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1.xml" ContentType="application/vnd.openxmlformats-officedocument.wordprocessingml.head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header14.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5.xml" ContentType="application/vnd.openxmlformats-officedocument.wordprocessingml.head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666" w:lineRule="exact"/>
        <w:ind w:left="38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34486" cy="423291"/>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34486" cy="423291"/>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神州数码信息服务股份有限公司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4"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33"/>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10" w:lineRule="auto" w:before="161"/>
        <w:ind w:left="154" w:right="1133" w:firstLine="562"/>
        <w:jc w:val="both"/>
        <w:rPr>
          <w:rFonts w:ascii="宋体" w:hAnsi="宋体" w:cs="宋体" w:eastAsia="宋体" w:hint="default"/>
          <w:sz w:val="28"/>
          <w:szCs w:val="28"/>
        </w:rPr>
      </w:pPr>
      <w:r>
        <w:rPr>
          <w:rFonts w:ascii="宋体" w:hAnsi="宋体" w:cs="宋体" w:eastAsia="宋体" w:hint="default"/>
          <w:b/>
          <w:bCs/>
          <w:sz w:val="28"/>
          <w:szCs w:val="28"/>
        </w:rPr>
        <w:t>公司负责人郭为、主管会计工作负责人张云飞及会计机构负责人</w:t>
      </w:r>
      <w:r>
        <w:rPr>
          <w:rFonts w:ascii="宋体" w:hAnsi="宋体" w:cs="宋体" w:eastAsia="宋体" w:hint="default"/>
          <w:b/>
          <w:bCs/>
          <w:spacing w:val="-71"/>
          <w:sz w:val="28"/>
          <w:szCs w:val="28"/>
        </w:rPr>
        <w:t> </w:t>
      </w:r>
      <w:r>
        <w:rPr>
          <w:rFonts w:ascii="宋体" w:hAnsi="宋体" w:cs="宋体" w:eastAsia="宋体" w:hint="default"/>
          <w:b/>
          <w:bCs/>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宋体" w:hAnsi="宋体" w:cs="宋体" w:eastAsia="宋体" w:hint="default"/>
          <w:b/>
          <w:bCs/>
          <w:spacing w:val="-31"/>
          <w:sz w:val="28"/>
          <w:szCs w:val="28"/>
        </w:rPr>
        <w:t> </w:t>
      </w:r>
      <w:r>
        <w:rPr>
          <w:rFonts w:ascii="宋体" w:hAnsi="宋体" w:cs="宋体" w:eastAsia="宋体" w:hint="default"/>
          <w:b/>
          <w:bCs/>
          <w:sz w:val="28"/>
          <w:szCs w:val="28"/>
        </w:rPr>
        <w:t>张云飞声明：保证年度报告中财务报告的真实、准确、完整。</w:t>
      </w:r>
      <w:r>
        <w:rPr>
          <w:rFonts w:ascii="宋体" w:hAnsi="宋体" w:cs="宋体" w:eastAsia="宋体" w:hint="default"/>
          <w:sz w:val="28"/>
          <w:szCs w:val="28"/>
        </w:rPr>
      </w:r>
    </w:p>
    <w:p>
      <w:pPr>
        <w:spacing w:before="158"/>
        <w:ind w:left="716" w:right="1133"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3"/>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48"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6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郭为</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因公</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李鸿春</w:t>
            </w:r>
          </w:p>
        </w:tc>
      </w:tr>
    </w:tbl>
    <w:p>
      <w:pPr>
        <w:spacing w:line="240" w:lineRule="auto" w:before="2"/>
        <w:rPr>
          <w:rFonts w:ascii="宋体" w:hAnsi="宋体" w:cs="宋体" w:eastAsia="宋体" w:hint="default"/>
          <w:b/>
          <w:bCs/>
          <w:sz w:val="13"/>
          <w:szCs w:val="13"/>
        </w:rPr>
      </w:pPr>
    </w:p>
    <w:p>
      <w:pPr>
        <w:spacing w:line="386" w:lineRule="auto" w:before="13"/>
        <w:ind w:left="154" w:right="1133" w:firstLine="562"/>
        <w:jc w:val="left"/>
        <w:rPr>
          <w:rFonts w:ascii="宋体" w:hAnsi="宋体" w:cs="宋体" w:eastAsia="宋体" w:hint="default"/>
          <w:sz w:val="28"/>
          <w:szCs w:val="28"/>
        </w:rPr>
      </w:pPr>
      <w:r>
        <w:rPr>
          <w:rFonts w:ascii="宋体" w:hAnsi="宋体" w:cs="宋体" w:eastAsia="宋体" w:hint="default"/>
          <w:b/>
          <w:bCs/>
          <w:sz w:val="28"/>
          <w:szCs w:val="28"/>
        </w:rPr>
        <w:t>本公司</w:t>
      </w:r>
      <w:r>
        <w:rPr>
          <w:rFonts w:ascii="宋体" w:hAnsi="宋体" w:cs="宋体" w:eastAsia="宋体" w:hint="default"/>
          <w:b/>
          <w:bCs/>
          <w:spacing w:val="-109"/>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8"/>
          <w:sz w:val="28"/>
          <w:szCs w:val="28"/>
        </w:rPr>
        <w:t> </w:t>
      </w:r>
      <w:r>
        <w:rPr>
          <w:rFonts w:ascii="宋体" w:hAnsi="宋体" w:cs="宋体" w:eastAsia="宋体" w:hint="default"/>
          <w:b/>
          <w:bCs/>
          <w:sz w:val="28"/>
          <w:szCs w:val="28"/>
        </w:rPr>
        <w:t>年年度报告涉及的未来计划等前瞻性陈述，不构成公司对投资</w:t>
      </w:r>
      <w:r>
        <w:rPr>
          <w:rFonts w:ascii="宋体" w:hAnsi="宋体" w:cs="宋体" w:eastAsia="宋体" w:hint="default"/>
          <w:b/>
          <w:bCs/>
          <w:w w:val="99"/>
          <w:sz w:val="28"/>
          <w:szCs w:val="28"/>
        </w:rPr>
        <w:t> </w:t>
      </w:r>
      <w:r>
        <w:rPr>
          <w:rFonts w:ascii="宋体" w:hAnsi="宋体" w:cs="宋体" w:eastAsia="宋体" w:hint="default"/>
          <w:b/>
          <w:bCs/>
          <w:sz w:val="28"/>
          <w:szCs w:val="28"/>
        </w:rPr>
        <w:t>者的实质承诺，敬请广大投资者注意投资风险。</w:t>
      </w:r>
      <w:r>
        <w:rPr>
          <w:rFonts w:ascii="宋体" w:hAnsi="宋体" w:cs="宋体" w:eastAsia="宋体" w:hint="default"/>
          <w:sz w:val="28"/>
          <w:szCs w:val="28"/>
        </w:rPr>
      </w:r>
    </w:p>
    <w:p>
      <w:pPr>
        <w:spacing w:line="408" w:lineRule="auto" w:before="186"/>
        <w:ind w:left="154" w:right="0" w:firstLine="562"/>
        <w:jc w:val="left"/>
        <w:rPr>
          <w:rFonts w:ascii="宋体" w:hAnsi="宋体" w:cs="宋体" w:eastAsia="宋体" w:hint="default"/>
          <w:sz w:val="28"/>
          <w:szCs w:val="28"/>
        </w:rPr>
      </w:pPr>
      <w:r>
        <w:rPr>
          <w:rFonts w:ascii="宋体" w:hAnsi="宋体" w:cs="宋体" w:eastAsia="宋体" w:hint="default"/>
          <w:b/>
          <w:bCs/>
          <w:spacing w:val="3"/>
          <w:sz w:val="28"/>
          <w:szCs w:val="28"/>
        </w:rPr>
        <w:t>公司已在本报告中详细描述了可能存在的市场竞争风险、产品技术风险、</w:t>
      </w:r>
      <w:r>
        <w:rPr>
          <w:rFonts w:ascii="宋体" w:hAnsi="宋体" w:cs="宋体" w:eastAsia="宋体" w:hint="default"/>
          <w:b/>
          <w:bCs/>
          <w:w w:val="99"/>
          <w:sz w:val="28"/>
          <w:szCs w:val="28"/>
        </w:rPr>
        <w:t> </w:t>
      </w:r>
      <w:r>
        <w:rPr>
          <w:rFonts w:ascii="宋体" w:hAnsi="宋体" w:cs="宋体" w:eastAsia="宋体" w:hint="default"/>
          <w:b/>
          <w:bCs/>
          <w:spacing w:val="-17"/>
          <w:w w:val="99"/>
          <w:sz w:val="28"/>
          <w:szCs w:val="28"/>
        </w:rPr>
        <w:t>人力资源风险等，敬请查阅本报告第四节之“九、公司未来发展的展望”中“（三）</w:t>
      </w:r>
      <w:r>
        <w:rPr>
          <w:rFonts w:ascii="宋体" w:hAnsi="宋体" w:cs="宋体" w:eastAsia="宋体" w:hint="default"/>
          <w:b/>
          <w:bCs/>
          <w:spacing w:val="-113"/>
          <w:w w:val="99"/>
          <w:sz w:val="28"/>
          <w:szCs w:val="28"/>
        </w:rPr>
        <w:t> </w:t>
      </w:r>
      <w:r>
        <w:rPr>
          <w:rFonts w:ascii="宋体" w:hAnsi="宋体" w:cs="宋体" w:eastAsia="宋体" w:hint="default"/>
          <w:b/>
          <w:bCs/>
          <w:spacing w:val="-113"/>
          <w:w w:val="99"/>
          <w:sz w:val="28"/>
          <w:szCs w:val="28"/>
        </w:rPr>
      </w:r>
      <w:r>
        <w:rPr>
          <w:rFonts w:ascii="宋体" w:hAnsi="宋体" w:cs="宋体" w:eastAsia="宋体" w:hint="default"/>
          <w:b/>
          <w:bCs/>
          <w:sz w:val="28"/>
          <w:szCs w:val="28"/>
        </w:rPr>
        <w:t>可能面临的风险”的内容。</w:t>
      </w:r>
      <w:r>
        <w:rPr>
          <w:rFonts w:ascii="宋体" w:hAnsi="宋体" w:cs="宋体" w:eastAsia="宋体" w:hint="default"/>
          <w:sz w:val="28"/>
          <w:szCs w:val="28"/>
        </w:rPr>
      </w:r>
    </w:p>
    <w:p>
      <w:pPr>
        <w:spacing w:before="16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5"/>
          <w:sz w:val="28"/>
          <w:szCs w:val="28"/>
        </w:rPr>
        <w:t> </w:t>
      </w:r>
      <w:r>
        <w:rPr>
          <w:rFonts w:ascii="Times New Roman" w:hAnsi="Times New Roman" w:cs="Times New Roman" w:eastAsia="Times New Roman" w:hint="default"/>
          <w:b/>
          <w:bCs/>
          <w:sz w:val="28"/>
          <w:szCs w:val="28"/>
        </w:rPr>
        <w:t>963</w:t>
      </w:r>
      <w:r>
        <w:rPr>
          <w:rFonts w:ascii="Calibri" w:hAnsi="Calibri" w:cs="Calibri" w:eastAsia="Calibri" w:hint="default"/>
          <w:b/>
          <w:bCs/>
          <w:sz w:val="28"/>
          <w:szCs w:val="28"/>
        </w:rPr>
        <w:t>,</w:t>
      </w:r>
      <w:r>
        <w:rPr>
          <w:rFonts w:ascii="Times New Roman" w:hAnsi="Times New Roman" w:cs="Times New Roman" w:eastAsia="Times New Roman" w:hint="default"/>
          <w:b/>
          <w:bCs/>
          <w:sz w:val="28"/>
          <w:szCs w:val="28"/>
        </w:rPr>
        <w:t>431</w:t>
      </w:r>
      <w:r>
        <w:rPr>
          <w:rFonts w:ascii="Calibri" w:hAnsi="Calibri" w:cs="Calibri" w:eastAsia="Calibri" w:hint="default"/>
          <w:b/>
          <w:bCs/>
          <w:sz w:val="28"/>
          <w:szCs w:val="28"/>
        </w:rPr>
        <w:t>,</w:t>
      </w:r>
      <w:r>
        <w:rPr>
          <w:rFonts w:ascii="Times New Roman" w:hAnsi="Times New Roman" w:cs="Times New Roman" w:eastAsia="Times New Roman" w:hint="default"/>
          <w:b/>
          <w:bCs/>
          <w:sz w:val="28"/>
          <w:szCs w:val="28"/>
        </w:rPr>
        <w:t>273</w:t>
      </w:r>
      <w:r>
        <w:rPr>
          <w:rFonts w:ascii="Times New Roman" w:hAnsi="Times New Roman" w:cs="Times New Roman" w:eastAsia="Times New Roman" w:hint="default"/>
          <w:b/>
          <w:bCs/>
          <w:spacing w:val="-29"/>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72" w:lineRule="auto" w:before="221"/>
        <w:ind w:left="154" w:right="1133"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spacing w:val="-1"/>
          <w:w w:val="99"/>
          <w:sz w:val="28"/>
          <w:szCs w:val="28"/>
        </w:rPr>
        <w:t>0</w:t>
      </w:r>
      <w:r>
        <w:rPr>
          <w:rFonts w:ascii="Calibri" w:hAnsi="Calibri" w:cs="Calibri" w:eastAsia="Calibri" w:hint="default"/>
          <w:b/>
          <w:bCs/>
          <w:spacing w:val="-1"/>
          <w:w w:val="99"/>
          <w:sz w:val="28"/>
          <w:szCs w:val="28"/>
        </w:rPr>
        <w:t>.</w:t>
      </w:r>
      <w:r>
        <w:rPr>
          <w:rFonts w:ascii="Times New Roman" w:hAnsi="Times New Roman" w:cs="Times New Roman" w:eastAsia="Times New Roman" w:hint="default"/>
          <w:b/>
          <w:bCs/>
          <w:spacing w:val="-1"/>
          <w:w w:val="99"/>
          <w:sz w:val="28"/>
          <w:szCs w:val="28"/>
        </w:rPr>
        <w:t>35</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22"/>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7"/>
          <w:w w:val="99"/>
          <w:sz w:val="28"/>
          <w:szCs w:val="28"/>
        </w:rPr>
        <w:t> </w:t>
      </w:r>
      <w:r>
        <w:rPr>
          <w:rFonts w:ascii="宋体" w:hAnsi="宋体" w:cs="宋体" w:eastAsia="宋体" w:hint="default"/>
          <w:b/>
          <w:bCs/>
          <w:spacing w:val="-20"/>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72" w:lineRule="auto"/>
        <w:jc w:val="left"/>
        <w:rPr>
          <w:rFonts w:ascii="宋体" w:hAnsi="宋体" w:cs="宋体" w:eastAsia="宋体" w:hint="default"/>
          <w:sz w:val="28"/>
          <w:szCs w:val="28"/>
        </w:rPr>
        <w:sectPr>
          <w:footerReference w:type="default" r:id="rId8"/>
          <w:pgSz w:w="11910" w:h="16840"/>
          <w:pgMar w:footer="974"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6</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11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14</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39</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81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90</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91</w:t>
            </w:r>
            <w:r>
              <w:rPr>
                <w:rFonts w:ascii="宋体" w:hAnsi="宋体" w:cs="宋体" w:eastAsia="宋体" w:hint="default"/>
                <w:b w:val="0"/>
                <w:bCs w:val="0"/>
              </w:rPr>
            </w:r>
          </w:hyperlink>
        </w:p>
        <w:p>
          <w:pPr>
            <w:pStyle w:val="TOC1"/>
            <w:tabs>
              <w:tab w:pos="9783" w:val="right" w:leader="dot"/>
            </w:tabs>
            <w:spacing w:line="240" w:lineRule="auto" w:before="194"/>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106</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公司债券相关情况</w:t>
            </w:r>
            <w:r>
              <w:rPr>
                <w:rFonts w:ascii="宋体" w:hAnsi="宋体" w:cs="宋体" w:eastAsia="宋体" w:hint="default"/>
              </w:rPr>
              <w:tab/>
              <w:t>114</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115</w:t>
            </w:r>
            <w:r>
              <w:rPr>
                <w:rFonts w:ascii="宋体" w:hAnsi="宋体" w:cs="宋体" w:eastAsia="宋体" w:hint="default"/>
                <w:b w:val="0"/>
                <w:bCs w:val="0"/>
              </w:rPr>
            </w:r>
          </w:hyperlink>
        </w:p>
        <w:p>
          <w:pPr>
            <w:pStyle w:val="TOC1"/>
            <w:tabs>
              <w:tab w:pos="9783" w:val="right" w:leader="dot"/>
            </w:tabs>
            <w:spacing w:line="240" w:lineRule="auto" w:before="194"/>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229</w:t>
            </w:r>
            <w:r>
              <w:rPr>
                <w:rFonts w:ascii="宋体" w:hAnsi="宋体" w:cs="宋体" w:eastAsia="宋体" w:hint="default"/>
                <w:b w:val="0"/>
                <w:bCs w:val="0"/>
              </w:rPr>
            </w:r>
          </w:hyperlink>
        </w:p>
        <w:p>
          <w:pPr/>
          <w:r>
            <w:fldChar w:fldCharType="end"/>
          </w:r>
        </w:p>
      </w:sdtContent>
    </w:sdt>
    <w:p>
      <w:pPr>
        <w:spacing w:after="0"/>
        <w:sectPr>
          <w:pgSz w:w="11910" w:h="16840"/>
          <w:pgMar w:header="747" w:footer="974"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8"/>
        <w:gridCol w:w="566"/>
        <w:gridCol w:w="6026"/>
      </w:tblGrid>
      <w:tr>
        <w:trPr>
          <w:trHeight w:val="448"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80" w:hRule="exact"/>
        </w:trPr>
        <w:tc>
          <w:tcPr>
            <w:tcW w:w="297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本公司、公司、神州信息</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太光电信、原上市公司、</w:t>
            </w:r>
            <w:r>
              <w:rPr>
                <w:rFonts w:ascii="Calibri" w:hAnsi="Calibri" w:cs="Calibri" w:eastAsia="Calibri" w:hint="default"/>
                <w:sz w:val="18"/>
                <w:szCs w:val="18"/>
              </w:rPr>
              <w:t>*ST</w:t>
            </w:r>
            <w:r>
              <w:rPr>
                <w:rFonts w:ascii="Calibri" w:hAnsi="Calibri" w:cs="Calibri" w:eastAsia="Calibri" w:hint="default"/>
                <w:spacing w:val="2"/>
                <w:sz w:val="18"/>
                <w:szCs w:val="18"/>
              </w:rPr>
              <w:t> </w:t>
            </w:r>
            <w:r>
              <w:rPr>
                <w:rFonts w:ascii="宋体" w:hAnsi="宋体" w:cs="宋体" w:eastAsia="宋体" w:hint="default"/>
                <w:sz w:val="18"/>
                <w:szCs w:val="18"/>
              </w:rPr>
              <w:t>太光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深圳市太光电信股份有限公司</w:t>
            </w:r>
          </w:p>
        </w:tc>
      </w:tr>
      <w:tr>
        <w:trPr>
          <w:trHeight w:val="46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神州控股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萍乡信锐、天津信锐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萍乡信锐企业管理合伙企</w:t>
            </w:r>
            <w:r>
              <w:rPr>
                <w:rFonts w:ascii="宋体" w:hAnsi="宋体" w:cs="宋体" w:eastAsia="宋体" w:hint="default"/>
                <w:spacing w:val="-21"/>
                <w:sz w:val="18"/>
                <w:szCs w:val="18"/>
              </w:rPr>
              <w:t>业</w:t>
            </w:r>
            <w:r>
              <w:rPr>
                <w:rFonts w:ascii="宋体" w:hAnsi="宋体" w:cs="宋体" w:eastAsia="宋体" w:hint="default"/>
                <w:sz w:val="18"/>
                <w:szCs w:val="18"/>
              </w:rPr>
              <w:t>（有限合伙</w:t>
            </w:r>
            <w:r>
              <w:rPr>
                <w:rFonts w:ascii="宋体" w:hAnsi="宋体" w:cs="宋体" w:eastAsia="宋体" w:hint="default"/>
                <w:spacing w:val="-111"/>
                <w:sz w:val="18"/>
                <w:szCs w:val="18"/>
              </w:rPr>
              <w:t>）</w:t>
            </w:r>
            <w:r>
              <w:rPr>
                <w:rFonts w:ascii="宋体" w:hAnsi="宋体" w:cs="宋体" w:eastAsia="宋体" w:hint="default"/>
                <w:sz w:val="18"/>
                <w:szCs w:val="18"/>
              </w:rPr>
              <w:t>（原名为天津信锐投资合伙企</w:t>
            </w:r>
            <w:r>
              <w:rPr>
                <w:rFonts w:ascii="宋体" w:hAnsi="宋体" w:cs="宋体" w:eastAsia="宋体" w:hint="default"/>
                <w:spacing w:val="-21"/>
                <w:sz w:val="18"/>
                <w:szCs w:val="18"/>
              </w:rPr>
              <w:t>业</w:t>
            </w:r>
            <w:r>
              <w:rPr>
                <w:rFonts w:ascii="宋体" w:hAnsi="宋体" w:cs="宋体" w:eastAsia="宋体" w:hint="default"/>
                <w:sz w:val="18"/>
                <w:szCs w:val="18"/>
              </w:rPr>
              <w:t>（有</w:t>
            </w:r>
            <w:r>
              <w:rPr>
                <w:rFonts w:ascii="宋体" w:hAnsi="宋体" w:cs="宋体" w:eastAsia="宋体" w:hint="default"/>
                <w:sz w:val="18"/>
                <w:szCs w:val="18"/>
              </w:rPr>
              <w:t> 限合伙</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6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华亿投资</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Calibri" w:hAnsi="Calibri" w:cs="Calibri" w:eastAsia="Calibri" w:hint="default"/>
                <w:sz w:val="18"/>
                <w:szCs w:val="18"/>
              </w:rPr>
            </w:pPr>
            <w:r>
              <w:rPr>
                <w:rFonts w:ascii="Calibri" w:hAnsi="Calibri" w:cs="Calibri" w:eastAsia="Calibri" w:hint="default"/>
                <w:spacing w:val="-1"/>
                <w:sz w:val="18"/>
                <w:szCs w:val="18"/>
              </w:rPr>
              <w:t>Infinity</w:t>
            </w:r>
            <w:r>
              <w:rPr>
                <w:rFonts w:ascii="Calibri" w:hAnsi="Calibri" w:cs="Calibri" w:eastAsia="Calibri" w:hint="default"/>
                <w:sz w:val="18"/>
                <w:szCs w:val="18"/>
              </w:rPr>
              <w:t> </w:t>
            </w:r>
            <w:r>
              <w:rPr>
                <w:rFonts w:ascii="Calibri" w:hAnsi="Calibri" w:cs="Calibri" w:eastAsia="Calibri" w:hint="default"/>
                <w:spacing w:val="-1"/>
                <w:sz w:val="18"/>
                <w:szCs w:val="18"/>
              </w:rPr>
              <w:t>I-China</w:t>
            </w:r>
            <w:r>
              <w:rPr>
                <w:rFonts w:ascii="Calibri" w:hAnsi="Calibri" w:cs="Calibri" w:eastAsia="Calibri" w:hint="default"/>
                <w:spacing w:val="6"/>
                <w:sz w:val="18"/>
                <w:szCs w:val="18"/>
              </w:rPr>
              <w:t> </w:t>
            </w:r>
            <w:r>
              <w:rPr>
                <w:rFonts w:ascii="Calibri" w:hAnsi="Calibri" w:cs="Calibri" w:eastAsia="Calibri" w:hint="default"/>
                <w:spacing w:val="-2"/>
                <w:sz w:val="18"/>
                <w:szCs w:val="18"/>
              </w:rPr>
              <w:t>Investments</w:t>
            </w:r>
            <w:r>
              <w:rPr>
                <w:rFonts w:ascii="宋体" w:hAnsi="宋体" w:cs="宋体" w:eastAsia="宋体" w:hint="default"/>
                <w:spacing w:val="-2"/>
                <w:sz w:val="18"/>
                <w:szCs w:val="18"/>
              </w:rPr>
              <w:t>（</w:t>
            </w:r>
            <w:r>
              <w:rPr>
                <w:rFonts w:ascii="Calibri" w:hAnsi="Calibri" w:cs="Calibri" w:eastAsia="Calibri" w:hint="default"/>
                <w:spacing w:val="-2"/>
                <w:sz w:val="18"/>
                <w:szCs w:val="18"/>
              </w:rPr>
              <w:t>Israel</w:t>
            </w:r>
            <w:r>
              <w:rPr>
                <w:rFonts w:ascii="宋体" w:hAnsi="宋体" w:cs="宋体" w:eastAsia="宋体" w:hint="default"/>
                <w:spacing w:val="-2"/>
                <w:sz w:val="18"/>
                <w:szCs w:val="18"/>
              </w:rPr>
              <w:t>）</w:t>
            </w:r>
            <w:r>
              <w:rPr>
                <w:rFonts w:ascii="Calibri" w:hAnsi="Calibri" w:cs="Calibri" w:eastAsia="Calibri" w:hint="default"/>
                <w:spacing w:val="-2"/>
                <w:sz w:val="18"/>
                <w:szCs w:val="18"/>
              </w:rPr>
              <w:t>,L.P.</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南京汇庆</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霍尔果斯汇庆天下股权投资管理合伙企业（有限合伙）（原名为南京汇庆天下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科技有限公司）</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申昌科技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r>
      <w:tr>
        <w:trPr>
          <w:trHeight w:val="46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中农信达</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r>
      <w:tr>
        <w:trPr>
          <w:trHeight w:val="464" w:hRule="exact"/>
        </w:trPr>
        <w:tc>
          <w:tcPr>
            <w:tcW w:w="29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华苏科技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南京华苏科技有限公司</w:t>
            </w:r>
          </w:p>
        </w:tc>
      </w:tr>
      <w:tr>
        <w:trPr>
          <w:trHeight w:val="46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 w:right="0"/>
              <w:jc w:val="left"/>
              <w:rPr>
                <w:rFonts w:ascii="Calibri" w:hAnsi="Calibri" w:cs="Calibri" w:eastAsia="Calibri" w:hint="default"/>
                <w:sz w:val="18"/>
                <w:szCs w:val="18"/>
              </w:rPr>
            </w:pPr>
            <w:r>
              <w:rPr>
                <w:rFonts w:ascii="Calibri"/>
                <w:sz w:val="18"/>
              </w:rPr>
              <w:t>DCSL</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Calibri" w:hAnsi="Calibri" w:cs="Calibri" w:eastAsia="Calibri" w:hint="default"/>
                <w:sz w:val="18"/>
                <w:szCs w:val="18"/>
              </w:rPr>
            </w:pPr>
            <w:r>
              <w:rPr>
                <w:rFonts w:ascii="Calibri" w:hAnsi="Calibri" w:cs="Calibri" w:eastAsia="Calibri" w:hint="default"/>
                <w:sz w:val="18"/>
                <w:szCs w:val="18"/>
              </w:rPr>
              <w:t>Digital China Software  </w:t>
            </w:r>
            <w:r>
              <w:rPr>
                <w:rFonts w:ascii="宋体" w:hAnsi="宋体" w:cs="宋体" w:eastAsia="宋体" w:hint="default"/>
                <w:sz w:val="18"/>
                <w:szCs w:val="18"/>
              </w:rPr>
              <w:t>（</w:t>
            </w:r>
            <w:r>
              <w:rPr>
                <w:rFonts w:ascii="Calibri" w:hAnsi="Calibri" w:cs="Calibri" w:eastAsia="Calibri" w:hint="default"/>
                <w:sz w:val="18"/>
                <w:szCs w:val="18"/>
              </w:rPr>
              <w:t>BVI</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Calibri" w:hAnsi="Calibri" w:cs="Calibri" w:eastAsia="Calibri" w:hint="default"/>
                <w:sz w:val="18"/>
                <w:szCs w:val="18"/>
              </w:rPr>
              <w:t>Limited</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信息系统公司</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r>
      <w:tr>
        <w:trPr>
          <w:trHeight w:val="464" w:hRule="exact"/>
        </w:trPr>
        <w:tc>
          <w:tcPr>
            <w:tcW w:w="29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系统集成公司</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r>
      <w:tr>
        <w:trPr>
          <w:trHeight w:val="463" w:hRule="exact"/>
        </w:trPr>
        <w:tc>
          <w:tcPr>
            <w:tcW w:w="29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深圳神州数码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深圳神州数码信息技术服务有限公司</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旗硕科技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北京旗硕基业科技股份有限公司</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鼎捷软件</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r>
      <w:tr>
        <w:trPr>
          <w:trHeight w:val="46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神州信息北京分公司</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神州数码信息服务股份有限公司北京分公司</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金信科技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r>
      <w:tr>
        <w:trPr>
          <w:trHeight w:val="465"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君信宜知</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上海君信宜知网络科技有限公司</w:t>
            </w:r>
          </w:p>
        </w:tc>
      </w:tr>
      <w:tr>
        <w:trPr>
          <w:trHeight w:val="46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融信软件</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融信云</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r>
    </w:tbl>
    <w:p>
      <w:pPr>
        <w:spacing w:after="0" w:line="240" w:lineRule="auto"/>
        <w:jc w:val="left"/>
        <w:rPr>
          <w:rFonts w:ascii="宋体" w:hAnsi="宋体" w:cs="宋体" w:eastAsia="宋体" w:hint="default"/>
          <w:sz w:val="18"/>
          <w:szCs w:val="18"/>
        </w:rPr>
        <w:sectPr>
          <w:pgSz w:w="11910" w:h="16840"/>
          <w:pgMar w:header="747"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78"/>
        <w:gridCol w:w="566"/>
        <w:gridCol w:w="6026"/>
      </w:tblGrid>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6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65"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6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神州数码信息服务股份有限公司章程</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神州数码信息服务股份有限公司股东大会</w:t>
            </w:r>
          </w:p>
        </w:tc>
      </w:tr>
      <w:tr>
        <w:trPr>
          <w:trHeight w:val="46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神州数码信息服务股份有限公司董事会</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神州数码信息服务股份有限公司监事会</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1133"/>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7"/>
        <w:gridCol w:w="2176"/>
      </w:tblGrid>
      <w:tr>
        <w:trPr>
          <w:trHeight w:val="480"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神州信息</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000555</w:t>
            </w:r>
          </w:p>
        </w:tc>
      </w:tr>
      <w:tr>
        <w:trPr>
          <w:trHeight w:val="449"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6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神州信息</w:t>
            </w:r>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8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8"/>
              <w:ind w:left="17" w:right="0"/>
              <w:jc w:val="left"/>
              <w:rPr>
                <w:rFonts w:ascii="Calibri" w:hAnsi="Calibri" w:cs="Calibri" w:eastAsia="Calibri" w:hint="default"/>
                <w:sz w:val="18"/>
                <w:szCs w:val="18"/>
              </w:rPr>
            </w:pPr>
            <w:r>
              <w:rPr>
                <w:rFonts w:ascii="Calibri"/>
                <w:sz w:val="18"/>
              </w:rPr>
              <w:t>Digital China Information Service Company</w:t>
            </w:r>
            <w:r>
              <w:rPr>
                <w:rFonts w:ascii="Calibri"/>
                <w:spacing w:val="-26"/>
                <w:sz w:val="18"/>
              </w:rPr>
              <w:t> </w:t>
            </w:r>
            <w:r>
              <w:rPr>
                <w:rFonts w:ascii="Calibri"/>
                <w:spacing w:val="-3"/>
                <w:sz w:val="18"/>
              </w:rPr>
              <w:t>Ltd.</w:t>
            </w:r>
            <w:r>
              <w:rPr>
                <w:rFonts w:ascii="Calibri"/>
                <w:sz w:val="18"/>
              </w:rPr>
            </w:r>
          </w:p>
        </w:tc>
      </w:tr>
      <w:tr>
        <w:trPr>
          <w:trHeight w:val="46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4" w:right="0"/>
              <w:jc w:val="left"/>
              <w:rPr>
                <w:rFonts w:ascii="Calibri" w:hAnsi="Calibri" w:cs="Calibri" w:eastAsia="Calibri" w:hint="default"/>
                <w:sz w:val="18"/>
                <w:szCs w:val="18"/>
              </w:rPr>
            </w:pPr>
            <w:r>
              <w:rPr>
                <w:rFonts w:ascii="Calibri"/>
                <w:sz w:val="18"/>
              </w:rPr>
              <w:t>DCITS</w:t>
            </w:r>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left="17" w:right="0"/>
              <w:jc w:val="left"/>
              <w:rPr>
                <w:rFonts w:ascii="宋体" w:hAnsi="宋体" w:cs="宋体" w:eastAsia="宋体" w:hint="default"/>
                <w:sz w:val="18"/>
                <w:szCs w:val="18"/>
              </w:rPr>
            </w:pPr>
            <w:r>
              <w:rPr>
                <w:rFonts w:ascii="宋体" w:hAnsi="宋体" w:cs="宋体" w:eastAsia="宋体" w:hint="default"/>
                <w:sz w:val="18"/>
                <w:szCs w:val="18"/>
              </w:rPr>
              <w:t>郭为</w:t>
            </w:r>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深圳市南山区科发路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号金融服务技术创新基地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Calibri" w:hAnsi="Calibri" w:cs="Calibri" w:eastAsia="Calibri" w:hint="default"/>
                <w:sz w:val="18"/>
                <w:szCs w:val="18"/>
              </w:rPr>
              <w:t>B</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单元</w:t>
            </w:r>
          </w:p>
        </w:tc>
      </w:tr>
      <w:tr>
        <w:trPr>
          <w:trHeight w:val="46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号楼神州信息大厦</w:t>
            </w:r>
          </w:p>
        </w:tc>
      </w:tr>
      <w:tr>
        <w:trPr>
          <w:trHeight w:val="46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100094</w:t>
            </w:r>
          </w:p>
        </w:tc>
      </w:tr>
      <w:tr>
        <w:trPr>
          <w:trHeight w:val="46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4" w:right="0"/>
              <w:jc w:val="left"/>
              <w:rPr>
                <w:rFonts w:ascii="Calibri" w:hAnsi="Calibri" w:cs="Calibri" w:eastAsia="Calibri" w:hint="default"/>
                <w:sz w:val="18"/>
                <w:szCs w:val="18"/>
              </w:rPr>
            </w:pPr>
            <w:hyperlink r:id="rId9">
              <w:r>
                <w:rPr>
                  <w:rFonts w:ascii="Calibri"/>
                  <w:sz w:val="18"/>
                </w:rPr>
                <w:t>www.dcits.com</w:t>
              </w:r>
            </w:hyperlink>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4" w:right="0"/>
              <w:jc w:val="left"/>
              <w:rPr>
                <w:rFonts w:ascii="Calibri" w:hAnsi="Calibri" w:cs="Calibri" w:eastAsia="Calibri" w:hint="default"/>
                <w:sz w:val="18"/>
                <w:szCs w:val="18"/>
              </w:rPr>
            </w:pPr>
            <w:hyperlink r:id="rId10">
              <w:r>
                <w:rPr>
                  <w:rFonts w:ascii="Calibri"/>
                  <w:sz w:val="18"/>
                </w:rPr>
                <w:t>dcits-ir@dcits.com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3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80"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82"/>
              <w:ind w:left="10" w:right="0"/>
              <w:jc w:val="left"/>
              <w:rPr>
                <w:rFonts w:ascii="宋体" w:hAnsi="宋体" w:cs="宋体" w:eastAsia="宋体" w:hint="default"/>
                <w:sz w:val="18"/>
                <w:szCs w:val="18"/>
              </w:rPr>
            </w:pPr>
            <w:r>
              <w:rPr>
                <w:rFonts w:ascii="宋体" w:hAnsi="宋体" w:cs="宋体" w:eastAsia="宋体" w:hint="default"/>
                <w:sz w:val="18"/>
                <w:szCs w:val="18"/>
              </w:rPr>
              <w:t>刘伟刚</w:t>
            </w:r>
          </w:p>
        </w:tc>
        <w:tc>
          <w:tcPr>
            <w:tcW w:w="319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孙端阳</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号楼神州信息大厦</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号楼神州信息大厦</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6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8"/>
              <w:ind w:left="10" w:right="0"/>
              <w:jc w:val="left"/>
              <w:rPr>
                <w:rFonts w:ascii="Times New Roman" w:hAnsi="Times New Roman" w:cs="Times New Roman" w:eastAsia="Times New Roman" w:hint="default"/>
                <w:sz w:val="18"/>
                <w:szCs w:val="18"/>
              </w:rPr>
            </w:pPr>
            <w:r>
              <w:rPr>
                <w:rFonts w:ascii="Times New Roman"/>
                <w:sz w:val="18"/>
              </w:rPr>
              <w:t>010</w:t>
            </w:r>
            <w:r>
              <w:rPr>
                <w:rFonts w:ascii="Calibri"/>
                <w:sz w:val="18"/>
              </w:rPr>
              <w:t>-</w:t>
            </w:r>
            <w:r>
              <w:rPr>
                <w:rFonts w:ascii="Times New Roman"/>
                <w:sz w:val="18"/>
              </w:rPr>
              <w:t>61853676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010</w:t>
            </w:r>
            <w:r>
              <w:rPr>
                <w:rFonts w:ascii="Calibri"/>
                <w:sz w:val="18"/>
              </w:rPr>
              <w:t>-</w:t>
            </w:r>
            <w:r>
              <w:rPr>
                <w:rFonts w:ascii="Times New Roman"/>
                <w:sz w:val="18"/>
              </w:rPr>
              <w:t>61853676</w:t>
            </w:r>
          </w:p>
        </w:tc>
      </w:tr>
      <w:tr>
        <w:trPr>
          <w:trHeight w:val="46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8"/>
              <w:ind w:left="10" w:right="0"/>
              <w:jc w:val="left"/>
              <w:rPr>
                <w:rFonts w:ascii="Times New Roman" w:hAnsi="Times New Roman" w:cs="Times New Roman" w:eastAsia="Times New Roman" w:hint="default"/>
                <w:sz w:val="18"/>
                <w:szCs w:val="18"/>
              </w:rPr>
            </w:pPr>
            <w:r>
              <w:rPr>
                <w:rFonts w:ascii="Times New Roman"/>
                <w:sz w:val="18"/>
              </w:rPr>
              <w:t>010</w:t>
            </w:r>
            <w:r>
              <w:rPr>
                <w:rFonts w:ascii="Calibri"/>
                <w:sz w:val="18"/>
              </w:rPr>
              <w:t>-</w:t>
            </w:r>
            <w:r>
              <w:rPr>
                <w:rFonts w:ascii="Times New Roman"/>
                <w:sz w:val="18"/>
              </w:rPr>
              <w:t>62694810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010</w:t>
            </w:r>
            <w:r>
              <w:rPr>
                <w:rFonts w:ascii="Calibri"/>
                <w:sz w:val="18"/>
              </w:rPr>
              <w:t>-</w:t>
            </w:r>
            <w:r>
              <w:rPr>
                <w:rFonts w:ascii="Times New Roman"/>
                <w:sz w:val="18"/>
              </w:rPr>
              <w:t>62694810</w:t>
            </w:r>
          </w:p>
        </w:tc>
      </w:tr>
      <w:tr>
        <w:trPr>
          <w:trHeight w:val="46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8"/>
              <w:ind w:left="10" w:right="0"/>
              <w:jc w:val="left"/>
              <w:rPr>
                <w:rFonts w:ascii="Calibri" w:hAnsi="Calibri" w:cs="Calibri" w:eastAsia="Calibri" w:hint="default"/>
                <w:sz w:val="18"/>
                <w:szCs w:val="18"/>
              </w:rPr>
            </w:pPr>
            <w:hyperlink r:id="rId10">
              <w:r>
                <w:rPr>
                  <w:rFonts w:ascii="Calibri"/>
                  <w:sz w:val="18"/>
                </w:rPr>
                <w:t>dcits-ir@dcits.com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 w:right="0"/>
              <w:jc w:val="left"/>
              <w:rPr>
                <w:rFonts w:ascii="Calibri" w:hAnsi="Calibri" w:cs="Calibri" w:eastAsia="Calibri" w:hint="default"/>
                <w:sz w:val="18"/>
                <w:szCs w:val="18"/>
              </w:rPr>
            </w:pPr>
            <w:hyperlink r:id="rId10">
              <w:r>
                <w:rPr>
                  <w:rFonts w:ascii="Calibri"/>
                  <w:sz w:val="18"/>
                </w:rPr>
                <w:t>dcits-ir@dcits.com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6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6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 w:right="0"/>
              <w:jc w:val="left"/>
              <w:rPr>
                <w:rFonts w:ascii="Calibri" w:hAnsi="Calibri" w:cs="Calibri" w:eastAsia="Calibri" w:hint="default"/>
                <w:sz w:val="18"/>
                <w:szCs w:val="18"/>
              </w:rPr>
            </w:pPr>
            <w:hyperlink r:id="rId11">
              <w:r>
                <w:rPr>
                  <w:rFonts w:ascii="Calibri"/>
                  <w:sz w:val="18"/>
                </w:rPr>
                <w:t>http://www.cninfo.com.cn</w:t>
              </w:r>
            </w:hyperlink>
          </w:p>
        </w:tc>
      </w:tr>
    </w:tbl>
    <w:p>
      <w:pPr>
        <w:spacing w:after="0" w:line="240" w:lineRule="auto"/>
        <w:jc w:val="left"/>
        <w:rPr>
          <w:rFonts w:ascii="Calibri" w:hAnsi="Calibri" w:cs="Calibri" w:eastAsia="Calibri" w:hint="default"/>
          <w:sz w:val="18"/>
          <w:szCs w:val="18"/>
        </w:rPr>
        <w:sectPr>
          <w:pgSz w:w="11910" w:h="16840"/>
          <w:pgMar w:header="747" w:footer="974"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6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号楼神州信息大厦六层</w:t>
            </w:r>
          </w:p>
        </w:tc>
      </w:tr>
    </w:tbl>
    <w:p>
      <w:pPr>
        <w:spacing w:line="240" w:lineRule="auto" w:before="2"/>
        <w:rPr>
          <w:rFonts w:ascii="宋体" w:hAnsi="宋体" w:cs="宋体" w:eastAsia="宋体" w:hint="default"/>
          <w:b/>
          <w:bCs/>
          <w:sz w:val="18"/>
          <w:szCs w:val="18"/>
        </w:rPr>
      </w:pPr>
    </w:p>
    <w:p>
      <w:pPr>
        <w:pStyle w:val="Heading2"/>
        <w:spacing w:line="240" w:lineRule="auto"/>
        <w:ind w:right="1133"/>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BodyText"/>
        <w:spacing w:line="240" w:lineRule="auto"/>
        <w:ind w:left="0" w:right="1138"/>
        <w:jc w:val="right"/>
      </w:pPr>
      <w:r>
        <w:rPr/>
        <w:pict>
          <v:shape style="position:absolute;margin-left:56.459999pt;margin-top:-59.50827pt;width:479.2pt;height:618.3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8"/>
                    <w:gridCol w:w="7341"/>
                  </w:tblGrid>
                  <w:tr>
                    <w:trPr>
                      <w:trHeight w:val="46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7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3" w:right="0"/>
                          <w:jc w:val="left"/>
                          <w:rPr>
                            <w:rFonts w:ascii="Calibri" w:hAnsi="Calibri" w:cs="Calibri" w:eastAsia="Calibri" w:hint="default"/>
                            <w:sz w:val="18"/>
                            <w:szCs w:val="18"/>
                          </w:rPr>
                        </w:pPr>
                        <w:r>
                          <w:rPr>
                            <w:rFonts w:ascii="Times New Roman"/>
                            <w:sz w:val="18"/>
                          </w:rPr>
                          <w:t>91440300726198124</w:t>
                        </w:r>
                        <w:r>
                          <w:rPr>
                            <w:rFonts w:ascii="Calibri"/>
                            <w:sz w:val="18"/>
                          </w:rPr>
                          <w:t>D</w:t>
                        </w:r>
                      </w:p>
                    </w:tc>
                  </w:tr>
                  <w:tr>
                    <w:trPr>
                      <w:trHeight w:val="594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2" w:right="33"/>
                          <w:jc w:val="left"/>
                          <w:rPr>
                            <w:rFonts w:ascii="宋体" w:hAnsi="宋体" w:cs="宋体" w:eastAsia="宋体" w:hint="default"/>
                            <w:sz w:val="18"/>
                            <w:szCs w:val="18"/>
                          </w:rPr>
                        </w:pPr>
                        <w:r>
                          <w:rPr>
                            <w:rFonts w:ascii="宋体" w:hAnsi="宋体" w:cs="宋体" w:eastAsia="宋体" w:hint="default"/>
                            <w:sz w:val="18"/>
                            <w:szCs w:val="18"/>
                          </w:rPr>
                          <w:t>公司上市以来主营业务的变 化情况</w:t>
                        </w:r>
                      </w:p>
                    </w:tc>
                    <w:tc>
                      <w:tcPr>
                        <w:tcW w:w="7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、公司上市以来经营范围为：涤纶化纤、织物印染、化纤原料。主要产品为涤纶长丝。</w:t>
                        </w:r>
                      </w:p>
                      <w:p>
                        <w:pPr>
                          <w:pStyle w:val="TableParagraph"/>
                          <w:spacing w:line="304" w:lineRule="auto" w:before="102"/>
                          <w:ind w:left="2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日，公司经营范围变更为：涤纶化纤、织物印染、化纤原料；生产、销售 </w:t>
                        </w:r>
                        <w:r>
                          <w:rPr>
                            <w:rFonts w:ascii="Calibri" w:hAnsi="Calibri" w:cs="Calibri" w:eastAsia="Calibri" w:hint="default"/>
                            <w:spacing w:val="-1"/>
                            <w:sz w:val="18"/>
                            <w:szCs w:val="18"/>
                          </w:rPr>
                          <w:t>TEC</w:t>
                        </w:r>
                        <w:r>
                          <w:rPr>
                            <w:rFonts w:ascii="Times New Roman" w:hAnsi="Times New Roman" w:cs="Times New Roman" w:eastAsia="Times New Roman" w:hint="default"/>
                            <w:spacing w:val="-1"/>
                            <w:sz w:val="18"/>
                            <w:szCs w:val="18"/>
                          </w:rPr>
                          <w:t>5200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综合业务接入网等通信设备；国内商业、物资供销业（不含专营、专控、专卖商品）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日，公司的经营范围变更为：涤纶化纤、织物印染、化纤原料；生产、销 售</w:t>
                        </w:r>
                        <w:r>
                          <w:rPr>
                            <w:rFonts w:ascii="宋体" w:hAnsi="宋体" w:cs="宋体" w:eastAsia="宋体" w:hint="default"/>
                            <w:spacing w:val="-47"/>
                            <w:sz w:val="18"/>
                            <w:szCs w:val="18"/>
                          </w:rPr>
                          <w:t> </w:t>
                        </w:r>
                        <w:r>
                          <w:rPr>
                            <w:rFonts w:ascii="Calibri" w:hAnsi="Calibri" w:cs="Calibri" w:eastAsia="Calibri" w:hint="default"/>
                            <w:sz w:val="18"/>
                            <w:szCs w:val="18"/>
                          </w:rPr>
                          <w:t>TEC</w:t>
                        </w:r>
                        <w:r>
                          <w:rPr>
                            <w:rFonts w:ascii="Times New Roman" w:hAnsi="Times New Roman" w:cs="Times New Roman" w:eastAsia="Times New Roman" w:hint="default"/>
                            <w:sz w:val="18"/>
                            <w:szCs w:val="18"/>
                          </w:rPr>
                          <w:t>5200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综合业务接入网等通信设备；国内商业、物资供销业（不含专营、专控、专卖商 </w:t>
                        </w:r>
                        <w:r>
                          <w:rPr>
                            <w:rFonts w:ascii="宋体" w:hAnsi="宋体" w:cs="宋体" w:eastAsia="宋体" w:hint="default"/>
                            <w:spacing w:val="-9"/>
                            <w:sz w:val="18"/>
                            <w:szCs w:val="18"/>
                          </w:rPr>
                          <w:t>品）。经营进出口业务。</w:t>
                        </w:r>
                      </w:p>
                      <w:p>
                        <w:pPr>
                          <w:pStyle w:val="TableParagraph"/>
                          <w:spacing w:line="290" w:lineRule="auto" w:before="66"/>
                          <w:ind w:left="2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日，公司经营范围变更为：生产、销售</w:t>
                        </w:r>
                        <w:r>
                          <w:rPr>
                            <w:rFonts w:ascii="宋体" w:hAnsi="宋体" w:cs="宋体" w:eastAsia="宋体" w:hint="default"/>
                            <w:spacing w:val="-47"/>
                            <w:sz w:val="18"/>
                            <w:szCs w:val="18"/>
                          </w:rPr>
                          <w:t> </w:t>
                        </w:r>
                        <w:r>
                          <w:rPr>
                            <w:rFonts w:ascii="Calibri" w:hAnsi="Calibri" w:cs="Calibri" w:eastAsia="Calibri" w:hint="default"/>
                            <w:sz w:val="18"/>
                            <w:szCs w:val="18"/>
                          </w:rPr>
                          <w:t>TEC</w:t>
                        </w:r>
                        <w:r>
                          <w:rPr>
                            <w:rFonts w:ascii="Times New Roman" w:hAnsi="Times New Roman" w:cs="Times New Roman" w:eastAsia="Times New Roman" w:hint="default"/>
                            <w:sz w:val="18"/>
                            <w:szCs w:val="18"/>
                          </w:rPr>
                          <w:t>5200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综合业务接入网等通信设 </w:t>
                        </w:r>
                        <w:r>
                          <w:rPr>
                            <w:rFonts w:ascii="宋体" w:hAnsi="宋体" w:cs="宋体" w:eastAsia="宋体" w:hint="default"/>
                            <w:spacing w:val="-3"/>
                            <w:sz w:val="18"/>
                            <w:szCs w:val="18"/>
                          </w:rPr>
                          <w:t>备；国内商业、物资供销业（不含专营、专控、专卖商品）。经营进出口业务。</w:t>
                        </w:r>
                      </w:p>
                      <w:p>
                        <w:pPr>
                          <w:pStyle w:val="TableParagraph"/>
                          <w:spacing w:line="290" w:lineRule="auto" w:before="78"/>
                          <w:ind w:left="23" w:right="63"/>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7"/>
                            <w:sz w:val="18"/>
                            <w:szCs w:val="18"/>
                          </w:rPr>
                          <w:t> </w:t>
                        </w:r>
                        <w:r>
                          <w:rPr>
                            <w:rFonts w:ascii="Calibri" w:hAnsi="Calibri" w:cs="Calibri" w:eastAsia="Calibri" w:hint="default"/>
                            <w:sz w:val="18"/>
                            <w:szCs w:val="18"/>
                          </w:rPr>
                          <w:t>TEC</w:t>
                        </w:r>
                        <w:r>
                          <w:rPr>
                            <w:rFonts w:ascii="Times New Roman" w:hAnsi="Times New Roman" w:cs="Times New Roman" w:eastAsia="Times New Roman" w:hint="default"/>
                            <w:sz w:val="18"/>
                            <w:szCs w:val="18"/>
                          </w:rPr>
                          <w:t>5200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综合业务接入网等通信设备；国 </w:t>
                        </w:r>
                        <w:r>
                          <w:rPr>
                            <w:rFonts w:ascii="宋体" w:hAnsi="宋体" w:cs="宋体" w:eastAsia="宋体" w:hint="default"/>
                            <w:spacing w:val="-3"/>
                            <w:sz w:val="18"/>
                            <w:szCs w:val="18"/>
                          </w:rPr>
                          <w:t>内商业、物资供销业（不含专营、专控、专卖商品）；经营进出口业务。</w:t>
                        </w:r>
                      </w:p>
                      <w:p>
                        <w:pPr>
                          <w:pStyle w:val="TableParagraph"/>
                          <w:spacing w:line="304" w:lineRule="auto" w:before="77"/>
                          <w:ind w:left="23" w:right="63"/>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7"/>
                            <w:sz w:val="18"/>
                            <w:szCs w:val="18"/>
                          </w:rPr>
                          <w:t> </w:t>
                        </w:r>
                        <w:r>
                          <w:rPr>
                            <w:rFonts w:ascii="Calibri" w:hAnsi="Calibri" w:cs="Calibri" w:eastAsia="Calibri" w:hint="default"/>
                            <w:sz w:val="18"/>
                            <w:szCs w:val="18"/>
                          </w:rPr>
                          <w:t>TEC</w:t>
                        </w:r>
                        <w:r>
                          <w:rPr>
                            <w:rFonts w:ascii="Times New Roman" w:hAnsi="Times New Roman" w:cs="Times New Roman" w:eastAsia="Times New Roman" w:hint="default"/>
                            <w:sz w:val="18"/>
                            <w:szCs w:val="18"/>
                          </w:rPr>
                          <w:t>5200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综合业务接入网等通信设备；经 营进出口业务；电子产品的销售；房地产开发与投资；物业管理（法律、行政法规、国务院 </w:t>
                        </w:r>
                        <w:r>
                          <w:rPr>
                            <w:rFonts w:ascii="宋体" w:hAnsi="宋体" w:cs="宋体" w:eastAsia="宋体" w:hint="default"/>
                            <w:spacing w:val="-4"/>
                            <w:sz w:val="18"/>
                            <w:szCs w:val="18"/>
                          </w:rPr>
                          <w:t>决定禁止的项目除外，限制的项目须取得许可后方可经营）。</w:t>
                        </w:r>
                      </w:p>
                      <w:p>
                        <w:pPr>
                          <w:pStyle w:val="TableParagraph"/>
                          <w:spacing w:line="314" w:lineRule="auto" w:before="66"/>
                          <w:ind w:left="23" w:right="10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日，经营范围进行了工商变更：研究、开发金融自助设备及相关应用软件 销售本公司所研发产品并提供售后服务；提供信息技术及相关技术的咨询、开发、技术服务 软件开发、信息系统的集成并提供售后服务；从事信息系统集成配套计算机硬件及零件、网 络设备、多媒体产品、电子信息产品及通讯产品、办公自动化设备、仪器仪表、电器及印刷 照排设备的批发、进出口及相关业务。</w:t>
                        </w:r>
                      </w:p>
                    </w:tc>
                  </w:tr>
                  <w:tr>
                    <w:trPr>
                      <w:trHeight w:val="594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7341"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、公司上市以来，贵州省凯里涤纶厂持有本公司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w:t>
                        </w:r>
                        <w:r>
                          <w:rPr>
                            <w:rFonts w:ascii="Calibri" w:hAnsi="Calibri" w:cs="Calibri" w:eastAsia="Calibri" w:hint="default"/>
                            <w:sz w:val="18"/>
                            <w:szCs w:val="18"/>
                          </w:rPr>
                          <w:t>,</w:t>
                        </w:r>
                        <w:r>
                          <w:rPr>
                            <w:rFonts w:ascii="Times New Roman" w:hAnsi="Times New Roman" w:cs="Times New Roman" w:eastAsia="Times New Roman" w:hint="default"/>
                            <w:sz w:val="18"/>
                            <w:szCs w:val="18"/>
                          </w:rPr>
                          <w:t>412</w:t>
                        </w:r>
                        <w:r>
                          <w:rPr>
                            <w:rFonts w:ascii="Calibri" w:hAnsi="Calibri" w:cs="Calibri" w:eastAsia="Calibri" w:hint="default"/>
                            <w:sz w:val="18"/>
                            <w:szCs w:val="18"/>
                          </w:rPr>
                          <w:t>,</w:t>
                        </w:r>
                        <w:r>
                          <w:rPr>
                            <w:rFonts w:ascii="Times New Roman" w:hAnsi="Times New Roman" w:cs="Times New Roman" w:eastAsia="Times New Roman" w:hint="default"/>
                            <w:sz w:val="18"/>
                            <w:szCs w:val="18"/>
                          </w:rPr>
                          <w:t>428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股，占本公司总股本的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w:t>
                        </w:r>
                        <w:r>
                          <w:rPr>
                            <w:rFonts w:ascii="Calibri" w:hAnsi="Calibri" w:cs="Calibri" w:eastAsia="Calibri" w:hint="default"/>
                            <w:sz w:val="18"/>
                            <w:szCs w:val="18"/>
                          </w:rPr>
                          <w:t>.</w:t>
                        </w:r>
                        <w:r>
                          <w:rPr>
                            <w:rFonts w:ascii="Times New Roman" w:hAnsi="Times New Roman" w:cs="Times New Roman" w:eastAsia="Times New Roman" w:hint="default"/>
                            <w:sz w:val="18"/>
                            <w:szCs w:val="18"/>
                          </w:rPr>
                          <w:t>57</w:t>
                        </w:r>
                        <w:r>
                          <w:rPr>
                            <w:rFonts w:ascii="Calibri" w:hAnsi="Calibri" w:cs="Calibri" w:eastAsia="Calibri" w:hint="default"/>
                            <w:sz w:val="18"/>
                            <w:szCs w:val="18"/>
                          </w:rPr>
                          <w:t>%</w:t>
                        </w:r>
                        <w:r>
                          <w:rPr>
                            <w:rFonts w:ascii="宋体" w:hAnsi="宋体" w:cs="宋体" w:eastAsia="宋体" w:hint="default"/>
                            <w:sz w:val="18"/>
                            <w:szCs w:val="18"/>
                          </w:rPr>
                          <w:t>， 成为本公司的控股股东。</w:t>
                        </w:r>
                      </w:p>
                      <w:p>
                        <w:pPr>
                          <w:pStyle w:val="TableParagraph"/>
                          <w:spacing w:line="302" w:lineRule="auto" w:before="78"/>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月及</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月本公司原第一大股东贵州省凯里涤纶厂因逾期未能归还银行贷款遭诉 讼，其持本公司的股份被法院强行拍卖。</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日，深圳市太光科技有限公司与本公司原发起人股东广东金龙基企业有限公</w:t>
                        </w:r>
                      </w:p>
                      <w:p>
                        <w:pPr>
                          <w:pStyle w:val="TableParagraph"/>
                          <w:spacing w:line="290" w:lineRule="auto" w:before="63"/>
                          <w:ind w:left="23" w:right="104"/>
                          <w:jc w:val="left"/>
                          <w:rPr>
                            <w:rFonts w:ascii="宋体" w:hAnsi="宋体" w:cs="宋体" w:eastAsia="宋体" w:hint="default"/>
                            <w:sz w:val="18"/>
                            <w:szCs w:val="18"/>
                          </w:rPr>
                        </w:pPr>
                        <w:r>
                          <w:rPr>
                            <w:rFonts w:ascii="宋体" w:hAnsi="宋体" w:cs="宋体" w:eastAsia="宋体" w:hint="default"/>
                            <w:sz w:val="18"/>
                            <w:szCs w:val="18"/>
                          </w:rPr>
                          <w:t>司等八家股东达成协议，收购前述八家股东所持有本公司的股份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Calibri" w:hAnsi="Calibri" w:cs="Calibri" w:eastAsia="Calibri" w:hint="default"/>
                            <w:sz w:val="18"/>
                            <w:szCs w:val="18"/>
                          </w:rPr>
                          <w:t>,</w:t>
                        </w:r>
                        <w:r>
                          <w:rPr>
                            <w:rFonts w:ascii="Times New Roman" w:hAnsi="Times New Roman" w:cs="Times New Roman" w:eastAsia="Times New Roman" w:hint="default"/>
                            <w:sz w:val="18"/>
                            <w:szCs w:val="18"/>
                          </w:rPr>
                          <w:t>897</w:t>
                        </w:r>
                        <w:r>
                          <w:rPr>
                            <w:rFonts w:ascii="Calibri" w:hAnsi="Calibri" w:cs="Calibri" w:eastAsia="Calibri" w:hint="default"/>
                            <w:sz w:val="18"/>
                            <w:szCs w:val="18"/>
                          </w:rPr>
                          <w:t>,</w:t>
                        </w:r>
                        <w:r>
                          <w:rPr>
                            <w:rFonts w:ascii="Times New Roman" w:hAnsi="Times New Roman" w:cs="Times New Roman" w:eastAsia="Times New Roman" w:hint="default"/>
                            <w:sz w:val="18"/>
                            <w:szCs w:val="18"/>
                          </w:rPr>
                          <w:t>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股，占本公司总 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Calibri" w:hAnsi="Calibri" w:cs="Calibri" w:eastAsia="Calibri" w:hint="default"/>
                            <w:sz w:val="18"/>
                            <w:szCs w:val="18"/>
                          </w:rPr>
                          <w:t>.</w:t>
                        </w:r>
                        <w:r>
                          <w:rPr>
                            <w:rFonts w:ascii="Times New Roman" w:hAnsi="Times New Roman" w:cs="Times New Roman" w:eastAsia="Times New Roman" w:hint="default"/>
                            <w:sz w:val="18"/>
                            <w:szCs w:val="18"/>
                          </w:rPr>
                          <w:t>32</w:t>
                        </w:r>
                        <w:r>
                          <w:rPr>
                            <w:rFonts w:ascii="Calibri" w:hAnsi="Calibri" w:cs="Calibri" w:eastAsia="Calibri" w:hint="default"/>
                            <w:sz w:val="18"/>
                            <w:szCs w:val="18"/>
                          </w:rPr>
                          <w:t>%</w:t>
                        </w:r>
                        <w:r>
                          <w:rPr>
                            <w:rFonts w:ascii="宋体" w:hAnsi="宋体" w:cs="宋体" w:eastAsia="宋体" w:hint="default"/>
                            <w:sz w:val="18"/>
                            <w:szCs w:val="18"/>
                          </w:rPr>
                          <w:t>，成为本公司控股股东。</w:t>
                        </w:r>
                      </w:p>
                      <w:p>
                        <w:pPr>
                          <w:pStyle w:val="TableParagraph"/>
                          <w:spacing w:line="240" w:lineRule="auto" w:before="4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日，本公司第一大股东深圳市太光科技有限公司更名为深圳市申昌科技有</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日更名为昆山市申昌科技有限公司。</w:t>
                        </w:r>
                      </w:p>
                      <w:p>
                        <w:pPr>
                          <w:pStyle w:val="TableParagraph"/>
                          <w:spacing w:line="290" w:lineRule="auto" w:before="102"/>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日，公司第一大股东变更为神码软件，持有公司股份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w:t>
                        </w:r>
                        <w:r>
                          <w:rPr>
                            <w:rFonts w:ascii="Calibri" w:hAnsi="Calibri" w:cs="Calibri" w:eastAsia="Calibri" w:hint="default"/>
                            <w:sz w:val="18"/>
                            <w:szCs w:val="18"/>
                          </w:rPr>
                          <w:t>,</w:t>
                        </w:r>
                        <w:r>
                          <w:rPr>
                            <w:rFonts w:ascii="Times New Roman" w:hAnsi="Times New Roman" w:cs="Times New Roman" w:eastAsia="Times New Roman" w:hint="default"/>
                            <w:sz w:val="18"/>
                            <w:szCs w:val="18"/>
                          </w:rPr>
                          <w:t>770</w:t>
                        </w:r>
                        <w:r>
                          <w:rPr>
                            <w:rFonts w:ascii="Calibri" w:hAnsi="Calibri" w:cs="Calibri" w:eastAsia="Calibri" w:hint="default"/>
                            <w:sz w:val="18"/>
                            <w:szCs w:val="18"/>
                          </w:rPr>
                          <w:t>,</w:t>
                        </w:r>
                        <w:r>
                          <w:rPr>
                            <w:rFonts w:ascii="Times New Roman" w:hAnsi="Times New Roman" w:cs="Times New Roman" w:eastAsia="Times New Roman" w:hint="default"/>
                            <w:sz w:val="18"/>
                            <w:szCs w:val="18"/>
                          </w:rPr>
                          <w:t>055 </w:t>
                        </w:r>
                        <w:r>
                          <w:rPr>
                            <w:rFonts w:ascii="宋体" w:hAnsi="宋体" w:cs="宋体" w:eastAsia="宋体" w:hint="default"/>
                            <w:sz w:val="18"/>
                            <w:szCs w:val="18"/>
                          </w:rPr>
                          <w:t>股，占 公司总股本的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w:t>
                        </w:r>
                        <w:r>
                          <w:rPr>
                            <w:rFonts w:ascii="Calibri" w:hAnsi="Calibri" w:cs="Calibri" w:eastAsia="Calibri" w:hint="default"/>
                            <w:sz w:val="18"/>
                            <w:szCs w:val="18"/>
                          </w:rPr>
                          <w:t>.</w:t>
                        </w:r>
                        <w:r>
                          <w:rPr>
                            <w:rFonts w:ascii="Times New Roman" w:hAnsi="Times New Roman" w:cs="Times New Roman" w:eastAsia="Times New Roman" w:hint="default"/>
                            <w:sz w:val="18"/>
                            <w:szCs w:val="18"/>
                          </w:rPr>
                          <w:t>17</w:t>
                        </w:r>
                        <w:r>
                          <w:rPr>
                            <w:rFonts w:ascii="Calibri" w:hAnsi="Calibri" w:cs="Calibri" w:eastAsia="Calibri" w:hint="default"/>
                            <w:sz w:val="18"/>
                            <w:szCs w:val="18"/>
                          </w:rPr>
                          <w:t>%</w:t>
                        </w:r>
                        <w:r>
                          <w:rPr>
                            <w:rFonts w:ascii="宋体" w:hAnsi="宋体" w:cs="宋体" w:eastAsia="宋体" w:hint="default"/>
                            <w:sz w:val="18"/>
                            <w:szCs w:val="18"/>
                          </w:rPr>
                          <w:t>。</w:t>
                        </w:r>
                      </w:p>
                      <w:p>
                        <w:pPr>
                          <w:pStyle w:val="TableParagraph"/>
                          <w:spacing w:line="240" w:lineRule="auto" w:before="45"/>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日，公司关于向特定对象发行股份购买资产并募集配套资金的资产重组事</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项中的非公开发行股份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Calibri" w:hAnsi="Calibri" w:cs="Calibri" w:eastAsia="Calibri" w:hint="default"/>
                            <w:sz w:val="18"/>
                            <w:szCs w:val="18"/>
                          </w:rPr>
                          <w:t>,</w:t>
                        </w:r>
                        <w:r>
                          <w:rPr>
                            <w:rFonts w:ascii="Times New Roman" w:hAnsi="Times New Roman" w:cs="Times New Roman" w:eastAsia="Times New Roman" w:hint="default"/>
                            <w:sz w:val="18"/>
                            <w:szCs w:val="18"/>
                          </w:rPr>
                          <w:t>520</w:t>
                        </w:r>
                        <w:r>
                          <w:rPr>
                            <w:rFonts w:ascii="Calibri" w:hAnsi="Calibri" w:cs="Calibri" w:eastAsia="Calibri" w:hint="default"/>
                            <w:sz w:val="18"/>
                            <w:szCs w:val="18"/>
                          </w:rPr>
                          <w:t>,</w:t>
                        </w:r>
                        <w:r>
                          <w:rPr>
                            <w:rFonts w:ascii="Times New Roman" w:hAnsi="Times New Roman" w:cs="Times New Roman" w:eastAsia="Times New Roman" w:hint="default"/>
                            <w:sz w:val="18"/>
                            <w:szCs w:val="18"/>
                          </w:rPr>
                          <w:t>227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股上市流通，公司股本由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431</w:t>
                        </w:r>
                        <w:r>
                          <w:rPr>
                            <w:rFonts w:ascii="Calibri" w:hAnsi="Calibri" w:cs="Calibri" w:eastAsia="Calibri" w:hint="default"/>
                            <w:sz w:val="18"/>
                            <w:szCs w:val="18"/>
                          </w:rPr>
                          <w:t>,</w:t>
                        </w:r>
                        <w:r>
                          <w:rPr>
                            <w:rFonts w:ascii="Times New Roman" w:hAnsi="Times New Roman" w:cs="Times New Roman" w:eastAsia="Times New Roman" w:hint="default"/>
                            <w:sz w:val="18"/>
                            <w:szCs w:val="18"/>
                          </w:rPr>
                          <w:t>214</w:t>
                        </w:r>
                        <w:r>
                          <w:rPr>
                            <w:rFonts w:ascii="Calibri" w:hAnsi="Calibri" w:cs="Calibri" w:eastAsia="Calibri" w:hint="default"/>
                            <w:sz w:val="18"/>
                            <w:szCs w:val="18"/>
                          </w:rPr>
                          <w:t>,</w:t>
                        </w:r>
                        <w:r>
                          <w:rPr>
                            <w:rFonts w:ascii="Times New Roman" w:hAnsi="Times New Roman" w:cs="Times New Roman" w:eastAsia="Times New Roman" w:hint="default"/>
                            <w:sz w:val="18"/>
                            <w:szCs w:val="18"/>
                          </w:rPr>
                          <w:t>014 </w:t>
                        </w:r>
                        <w:r>
                          <w:rPr>
                            <w:rFonts w:ascii="宋体" w:hAnsi="宋体" w:cs="宋体" w:eastAsia="宋体" w:hint="default"/>
                            <w:sz w:val="18"/>
                            <w:szCs w:val="18"/>
                          </w:rPr>
                          <w:t>股增加为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451</w:t>
                        </w:r>
                        <w:r>
                          <w:rPr>
                            <w:rFonts w:ascii="Calibri" w:hAnsi="Calibri" w:cs="Calibri" w:eastAsia="Calibri" w:hint="default"/>
                            <w:sz w:val="18"/>
                            <w:szCs w:val="18"/>
                          </w:rPr>
                          <w:t>,</w:t>
                        </w:r>
                        <w:r>
                          <w:rPr>
                            <w:rFonts w:ascii="Times New Roman" w:hAnsi="Times New Roman" w:cs="Times New Roman" w:eastAsia="Times New Roman" w:hint="default"/>
                            <w:sz w:val="18"/>
                            <w:szCs w:val="18"/>
                          </w:rPr>
                          <w:t>734</w:t>
                        </w:r>
                        <w:r>
                          <w:rPr>
                            <w:rFonts w:ascii="Calibri" w:hAnsi="Calibri" w:cs="Calibri" w:eastAsia="Calibri" w:hint="default"/>
                            <w:sz w:val="18"/>
                            <w:szCs w:val="18"/>
                          </w:rPr>
                          <w:t>,</w:t>
                        </w:r>
                        <w:r>
                          <w:rPr>
                            <w:rFonts w:ascii="Times New Roman" w:hAnsi="Times New Roman" w:cs="Times New Roman" w:eastAsia="Times New Roman" w:hint="default"/>
                            <w:sz w:val="18"/>
                            <w:szCs w:val="18"/>
                          </w:rPr>
                          <w:t>241</w:t>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股，公司第一大股东仍为神码软件，持股比例降为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w:t>
                        </w:r>
                        <w:r>
                          <w:rPr>
                            <w:rFonts w:ascii="Calibri" w:hAnsi="Calibri" w:cs="Calibri" w:eastAsia="Calibri" w:hint="default"/>
                            <w:sz w:val="18"/>
                            <w:szCs w:val="18"/>
                          </w:rPr>
                          <w:t>.</w:t>
                        </w:r>
                        <w:r>
                          <w:rPr>
                            <w:rFonts w:ascii="Times New Roman" w:hAnsi="Times New Roman" w:cs="Times New Roman" w:eastAsia="Times New Roman" w:hint="default"/>
                            <w:sz w:val="18"/>
                            <w:szCs w:val="18"/>
                          </w:rPr>
                          <w:t>12</w:t>
                        </w:r>
                        <w:r>
                          <w:rPr>
                            <w:rFonts w:ascii="Calibri" w:hAnsi="Calibri" w:cs="Calibri" w:eastAsia="Calibri" w:hint="default"/>
                            <w:sz w:val="18"/>
                            <w:szCs w:val="18"/>
                          </w:rPr>
                          <w:t>%</w:t>
                        </w:r>
                        <w:r>
                          <w:rPr>
                            <w:rFonts w:ascii="宋体" w:hAnsi="宋体" w:cs="宋体" w:eastAsia="宋体" w:hint="default"/>
                            <w:sz w:val="18"/>
                            <w:szCs w:val="18"/>
                          </w:rPr>
                          <w:t>。</w:t>
                        </w:r>
                      </w:p>
                      <w:p>
                        <w:pPr>
                          <w:pStyle w:val="TableParagraph"/>
                          <w:spacing w:line="240" w:lineRule="auto" w:before="9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日，公司关于向特定对象发行股份购买资产并募集配套资金的资产重组事</w:t>
                        </w:r>
                      </w:p>
                      <w:p>
                        <w:pPr>
                          <w:pStyle w:val="TableParagraph"/>
                          <w:spacing w:line="290" w:lineRule="auto" w:before="63"/>
                          <w:ind w:left="23" w:right="107"/>
                          <w:jc w:val="left"/>
                          <w:rPr>
                            <w:rFonts w:ascii="宋体" w:hAnsi="宋体" w:cs="宋体" w:eastAsia="宋体" w:hint="default"/>
                            <w:sz w:val="18"/>
                            <w:szCs w:val="18"/>
                          </w:rPr>
                        </w:pPr>
                        <w:r>
                          <w:rPr>
                            <w:rFonts w:ascii="宋体" w:hAnsi="宋体" w:cs="宋体" w:eastAsia="宋体" w:hint="default"/>
                            <w:sz w:val="18"/>
                            <w:szCs w:val="18"/>
                          </w:rPr>
                          <w:t>项中的配套募集股份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Calibri" w:hAnsi="Calibri" w:cs="Calibri" w:eastAsia="Calibri" w:hint="default"/>
                            <w:sz w:val="18"/>
                            <w:szCs w:val="18"/>
                          </w:rPr>
                          <w:t>,</w:t>
                        </w:r>
                        <w:r>
                          <w:rPr>
                            <w:rFonts w:ascii="Times New Roman" w:hAnsi="Times New Roman" w:cs="Times New Roman" w:eastAsia="Times New Roman" w:hint="default"/>
                            <w:sz w:val="18"/>
                            <w:szCs w:val="18"/>
                          </w:rPr>
                          <w:t>171</w:t>
                        </w:r>
                        <w:r>
                          <w:rPr>
                            <w:rFonts w:ascii="Calibri" w:hAnsi="Calibri" w:cs="Calibri" w:eastAsia="Calibri" w:hint="default"/>
                            <w:sz w:val="18"/>
                            <w:szCs w:val="18"/>
                          </w:rPr>
                          <w:t>,</w:t>
                        </w:r>
                        <w:r>
                          <w:rPr>
                            <w:rFonts w:ascii="Times New Roman" w:hAnsi="Times New Roman" w:cs="Times New Roman" w:eastAsia="Times New Roman" w:hint="default"/>
                            <w:sz w:val="18"/>
                            <w:szCs w:val="18"/>
                          </w:rPr>
                          <w:t>717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股上市流通，公司股本增加到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458</w:t>
                        </w:r>
                        <w:r>
                          <w:rPr>
                            <w:rFonts w:ascii="Calibri" w:hAnsi="Calibri" w:cs="Calibri" w:eastAsia="Calibri" w:hint="default"/>
                            <w:sz w:val="18"/>
                            <w:szCs w:val="18"/>
                          </w:rPr>
                          <w:t>,</w:t>
                        </w:r>
                        <w:r>
                          <w:rPr>
                            <w:rFonts w:ascii="Times New Roman" w:hAnsi="Times New Roman" w:cs="Times New Roman" w:eastAsia="Times New Roman" w:hint="default"/>
                            <w:sz w:val="18"/>
                            <w:szCs w:val="18"/>
                          </w:rPr>
                          <w:t>905</w:t>
                        </w:r>
                        <w:r>
                          <w:rPr>
                            <w:rFonts w:ascii="Calibri" w:hAnsi="Calibri" w:cs="Calibri" w:eastAsia="Calibri" w:hint="default"/>
                            <w:sz w:val="18"/>
                            <w:szCs w:val="18"/>
                          </w:rPr>
                          <w:t>,</w:t>
                        </w:r>
                        <w:r>
                          <w:rPr>
                            <w:rFonts w:ascii="Times New Roman" w:hAnsi="Times New Roman" w:cs="Times New Roman" w:eastAsia="Times New Roman" w:hint="default"/>
                            <w:sz w:val="18"/>
                            <w:szCs w:val="18"/>
                          </w:rPr>
                          <w:t>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股，公司第一大股 东仍为神码软件，持股比例降为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w:t>
                        </w:r>
                        <w:r>
                          <w:rPr>
                            <w:rFonts w:ascii="Calibri" w:hAnsi="Calibri" w:cs="Calibri" w:eastAsia="Calibri" w:hint="default"/>
                            <w:sz w:val="18"/>
                            <w:szCs w:val="18"/>
                          </w:rPr>
                          <w:t>.</w:t>
                        </w:r>
                        <w:r>
                          <w:rPr>
                            <w:rFonts w:ascii="Times New Roman" w:hAnsi="Times New Roman" w:cs="Times New Roman" w:eastAsia="Times New Roman" w:hint="default"/>
                            <w:sz w:val="18"/>
                            <w:szCs w:val="18"/>
                          </w:rPr>
                          <w:t>44</w:t>
                        </w:r>
                        <w:r>
                          <w:rPr>
                            <w:rFonts w:ascii="Calibri" w:hAnsi="Calibri" w:cs="Calibri" w:eastAsia="Calibri" w:hint="default"/>
                            <w:sz w:val="18"/>
                            <w:szCs w:val="18"/>
                          </w:rPr>
                          <w:t>%</w:t>
                        </w:r>
                        <w:r>
                          <w:rPr>
                            <w:rFonts w:ascii="宋体" w:hAnsi="宋体" w:cs="宋体" w:eastAsia="宋体" w:hint="default"/>
                            <w:sz w:val="18"/>
                            <w:szCs w:val="18"/>
                          </w:rPr>
                          <w:t>。</w:t>
                        </w:r>
                      </w:p>
                      <w:p>
                        <w:pPr>
                          <w:pStyle w:val="TableParagraph"/>
                          <w:spacing w:line="240" w:lineRule="auto" w:before="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披露了《</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年半年度资本公积金转增股本实施公告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44"/>
        <w:ind w:left="0" w:right="1141"/>
        <w:jc w:val="right"/>
      </w:pPr>
      <w:r>
        <w:rPr/>
        <w:t>，</w:t>
      </w:r>
    </w:p>
    <w:p>
      <w:pPr>
        <w:pStyle w:val="BodyText"/>
        <w:spacing w:line="240" w:lineRule="auto" w:before="76"/>
        <w:ind w:left="0" w:right="1139"/>
        <w:jc w:val="right"/>
      </w:pPr>
      <w:r>
        <w:rPr/>
        <w:t>；</w:t>
      </w:r>
    </w:p>
    <w:p>
      <w:pPr>
        <w:spacing w:after="0" w:line="240" w:lineRule="auto"/>
        <w:jc w:val="right"/>
        <w:sectPr>
          <w:pgSz w:w="11910" w:h="16840"/>
          <w:pgMar w:header="747" w:footer="974" w:top="1060" w:bottom="1160" w:left="980" w:right="0"/>
        </w:sectPr>
      </w:pPr>
    </w:p>
    <w:p>
      <w:pPr>
        <w:spacing w:line="240" w:lineRule="auto" w:before="2"/>
        <w:rPr>
          <w:rFonts w:ascii="宋体" w:hAnsi="宋体" w:cs="宋体" w:eastAsia="宋体" w:hint="default"/>
          <w:sz w:val="28"/>
          <w:szCs w:val="28"/>
        </w:rPr>
      </w:pPr>
    </w:p>
    <w:p>
      <w:pPr>
        <w:spacing w:line="1669" w:lineRule="exact"/>
        <w:ind w:left="149"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81.7pt;height:83.5pt;mso-position-horizontal-relative:char;mso-position-vertical-relative:line" coordorigin="0,0" coordsize="9634,1670">
            <v:group style="position:absolute;left:10;top:14;width:2218;height:1641" coordorigin="10,14" coordsize="2218,1641">
              <v:shape style="position:absolute;left:10;top:14;width:2218;height:1641" coordorigin="10,14" coordsize="2218,1641" path="m10,1655l2228,1655,2228,14,10,14,10,1655xe" filled="true" fillcolor="#d2d2d2" stroked="false">
                <v:path arrowok="t"/>
                <v:fill type="solid"/>
              </v:shape>
            </v:group>
            <v:group style="position:absolute;left:10;top:10;width:2220;height:2" coordorigin="10,10" coordsize="2220,2">
              <v:shape style="position:absolute;left:10;top:10;width:2220;height:2" coordorigin="10,10" coordsize="2220,0" path="m10,10l2229,10e" filled="false" stroked="true" strokeweight=".48pt" strokecolor="#000000">
                <v:path arrowok="t"/>
              </v:shape>
            </v:group>
            <v:group style="position:absolute;left:2238;top:10;width:7331;height:2" coordorigin="2238,10" coordsize="7331,2">
              <v:shape style="position:absolute;left:2238;top:10;width:7331;height:2" coordorigin="2238,10" coordsize="7331,0" path="m2238,10l9569,10e" filled="false" stroked="true" strokeweight=".48pt" strokecolor="#000000">
                <v:path arrowok="t"/>
              </v:shape>
            </v:group>
            <v:group style="position:absolute;left:5;top:5;width:2;height:1660" coordorigin="5,5" coordsize="2,1660">
              <v:shape style="position:absolute;left:5;top:5;width:2;height:1660" coordorigin="5,5" coordsize="0,1660" path="m5,5l5,1665e" filled="false" stroked="true" strokeweight=".48pt" strokecolor="#000000">
                <v:path arrowok="t"/>
              </v:shape>
            </v:group>
            <v:group style="position:absolute;left:10;top:1660;width:2220;height:2" coordorigin="10,1660" coordsize="2220,2">
              <v:shape style="position:absolute;left:10;top:1660;width:2220;height:2" coordorigin="10,1660" coordsize="2220,0" path="m10,1660l2229,1660e" filled="false" stroked="true" strokeweight=".48001pt" strokecolor="#000000">
                <v:path arrowok="t"/>
              </v:shape>
            </v:group>
            <v:group style="position:absolute;left:2234;top:5;width:2;height:1660" coordorigin="2234,5" coordsize="2,1660">
              <v:shape style="position:absolute;left:2234;top:5;width:2;height:1660" coordorigin="2234,5" coordsize="0,1660" path="m2234,5l2234,1665e" filled="false" stroked="true" strokeweight=".48pt" strokecolor="#000000">
                <v:path arrowok="t"/>
              </v:shape>
            </v:group>
            <v:group style="position:absolute;left:2238;top:1660;width:7331;height:2" coordorigin="2238,1660" coordsize="7331,2">
              <v:shape style="position:absolute;left:2238;top:1660;width:7331;height:2" coordorigin="2238,1660" coordsize="7331,0" path="m2238,1660l9569,1660e" filled="false" stroked="true" strokeweight=".48001pt" strokecolor="#000000">
                <v:path arrowok="t"/>
              </v:shape>
            </v:group>
            <v:group style="position:absolute;left:9574;top:5;width:2;height:1660" coordorigin="9574,5" coordsize="2,1660">
              <v:shape style="position:absolute;left:9574;top:5;width:2;height:1660" coordorigin="9574,5" coordsize="0,1660" path="m9574,5l9574,1665e" filled="false" stroked="true" strokeweight=".48004pt" strokecolor="#000000">
                <v:path arrowok="t"/>
              </v:shape>
              <v:shape style="position:absolute;left:2233;top:10;width:7341;height:1651" type="#_x0000_t202" filled="false" stroked="false">
                <v:textbox inset="0,0,0,0">
                  <w:txbxContent>
                    <w:p>
                      <w:pPr>
                        <w:spacing w:before="15"/>
                        <w:ind w:left="2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半年度资本公积金转增股本方案实施完毕，公司总股本由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458</w:t>
                      </w:r>
                      <w:r>
                        <w:rPr>
                          <w:rFonts w:ascii="Calibri" w:hAnsi="Calibri" w:cs="Calibri" w:eastAsia="Calibri" w:hint="default"/>
                          <w:sz w:val="18"/>
                          <w:szCs w:val="18"/>
                        </w:rPr>
                        <w:t>,</w:t>
                      </w:r>
                      <w:r>
                        <w:rPr>
                          <w:rFonts w:ascii="Times New Roman" w:hAnsi="Times New Roman" w:cs="Times New Roman" w:eastAsia="Times New Roman" w:hint="default"/>
                          <w:sz w:val="18"/>
                          <w:szCs w:val="18"/>
                        </w:rPr>
                        <w:t>905</w:t>
                      </w:r>
                      <w:r>
                        <w:rPr>
                          <w:rFonts w:ascii="Calibri" w:hAnsi="Calibri" w:cs="Calibri" w:eastAsia="Calibri" w:hint="default"/>
                          <w:sz w:val="18"/>
                          <w:szCs w:val="18"/>
                        </w:rPr>
                        <w:t>,</w:t>
                      </w:r>
                      <w:r>
                        <w:rPr>
                          <w:rFonts w:ascii="Times New Roman" w:hAnsi="Times New Roman" w:cs="Times New Roman" w:eastAsia="Times New Roman" w:hint="default"/>
                          <w:sz w:val="18"/>
                          <w:szCs w:val="18"/>
                        </w:rPr>
                        <w:t>958</w:t>
                      </w:r>
                    </w:p>
                    <w:p>
                      <w:pPr>
                        <w:spacing w:before="54"/>
                        <w:ind w:left="28" w:right="0" w:firstLine="0"/>
                        <w:jc w:val="left"/>
                        <w:rPr>
                          <w:rFonts w:ascii="宋体" w:hAnsi="宋体" w:cs="宋体" w:eastAsia="宋体" w:hint="default"/>
                          <w:sz w:val="18"/>
                          <w:szCs w:val="18"/>
                        </w:rPr>
                      </w:pPr>
                      <w:r>
                        <w:rPr>
                          <w:rFonts w:ascii="宋体" w:hAnsi="宋体" w:cs="宋体" w:eastAsia="宋体" w:hint="default"/>
                          <w:sz w:val="18"/>
                          <w:szCs w:val="18"/>
                        </w:rPr>
                        <w:t>股变更为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917</w:t>
                      </w:r>
                      <w:r>
                        <w:rPr>
                          <w:rFonts w:ascii="Calibri" w:hAnsi="Calibri" w:cs="Calibri" w:eastAsia="Calibri" w:hint="default"/>
                          <w:sz w:val="18"/>
                          <w:szCs w:val="18"/>
                        </w:rPr>
                        <w:t>,</w:t>
                      </w:r>
                      <w:r>
                        <w:rPr>
                          <w:rFonts w:ascii="Times New Roman" w:hAnsi="Times New Roman" w:cs="Times New Roman" w:eastAsia="Times New Roman" w:hint="default"/>
                          <w:sz w:val="18"/>
                          <w:szCs w:val="18"/>
                        </w:rPr>
                        <w:t>811</w:t>
                      </w:r>
                      <w:r>
                        <w:rPr>
                          <w:rFonts w:ascii="Calibri" w:hAnsi="Calibri" w:cs="Calibri" w:eastAsia="Calibri" w:hint="default"/>
                          <w:sz w:val="18"/>
                          <w:szCs w:val="18"/>
                        </w:rPr>
                        <w:t>,</w:t>
                      </w:r>
                      <w:r>
                        <w:rPr>
                          <w:rFonts w:ascii="Times New Roman" w:hAnsi="Times New Roman" w:cs="Times New Roman" w:eastAsia="Times New Roman" w:hint="default"/>
                          <w:sz w:val="18"/>
                          <w:szCs w:val="18"/>
                        </w:rPr>
                        <w:t>916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股。公司第一大股东仍为神码软件，持股比例仍为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w:t>
                      </w:r>
                      <w:r>
                        <w:rPr>
                          <w:rFonts w:ascii="Calibri" w:hAnsi="Calibri" w:cs="Calibri" w:eastAsia="Calibri" w:hint="default"/>
                          <w:sz w:val="18"/>
                          <w:szCs w:val="18"/>
                        </w:rPr>
                        <w:t>.</w:t>
                      </w:r>
                      <w:r>
                        <w:rPr>
                          <w:rFonts w:ascii="Times New Roman" w:hAnsi="Times New Roman" w:cs="Times New Roman" w:eastAsia="Times New Roman" w:hint="default"/>
                          <w:sz w:val="18"/>
                          <w:szCs w:val="18"/>
                        </w:rPr>
                        <w:t>44</w:t>
                      </w:r>
                      <w:r>
                        <w:rPr>
                          <w:rFonts w:ascii="Calibri" w:hAnsi="Calibri" w:cs="Calibri" w:eastAsia="Calibri" w:hint="default"/>
                          <w:sz w:val="18"/>
                          <w:szCs w:val="18"/>
                        </w:rPr>
                        <w:t>%</w:t>
                      </w:r>
                      <w:r>
                        <w:rPr>
                          <w:rFonts w:ascii="宋体" w:hAnsi="宋体" w:cs="宋体" w:eastAsia="宋体" w:hint="default"/>
                          <w:sz w:val="18"/>
                          <w:szCs w:val="18"/>
                        </w:rPr>
                        <w:t>。</w:t>
                      </w:r>
                    </w:p>
                    <w:p>
                      <w:pPr>
                        <w:spacing w:before="93"/>
                        <w:ind w:left="28" w:right="0" w:firstLine="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日，公司关于向程艳云等发行股份购买资产并募集配套资金的资产重组事</w:t>
                      </w:r>
                    </w:p>
                    <w:p>
                      <w:pPr>
                        <w:spacing w:line="290" w:lineRule="auto" w:before="63"/>
                        <w:ind w:left="28" w:right="118" w:firstLine="0"/>
                        <w:jc w:val="left"/>
                        <w:rPr>
                          <w:rFonts w:ascii="宋体" w:hAnsi="宋体" w:cs="宋体" w:eastAsia="宋体" w:hint="default"/>
                          <w:sz w:val="18"/>
                          <w:szCs w:val="18"/>
                        </w:rPr>
                      </w:pPr>
                      <w:r>
                        <w:rPr>
                          <w:rFonts w:ascii="宋体" w:hAnsi="宋体" w:cs="宋体" w:eastAsia="宋体" w:hint="default"/>
                          <w:sz w:val="18"/>
                          <w:szCs w:val="18"/>
                        </w:rPr>
                        <w:t>项中的新增股份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w:t>
                      </w:r>
                      <w:r>
                        <w:rPr>
                          <w:rFonts w:ascii="Calibri" w:hAnsi="Calibri" w:cs="Calibri" w:eastAsia="Calibri" w:hint="default"/>
                          <w:sz w:val="18"/>
                          <w:szCs w:val="18"/>
                        </w:rPr>
                        <w:t>,</w:t>
                      </w:r>
                      <w:r>
                        <w:rPr>
                          <w:rFonts w:ascii="Times New Roman" w:hAnsi="Times New Roman" w:cs="Times New Roman" w:eastAsia="Times New Roman" w:hint="default"/>
                          <w:sz w:val="18"/>
                          <w:szCs w:val="18"/>
                        </w:rPr>
                        <w:t>619</w:t>
                      </w:r>
                      <w:r>
                        <w:rPr>
                          <w:rFonts w:ascii="Calibri" w:hAnsi="Calibri" w:cs="Calibri" w:eastAsia="Calibri" w:hint="default"/>
                          <w:sz w:val="18"/>
                          <w:szCs w:val="18"/>
                        </w:rPr>
                        <w:t>,</w:t>
                      </w:r>
                      <w:r>
                        <w:rPr>
                          <w:rFonts w:ascii="Times New Roman" w:hAnsi="Times New Roman" w:cs="Times New Roman" w:eastAsia="Times New Roman" w:hint="default"/>
                          <w:sz w:val="18"/>
                          <w:szCs w:val="18"/>
                        </w:rPr>
                        <w:t>357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股上市流通，公司总股本由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917</w:t>
                      </w:r>
                      <w:r>
                        <w:rPr>
                          <w:rFonts w:ascii="Calibri" w:hAnsi="Calibri" w:cs="Calibri" w:eastAsia="Calibri" w:hint="default"/>
                          <w:sz w:val="18"/>
                          <w:szCs w:val="18"/>
                        </w:rPr>
                        <w:t>,</w:t>
                      </w:r>
                      <w:r>
                        <w:rPr>
                          <w:rFonts w:ascii="Times New Roman" w:hAnsi="Times New Roman" w:cs="Times New Roman" w:eastAsia="Times New Roman" w:hint="default"/>
                          <w:sz w:val="18"/>
                          <w:szCs w:val="18"/>
                        </w:rPr>
                        <w:t>811</w:t>
                      </w:r>
                      <w:r>
                        <w:rPr>
                          <w:rFonts w:ascii="Calibri" w:hAnsi="Calibri" w:cs="Calibri" w:eastAsia="Calibri" w:hint="default"/>
                          <w:sz w:val="18"/>
                          <w:szCs w:val="18"/>
                        </w:rPr>
                        <w:t>,</w:t>
                      </w:r>
                      <w:r>
                        <w:rPr>
                          <w:rFonts w:ascii="Times New Roman" w:hAnsi="Times New Roman" w:cs="Times New Roman" w:eastAsia="Times New Roman" w:hint="default"/>
                          <w:sz w:val="18"/>
                          <w:szCs w:val="18"/>
                        </w:rPr>
                        <w:t>916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股变更为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963</w:t>
                      </w:r>
                      <w:r>
                        <w:rPr>
                          <w:rFonts w:ascii="Calibri" w:hAnsi="Calibri" w:cs="Calibri" w:eastAsia="Calibri" w:hint="default"/>
                          <w:sz w:val="18"/>
                          <w:szCs w:val="18"/>
                        </w:rPr>
                        <w:t>,</w:t>
                      </w:r>
                      <w:r>
                        <w:rPr>
                          <w:rFonts w:ascii="Times New Roman" w:hAnsi="Times New Roman" w:cs="Times New Roman" w:eastAsia="Times New Roman" w:hint="default"/>
                          <w:sz w:val="18"/>
                          <w:szCs w:val="18"/>
                        </w:rPr>
                        <w:t>431</w:t>
                      </w:r>
                      <w:r>
                        <w:rPr>
                          <w:rFonts w:ascii="Calibri" w:hAnsi="Calibri" w:cs="Calibri" w:eastAsia="Calibri" w:hint="default"/>
                          <w:sz w:val="18"/>
                          <w:szCs w:val="18"/>
                        </w:rPr>
                        <w:t>,</w:t>
                      </w:r>
                      <w:r>
                        <w:rPr>
                          <w:rFonts w:ascii="Times New Roman" w:hAnsi="Times New Roman" w:cs="Times New Roman" w:eastAsia="Times New Roman" w:hint="default"/>
                          <w:sz w:val="18"/>
                          <w:szCs w:val="18"/>
                        </w:rPr>
                        <w:t>273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公司第一大股东仍为神码软件，持股比例为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Calibri" w:hAnsi="Calibri" w:cs="Calibri" w:eastAsia="Calibri" w:hint="default"/>
                          <w:sz w:val="18"/>
                          <w:szCs w:val="18"/>
                        </w:rPr>
                        <w:t>.</w:t>
                      </w:r>
                      <w:r>
                        <w:rPr>
                          <w:rFonts w:ascii="Times New Roman" w:hAnsi="Times New Roman" w:cs="Times New Roman" w:eastAsia="Times New Roman" w:hint="default"/>
                          <w:sz w:val="18"/>
                          <w:szCs w:val="18"/>
                        </w:rPr>
                        <w:t>43</w:t>
                      </w:r>
                      <w:r>
                        <w:rPr>
                          <w:rFonts w:ascii="Calibri" w:hAnsi="Calibri" w:cs="Calibri" w:eastAsia="Calibri" w:hint="default"/>
                          <w:sz w:val="18"/>
                          <w:szCs w:val="18"/>
                        </w:rPr>
                        <w:t>%</w:t>
                      </w:r>
                      <w:r>
                        <w:rPr>
                          <w:rFonts w:ascii="宋体" w:hAnsi="宋体" w:cs="宋体" w:eastAsia="宋体" w:hint="default"/>
                          <w:sz w:val="18"/>
                          <w:szCs w:val="18"/>
                        </w:rPr>
                        <w:t>。</w:t>
                      </w:r>
                    </w:p>
                  </w:txbxContent>
                </v:textbox>
                <w10:wrap type="none"/>
              </v:shape>
              <v:shape style="position:absolute;left:9454;top:105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32"/>
          <w:sz w:val="20"/>
          <w:szCs w:val="20"/>
        </w:rPr>
      </w:r>
    </w:p>
    <w:p>
      <w:pPr>
        <w:spacing w:line="240" w:lineRule="auto" w:before="11"/>
        <w:rPr>
          <w:rFonts w:ascii="宋体" w:hAnsi="宋体" w:cs="宋体" w:eastAsia="宋体" w:hint="default"/>
          <w:sz w:val="17"/>
          <w:szCs w:val="17"/>
        </w:rPr>
      </w:pPr>
    </w:p>
    <w:p>
      <w:pPr>
        <w:pStyle w:val="Heading2"/>
        <w:spacing w:line="240" w:lineRule="auto"/>
        <w:ind w:right="1133"/>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6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Calibri" w:hAnsi="Calibri" w:cs="Calibri" w:eastAsia="Calibri" w:hint="default"/>
                <w:sz w:val="18"/>
                <w:szCs w:val="18"/>
              </w:rPr>
              <w:t>A</w:t>
            </w:r>
            <w:r>
              <w:rPr>
                <w:rFonts w:ascii="Calibri" w:hAnsi="Calibri" w:cs="Calibri" w:eastAsia="Calibri"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汪洋、唐静</w:t>
            </w:r>
          </w:p>
        </w:tc>
      </w:tr>
    </w:tbl>
    <w:p>
      <w:pPr>
        <w:pStyle w:val="BodyText"/>
        <w:spacing w:line="240" w:lineRule="auto" w:before="51"/>
        <w:ind w:right="1133"/>
        <w:jc w:val="left"/>
      </w:pPr>
      <w:r>
        <w:rPr/>
        <w:t>公司聘请的报告期内履行持续督导职责的保荐机构</w:t>
      </w:r>
    </w:p>
    <w:p>
      <w:pPr>
        <w:pStyle w:val="BodyText"/>
        <w:spacing w:line="357" w:lineRule="auto" w:before="117"/>
        <w:ind w:right="6792"/>
        <w:jc w:val="left"/>
      </w:pPr>
      <w:r>
        <w:rPr/>
        <w:t>□ 适用 √ 不适用 公司聘请的报告期内履行持续督导职责的财务顾问</w:t>
      </w:r>
    </w:p>
    <w:p>
      <w:pPr>
        <w:pStyle w:val="BodyText"/>
        <w:spacing w:line="240" w:lineRule="auto" w:before="28"/>
        <w:ind w:right="1133"/>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before="0"/>
        <w:ind w:right="113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t>□ 是 √ 否</w:t>
      </w: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836"/>
        <w:gridCol w:w="228"/>
        <w:gridCol w:w="1455"/>
        <w:gridCol w:w="1684"/>
        <w:gridCol w:w="1684"/>
        <w:gridCol w:w="1684"/>
      </w:tblGrid>
      <w:tr>
        <w:trPr>
          <w:trHeight w:val="43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7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83" w:type="dxa"/>
            <w:gridSpan w:val="2"/>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18"/>
              <w:ind w:left="378" w:right="0"/>
              <w:jc w:val="left"/>
              <w:rPr>
                <w:rFonts w:ascii="Times New Roman" w:hAnsi="Times New Roman" w:cs="Times New Roman" w:eastAsia="Times New Roman" w:hint="default"/>
                <w:sz w:val="18"/>
                <w:szCs w:val="18"/>
              </w:rPr>
            </w:pPr>
            <w:r>
              <w:rPr>
                <w:rFonts w:ascii="Times New Roman"/>
                <w:sz w:val="18"/>
              </w:rPr>
              <w:t>9</w:t>
            </w:r>
            <w:r>
              <w:rPr>
                <w:rFonts w:ascii="Calibri"/>
                <w:sz w:val="18"/>
              </w:rPr>
              <w:t>,</w:t>
            </w:r>
            <w:r>
              <w:rPr>
                <w:rFonts w:ascii="Times New Roman"/>
                <w:sz w:val="18"/>
              </w:rPr>
              <w:t>077</w:t>
            </w:r>
            <w:r>
              <w:rPr>
                <w:rFonts w:ascii="Calibri"/>
                <w:sz w:val="18"/>
              </w:rPr>
              <w:t>,</w:t>
            </w:r>
            <w:r>
              <w:rPr>
                <w:rFonts w:ascii="Times New Roman"/>
                <w:sz w:val="18"/>
              </w:rPr>
              <w:t>344</w:t>
            </w:r>
            <w:r>
              <w:rPr>
                <w:rFonts w:ascii="Calibri"/>
                <w:sz w:val="18"/>
              </w:rPr>
              <w:t>,</w:t>
            </w:r>
            <w:r>
              <w:rPr>
                <w:rFonts w:ascii="Times New Roman"/>
                <w:sz w:val="18"/>
              </w:rPr>
              <w:t>908</w:t>
            </w:r>
            <w:r>
              <w:rPr>
                <w:rFonts w:ascii="Calibri"/>
                <w:sz w:val="18"/>
              </w:rPr>
              <w:t>.</w:t>
            </w:r>
            <w:r>
              <w:rPr>
                <w:rFonts w:ascii="Times New Roman"/>
                <w:sz w:val="18"/>
              </w:rPr>
              <w:t>68</w:t>
            </w:r>
          </w:p>
        </w:tc>
        <w:tc>
          <w:tcPr>
            <w:tcW w:w="16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187</w:t>
            </w:r>
            <w:r>
              <w:rPr>
                <w:rFonts w:ascii="Calibri"/>
                <w:spacing w:val="-1"/>
                <w:sz w:val="18"/>
              </w:rPr>
              <w:t>,</w:t>
            </w:r>
            <w:r>
              <w:rPr>
                <w:rFonts w:ascii="Times New Roman"/>
                <w:spacing w:val="-1"/>
                <w:sz w:val="18"/>
              </w:rPr>
              <w:t>056</w:t>
            </w:r>
            <w:r>
              <w:rPr>
                <w:rFonts w:ascii="Calibri"/>
                <w:spacing w:val="-1"/>
                <w:sz w:val="18"/>
              </w:rPr>
              <w:t>,</w:t>
            </w:r>
            <w:r>
              <w:rPr>
                <w:rFonts w:ascii="Times New Roman"/>
                <w:spacing w:val="-1"/>
                <w:sz w:val="18"/>
              </w:rPr>
              <w:t>661</w:t>
            </w:r>
            <w:r>
              <w:rPr>
                <w:rFonts w:ascii="Calibri"/>
                <w:spacing w:val="-1"/>
                <w:sz w:val="18"/>
              </w:rPr>
              <w:t>.</w:t>
            </w:r>
            <w:r>
              <w:rPr>
                <w:rFonts w:ascii="Times New Roman"/>
                <w:spacing w:val="-1"/>
                <w:sz w:val="18"/>
              </w:rPr>
              <w:t>83</w:t>
            </w:r>
            <w:r>
              <w:rPr>
                <w:rFonts w:ascii="Times New Roman"/>
                <w:sz w:val="18"/>
              </w:rPr>
            </w:r>
          </w:p>
        </w:tc>
        <w:tc>
          <w:tcPr>
            <w:tcW w:w="16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10</w:t>
            </w:r>
            <w:r>
              <w:rPr>
                <w:rFonts w:ascii="Calibri"/>
                <w:sz w:val="18"/>
              </w:rPr>
              <w:t>.</w:t>
            </w:r>
            <w:r>
              <w:rPr>
                <w:rFonts w:ascii="Times New Roman"/>
                <w:sz w:val="18"/>
              </w:rPr>
              <w:t>87</w:t>
            </w:r>
            <w:r>
              <w:rPr>
                <w:rFonts w:ascii="Calibri"/>
                <w:sz w:val="18"/>
              </w:rPr>
              <w:t>%</w:t>
            </w:r>
          </w:p>
        </w:tc>
        <w:tc>
          <w:tcPr>
            <w:tcW w:w="16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014</w:t>
            </w:r>
            <w:r>
              <w:rPr>
                <w:rFonts w:ascii="Calibri"/>
                <w:spacing w:val="-1"/>
                <w:sz w:val="18"/>
              </w:rPr>
              <w:t>,</w:t>
            </w:r>
            <w:r>
              <w:rPr>
                <w:rFonts w:ascii="Times New Roman"/>
                <w:spacing w:val="-1"/>
                <w:sz w:val="18"/>
              </w:rPr>
              <w:t>312</w:t>
            </w:r>
            <w:r>
              <w:rPr>
                <w:rFonts w:ascii="Calibri"/>
                <w:spacing w:val="-1"/>
                <w:sz w:val="18"/>
              </w:rPr>
              <w:t>,</w:t>
            </w:r>
            <w:r>
              <w:rPr>
                <w:rFonts w:ascii="Times New Roman"/>
                <w:spacing w:val="-1"/>
                <w:sz w:val="18"/>
              </w:rPr>
              <w:t>755</w:t>
            </w:r>
            <w:r>
              <w:rPr>
                <w:rFonts w:ascii="Calibri"/>
                <w:spacing w:val="-1"/>
                <w:sz w:val="18"/>
              </w:rPr>
              <w:t>.</w:t>
            </w:r>
            <w:r>
              <w:rPr>
                <w:rFonts w:ascii="Times New Roman"/>
                <w:spacing w:val="-1"/>
                <w:sz w:val="18"/>
              </w:rPr>
              <w:t>85</w:t>
            </w:r>
            <w:r>
              <w:rPr>
                <w:rFonts w:ascii="Times New Roman"/>
                <w:sz w:val="18"/>
              </w:rPr>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22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83"/>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42</w:t>
            </w:r>
            <w:r>
              <w:rPr>
                <w:rFonts w:ascii="Calibri"/>
                <w:spacing w:val="-1"/>
                <w:sz w:val="18"/>
              </w:rPr>
              <w:t>,</w:t>
            </w:r>
            <w:r>
              <w:rPr>
                <w:rFonts w:ascii="Times New Roman"/>
                <w:spacing w:val="-1"/>
                <w:sz w:val="18"/>
              </w:rPr>
              <w:t>096</w:t>
            </w:r>
            <w:r>
              <w:rPr>
                <w:rFonts w:ascii="Calibri"/>
                <w:spacing w:val="-1"/>
                <w:sz w:val="18"/>
              </w:rPr>
              <w:t>,</w:t>
            </w:r>
            <w:r>
              <w:rPr>
                <w:rFonts w:ascii="Times New Roman"/>
                <w:spacing w:val="-1"/>
                <w:sz w:val="18"/>
              </w:rPr>
              <w:t>244</w:t>
            </w:r>
            <w:r>
              <w:rPr>
                <w:rFonts w:ascii="Calibri"/>
                <w:spacing w:val="-1"/>
                <w:sz w:val="18"/>
              </w:rPr>
              <w:t>.</w:t>
            </w:r>
            <w:r>
              <w:rPr>
                <w:rFonts w:ascii="Times New Roman"/>
                <w:spacing w:val="-1"/>
                <w:sz w:val="18"/>
              </w:rPr>
              <w:t>42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302</w:t>
            </w:r>
            <w:r>
              <w:rPr>
                <w:rFonts w:ascii="Calibri"/>
                <w:spacing w:val="-1"/>
                <w:sz w:val="18"/>
              </w:rPr>
              <w:t>,</w:t>
            </w:r>
            <w:r>
              <w:rPr>
                <w:rFonts w:ascii="Times New Roman"/>
                <w:spacing w:val="-1"/>
                <w:sz w:val="18"/>
              </w:rPr>
              <w:t>642</w:t>
            </w:r>
            <w:r>
              <w:rPr>
                <w:rFonts w:ascii="Calibri"/>
                <w:spacing w:val="-1"/>
                <w:sz w:val="18"/>
              </w:rPr>
              <w:t>,</w:t>
            </w:r>
            <w:r>
              <w:rPr>
                <w:rFonts w:ascii="Times New Roman"/>
                <w:spacing w:val="-1"/>
                <w:sz w:val="18"/>
              </w:rPr>
              <w:t>281</w:t>
            </w:r>
            <w:r>
              <w:rPr>
                <w:rFonts w:ascii="Calibri"/>
                <w:spacing w:val="-1"/>
                <w:sz w:val="18"/>
              </w:rPr>
              <w:t>.</w:t>
            </w:r>
            <w:r>
              <w:rPr>
                <w:rFonts w:ascii="Times New Roman"/>
                <w:spacing w:val="-1"/>
                <w:sz w:val="18"/>
              </w:rPr>
              <w:t>64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Calibri" w:hAnsi="Calibri" w:cs="Calibri" w:eastAsia="Calibri" w:hint="default"/>
                <w:sz w:val="18"/>
                <w:szCs w:val="18"/>
              </w:rPr>
            </w:pPr>
            <w:r>
              <w:rPr>
                <w:rFonts w:ascii="Calibri"/>
                <w:sz w:val="18"/>
              </w:rPr>
              <w:t>-</w:t>
            </w:r>
            <w:r>
              <w:rPr>
                <w:rFonts w:ascii="Times New Roman"/>
                <w:sz w:val="18"/>
              </w:rPr>
              <w:t>86</w:t>
            </w:r>
            <w:r>
              <w:rPr>
                <w:rFonts w:ascii="Calibri"/>
                <w:sz w:val="18"/>
              </w:rPr>
              <w:t>.</w:t>
            </w:r>
            <w:r>
              <w:rPr>
                <w:rFonts w:ascii="Times New Roman"/>
                <w:sz w:val="18"/>
              </w:rPr>
              <w:t>09</w:t>
            </w:r>
            <w:r>
              <w:rPr>
                <w:rFonts w:ascii="Calibri"/>
                <w:sz w:val="18"/>
              </w:rPr>
              <w:t>%</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241</w:t>
            </w:r>
            <w:r>
              <w:rPr>
                <w:rFonts w:ascii="Calibri"/>
                <w:spacing w:val="-1"/>
                <w:sz w:val="18"/>
              </w:rPr>
              <w:t>,</w:t>
            </w:r>
            <w:r>
              <w:rPr>
                <w:rFonts w:ascii="Times New Roman"/>
                <w:spacing w:val="-1"/>
                <w:sz w:val="18"/>
              </w:rPr>
              <w:t>990</w:t>
            </w:r>
            <w:r>
              <w:rPr>
                <w:rFonts w:ascii="Calibri"/>
                <w:spacing w:val="-1"/>
                <w:sz w:val="18"/>
              </w:rPr>
              <w:t>,</w:t>
            </w:r>
            <w:r>
              <w:rPr>
                <w:rFonts w:ascii="Times New Roman"/>
                <w:spacing w:val="-1"/>
                <w:sz w:val="18"/>
              </w:rPr>
              <w:t>602</w:t>
            </w:r>
            <w:r>
              <w:rPr>
                <w:rFonts w:ascii="Calibri"/>
                <w:spacing w:val="-1"/>
                <w:sz w:val="18"/>
              </w:rPr>
              <w:t>.</w:t>
            </w:r>
            <w:r>
              <w:rPr>
                <w:rFonts w:ascii="Times New Roman"/>
                <w:spacing w:val="-1"/>
                <w:sz w:val="18"/>
              </w:rPr>
              <w:t>43</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8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Calibri"/>
                <w:sz w:val="18"/>
              </w:rPr>
              <w:t>-</w:t>
            </w:r>
            <w:r>
              <w:rPr>
                <w:rFonts w:ascii="Times New Roman"/>
                <w:sz w:val="18"/>
              </w:rPr>
              <w:t>130</w:t>
            </w:r>
            <w:r>
              <w:rPr>
                <w:rFonts w:ascii="Calibri"/>
                <w:sz w:val="18"/>
              </w:rPr>
              <w:t>,</w:t>
            </w:r>
            <w:r>
              <w:rPr>
                <w:rFonts w:ascii="Times New Roman"/>
                <w:sz w:val="18"/>
              </w:rPr>
              <w:t>582</w:t>
            </w:r>
            <w:r>
              <w:rPr>
                <w:rFonts w:ascii="Calibri"/>
                <w:sz w:val="18"/>
              </w:rPr>
              <w:t>,</w:t>
            </w:r>
            <w:r>
              <w:rPr>
                <w:rFonts w:ascii="Times New Roman"/>
                <w:sz w:val="18"/>
              </w:rPr>
              <w:t>454</w:t>
            </w:r>
            <w:r>
              <w:rPr>
                <w:rFonts w:ascii="Calibri"/>
                <w:sz w:val="18"/>
              </w:rPr>
              <w:t>.</w:t>
            </w:r>
            <w:r>
              <w:rPr>
                <w:rFonts w:ascii="Times New Roman"/>
                <w:sz w:val="18"/>
              </w:rPr>
              <w:t>86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264</w:t>
            </w:r>
            <w:r>
              <w:rPr>
                <w:rFonts w:ascii="Calibri"/>
                <w:spacing w:val="-1"/>
                <w:sz w:val="18"/>
              </w:rPr>
              <w:t>,</w:t>
            </w:r>
            <w:r>
              <w:rPr>
                <w:rFonts w:ascii="Times New Roman"/>
                <w:spacing w:val="-1"/>
                <w:sz w:val="18"/>
              </w:rPr>
              <w:t>158</w:t>
            </w:r>
            <w:r>
              <w:rPr>
                <w:rFonts w:ascii="Calibri"/>
                <w:spacing w:val="-1"/>
                <w:sz w:val="18"/>
              </w:rPr>
              <w:t>,</w:t>
            </w:r>
            <w:r>
              <w:rPr>
                <w:rFonts w:ascii="Times New Roman"/>
                <w:spacing w:val="-1"/>
                <w:sz w:val="18"/>
              </w:rPr>
              <w:t>874</w:t>
            </w:r>
            <w:r>
              <w:rPr>
                <w:rFonts w:ascii="Calibri"/>
                <w:spacing w:val="-1"/>
                <w:sz w:val="18"/>
              </w:rPr>
              <w:t>.</w:t>
            </w:r>
            <w:r>
              <w:rPr>
                <w:rFonts w:ascii="Times New Roman"/>
                <w:spacing w:val="-1"/>
                <w:sz w:val="18"/>
              </w:rPr>
              <w:t>34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z w:val="18"/>
              </w:rPr>
              <w:t>-</w:t>
            </w:r>
            <w:r>
              <w:rPr>
                <w:rFonts w:ascii="Times New Roman"/>
                <w:sz w:val="18"/>
              </w:rPr>
              <w:t>149</w:t>
            </w:r>
            <w:r>
              <w:rPr>
                <w:rFonts w:ascii="Calibri"/>
                <w:sz w:val="18"/>
              </w:rPr>
              <w:t>.</w:t>
            </w:r>
            <w:r>
              <w:rPr>
                <w:rFonts w:ascii="Times New Roman"/>
                <w:sz w:val="18"/>
              </w:rPr>
              <w:t>43</w:t>
            </w:r>
            <w:r>
              <w:rPr>
                <w:rFonts w:ascii="Calibri"/>
                <w:sz w:val="18"/>
              </w:rPr>
              <w:t>%</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243</w:t>
            </w:r>
            <w:r>
              <w:rPr>
                <w:rFonts w:ascii="Calibri"/>
                <w:spacing w:val="-1"/>
                <w:sz w:val="18"/>
              </w:rPr>
              <w:t>,</w:t>
            </w:r>
            <w:r>
              <w:rPr>
                <w:rFonts w:ascii="Times New Roman"/>
                <w:spacing w:val="-1"/>
                <w:sz w:val="18"/>
              </w:rPr>
              <w:t>283</w:t>
            </w:r>
            <w:r>
              <w:rPr>
                <w:rFonts w:ascii="Calibri"/>
                <w:spacing w:val="-1"/>
                <w:sz w:val="18"/>
              </w:rPr>
              <w:t>,</w:t>
            </w:r>
            <w:r>
              <w:rPr>
                <w:rFonts w:ascii="Times New Roman"/>
                <w:spacing w:val="-1"/>
                <w:sz w:val="18"/>
              </w:rPr>
              <w:t>505</w:t>
            </w:r>
            <w:r>
              <w:rPr>
                <w:rFonts w:ascii="Calibri"/>
                <w:spacing w:val="-1"/>
                <w:sz w:val="18"/>
              </w:rPr>
              <w:t>.</w:t>
            </w:r>
            <w:r>
              <w:rPr>
                <w:rFonts w:ascii="Times New Roman"/>
                <w:spacing w:val="-1"/>
                <w:sz w:val="18"/>
              </w:rPr>
              <w:t>71</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237</w:t>
            </w:r>
            <w:r>
              <w:rPr>
                <w:rFonts w:ascii="Calibri"/>
                <w:spacing w:val="-1"/>
                <w:sz w:val="18"/>
              </w:rPr>
              <w:t>,</w:t>
            </w:r>
            <w:r>
              <w:rPr>
                <w:rFonts w:ascii="Times New Roman"/>
                <w:spacing w:val="-1"/>
                <w:sz w:val="18"/>
              </w:rPr>
              <w:t>248</w:t>
            </w:r>
            <w:r>
              <w:rPr>
                <w:rFonts w:ascii="Calibri"/>
                <w:spacing w:val="-1"/>
                <w:sz w:val="18"/>
              </w:rPr>
              <w:t>,</w:t>
            </w:r>
            <w:r>
              <w:rPr>
                <w:rFonts w:ascii="Times New Roman"/>
                <w:spacing w:val="-1"/>
                <w:sz w:val="18"/>
              </w:rPr>
              <w:t>165</w:t>
            </w:r>
            <w:r>
              <w:rPr>
                <w:rFonts w:ascii="Calibri"/>
                <w:spacing w:val="-1"/>
                <w:sz w:val="18"/>
              </w:rPr>
              <w:t>.</w:t>
            </w:r>
            <w:r>
              <w:rPr>
                <w:rFonts w:ascii="Times New Roman"/>
                <w:spacing w:val="-1"/>
                <w:sz w:val="18"/>
              </w:rPr>
              <w:t>21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343</w:t>
            </w:r>
            <w:r>
              <w:rPr>
                <w:rFonts w:ascii="Calibri"/>
                <w:spacing w:val="-1"/>
                <w:sz w:val="18"/>
              </w:rPr>
              <w:t>,</w:t>
            </w:r>
            <w:r>
              <w:rPr>
                <w:rFonts w:ascii="Times New Roman"/>
                <w:spacing w:val="-1"/>
                <w:sz w:val="18"/>
              </w:rPr>
              <w:t>643</w:t>
            </w:r>
            <w:r>
              <w:rPr>
                <w:rFonts w:ascii="Calibri"/>
                <w:spacing w:val="-1"/>
                <w:sz w:val="18"/>
              </w:rPr>
              <w:t>,</w:t>
            </w:r>
            <w:r>
              <w:rPr>
                <w:rFonts w:ascii="Times New Roman"/>
                <w:spacing w:val="-1"/>
                <w:sz w:val="18"/>
              </w:rPr>
              <w:t>405</w:t>
            </w:r>
            <w:r>
              <w:rPr>
                <w:rFonts w:ascii="Calibri"/>
                <w:spacing w:val="-1"/>
                <w:sz w:val="18"/>
              </w:rPr>
              <w:t>.</w:t>
            </w:r>
            <w:r>
              <w:rPr>
                <w:rFonts w:ascii="Times New Roman"/>
                <w:spacing w:val="-1"/>
                <w:sz w:val="18"/>
              </w:rPr>
              <w:t>55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Calibri"/>
                <w:sz w:val="18"/>
              </w:rPr>
              <w:t>-</w:t>
            </w:r>
            <w:r>
              <w:rPr>
                <w:rFonts w:ascii="Times New Roman"/>
                <w:sz w:val="18"/>
              </w:rPr>
              <w:t>30</w:t>
            </w:r>
            <w:r>
              <w:rPr>
                <w:rFonts w:ascii="Calibri"/>
                <w:sz w:val="18"/>
              </w:rPr>
              <w:t>.</w:t>
            </w:r>
            <w:r>
              <w:rPr>
                <w:rFonts w:ascii="Times New Roman"/>
                <w:sz w:val="18"/>
              </w:rPr>
              <w:t>96</w:t>
            </w:r>
            <w:r>
              <w:rPr>
                <w:rFonts w:ascii="Calibri"/>
                <w:sz w:val="18"/>
              </w:rPr>
              <w:t>%</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564</w:t>
            </w:r>
            <w:r>
              <w:rPr>
                <w:rFonts w:ascii="Calibri"/>
                <w:spacing w:val="-1"/>
                <w:sz w:val="18"/>
              </w:rPr>
              <w:t>,</w:t>
            </w:r>
            <w:r>
              <w:rPr>
                <w:rFonts w:ascii="Times New Roman"/>
                <w:spacing w:val="-1"/>
                <w:sz w:val="18"/>
              </w:rPr>
              <w:t>212</w:t>
            </w:r>
            <w:r>
              <w:rPr>
                <w:rFonts w:ascii="Calibri"/>
                <w:spacing w:val="-1"/>
                <w:sz w:val="18"/>
              </w:rPr>
              <w:t>,</w:t>
            </w:r>
            <w:r>
              <w:rPr>
                <w:rFonts w:ascii="Times New Roman"/>
                <w:spacing w:val="-1"/>
                <w:sz w:val="18"/>
              </w:rPr>
              <w:t>435</w:t>
            </w:r>
            <w:r>
              <w:rPr>
                <w:rFonts w:ascii="Calibri"/>
                <w:spacing w:val="-1"/>
                <w:sz w:val="18"/>
              </w:rPr>
              <w:t>.</w:t>
            </w:r>
            <w:r>
              <w:rPr>
                <w:rFonts w:ascii="Times New Roman"/>
                <w:spacing w:val="-1"/>
                <w:sz w:val="18"/>
              </w:rPr>
              <w:t>87</w:t>
            </w:r>
          </w:p>
        </w:tc>
      </w:tr>
      <w:tr>
        <w:trPr>
          <w:trHeight w:val="4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Calibri" w:hAnsi="Calibri" w:cs="Calibri" w:eastAsia="Calibri" w:hint="default"/>
                <w:sz w:val="18"/>
                <w:szCs w:val="18"/>
              </w:rPr>
              <w:t>/</w:t>
            </w:r>
            <w:r>
              <w:rPr>
                <w:rFonts w:ascii="宋体" w:hAnsi="宋体" w:cs="宋体" w:eastAsia="宋体" w:hint="default"/>
                <w:sz w:val="18"/>
                <w:szCs w:val="18"/>
              </w:rPr>
              <w:t>股）</w:t>
            </w:r>
          </w:p>
        </w:tc>
        <w:tc>
          <w:tcPr>
            <w:tcW w:w="168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0437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3141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Calibri"/>
                <w:sz w:val="18"/>
              </w:rPr>
              <w:t>-</w:t>
            </w:r>
            <w:r>
              <w:rPr>
                <w:rFonts w:ascii="Times New Roman"/>
                <w:sz w:val="18"/>
              </w:rPr>
              <w:t>86</w:t>
            </w:r>
            <w:r>
              <w:rPr>
                <w:rFonts w:ascii="Calibri"/>
                <w:sz w:val="18"/>
              </w:rPr>
              <w:t>.</w:t>
            </w:r>
            <w:r>
              <w:rPr>
                <w:rFonts w:ascii="Times New Roman"/>
                <w:sz w:val="18"/>
              </w:rPr>
              <w:t>09</w:t>
            </w:r>
            <w:r>
              <w:rPr>
                <w:rFonts w:ascii="Calibri"/>
                <w:sz w:val="18"/>
              </w:rPr>
              <w:t>%</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2637</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Calibri" w:hAnsi="Calibri" w:cs="Calibri" w:eastAsia="Calibri" w:hint="default"/>
                <w:sz w:val="18"/>
                <w:szCs w:val="18"/>
              </w:rPr>
              <w:t>/</w:t>
            </w:r>
            <w:r>
              <w:rPr>
                <w:rFonts w:ascii="宋体" w:hAnsi="宋体" w:cs="宋体" w:eastAsia="宋体" w:hint="default"/>
                <w:sz w:val="18"/>
                <w:szCs w:val="18"/>
              </w:rPr>
              <w:t>股）</w:t>
            </w:r>
          </w:p>
        </w:tc>
        <w:tc>
          <w:tcPr>
            <w:tcW w:w="168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0437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3141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Calibri" w:hAnsi="Calibri" w:cs="Calibri" w:eastAsia="Calibri" w:hint="default"/>
                <w:sz w:val="18"/>
                <w:szCs w:val="18"/>
              </w:rPr>
            </w:pPr>
            <w:r>
              <w:rPr>
                <w:rFonts w:ascii="Calibri"/>
                <w:sz w:val="18"/>
              </w:rPr>
              <w:t>-</w:t>
            </w:r>
            <w:r>
              <w:rPr>
                <w:rFonts w:ascii="Times New Roman"/>
                <w:sz w:val="18"/>
              </w:rPr>
              <w:t>86</w:t>
            </w:r>
            <w:r>
              <w:rPr>
                <w:rFonts w:ascii="Calibri"/>
                <w:sz w:val="18"/>
              </w:rPr>
              <w:t>.</w:t>
            </w:r>
            <w:r>
              <w:rPr>
                <w:rFonts w:ascii="Times New Roman"/>
                <w:sz w:val="18"/>
              </w:rPr>
              <w:t>09</w:t>
            </w:r>
            <w:r>
              <w:rPr>
                <w:rFonts w:ascii="Calibri"/>
                <w:sz w:val="18"/>
              </w:rPr>
              <w:t>%</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2637</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83" w:type="dxa"/>
            <w:gridSpan w:val="2"/>
            <w:tcBorders>
              <w:top w:val="single" w:sz="4" w:space="0" w:color="000000"/>
              <w:left w:val="single" w:sz="13" w:space="0" w:color="D2D2D2"/>
              <w:bottom w:val="single" w:sz="12" w:space="0" w:color="D2D2D2"/>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86</w:t>
            </w:r>
            <w:r>
              <w:rPr>
                <w:rFonts w:ascii="Calibri"/>
                <w:sz w:val="18"/>
              </w:rPr>
              <w:t>%</w:t>
            </w:r>
          </w:p>
        </w:tc>
        <w:tc>
          <w:tcPr>
            <w:tcW w:w="168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6</w:t>
            </w:r>
            <w:r>
              <w:rPr>
                <w:rFonts w:ascii="Calibri"/>
                <w:sz w:val="18"/>
              </w:rPr>
              <w:t>.</w:t>
            </w:r>
            <w:r>
              <w:rPr>
                <w:rFonts w:ascii="Times New Roman"/>
                <w:sz w:val="18"/>
              </w:rPr>
              <w:t>38</w:t>
            </w:r>
            <w:r>
              <w:rPr>
                <w:rFonts w:ascii="Calibri"/>
                <w:sz w:val="18"/>
              </w:rPr>
              <w:t>%</w:t>
            </w:r>
          </w:p>
        </w:tc>
        <w:tc>
          <w:tcPr>
            <w:tcW w:w="168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Calibri"/>
                <w:sz w:val="18"/>
              </w:rPr>
              <w:t>-</w:t>
            </w:r>
            <w:r>
              <w:rPr>
                <w:rFonts w:ascii="Times New Roman"/>
                <w:sz w:val="18"/>
              </w:rPr>
              <w:t>5</w:t>
            </w:r>
            <w:r>
              <w:rPr>
                <w:rFonts w:ascii="Calibri"/>
                <w:sz w:val="18"/>
              </w:rPr>
              <w:t>.</w:t>
            </w:r>
            <w:r>
              <w:rPr>
                <w:rFonts w:ascii="Times New Roman"/>
                <w:sz w:val="18"/>
              </w:rPr>
              <w:t>52</w:t>
            </w:r>
            <w:r>
              <w:rPr>
                <w:rFonts w:ascii="Calibri"/>
                <w:sz w:val="18"/>
              </w:rPr>
              <w:t>%</w:t>
            </w:r>
          </w:p>
        </w:tc>
        <w:tc>
          <w:tcPr>
            <w:tcW w:w="168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7</w:t>
            </w:r>
            <w:r>
              <w:rPr>
                <w:rFonts w:ascii="Calibri"/>
                <w:sz w:val="18"/>
              </w:rPr>
              <w:t>.</w:t>
            </w:r>
            <w:r>
              <w:rPr>
                <w:rFonts w:ascii="Times New Roman"/>
                <w:sz w:val="18"/>
              </w:rPr>
              <w:t>23</w:t>
            </w:r>
            <w:r>
              <w:rPr>
                <w:rFonts w:ascii="Calibri"/>
                <w:sz w:val="18"/>
              </w:rPr>
              <w:t>%</w:t>
            </w:r>
          </w:p>
        </w:tc>
      </w:tr>
      <w:tr>
        <w:trPr>
          <w:trHeight w:val="44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2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7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83" w:type="dxa"/>
            <w:gridSpan w:val="2"/>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19"/>
              <w:ind w:left="288" w:right="0"/>
              <w:jc w:val="left"/>
              <w:rPr>
                <w:rFonts w:ascii="Times New Roman" w:hAnsi="Times New Roman" w:cs="Times New Roman" w:eastAsia="Times New Roman" w:hint="default"/>
                <w:sz w:val="18"/>
                <w:szCs w:val="18"/>
              </w:rPr>
            </w:pPr>
            <w:r>
              <w:rPr>
                <w:rFonts w:ascii="Times New Roman"/>
                <w:sz w:val="18"/>
              </w:rPr>
              <w:t>10</w:t>
            </w:r>
            <w:r>
              <w:rPr>
                <w:rFonts w:ascii="Calibri"/>
                <w:sz w:val="18"/>
              </w:rPr>
              <w:t>,</w:t>
            </w:r>
            <w:r>
              <w:rPr>
                <w:rFonts w:ascii="Times New Roman"/>
                <w:sz w:val="18"/>
              </w:rPr>
              <w:t>696</w:t>
            </w:r>
            <w:r>
              <w:rPr>
                <w:rFonts w:ascii="Calibri"/>
                <w:sz w:val="18"/>
              </w:rPr>
              <w:t>,</w:t>
            </w:r>
            <w:r>
              <w:rPr>
                <w:rFonts w:ascii="Times New Roman"/>
                <w:sz w:val="18"/>
              </w:rPr>
              <w:t>306</w:t>
            </w:r>
            <w:r>
              <w:rPr>
                <w:rFonts w:ascii="Calibri"/>
                <w:sz w:val="18"/>
              </w:rPr>
              <w:t>,</w:t>
            </w:r>
            <w:r>
              <w:rPr>
                <w:rFonts w:ascii="Times New Roman"/>
                <w:sz w:val="18"/>
              </w:rPr>
              <w:t>209</w:t>
            </w:r>
            <w:r>
              <w:rPr>
                <w:rFonts w:ascii="Calibri"/>
                <w:sz w:val="18"/>
              </w:rPr>
              <w:t>.</w:t>
            </w:r>
            <w:r>
              <w:rPr>
                <w:rFonts w:ascii="Times New Roman"/>
                <w:sz w:val="18"/>
              </w:rPr>
              <w:t>17</w:t>
            </w:r>
          </w:p>
        </w:tc>
        <w:tc>
          <w:tcPr>
            <w:tcW w:w="16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719</w:t>
            </w:r>
            <w:r>
              <w:rPr>
                <w:rFonts w:ascii="Calibri"/>
                <w:spacing w:val="-1"/>
                <w:sz w:val="18"/>
              </w:rPr>
              <w:t>,</w:t>
            </w:r>
            <w:r>
              <w:rPr>
                <w:rFonts w:ascii="Times New Roman"/>
                <w:spacing w:val="-1"/>
                <w:sz w:val="18"/>
              </w:rPr>
              <w:t>793</w:t>
            </w:r>
            <w:r>
              <w:rPr>
                <w:rFonts w:ascii="Calibri"/>
                <w:spacing w:val="-1"/>
                <w:sz w:val="18"/>
              </w:rPr>
              <w:t>,</w:t>
            </w:r>
            <w:r>
              <w:rPr>
                <w:rFonts w:ascii="Times New Roman"/>
                <w:spacing w:val="-1"/>
                <w:sz w:val="18"/>
              </w:rPr>
              <w:t>873</w:t>
            </w:r>
            <w:r>
              <w:rPr>
                <w:rFonts w:ascii="Calibri"/>
                <w:spacing w:val="-1"/>
                <w:sz w:val="18"/>
              </w:rPr>
              <w:t>.</w:t>
            </w:r>
            <w:r>
              <w:rPr>
                <w:rFonts w:ascii="Times New Roman"/>
                <w:spacing w:val="-1"/>
                <w:sz w:val="18"/>
              </w:rPr>
              <w:t>77</w:t>
            </w:r>
          </w:p>
        </w:tc>
        <w:tc>
          <w:tcPr>
            <w:tcW w:w="16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9"/>
              <w:ind w:right="20"/>
              <w:jc w:val="right"/>
              <w:rPr>
                <w:rFonts w:ascii="Calibri" w:hAnsi="Calibri" w:cs="Calibri" w:eastAsia="Calibri" w:hint="default"/>
                <w:sz w:val="18"/>
                <w:szCs w:val="18"/>
              </w:rPr>
            </w:pPr>
            <w:r>
              <w:rPr>
                <w:rFonts w:ascii="Calibri"/>
                <w:sz w:val="18"/>
              </w:rPr>
              <w:t>-</w:t>
            </w:r>
            <w:r>
              <w:rPr>
                <w:rFonts w:ascii="Times New Roman"/>
                <w:sz w:val="18"/>
              </w:rPr>
              <w:t>0</w:t>
            </w:r>
            <w:r>
              <w:rPr>
                <w:rFonts w:ascii="Calibri"/>
                <w:sz w:val="18"/>
              </w:rPr>
              <w:t>.</w:t>
            </w:r>
            <w:r>
              <w:rPr>
                <w:rFonts w:ascii="Times New Roman"/>
                <w:sz w:val="18"/>
              </w:rPr>
              <w:t>22</w:t>
            </w:r>
            <w:r>
              <w:rPr>
                <w:rFonts w:ascii="Calibri"/>
                <w:sz w:val="18"/>
              </w:rPr>
              <w:t>%</w:t>
            </w:r>
          </w:p>
        </w:tc>
        <w:tc>
          <w:tcPr>
            <w:tcW w:w="16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498</w:t>
            </w:r>
            <w:r>
              <w:rPr>
                <w:rFonts w:ascii="Calibri"/>
                <w:spacing w:val="-1"/>
                <w:sz w:val="18"/>
              </w:rPr>
              <w:t>,</w:t>
            </w:r>
            <w:r>
              <w:rPr>
                <w:rFonts w:ascii="Times New Roman"/>
                <w:spacing w:val="-1"/>
                <w:sz w:val="18"/>
              </w:rPr>
              <w:t>234</w:t>
            </w:r>
            <w:r>
              <w:rPr>
                <w:rFonts w:ascii="Calibri"/>
                <w:spacing w:val="-1"/>
                <w:sz w:val="18"/>
              </w:rPr>
              <w:t>,</w:t>
            </w:r>
            <w:r>
              <w:rPr>
                <w:rFonts w:ascii="Times New Roman"/>
                <w:spacing w:val="-1"/>
                <w:sz w:val="18"/>
              </w:rPr>
              <w:t>489</w:t>
            </w:r>
            <w:r>
              <w:rPr>
                <w:rFonts w:ascii="Calibri"/>
                <w:spacing w:val="-1"/>
                <w:sz w:val="18"/>
              </w:rPr>
              <w:t>.</w:t>
            </w:r>
            <w:r>
              <w:rPr>
                <w:rFonts w:ascii="Times New Roman"/>
                <w:spacing w:val="-1"/>
                <w:sz w:val="18"/>
              </w:rPr>
              <w:t>39</w:t>
            </w:r>
            <w:r>
              <w:rPr>
                <w:rFonts w:ascii="Times New Roman"/>
                <w:sz w:val="18"/>
              </w:rPr>
            </w:r>
          </w:p>
        </w:tc>
      </w:tr>
      <w:tr>
        <w:trPr>
          <w:trHeight w:val="46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2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82"/>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946</w:t>
            </w:r>
            <w:r>
              <w:rPr>
                <w:rFonts w:ascii="Calibri"/>
                <w:spacing w:val="-1"/>
                <w:sz w:val="18"/>
              </w:rPr>
              <w:t>,</w:t>
            </w:r>
            <w:r>
              <w:rPr>
                <w:rFonts w:ascii="Times New Roman"/>
                <w:spacing w:val="-1"/>
                <w:sz w:val="18"/>
              </w:rPr>
              <w:t>084</w:t>
            </w:r>
            <w:r>
              <w:rPr>
                <w:rFonts w:ascii="Calibri"/>
                <w:spacing w:val="-1"/>
                <w:sz w:val="18"/>
              </w:rPr>
              <w:t>,</w:t>
            </w:r>
            <w:r>
              <w:rPr>
                <w:rFonts w:ascii="Times New Roman"/>
                <w:spacing w:val="-1"/>
                <w:sz w:val="18"/>
              </w:rPr>
              <w:t>692</w:t>
            </w:r>
            <w:r>
              <w:rPr>
                <w:rFonts w:ascii="Calibri"/>
                <w:spacing w:val="-1"/>
                <w:sz w:val="18"/>
              </w:rPr>
              <w:t>.</w:t>
            </w:r>
            <w:r>
              <w:rPr>
                <w:rFonts w:ascii="Times New Roman"/>
                <w:spacing w:val="-1"/>
                <w:sz w:val="18"/>
              </w:rPr>
              <w:t>51</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889</w:t>
            </w:r>
            <w:r>
              <w:rPr>
                <w:rFonts w:ascii="Calibri"/>
                <w:spacing w:val="-1"/>
                <w:sz w:val="18"/>
              </w:rPr>
              <w:t>,</w:t>
            </w:r>
            <w:r>
              <w:rPr>
                <w:rFonts w:ascii="Times New Roman"/>
                <w:spacing w:val="-1"/>
                <w:sz w:val="18"/>
              </w:rPr>
              <w:t>829</w:t>
            </w:r>
            <w:r>
              <w:rPr>
                <w:rFonts w:ascii="Calibri"/>
                <w:spacing w:val="-1"/>
                <w:sz w:val="18"/>
              </w:rPr>
              <w:t>,</w:t>
            </w:r>
            <w:r>
              <w:rPr>
                <w:rFonts w:ascii="Times New Roman"/>
                <w:spacing w:val="-1"/>
                <w:sz w:val="18"/>
              </w:rPr>
              <w:t>863</w:t>
            </w:r>
            <w:r>
              <w:rPr>
                <w:rFonts w:ascii="Calibri"/>
                <w:spacing w:val="-1"/>
                <w:sz w:val="18"/>
              </w:rPr>
              <w:t>.</w:t>
            </w:r>
            <w:r>
              <w:rPr>
                <w:rFonts w:ascii="Times New Roman"/>
                <w:spacing w:val="-1"/>
                <w:sz w:val="18"/>
              </w:rPr>
              <w:t>30</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1</w:t>
            </w:r>
            <w:r>
              <w:rPr>
                <w:rFonts w:ascii="Calibri"/>
                <w:sz w:val="18"/>
              </w:rPr>
              <w:t>.</w:t>
            </w:r>
            <w:r>
              <w:rPr>
                <w:rFonts w:ascii="Times New Roman"/>
                <w:sz w:val="18"/>
              </w:rPr>
              <w:t>15</w:t>
            </w:r>
            <w:r>
              <w:rPr>
                <w:rFonts w:ascii="Calibri"/>
                <w:sz w:val="18"/>
              </w:rPr>
              <w:t>%</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601</w:t>
            </w:r>
            <w:r>
              <w:rPr>
                <w:rFonts w:ascii="Calibri"/>
                <w:spacing w:val="-1"/>
                <w:sz w:val="18"/>
              </w:rPr>
              <w:t>,</w:t>
            </w:r>
            <w:r>
              <w:rPr>
                <w:rFonts w:ascii="Times New Roman"/>
                <w:spacing w:val="-1"/>
                <w:sz w:val="18"/>
              </w:rPr>
              <w:t>658</w:t>
            </w:r>
            <w:r>
              <w:rPr>
                <w:rFonts w:ascii="Calibri"/>
                <w:spacing w:val="-1"/>
                <w:sz w:val="18"/>
              </w:rPr>
              <w:t>,</w:t>
            </w:r>
            <w:r>
              <w:rPr>
                <w:rFonts w:ascii="Times New Roman"/>
                <w:spacing w:val="-1"/>
                <w:sz w:val="18"/>
              </w:rPr>
              <w:t>325</w:t>
            </w:r>
            <w:r>
              <w:rPr>
                <w:rFonts w:ascii="Calibri"/>
                <w:spacing w:val="-1"/>
                <w:sz w:val="18"/>
              </w:rPr>
              <w:t>.</w:t>
            </w:r>
            <w:r>
              <w:rPr>
                <w:rFonts w:ascii="Times New Roman"/>
                <w:spacing w:val="-1"/>
                <w:sz w:val="18"/>
              </w:rPr>
              <w:t>77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4"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before="0"/>
        <w:ind w:right="1133"/>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38"/>
        <w:gridCol w:w="1736"/>
        <w:gridCol w:w="1738"/>
        <w:gridCol w:w="1736"/>
      </w:tblGrid>
      <w:tr>
        <w:trPr>
          <w:trHeight w:val="428"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0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0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0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02"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50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3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211</w:t>
            </w:r>
            <w:r>
              <w:rPr>
                <w:rFonts w:ascii="Calibri"/>
                <w:spacing w:val="-1"/>
                <w:sz w:val="18"/>
              </w:rPr>
              <w:t>,</w:t>
            </w:r>
            <w:r>
              <w:rPr>
                <w:rFonts w:ascii="Times New Roman"/>
                <w:spacing w:val="-1"/>
                <w:sz w:val="18"/>
              </w:rPr>
              <w:t>351</w:t>
            </w:r>
            <w:r>
              <w:rPr>
                <w:rFonts w:ascii="Calibri"/>
                <w:spacing w:val="-1"/>
                <w:sz w:val="18"/>
              </w:rPr>
              <w:t>,</w:t>
            </w:r>
            <w:r>
              <w:rPr>
                <w:rFonts w:ascii="Times New Roman"/>
                <w:spacing w:val="-1"/>
                <w:sz w:val="18"/>
              </w:rPr>
              <w:t>512</w:t>
            </w:r>
            <w:r>
              <w:rPr>
                <w:rFonts w:ascii="Calibri"/>
                <w:spacing w:val="-1"/>
                <w:sz w:val="18"/>
              </w:rPr>
              <w:t>.</w:t>
            </w:r>
            <w:r>
              <w:rPr>
                <w:rFonts w:ascii="Times New Roman"/>
                <w:spacing w:val="-1"/>
                <w:sz w:val="18"/>
              </w:rPr>
              <w:t>76</w:t>
            </w:r>
            <w:r>
              <w:rPr>
                <w:rFonts w:ascii="Times New Roman"/>
                <w:sz w:val="18"/>
              </w:rPr>
            </w:r>
          </w:p>
        </w:tc>
        <w:tc>
          <w:tcPr>
            <w:tcW w:w="173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949</w:t>
            </w:r>
            <w:r>
              <w:rPr>
                <w:rFonts w:ascii="Calibri"/>
                <w:spacing w:val="-1"/>
                <w:sz w:val="18"/>
              </w:rPr>
              <w:t>,</w:t>
            </w:r>
            <w:r>
              <w:rPr>
                <w:rFonts w:ascii="Times New Roman"/>
                <w:spacing w:val="-1"/>
                <w:sz w:val="18"/>
              </w:rPr>
              <w:t>551</w:t>
            </w:r>
            <w:r>
              <w:rPr>
                <w:rFonts w:ascii="Calibri"/>
                <w:spacing w:val="-1"/>
                <w:sz w:val="18"/>
              </w:rPr>
              <w:t>,</w:t>
            </w:r>
            <w:r>
              <w:rPr>
                <w:rFonts w:ascii="Times New Roman"/>
                <w:spacing w:val="-1"/>
                <w:sz w:val="18"/>
              </w:rPr>
              <w:t>183</w:t>
            </w:r>
            <w:r>
              <w:rPr>
                <w:rFonts w:ascii="Calibri"/>
                <w:spacing w:val="-1"/>
                <w:sz w:val="18"/>
              </w:rPr>
              <w:t>.</w:t>
            </w:r>
            <w:r>
              <w:rPr>
                <w:rFonts w:ascii="Times New Roman"/>
                <w:spacing w:val="-1"/>
                <w:sz w:val="18"/>
              </w:rPr>
              <w:t>47</w:t>
            </w:r>
            <w:r>
              <w:rPr>
                <w:rFonts w:ascii="Times New Roman"/>
                <w:sz w:val="18"/>
              </w:rPr>
            </w:r>
          </w:p>
        </w:tc>
        <w:tc>
          <w:tcPr>
            <w:tcW w:w="173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010</w:t>
            </w:r>
            <w:r>
              <w:rPr>
                <w:rFonts w:ascii="Calibri"/>
                <w:spacing w:val="-1"/>
                <w:sz w:val="18"/>
              </w:rPr>
              <w:t>,</w:t>
            </w:r>
            <w:r>
              <w:rPr>
                <w:rFonts w:ascii="Times New Roman"/>
                <w:spacing w:val="-1"/>
                <w:sz w:val="18"/>
              </w:rPr>
              <w:t>354</w:t>
            </w:r>
            <w:r>
              <w:rPr>
                <w:rFonts w:ascii="Calibri"/>
                <w:spacing w:val="-1"/>
                <w:sz w:val="18"/>
              </w:rPr>
              <w:t>,</w:t>
            </w:r>
            <w:r>
              <w:rPr>
                <w:rFonts w:ascii="Times New Roman"/>
                <w:spacing w:val="-1"/>
                <w:sz w:val="18"/>
              </w:rPr>
              <w:t>029</w:t>
            </w:r>
            <w:r>
              <w:rPr>
                <w:rFonts w:ascii="Calibri"/>
                <w:spacing w:val="-1"/>
                <w:sz w:val="18"/>
              </w:rPr>
              <w:t>.</w:t>
            </w:r>
            <w:r>
              <w:rPr>
                <w:rFonts w:ascii="Times New Roman"/>
                <w:spacing w:val="-1"/>
                <w:sz w:val="18"/>
              </w:rPr>
              <w:t>70</w:t>
            </w:r>
            <w:r>
              <w:rPr>
                <w:rFonts w:ascii="Times New Roman"/>
                <w:sz w:val="18"/>
              </w:rPr>
            </w:r>
          </w:p>
        </w:tc>
        <w:tc>
          <w:tcPr>
            <w:tcW w:w="173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906</w:t>
            </w:r>
            <w:r>
              <w:rPr>
                <w:rFonts w:ascii="Calibri"/>
                <w:spacing w:val="-1"/>
                <w:sz w:val="18"/>
              </w:rPr>
              <w:t>,</w:t>
            </w:r>
            <w:r>
              <w:rPr>
                <w:rFonts w:ascii="Times New Roman"/>
                <w:spacing w:val="-1"/>
                <w:sz w:val="18"/>
              </w:rPr>
              <w:t>088</w:t>
            </w:r>
            <w:r>
              <w:rPr>
                <w:rFonts w:ascii="Calibri"/>
                <w:spacing w:val="-1"/>
                <w:sz w:val="18"/>
              </w:rPr>
              <w:t>,</w:t>
            </w:r>
            <w:r>
              <w:rPr>
                <w:rFonts w:ascii="Times New Roman"/>
                <w:spacing w:val="-1"/>
                <w:sz w:val="18"/>
              </w:rPr>
              <w:t>182</w:t>
            </w:r>
            <w:r>
              <w:rPr>
                <w:rFonts w:ascii="Calibri"/>
                <w:spacing w:val="-1"/>
                <w:sz w:val="18"/>
              </w:rPr>
              <w:t>.</w:t>
            </w:r>
            <w:r>
              <w:rPr>
                <w:rFonts w:ascii="Times New Roman"/>
                <w:spacing w:val="-1"/>
                <w:sz w:val="18"/>
              </w:rPr>
              <w:t>75</w:t>
            </w:r>
            <w:r>
              <w:rPr>
                <w:rFonts w:ascii="Times New Roman"/>
                <w:sz w:val="18"/>
              </w:rPr>
            </w:r>
          </w:p>
        </w:tc>
      </w:tr>
      <w:tr>
        <w:trPr>
          <w:trHeight w:val="46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29</w:t>
            </w:r>
            <w:r>
              <w:rPr>
                <w:rFonts w:ascii="Calibri"/>
                <w:spacing w:val="-1"/>
                <w:sz w:val="18"/>
              </w:rPr>
              <w:t>,</w:t>
            </w:r>
            <w:r>
              <w:rPr>
                <w:rFonts w:ascii="Times New Roman"/>
                <w:spacing w:val="-1"/>
                <w:sz w:val="18"/>
              </w:rPr>
              <w:t>496</w:t>
            </w:r>
            <w:r>
              <w:rPr>
                <w:rFonts w:ascii="Calibri"/>
                <w:spacing w:val="-1"/>
                <w:sz w:val="18"/>
              </w:rPr>
              <w:t>,</w:t>
            </w:r>
            <w:r>
              <w:rPr>
                <w:rFonts w:ascii="Times New Roman"/>
                <w:spacing w:val="-1"/>
                <w:sz w:val="18"/>
              </w:rPr>
              <w:t>938</w:t>
            </w:r>
            <w:r>
              <w:rPr>
                <w:rFonts w:ascii="Calibri"/>
                <w:spacing w:val="-1"/>
                <w:sz w:val="18"/>
              </w:rPr>
              <w:t>.</w:t>
            </w:r>
            <w:r>
              <w:rPr>
                <w:rFonts w:ascii="Times New Roman"/>
                <w:spacing w:val="-1"/>
                <w:sz w:val="18"/>
              </w:rPr>
              <w:t>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220</w:t>
            </w:r>
            <w:r>
              <w:rPr>
                <w:rFonts w:ascii="Calibri"/>
                <w:spacing w:val="-1"/>
                <w:sz w:val="18"/>
              </w:rPr>
              <w:t>,</w:t>
            </w:r>
            <w:r>
              <w:rPr>
                <w:rFonts w:ascii="Times New Roman"/>
                <w:spacing w:val="-1"/>
                <w:sz w:val="18"/>
              </w:rPr>
              <w:t>995</w:t>
            </w:r>
            <w:r>
              <w:rPr>
                <w:rFonts w:ascii="Calibri"/>
                <w:spacing w:val="-1"/>
                <w:sz w:val="18"/>
              </w:rPr>
              <w:t>,</w:t>
            </w:r>
            <w:r>
              <w:rPr>
                <w:rFonts w:ascii="Times New Roman"/>
                <w:spacing w:val="-1"/>
                <w:sz w:val="18"/>
              </w:rPr>
              <w:t>230</w:t>
            </w:r>
            <w:r>
              <w:rPr>
                <w:rFonts w:ascii="Calibri"/>
                <w:spacing w:val="-1"/>
                <w:sz w:val="18"/>
              </w:rPr>
              <w:t>.</w:t>
            </w:r>
            <w:r>
              <w:rPr>
                <w:rFonts w:ascii="Times New Roman"/>
                <w:spacing w:val="-1"/>
                <w:sz w:val="18"/>
              </w:rPr>
              <w:t>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45</w:t>
            </w:r>
            <w:r>
              <w:rPr>
                <w:rFonts w:ascii="Calibri"/>
                <w:spacing w:val="-1"/>
                <w:sz w:val="18"/>
              </w:rPr>
              <w:t>,</w:t>
            </w:r>
            <w:r>
              <w:rPr>
                <w:rFonts w:ascii="Times New Roman"/>
                <w:spacing w:val="-1"/>
                <w:sz w:val="18"/>
              </w:rPr>
              <w:t>863</w:t>
            </w:r>
            <w:r>
              <w:rPr>
                <w:rFonts w:ascii="Calibri"/>
                <w:spacing w:val="-1"/>
                <w:sz w:val="18"/>
              </w:rPr>
              <w:t>,</w:t>
            </w:r>
            <w:r>
              <w:rPr>
                <w:rFonts w:ascii="Times New Roman"/>
                <w:spacing w:val="-1"/>
                <w:sz w:val="18"/>
              </w:rPr>
              <w:t>808</w:t>
            </w:r>
            <w:r>
              <w:rPr>
                <w:rFonts w:ascii="Calibri"/>
                <w:spacing w:val="-1"/>
                <w:sz w:val="18"/>
              </w:rPr>
              <w:t>.</w:t>
            </w:r>
            <w:r>
              <w:rPr>
                <w:rFonts w:ascii="Times New Roman"/>
                <w:spacing w:val="-1"/>
                <w:sz w:val="18"/>
              </w:rPr>
              <w:t>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254</w:t>
            </w:r>
            <w:r>
              <w:rPr>
                <w:rFonts w:ascii="Calibri"/>
                <w:spacing w:val="-1"/>
                <w:sz w:val="18"/>
              </w:rPr>
              <w:t>,</w:t>
            </w:r>
            <w:r>
              <w:rPr>
                <w:rFonts w:ascii="Times New Roman"/>
                <w:spacing w:val="-1"/>
                <w:sz w:val="18"/>
              </w:rPr>
              <w:t>259</w:t>
            </w:r>
            <w:r>
              <w:rPr>
                <w:rFonts w:ascii="Calibri"/>
                <w:spacing w:val="-1"/>
                <w:sz w:val="18"/>
              </w:rPr>
              <w:t>,</w:t>
            </w:r>
            <w:r>
              <w:rPr>
                <w:rFonts w:ascii="Times New Roman"/>
                <w:spacing w:val="-1"/>
                <w:sz w:val="18"/>
              </w:rPr>
              <w:t>733</w:t>
            </w:r>
            <w:r>
              <w:rPr>
                <w:rFonts w:ascii="Calibri"/>
                <w:spacing w:val="-1"/>
                <w:sz w:val="18"/>
              </w:rPr>
              <w:t>.</w:t>
            </w:r>
            <w:r>
              <w:rPr>
                <w:rFonts w:ascii="Times New Roman"/>
                <w:spacing w:val="-1"/>
                <w:sz w:val="18"/>
              </w:rPr>
              <w:t>62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w:t>
            </w:r>
            <w:r>
              <w:rPr>
                <w:rFonts w:ascii="Calibri"/>
                <w:spacing w:val="-1"/>
                <w:sz w:val="18"/>
              </w:rPr>
              <w:t>,</w:t>
            </w:r>
            <w:r>
              <w:rPr>
                <w:rFonts w:ascii="Times New Roman"/>
                <w:spacing w:val="-1"/>
                <w:sz w:val="18"/>
              </w:rPr>
              <w:t>233</w:t>
            </w:r>
            <w:r>
              <w:rPr>
                <w:rFonts w:ascii="Calibri"/>
                <w:spacing w:val="-1"/>
                <w:sz w:val="18"/>
              </w:rPr>
              <w:t>,</w:t>
            </w:r>
            <w:r>
              <w:rPr>
                <w:rFonts w:ascii="Times New Roman"/>
                <w:spacing w:val="-1"/>
                <w:sz w:val="18"/>
              </w:rPr>
              <w:t>264</w:t>
            </w:r>
            <w:r>
              <w:rPr>
                <w:rFonts w:ascii="Calibri"/>
                <w:spacing w:val="-1"/>
                <w:sz w:val="18"/>
              </w:rPr>
              <w:t>.</w:t>
            </w:r>
            <w:r>
              <w:rPr>
                <w:rFonts w:ascii="Times New Roman"/>
                <w:spacing w:val="-1"/>
                <w:sz w:val="18"/>
              </w:rPr>
              <w:t>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w:t>
            </w:r>
            <w:r>
              <w:rPr>
                <w:rFonts w:ascii="Calibri"/>
                <w:spacing w:val="-1"/>
                <w:sz w:val="18"/>
              </w:rPr>
              <w:t>,</w:t>
            </w:r>
            <w:r>
              <w:rPr>
                <w:rFonts w:ascii="Times New Roman"/>
                <w:spacing w:val="-1"/>
                <w:sz w:val="18"/>
              </w:rPr>
              <w:t>858</w:t>
            </w:r>
            <w:r>
              <w:rPr>
                <w:rFonts w:ascii="Calibri"/>
                <w:spacing w:val="-1"/>
                <w:sz w:val="18"/>
              </w:rPr>
              <w:t>,</w:t>
            </w:r>
            <w:r>
              <w:rPr>
                <w:rFonts w:ascii="Times New Roman"/>
                <w:spacing w:val="-1"/>
                <w:sz w:val="18"/>
              </w:rPr>
              <w:t>766</w:t>
            </w:r>
            <w:r>
              <w:rPr>
                <w:rFonts w:ascii="Calibri"/>
                <w:spacing w:val="-1"/>
                <w:sz w:val="18"/>
              </w:rPr>
              <w:t>.</w:t>
            </w:r>
            <w:r>
              <w:rPr>
                <w:rFonts w:ascii="Times New Roman"/>
                <w:spacing w:val="-1"/>
                <w:sz w:val="18"/>
              </w:rPr>
              <w:t>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w:t>
            </w:r>
            <w:r>
              <w:rPr>
                <w:rFonts w:ascii="Calibri"/>
                <w:spacing w:val="-1"/>
                <w:sz w:val="18"/>
              </w:rPr>
              <w:t>,</w:t>
            </w:r>
            <w:r>
              <w:rPr>
                <w:rFonts w:ascii="Times New Roman"/>
                <w:spacing w:val="-1"/>
                <w:sz w:val="18"/>
              </w:rPr>
              <w:t>823</w:t>
            </w:r>
            <w:r>
              <w:rPr>
                <w:rFonts w:ascii="Calibri"/>
                <w:spacing w:val="-1"/>
                <w:sz w:val="18"/>
              </w:rPr>
              <w:t>,</w:t>
            </w:r>
            <w:r>
              <w:rPr>
                <w:rFonts w:ascii="Times New Roman"/>
                <w:spacing w:val="-1"/>
                <w:sz w:val="18"/>
              </w:rPr>
              <w:t>473</w:t>
            </w:r>
            <w:r>
              <w:rPr>
                <w:rFonts w:ascii="Calibri"/>
                <w:spacing w:val="-1"/>
                <w:sz w:val="18"/>
              </w:rPr>
              <w:t>.</w:t>
            </w:r>
            <w:r>
              <w:rPr>
                <w:rFonts w:ascii="Times New Roman"/>
                <w:spacing w:val="-1"/>
                <w:sz w:val="18"/>
              </w:rPr>
              <w:t>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257</w:t>
            </w:r>
            <w:r>
              <w:rPr>
                <w:rFonts w:ascii="Calibri"/>
                <w:spacing w:val="-1"/>
                <w:sz w:val="18"/>
              </w:rPr>
              <w:t>,</w:t>
            </w:r>
            <w:r>
              <w:rPr>
                <w:rFonts w:ascii="Times New Roman"/>
                <w:spacing w:val="-1"/>
                <w:sz w:val="18"/>
              </w:rPr>
              <w:t>497</w:t>
            </w:r>
            <w:r>
              <w:rPr>
                <w:rFonts w:ascii="Calibri"/>
                <w:spacing w:val="-1"/>
                <w:sz w:val="18"/>
              </w:rPr>
              <w:t>,</w:t>
            </w:r>
            <w:r>
              <w:rPr>
                <w:rFonts w:ascii="Times New Roman"/>
                <w:spacing w:val="-1"/>
                <w:sz w:val="18"/>
              </w:rPr>
              <w:t>959</w:t>
            </w:r>
            <w:r>
              <w:rPr>
                <w:rFonts w:ascii="Calibri"/>
                <w:spacing w:val="-1"/>
                <w:sz w:val="18"/>
              </w:rPr>
              <w:t>.</w:t>
            </w:r>
            <w:r>
              <w:rPr>
                <w:rFonts w:ascii="Times New Roman"/>
                <w:spacing w:val="-1"/>
                <w:sz w:val="18"/>
              </w:rPr>
              <w:t>05</w:t>
            </w:r>
          </w:p>
        </w:tc>
      </w:tr>
      <w:tr>
        <w:trPr>
          <w:trHeight w:val="46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545</w:t>
            </w:r>
            <w:r>
              <w:rPr>
                <w:rFonts w:ascii="Calibri"/>
                <w:spacing w:val="-1"/>
                <w:sz w:val="18"/>
              </w:rPr>
              <w:t>,</w:t>
            </w:r>
            <w:r>
              <w:rPr>
                <w:rFonts w:ascii="Times New Roman"/>
                <w:spacing w:val="-1"/>
                <w:sz w:val="18"/>
              </w:rPr>
              <w:t>649</w:t>
            </w:r>
            <w:r>
              <w:rPr>
                <w:rFonts w:ascii="Calibri"/>
                <w:spacing w:val="-1"/>
                <w:sz w:val="18"/>
              </w:rPr>
              <w:t>,</w:t>
            </w:r>
            <w:r>
              <w:rPr>
                <w:rFonts w:ascii="Times New Roman"/>
                <w:spacing w:val="-1"/>
                <w:sz w:val="18"/>
              </w:rPr>
              <w:t>190</w:t>
            </w:r>
            <w:r>
              <w:rPr>
                <w:rFonts w:ascii="Calibri"/>
                <w:spacing w:val="-1"/>
                <w:sz w:val="18"/>
              </w:rPr>
              <w:t>.</w:t>
            </w:r>
            <w:r>
              <w:rPr>
                <w:rFonts w:ascii="Times New Roman"/>
                <w:spacing w:val="-1"/>
                <w:sz w:val="18"/>
              </w:rPr>
              <w:t>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302</w:t>
            </w:r>
            <w:r>
              <w:rPr>
                <w:rFonts w:ascii="Calibri"/>
                <w:spacing w:val="-1"/>
                <w:sz w:val="18"/>
              </w:rPr>
              <w:t>,</w:t>
            </w:r>
            <w:r>
              <w:rPr>
                <w:rFonts w:ascii="Times New Roman"/>
                <w:spacing w:val="-1"/>
                <w:sz w:val="18"/>
              </w:rPr>
              <w:t>118</w:t>
            </w:r>
            <w:r>
              <w:rPr>
                <w:rFonts w:ascii="Calibri"/>
                <w:spacing w:val="-1"/>
                <w:sz w:val="18"/>
              </w:rPr>
              <w:t>,</w:t>
            </w:r>
            <w:r>
              <w:rPr>
                <w:rFonts w:ascii="Times New Roman"/>
                <w:spacing w:val="-1"/>
                <w:sz w:val="18"/>
              </w:rPr>
              <w:t>057</w:t>
            </w:r>
            <w:r>
              <w:rPr>
                <w:rFonts w:ascii="Calibri"/>
                <w:spacing w:val="-1"/>
                <w:sz w:val="18"/>
              </w:rPr>
              <w:t>.</w:t>
            </w:r>
            <w:r>
              <w:rPr>
                <w:rFonts w:ascii="Times New Roman"/>
                <w:spacing w:val="-1"/>
                <w:sz w:val="18"/>
              </w:rPr>
              <w:t>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0"/>
              <w:jc w:val="right"/>
              <w:rPr>
                <w:rFonts w:ascii="Times New Roman" w:hAnsi="Times New Roman" w:cs="Times New Roman" w:eastAsia="Times New Roman" w:hint="default"/>
                <w:sz w:val="18"/>
                <w:szCs w:val="18"/>
              </w:rPr>
            </w:pPr>
            <w:r>
              <w:rPr>
                <w:rFonts w:ascii="Times New Roman"/>
                <w:spacing w:val="-2"/>
                <w:sz w:val="18"/>
              </w:rPr>
              <w:t>127</w:t>
            </w:r>
            <w:r>
              <w:rPr>
                <w:rFonts w:ascii="Calibri"/>
                <w:spacing w:val="-2"/>
                <w:sz w:val="18"/>
              </w:rPr>
              <w:t>,</w:t>
            </w:r>
            <w:r>
              <w:rPr>
                <w:rFonts w:ascii="Times New Roman"/>
                <w:spacing w:val="-2"/>
                <w:sz w:val="18"/>
              </w:rPr>
              <w:t>099</w:t>
            </w:r>
            <w:r>
              <w:rPr>
                <w:rFonts w:ascii="Calibri"/>
                <w:spacing w:val="-2"/>
                <w:sz w:val="18"/>
              </w:rPr>
              <w:t>,</w:t>
            </w:r>
            <w:r>
              <w:rPr>
                <w:rFonts w:ascii="Times New Roman"/>
                <w:spacing w:val="-2"/>
                <w:sz w:val="18"/>
              </w:rPr>
              <w:t>971</w:t>
            </w:r>
            <w:r>
              <w:rPr>
                <w:rFonts w:ascii="Calibri"/>
                <w:spacing w:val="-2"/>
                <w:sz w:val="18"/>
              </w:rPr>
              <w:t>.</w:t>
            </w:r>
            <w:r>
              <w:rPr>
                <w:rFonts w:ascii="Times New Roman"/>
                <w:spacing w:val="-2"/>
                <w:sz w:val="18"/>
              </w:rPr>
              <w:t>11</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957</w:t>
            </w:r>
            <w:r>
              <w:rPr>
                <w:rFonts w:ascii="Calibri"/>
                <w:spacing w:val="-1"/>
                <w:sz w:val="18"/>
              </w:rPr>
              <w:t>,</w:t>
            </w:r>
            <w:r>
              <w:rPr>
                <w:rFonts w:ascii="Times New Roman"/>
                <w:spacing w:val="-1"/>
                <w:sz w:val="18"/>
              </w:rPr>
              <w:t>915</w:t>
            </w:r>
            <w:r>
              <w:rPr>
                <w:rFonts w:ascii="Calibri"/>
                <w:spacing w:val="-1"/>
                <w:sz w:val="18"/>
              </w:rPr>
              <w:t>,</w:t>
            </w:r>
            <w:r>
              <w:rPr>
                <w:rFonts w:ascii="Times New Roman"/>
                <w:spacing w:val="-1"/>
                <w:sz w:val="18"/>
              </w:rPr>
              <w:t>441</w:t>
            </w:r>
            <w:r>
              <w:rPr>
                <w:rFonts w:ascii="Calibri"/>
                <w:spacing w:val="-1"/>
                <w:sz w:val="18"/>
              </w:rPr>
              <w:t>.</w:t>
            </w:r>
            <w:r>
              <w:rPr>
                <w:rFonts w:ascii="Times New Roman"/>
                <w:spacing w:val="-1"/>
                <w:sz w:val="18"/>
              </w:rPr>
              <w:t>85</w:t>
            </w:r>
          </w:p>
        </w:tc>
      </w:tr>
    </w:tbl>
    <w:p>
      <w:pPr>
        <w:pStyle w:val="BodyText"/>
        <w:spacing w:line="240" w:lineRule="auto" w:before="51"/>
        <w:ind w:right="1133"/>
        <w:jc w:val="left"/>
      </w:pPr>
      <w:r>
        <w:rPr/>
        <w:t>上述财务指标或其加总数是否与公司已披露季度报告、半年度报告相关财务指标存在重大差异</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before="0"/>
        <w:ind w:right="11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1"/>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459"/>
        <w:gridCol w:w="1565"/>
        <w:gridCol w:w="1565"/>
        <w:gridCol w:w="1565"/>
        <w:gridCol w:w="1415"/>
      </w:tblGrid>
      <w:tr>
        <w:trPr>
          <w:trHeight w:val="41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28"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103" w:right="105"/>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6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7</w:t>
            </w:r>
            <w:r>
              <w:rPr>
                <w:rFonts w:ascii="Calibri"/>
                <w:spacing w:val="-1"/>
                <w:sz w:val="18"/>
              </w:rPr>
              <w:t>,</w:t>
            </w:r>
            <w:r>
              <w:rPr>
                <w:rFonts w:ascii="Times New Roman"/>
                <w:spacing w:val="-1"/>
                <w:sz w:val="18"/>
              </w:rPr>
              <w:t>475</w:t>
            </w:r>
            <w:r>
              <w:rPr>
                <w:rFonts w:ascii="Calibri"/>
                <w:spacing w:val="-1"/>
                <w:sz w:val="18"/>
              </w:rPr>
              <w:t>,</w:t>
            </w:r>
            <w:r>
              <w:rPr>
                <w:rFonts w:ascii="Times New Roman"/>
                <w:spacing w:val="-1"/>
                <w:sz w:val="18"/>
              </w:rPr>
              <w:t>903</w:t>
            </w:r>
            <w:r>
              <w:rPr>
                <w:rFonts w:ascii="Calibri"/>
                <w:spacing w:val="-1"/>
                <w:sz w:val="18"/>
              </w:rPr>
              <w:t>.</w:t>
            </w:r>
            <w:r>
              <w:rPr>
                <w:rFonts w:ascii="Times New Roman"/>
                <w:spacing w:val="-1"/>
                <w:sz w:val="18"/>
              </w:rPr>
              <w:t>46</w:t>
            </w:r>
          </w:p>
        </w:tc>
        <w:tc>
          <w:tcPr>
            <w:tcW w:w="156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1</w:t>
            </w:r>
            <w:r>
              <w:rPr>
                <w:rFonts w:ascii="Calibri"/>
                <w:spacing w:val="-1"/>
                <w:sz w:val="18"/>
              </w:rPr>
              <w:t>,</w:t>
            </w:r>
            <w:r>
              <w:rPr>
                <w:rFonts w:ascii="Times New Roman"/>
                <w:spacing w:val="-1"/>
                <w:sz w:val="18"/>
              </w:rPr>
              <w:t>718</w:t>
            </w:r>
            <w:r>
              <w:rPr>
                <w:rFonts w:ascii="Calibri"/>
                <w:spacing w:val="-1"/>
                <w:sz w:val="18"/>
              </w:rPr>
              <w:t>,</w:t>
            </w:r>
            <w:r>
              <w:rPr>
                <w:rFonts w:ascii="Times New Roman"/>
                <w:spacing w:val="-1"/>
                <w:sz w:val="18"/>
              </w:rPr>
              <w:t>086</w:t>
            </w:r>
            <w:r>
              <w:rPr>
                <w:rFonts w:ascii="Calibri"/>
                <w:spacing w:val="-1"/>
                <w:sz w:val="18"/>
              </w:rPr>
              <w:t>.</w:t>
            </w:r>
            <w:r>
              <w:rPr>
                <w:rFonts w:ascii="Times New Roman"/>
                <w:spacing w:val="-1"/>
                <w:sz w:val="18"/>
              </w:rPr>
              <w:t>22</w:t>
            </w:r>
          </w:p>
        </w:tc>
        <w:tc>
          <w:tcPr>
            <w:tcW w:w="156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w:t>
            </w:r>
            <w:r>
              <w:rPr>
                <w:rFonts w:ascii="Calibri"/>
                <w:spacing w:val="-1"/>
                <w:sz w:val="18"/>
              </w:rPr>
              <w:t>,</w:t>
            </w:r>
            <w:r>
              <w:rPr>
                <w:rFonts w:ascii="Times New Roman"/>
                <w:spacing w:val="-1"/>
                <w:sz w:val="18"/>
              </w:rPr>
              <w:t>929</w:t>
            </w:r>
            <w:r>
              <w:rPr>
                <w:rFonts w:ascii="Calibri"/>
                <w:spacing w:val="-1"/>
                <w:sz w:val="18"/>
              </w:rPr>
              <w:t>,</w:t>
            </w:r>
            <w:r>
              <w:rPr>
                <w:rFonts w:ascii="Times New Roman"/>
                <w:spacing w:val="-1"/>
                <w:sz w:val="18"/>
              </w:rPr>
              <w:t>856</w:t>
            </w:r>
            <w:r>
              <w:rPr>
                <w:rFonts w:ascii="Calibri"/>
                <w:spacing w:val="-1"/>
                <w:sz w:val="18"/>
              </w:rPr>
              <w:t>.</w:t>
            </w:r>
            <w:r>
              <w:rPr>
                <w:rFonts w:ascii="Times New Roman"/>
                <w:spacing w:val="-1"/>
                <w:sz w:val="18"/>
              </w:rPr>
              <w:t>23</w:t>
            </w:r>
          </w:p>
        </w:tc>
        <w:tc>
          <w:tcPr>
            <w:tcW w:w="1415" w:type="dxa"/>
            <w:tcBorders>
              <w:top w:val="single" w:sz="16" w:space="0" w:color="D2D2D2"/>
              <w:left w:val="single" w:sz="4" w:space="0" w:color="000000"/>
              <w:bottom w:val="single" w:sz="4" w:space="0" w:color="000000"/>
              <w:right w:val="single" w:sz="4" w:space="0" w:color="000000"/>
            </w:tcBorders>
          </w:tcPr>
          <w:p>
            <w:pPr/>
          </w:p>
        </w:tc>
      </w:tr>
      <w:tr>
        <w:trPr>
          <w:trHeight w:val="1026"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5"/>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w:t>
            </w:r>
            <w:r>
              <w:rPr>
                <w:rFonts w:ascii="Calibri"/>
                <w:spacing w:val="-1"/>
                <w:sz w:val="18"/>
              </w:rPr>
              <w:t>,</w:t>
            </w:r>
            <w:r>
              <w:rPr>
                <w:rFonts w:ascii="Times New Roman"/>
                <w:spacing w:val="-1"/>
                <w:sz w:val="18"/>
              </w:rPr>
              <w:t>335</w:t>
            </w:r>
            <w:r>
              <w:rPr>
                <w:rFonts w:ascii="Calibri"/>
                <w:spacing w:val="-1"/>
                <w:sz w:val="18"/>
              </w:rPr>
              <w:t>,</w:t>
            </w:r>
            <w:r>
              <w:rPr>
                <w:rFonts w:ascii="Times New Roman"/>
                <w:spacing w:val="-1"/>
                <w:sz w:val="18"/>
              </w:rPr>
              <w:t>578</w:t>
            </w:r>
            <w:r>
              <w:rPr>
                <w:rFonts w:ascii="Calibri"/>
                <w:spacing w:val="-1"/>
                <w:sz w:val="18"/>
              </w:rPr>
              <w:t>.</w:t>
            </w:r>
            <w:r>
              <w:rPr>
                <w:rFonts w:ascii="Times New Roman"/>
                <w:spacing w:val="-1"/>
                <w:sz w:val="18"/>
              </w:rPr>
              <w:t>62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w:t>
            </w:r>
            <w:r>
              <w:rPr>
                <w:rFonts w:ascii="Calibri"/>
                <w:spacing w:val="-1"/>
                <w:sz w:val="18"/>
              </w:rPr>
              <w:t>,</w:t>
            </w:r>
            <w:r>
              <w:rPr>
                <w:rFonts w:ascii="Times New Roman"/>
                <w:spacing w:val="-1"/>
                <w:sz w:val="18"/>
              </w:rPr>
              <w:t>638</w:t>
            </w:r>
            <w:r>
              <w:rPr>
                <w:rFonts w:ascii="Calibri"/>
                <w:spacing w:val="-1"/>
                <w:sz w:val="18"/>
              </w:rPr>
              <w:t>,</w:t>
            </w:r>
            <w:r>
              <w:rPr>
                <w:rFonts w:ascii="Times New Roman"/>
                <w:spacing w:val="-1"/>
                <w:sz w:val="18"/>
              </w:rPr>
              <w:t>549</w:t>
            </w:r>
            <w:r>
              <w:rPr>
                <w:rFonts w:ascii="Calibri"/>
                <w:spacing w:val="-1"/>
                <w:sz w:val="18"/>
              </w:rPr>
              <w:t>.</w:t>
            </w:r>
            <w:r>
              <w:rPr>
                <w:rFonts w:ascii="Times New Roman"/>
                <w:spacing w:val="-1"/>
                <w:sz w:val="18"/>
              </w:rPr>
              <w:t>07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w:t>
            </w:r>
            <w:r>
              <w:rPr>
                <w:rFonts w:ascii="Calibri"/>
                <w:spacing w:val="-1"/>
                <w:sz w:val="18"/>
              </w:rPr>
              <w:t>,</w:t>
            </w:r>
            <w:r>
              <w:rPr>
                <w:rFonts w:ascii="Times New Roman"/>
                <w:spacing w:val="-1"/>
                <w:sz w:val="18"/>
              </w:rPr>
              <w:t>847</w:t>
            </w:r>
            <w:r>
              <w:rPr>
                <w:rFonts w:ascii="Calibri"/>
                <w:spacing w:val="-1"/>
                <w:sz w:val="18"/>
              </w:rPr>
              <w:t>,</w:t>
            </w:r>
            <w:r>
              <w:rPr>
                <w:rFonts w:ascii="Times New Roman"/>
                <w:spacing w:val="-1"/>
                <w:sz w:val="18"/>
              </w:rPr>
              <w:t>190</w:t>
            </w:r>
            <w:r>
              <w:rPr>
                <w:rFonts w:ascii="Calibri"/>
                <w:spacing w:val="-1"/>
                <w:sz w:val="18"/>
              </w:rPr>
              <w:t>.</w:t>
            </w:r>
            <w:r>
              <w:rPr>
                <w:rFonts w:ascii="Times New Roman"/>
                <w:spacing w:val="-1"/>
                <w:sz w:val="18"/>
              </w:rPr>
              <w:t>83</w:t>
            </w: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767</w:t>
            </w:r>
            <w:r>
              <w:rPr>
                <w:rFonts w:ascii="Calibri"/>
                <w:spacing w:val="-1"/>
                <w:sz w:val="18"/>
              </w:rPr>
              <w:t>,</w:t>
            </w:r>
            <w:r>
              <w:rPr>
                <w:rFonts w:ascii="Times New Roman"/>
                <w:spacing w:val="-1"/>
                <w:sz w:val="18"/>
              </w:rPr>
              <w:t>753</w:t>
            </w:r>
            <w:r>
              <w:rPr>
                <w:rFonts w:ascii="Calibri"/>
                <w:spacing w:val="-1"/>
                <w:sz w:val="18"/>
              </w:rPr>
              <w:t>.</w:t>
            </w:r>
            <w:r>
              <w:rPr>
                <w:rFonts w:ascii="Times New Roman"/>
                <w:spacing w:val="-1"/>
                <w:sz w:val="18"/>
              </w:rPr>
              <w:t>57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283</w:t>
            </w:r>
            <w:r>
              <w:rPr>
                <w:rFonts w:ascii="Calibri"/>
                <w:spacing w:val="-1"/>
                <w:sz w:val="18"/>
              </w:rPr>
              <w:t>,</w:t>
            </w:r>
            <w:r>
              <w:rPr>
                <w:rFonts w:ascii="Times New Roman"/>
                <w:spacing w:val="-1"/>
                <w:sz w:val="18"/>
              </w:rPr>
              <w:t>976</w:t>
            </w:r>
            <w:r>
              <w:rPr>
                <w:rFonts w:ascii="Calibri"/>
                <w:spacing w:val="-1"/>
                <w:sz w:val="18"/>
              </w:rPr>
              <w:t>.</w:t>
            </w:r>
            <w:r>
              <w:rPr>
                <w:rFonts w:ascii="Times New Roman"/>
                <w:spacing w:val="-1"/>
                <w:sz w:val="18"/>
              </w:rPr>
              <w:t>79</w:t>
            </w: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w:t>
            </w:r>
            <w:r>
              <w:rPr>
                <w:rFonts w:ascii="Calibri"/>
                <w:spacing w:val="-1"/>
                <w:sz w:val="18"/>
              </w:rPr>
              <w:t>,</w:t>
            </w:r>
            <w:r>
              <w:rPr>
                <w:rFonts w:ascii="Times New Roman"/>
                <w:spacing w:val="-1"/>
                <w:sz w:val="18"/>
              </w:rPr>
              <w:t>255</w:t>
            </w:r>
            <w:r>
              <w:rPr>
                <w:rFonts w:ascii="Calibri"/>
                <w:spacing w:val="-1"/>
                <w:sz w:val="18"/>
              </w:rPr>
              <w:t>,</w:t>
            </w:r>
            <w:r>
              <w:rPr>
                <w:rFonts w:ascii="Times New Roman"/>
                <w:spacing w:val="-1"/>
                <w:sz w:val="18"/>
              </w:rPr>
              <w:t>681</w:t>
            </w:r>
            <w:r>
              <w:rPr>
                <w:rFonts w:ascii="Calibri"/>
                <w:spacing w:val="-1"/>
                <w:sz w:val="18"/>
              </w:rPr>
              <w:t>.</w:t>
            </w:r>
            <w:r>
              <w:rPr>
                <w:rFonts w:ascii="Times New Roman"/>
                <w:spacing w:val="-1"/>
                <w:sz w:val="18"/>
              </w:rPr>
              <w:t>55</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59"/>
        <w:gridCol w:w="1565"/>
        <w:gridCol w:w="1565"/>
        <w:gridCol w:w="1565"/>
        <w:gridCol w:w="1415"/>
      </w:tblGrid>
      <w:tr>
        <w:trPr>
          <w:trHeight w:val="464"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w:t>
            </w:r>
            <w:r>
              <w:rPr>
                <w:rFonts w:ascii="Calibri"/>
                <w:spacing w:val="-1"/>
                <w:sz w:val="18"/>
              </w:rPr>
              <w:t>,</w:t>
            </w:r>
            <w:r>
              <w:rPr>
                <w:rFonts w:ascii="Times New Roman"/>
                <w:spacing w:val="-1"/>
                <w:sz w:val="18"/>
              </w:rPr>
              <w:t>066</w:t>
            </w:r>
            <w:r>
              <w:rPr>
                <w:rFonts w:ascii="Calibri"/>
                <w:spacing w:val="-1"/>
                <w:sz w:val="18"/>
              </w:rPr>
              <w:t>,</w:t>
            </w:r>
            <w:r>
              <w:rPr>
                <w:rFonts w:ascii="Times New Roman"/>
                <w:spacing w:val="-1"/>
                <w:sz w:val="18"/>
              </w:rPr>
              <w:t>234</w:t>
            </w:r>
            <w:r>
              <w:rPr>
                <w:rFonts w:ascii="Calibri"/>
                <w:spacing w:val="-1"/>
                <w:sz w:val="18"/>
              </w:rPr>
              <w:t>.</w:t>
            </w:r>
            <w:r>
              <w:rPr>
                <w:rFonts w:ascii="Times New Roman"/>
                <w:spacing w:val="-1"/>
                <w:sz w:val="18"/>
              </w:rPr>
              <w:t>61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265</w:t>
            </w:r>
            <w:r>
              <w:rPr>
                <w:rFonts w:ascii="Calibri"/>
                <w:spacing w:val="-1"/>
                <w:sz w:val="18"/>
              </w:rPr>
              <w:t>,</w:t>
            </w:r>
            <w:r>
              <w:rPr>
                <w:rFonts w:ascii="Times New Roman"/>
                <w:spacing w:val="-1"/>
                <w:sz w:val="18"/>
              </w:rPr>
              <w:t>678</w:t>
            </w:r>
            <w:r>
              <w:rPr>
                <w:rFonts w:ascii="Calibri"/>
                <w:spacing w:val="-1"/>
                <w:sz w:val="18"/>
              </w:rPr>
              <w:t>.</w:t>
            </w:r>
            <w:r>
              <w:rPr>
                <w:rFonts w:ascii="Times New Roman"/>
                <w:spacing w:val="-1"/>
                <w:sz w:val="18"/>
              </w:rPr>
              <w:t>06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17</w:t>
            </w:r>
            <w:r>
              <w:rPr>
                <w:rFonts w:ascii="Calibri"/>
                <w:spacing w:val="-1"/>
                <w:sz w:val="18"/>
              </w:rPr>
              <w:t>,</w:t>
            </w:r>
            <w:r>
              <w:rPr>
                <w:rFonts w:ascii="Times New Roman"/>
                <w:spacing w:val="-1"/>
                <w:sz w:val="18"/>
              </w:rPr>
              <w:t>358</w:t>
            </w:r>
            <w:r>
              <w:rPr>
                <w:rFonts w:ascii="Calibri"/>
                <w:spacing w:val="-1"/>
                <w:sz w:val="18"/>
              </w:rPr>
              <w:t>,</w:t>
            </w:r>
            <w:r>
              <w:rPr>
                <w:rFonts w:ascii="Times New Roman"/>
                <w:spacing w:val="-1"/>
                <w:sz w:val="18"/>
              </w:rPr>
              <w:t>334</w:t>
            </w:r>
            <w:r>
              <w:rPr>
                <w:rFonts w:ascii="Calibri"/>
                <w:spacing w:val="-1"/>
                <w:sz w:val="18"/>
              </w:rPr>
              <w:t>.</w:t>
            </w:r>
            <w:r>
              <w:rPr>
                <w:rFonts w:ascii="Times New Roman"/>
                <w:spacing w:val="-1"/>
                <w:sz w:val="18"/>
              </w:rPr>
              <w:t>86</w:t>
            </w: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65" w:hRule="exact"/>
        </w:trPr>
        <w:tc>
          <w:tcPr>
            <w:tcW w:w="3459" w:type="dxa"/>
            <w:tcBorders>
              <w:top w:val="single" w:sz="16" w:space="0" w:color="D2D2D2"/>
              <w:left w:val="single" w:sz="4" w:space="0" w:color="000000"/>
              <w:bottom w:val="single" w:sz="4" w:space="0" w:color="000000"/>
              <w:right w:val="single" w:sz="4" w:space="0" w:color="000000"/>
            </w:tcBorders>
            <w:shd w:val="clear" w:color="auto" w:fill="D0CECE"/>
          </w:tcPr>
          <w:p>
            <w:pPr>
              <w:pStyle w:val="TableParagraph"/>
              <w:spacing w:line="240" w:lineRule="auto" w:before="67"/>
              <w:ind w:left="193" w:right="0"/>
              <w:jc w:val="left"/>
              <w:rPr>
                <w:rFonts w:ascii="宋体" w:hAnsi="宋体" w:cs="宋体" w:eastAsia="宋体" w:hint="default"/>
                <w:sz w:val="18"/>
                <w:szCs w:val="18"/>
              </w:rPr>
            </w:pPr>
            <w:r>
              <w:rPr>
                <w:rFonts w:ascii="宋体" w:hAnsi="宋体" w:cs="宋体" w:eastAsia="宋体" w:hint="default"/>
                <w:sz w:val="18"/>
                <w:szCs w:val="18"/>
              </w:rPr>
              <w:t>处置长期股权投资收益</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163</w:t>
            </w:r>
            <w:r>
              <w:rPr>
                <w:rFonts w:ascii="Calibri"/>
                <w:spacing w:val="-1"/>
                <w:sz w:val="18"/>
              </w:rPr>
              <w:t>,</w:t>
            </w:r>
            <w:r>
              <w:rPr>
                <w:rFonts w:ascii="Times New Roman"/>
                <w:spacing w:val="-1"/>
                <w:sz w:val="18"/>
              </w:rPr>
              <w:t>311</w:t>
            </w:r>
            <w:r>
              <w:rPr>
                <w:rFonts w:ascii="Calibri"/>
                <w:spacing w:val="-1"/>
                <w:sz w:val="18"/>
              </w:rPr>
              <w:t>,</w:t>
            </w:r>
            <w:r>
              <w:rPr>
                <w:rFonts w:ascii="Times New Roman"/>
                <w:spacing w:val="-1"/>
                <w:sz w:val="18"/>
              </w:rPr>
              <w:t>988</w:t>
            </w:r>
            <w:r>
              <w:rPr>
                <w:rFonts w:ascii="Calibri"/>
                <w:spacing w:val="-1"/>
                <w:sz w:val="18"/>
              </w:rPr>
              <w:t>.</w:t>
            </w:r>
            <w:r>
              <w:rPr>
                <w:rFonts w:ascii="Times New Roman"/>
                <w:spacing w:val="-1"/>
                <w:sz w:val="18"/>
              </w:rPr>
              <w:t>97</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459" w:type="dxa"/>
            <w:tcBorders>
              <w:top w:val="single" w:sz="13" w:space="0" w:color="D0CECE"/>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24</w:t>
            </w:r>
            <w:r>
              <w:rPr>
                <w:rFonts w:ascii="Calibri"/>
                <w:spacing w:val="-1"/>
                <w:sz w:val="18"/>
              </w:rPr>
              <w:t>,</w:t>
            </w:r>
            <w:r>
              <w:rPr>
                <w:rFonts w:ascii="Times New Roman"/>
                <w:spacing w:val="-1"/>
                <w:sz w:val="18"/>
              </w:rPr>
              <w:t>036</w:t>
            </w:r>
            <w:r>
              <w:rPr>
                <w:rFonts w:ascii="Calibri"/>
                <w:spacing w:val="-1"/>
                <w:sz w:val="18"/>
              </w:rPr>
              <w:t>,</w:t>
            </w:r>
            <w:r>
              <w:rPr>
                <w:rFonts w:ascii="Times New Roman"/>
                <w:spacing w:val="-1"/>
                <w:sz w:val="18"/>
              </w:rPr>
              <w:t>038</w:t>
            </w:r>
            <w:r>
              <w:rPr>
                <w:rFonts w:ascii="Calibri"/>
                <w:spacing w:val="-1"/>
                <w:sz w:val="18"/>
              </w:rPr>
              <w:t>.</w:t>
            </w:r>
            <w:r>
              <w:rPr>
                <w:rFonts w:ascii="Times New Roman"/>
                <w:spacing w:val="-1"/>
                <w:sz w:val="18"/>
              </w:rPr>
              <w:t>59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430</w:t>
            </w:r>
            <w:r>
              <w:rPr>
                <w:rFonts w:ascii="Calibri"/>
                <w:spacing w:val="-1"/>
                <w:sz w:val="18"/>
              </w:rPr>
              <w:t>,</w:t>
            </w:r>
            <w:r>
              <w:rPr>
                <w:rFonts w:ascii="Times New Roman"/>
                <w:spacing w:val="-1"/>
                <w:sz w:val="18"/>
              </w:rPr>
              <w:t>037</w:t>
            </w:r>
            <w:r>
              <w:rPr>
                <w:rFonts w:ascii="Calibri"/>
                <w:spacing w:val="-1"/>
                <w:sz w:val="18"/>
              </w:rPr>
              <w:t>.</w:t>
            </w:r>
            <w:r>
              <w:rPr>
                <w:rFonts w:ascii="Times New Roman"/>
                <w:spacing w:val="-1"/>
                <w:sz w:val="18"/>
              </w:rPr>
              <w:t>65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250</w:t>
            </w:r>
            <w:r>
              <w:rPr>
                <w:rFonts w:ascii="Calibri"/>
                <w:spacing w:val="-1"/>
                <w:sz w:val="18"/>
              </w:rPr>
              <w:t>,</w:t>
            </w:r>
            <w:r>
              <w:rPr>
                <w:rFonts w:ascii="Times New Roman"/>
                <w:spacing w:val="-1"/>
                <w:sz w:val="18"/>
              </w:rPr>
              <w:t>919</w:t>
            </w:r>
            <w:r>
              <w:rPr>
                <w:rFonts w:ascii="Calibri"/>
                <w:spacing w:val="-1"/>
                <w:sz w:val="18"/>
              </w:rPr>
              <w:t>.</w:t>
            </w:r>
            <w:r>
              <w:rPr>
                <w:rFonts w:ascii="Times New Roman"/>
                <w:spacing w:val="-1"/>
                <w:sz w:val="18"/>
              </w:rPr>
              <w:t>54</w:t>
            </w: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135</w:t>
            </w:r>
            <w:r>
              <w:rPr>
                <w:rFonts w:ascii="Calibri"/>
                <w:spacing w:val="-1"/>
                <w:sz w:val="18"/>
              </w:rPr>
              <w:t>,</w:t>
            </w:r>
            <w:r>
              <w:rPr>
                <w:rFonts w:ascii="Times New Roman"/>
                <w:spacing w:val="-1"/>
                <w:sz w:val="18"/>
              </w:rPr>
              <w:t>010</w:t>
            </w:r>
            <w:r>
              <w:rPr>
                <w:rFonts w:ascii="Calibri"/>
                <w:spacing w:val="-1"/>
                <w:sz w:val="18"/>
              </w:rPr>
              <w:t>.</w:t>
            </w:r>
            <w:r>
              <w:rPr>
                <w:rFonts w:ascii="Times New Roman"/>
                <w:spacing w:val="-1"/>
                <w:sz w:val="18"/>
              </w:rPr>
              <w:t>10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040</w:t>
            </w:r>
            <w:r>
              <w:rPr>
                <w:rFonts w:ascii="Calibri"/>
                <w:spacing w:val="-1"/>
                <w:sz w:val="18"/>
              </w:rPr>
              <w:t>,</w:t>
            </w:r>
            <w:r>
              <w:rPr>
                <w:rFonts w:ascii="Times New Roman"/>
                <w:spacing w:val="-1"/>
                <w:sz w:val="18"/>
              </w:rPr>
              <w:t>449</w:t>
            </w:r>
            <w:r>
              <w:rPr>
                <w:rFonts w:ascii="Calibri"/>
                <w:spacing w:val="-1"/>
                <w:sz w:val="18"/>
              </w:rPr>
              <w:t>.</w:t>
            </w:r>
            <w:r>
              <w:rPr>
                <w:rFonts w:ascii="Times New Roman"/>
                <w:spacing w:val="-1"/>
                <w:sz w:val="18"/>
              </w:rPr>
              <w:t>53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884</w:t>
            </w:r>
            <w:r>
              <w:rPr>
                <w:rFonts w:ascii="Calibri"/>
                <w:spacing w:val="-1"/>
                <w:sz w:val="18"/>
              </w:rPr>
              <w:t>,</w:t>
            </w:r>
            <w:r>
              <w:rPr>
                <w:rFonts w:ascii="Times New Roman"/>
                <w:spacing w:val="-1"/>
                <w:sz w:val="18"/>
              </w:rPr>
              <w:t>960</w:t>
            </w:r>
            <w:r>
              <w:rPr>
                <w:rFonts w:ascii="Calibri"/>
                <w:spacing w:val="-1"/>
                <w:sz w:val="18"/>
              </w:rPr>
              <w:t>.</w:t>
            </w:r>
            <w:r>
              <w:rPr>
                <w:rFonts w:ascii="Times New Roman"/>
                <w:spacing w:val="-1"/>
                <w:sz w:val="18"/>
              </w:rPr>
              <w:t>27</w:t>
            </w: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172</w:t>
            </w:r>
            <w:r>
              <w:rPr>
                <w:rFonts w:ascii="Calibri"/>
                <w:spacing w:val="-1"/>
                <w:sz w:val="18"/>
              </w:rPr>
              <w:t>,</w:t>
            </w:r>
            <w:r>
              <w:rPr>
                <w:rFonts w:ascii="Times New Roman"/>
                <w:spacing w:val="-1"/>
                <w:sz w:val="18"/>
              </w:rPr>
              <w:t>678</w:t>
            </w:r>
            <w:r>
              <w:rPr>
                <w:rFonts w:ascii="Calibri"/>
                <w:spacing w:val="-1"/>
                <w:sz w:val="18"/>
              </w:rPr>
              <w:t>,</w:t>
            </w:r>
            <w:r>
              <w:rPr>
                <w:rFonts w:ascii="Times New Roman"/>
                <w:spacing w:val="-1"/>
                <w:sz w:val="18"/>
              </w:rPr>
              <w:t>699</w:t>
            </w:r>
            <w:r>
              <w:rPr>
                <w:rFonts w:ascii="Calibri"/>
                <w:spacing w:val="-1"/>
                <w:sz w:val="18"/>
              </w:rPr>
              <w:t>.</w:t>
            </w:r>
            <w:r>
              <w:rPr>
                <w:rFonts w:ascii="Times New Roman"/>
                <w:spacing w:val="-1"/>
                <w:sz w:val="18"/>
              </w:rPr>
              <w:t>28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38</w:t>
            </w:r>
            <w:r>
              <w:rPr>
                <w:rFonts w:ascii="Calibri"/>
                <w:spacing w:val="-1"/>
                <w:sz w:val="18"/>
              </w:rPr>
              <w:t>,</w:t>
            </w:r>
            <w:r>
              <w:rPr>
                <w:rFonts w:ascii="Times New Roman"/>
                <w:spacing w:val="-1"/>
                <w:sz w:val="18"/>
              </w:rPr>
              <w:t>483</w:t>
            </w:r>
            <w:r>
              <w:rPr>
                <w:rFonts w:ascii="Calibri"/>
                <w:spacing w:val="-1"/>
                <w:sz w:val="18"/>
              </w:rPr>
              <w:t>,</w:t>
            </w:r>
            <w:r>
              <w:rPr>
                <w:rFonts w:ascii="Times New Roman"/>
                <w:spacing w:val="-1"/>
                <w:sz w:val="18"/>
              </w:rPr>
              <w:t>407</w:t>
            </w:r>
            <w:r>
              <w:rPr>
                <w:rFonts w:ascii="Calibri"/>
                <w:spacing w:val="-1"/>
                <w:sz w:val="18"/>
              </w:rPr>
              <w:t>.</w:t>
            </w:r>
            <w:r>
              <w:rPr>
                <w:rFonts w:ascii="Times New Roman"/>
                <w:spacing w:val="-1"/>
                <w:sz w:val="18"/>
              </w:rPr>
              <w:t>30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1</w:t>
            </w:r>
            <w:r>
              <w:rPr>
                <w:rFonts w:ascii="Calibri"/>
                <w:spacing w:val="-1"/>
                <w:sz w:val="18"/>
              </w:rPr>
              <w:t>,</w:t>
            </w:r>
            <w:r>
              <w:rPr>
                <w:rFonts w:ascii="Times New Roman"/>
                <w:spacing w:val="-1"/>
                <w:sz w:val="18"/>
              </w:rPr>
              <w:t>292</w:t>
            </w:r>
            <w:r>
              <w:rPr>
                <w:rFonts w:ascii="Calibri"/>
                <w:spacing w:val="-1"/>
                <w:sz w:val="18"/>
              </w:rPr>
              <w:t>,</w:t>
            </w:r>
            <w:r>
              <w:rPr>
                <w:rFonts w:ascii="Times New Roman"/>
                <w:spacing w:val="-1"/>
                <w:sz w:val="18"/>
              </w:rPr>
              <w:t>903</w:t>
            </w:r>
            <w:r>
              <w:rPr>
                <w:rFonts w:ascii="Calibri"/>
                <w:spacing w:val="-1"/>
                <w:sz w:val="18"/>
              </w:rPr>
              <w:t>.</w:t>
            </w:r>
            <w:r>
              <w:rPr>
                <w:rFonts w:ascii="Times New Roman"/>
                <w:spacing w:val="-1"/>
                <w:sz w:val="18"/>
              </w:rPr>
              <w:t>28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6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2" w:lineRule="auto"/>
        <w:jc w:val="left"/>
        <w:sectPr>
          <w:footerReference w:type="default" r:id="rId12"/>
          <w:pgSz w:w="11910" w:h="16840"/>
          <w:pgMar w:footer="974" w:header="74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33"/>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1133"/>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1133"/>
        <w:jc w:val="left"/>
      </w:pPr>
      <w:r>
        <w:rPr/>
        <w:t>软件与信息技术服务业</w:t>
      </w:r>
    </w:p>
    <w:p>
      <w:pPr>
        <w:pStyle w:val="BodyText"/>
        <w:spacing w:line="412" w:lineRule="auto" w:before="116"/>
        <w:ind w:left="514" w:right="1117"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工业和信息化部的数据显示，</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年，我国软件和信息技术服务业发展保持较快水平增长，完成收入</w:t>
      </w:r>
      <w:r>
        <w:rPr>
          <w:spacing w:val="-65"/>
        </w:rPr>
        <w:t> </w:t>
      </w:r>
      <w:r>
        <w:rPr>
          <w:rFonts w:ascii="Times New Roman" w:hAnsi="Times New Roman" w:cs="Times New Roman" w:eastAsia="Times New Roman" w:hint="default"/>
        </w:rPr>
        <w:t>6</w:t>
      </w:r>
      <w:r>
        <w:rPr>
          <w:rFonts w:ascii="Calibri" w:hAnsi="Calibri" w:cs="Calibri" w:eastAsia="Calibri" w:hint="default"/>
        </w:rPr>
        <w:t>.</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spacing w:val="-4"/>
        </w:rPr>
        <w:t>万亿元，同比</w:t>
      </w:r>
    </w:p>
    <w:p>
      <w:pPr>
        <w:pStyle w:val="BodyText"/>
        <w:spacing w:line="456" w:lineRule="auto" w:before="51"/>
        <w:ind w:right="1130"/>
        <w:jc w:val="both"/>
      </w:pPr>
      <w:r>
        <w:rPr/>
        <w:t>增长</w:t>
      </w:r>
      <w:r>
        <w:rPr>
          <w:spacing w:val="-35"/>
        </w:rPr>
        <w:t> </w:t>
      </w:r>
      <w:r>
        <w:rPr>
          <w:rFonts w:ascii="Times New Roman" w:hAnsi="Times New Roman" w:cs="Times New Roman" w:eastAsia="Times New Roman" w:hint="default"/>
        </w:rPr>
        <w:t>14</w:t>
      </w:r>
      <w:r>
        <w:rPr>
          <w:rFonts w:ascii="Calibri" w:hAnsi="Calibri" w:cs="Calibri" w:eastAsia="Calibri" w:hint="default"/>
        </w:rPr>
        <w:t>.</w:t>
      </w:r>
      <w:r>
        <w:rPr>
          <w:rFonts w:ascii="Times New Roman" w:hAnsi="Times New Roman" w:cs="Times New Roman" w:eastAsia="Times New Roman" w:hint="default"/>
        </w:rPr>
        <w:t>2</w:t>
      </w:r>
      <w:r>
        <w:rPr>
          <w:rFonts w:ascii="Calibri" w:hAnsi="Calibri" w:cs="Calibri" w:eastAsia="Calibri" w:hint="default"/>
        </w:rPr>
        <w:t>%</w:t>
      </w:r>
      <w:r>
        <w:rPr/>
        <w:t>。预测到</w:t>
      </w:r>
      <w:r>
        <w:rPr>
          <w:spacing w:val="-3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年，我国软件和信息化业务收入将突破</w:t>
      </w:r>
      <w:r>
        <w:rPr>
          <w:spacing w:val="-35"/>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万亿元，年均增长</w:t>
      </w:r>
      <w:r>
        <w:rPr>
          <w:spacing w:val="-35"/>
        </w:rPr>
        <w:t> </w:t>
      </w:r>
      <w:r>
        <w:rPr>
          <w:rFonts w:ascii="Times New Roman" w:hAnsi="Times New Roman" w:cs="Times New Roman" w:eastAsia="Times New Roman" w:hint="default"/>
        </w:rPr>
        <w:t>13</w:t>
      </w:r>
      <w:r>
        <w:rPr>
          <w:rFonts w:ascii="Calibri" w:hAnsi="Calibri" w:cs="Calibri" w:eastAsia="Calibri" w:hint="default"/>
        </w:rPr>
        <w:t>%</w:t>
      </w:r>
      <w:r>
        <w:rPr/>
        <w:t>以上。公司所属的软件和信息技 </w:t>
      </w:r>
      <w:r>
        <w:rPr>
          <w:spacing w:val="-2"/>
        </w:rPr>
        <w:t>术服务业是国民经济的基础性、战略性、先导性产业，近些年来，软件和信息技术服务业呈现持续快速发展态势，产业规模</w:t>
      </w:r>
      <w:r>
        <w:rPr>
          <w:spacing w:val="-66"/>
        </w:rPr>
        <w:t> </w:t>
      </w:r>
      <w:r>
        <w:rPr>
          <w:spacing w:val="-66"/>
        </w:rPr>
      </w:r>
      <w:r>
        <w:rPr>
          <w:spacing w:val="-2"/>
        </w:rPr>
        <w:t>不断壮大，客户需求不断提高，先进技术不断落地，支持政策不断出台。未来，以大数据、云计算、区块链、人工智能为代</w:t>
      </w:r>
    </w:p>
    <w:p>
      <w:pPr>
        <w:pStyle w:val="BodyText"/>
        <w:spacing w:line="470" w:lineRule="auto" w:before="71"/>
        <w:ind w:left="514" w:right="0" w:hanging="360"/>
        <w:jc w:val="left"/>
      </w:pPr>
      <w:r>
        <w:rPr/>
        <w:t>表的新兴技术将推动金融、政企、农业、运营商等行业的跨越式发展，是未来</w:t>
      </w:r>
      <w:r>
        <w:rPr>
          <w:spacing w:val="-45"/>
        </w:rPr>
        <w:t> </w:t>
      </w:r>
      <w:r>
        <w:rPr>
          <w:rFonts w:ascii="Calibri" w:hAnsi="Calibri" w:cs="Calibri" w:eastAsia="Calibri" w:hint="default"/>
        </w:rPr>
        <w:t>IT</w:t>
      </w:r>
      <w:r>
        <w:rPr>
          <w:rFonts w:ascii="Calibri" w:hAnsi="Calibri" w:cs="Calibri" w:eastAsia="Calibri" w:hint="default"/>
          <w:spacing w:val="3"/>
        </w:rPr>
        <w:t> </w:t>
      </w:r>
      <w:r>
        <w:rPr/>
        <w:t>产业发展的新趋势。 </w:t>
      </w:r>
      <w:r>
        <w:rPr>
          <w:spacing w:val="-4"/>
        </w:rPr>
        <w:t>神州信息以大数据、人工智能、物联网、云计算及量子通信等新兴技术的应用持续驱动软件及服务产品智能化迭代升级，</w:t>
      </w:r>
    </w:p>
    <w:p>
      <w:pPr>
        <w:pStyle w:val="BodyText"/>
        <w:spacing w:line="477" w:lineRule="auto" w:before="59"/>
        <w:ind w:right="1032"/>
        <w:jc w:val="left"/>
      </w:pPr>
      <w:r>
        <w:rPr>
          <w:spacing w:val="-2"/>
        </w:rPr>
        <w:t>融合金融、政企、电信、农业、制造等行业场景，以数据为核心，以金融科技为抓手，赋能行业价值升级，打造产业融合新</w:t>
      </w:r>
      <w:r>
        <w:rPr>
          <w:spacing w:val="-67"/>
        </w:rPr>
        <w:t> </w:t>
      </w:r>
      <w:r>
        <w:rPr>
          <w:spacing w:val="-67"/>
        </w:rPr>
      </w:r>
      <w:r>
        <w:rPr>
          <w:spacing w:val="-2"/>
        </w:rPr>
        <w:t>生态。公司是国内信息化产业领导者和数字中国的践行者，深耕行业三十余年，至今已发展成为国内领先的金融科技及大数</w:t>
      </w:r>
      <w:r>
        <w:rPr>
          <w:spacing w:val="-66"/>
        </w:rPr>
        <w:t> </w:t>
      </w:r>
      <w:r>
        <w:rPr>
          <w:spacing w:val="-66"/>
        </w:rPr>
      </w:r>
      <w:r>
        <w:rPr/>
        <w:t>据应用软件和服务公司。在信息化跨越向数字化、智能化融合发展趋势下，公司始终坚持自主创新、自主可控的发展思路， </w:t>
      </w:r>
      <w:r>
        <w:rPr>
          <w:spacing w:val="-2"/>
        </w:rPr>
        <w:t>以大数据、人工智能等新兴技术应用能力为支撑，聚焦“金融科技”战略业务，深度融合科技与业务，赋能金融、政企、农</w:t>
      </w:r>
      <w:r>
        <w:rPr>
          <w:spacing w:val="-68"/>
        </w:rPr>
        <w:t> </w:t>
      </w:r>
      <w:r>
        <w:rPr>
          <w:spacing w:val="-68"/>
        </w:rPr>
      </w:r>
      <w:r>
        <w:rPr>
          <w:spacing w:val="-2"/>
        </w:rPr>
        <w:t>业、电信、制造等各行业数字化转型，并提供规划咨询、应用软件开发、智能技术服务、信息基础设施建设、数据管理分析</w:t>
      </w:r>
      <w:r>
        <w:rPr>
          <w:spacing w:val="-72"/>
        </w:rPr>
        <w:t> </w:t>
      </w:r>
      <w:r>
        <w:rPr>
          <w:spacing w:val="-72"/>
        </w:rPr>
      </w:r>
      <w:r>
        <w:rPr/>
        <w:t>等产品和服务。</w:t>
      </w:r>
    </w:p>
    <w:p>
      <w:pPr>
        <w:spacing w:line="240" w:lineRule="auto" w:before="7"/>
        <w:rPr>
          <w:rFonts w:ascii="宋体" w:hAnsi="宋体" w:cs="宋体" w:eastAsia="宋体" w:hint="default"/>
          <w:sz w:val="17"/>
          <w:szCs w:val="17"/>
        </w:rPr>
      </w:pPr>
    </w:p>
    <w:p>
      <w:pPr>
        <w:pStyle w:val="Heading2"/>
        <w:spacing w:line="240" w:lineRule="auto" w:before="0"/>
        <w:ind w:right="1133"/>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7725"/>
      </w:tblGrid>
      <w:tr>
        <w:trPr>
          <w:trHeight w:val="46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55"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6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117</w:t>
            </w:r>
            <w:r>
              <w:rPr>
                <w:rFonts w:ascii="Calibri" w:hAnsi="Calibri" w:cs="Calibri" w:eastAsia="Calibri" w:hint="default"/>
                <w:sz w:val="18"/>
                <w:szCs w:val="18"/>
              </w:rPr>
              <w:t>.</w:t>
            </w:r>
            <w:r>
              <w:rPr>
                <w:rFonts w:ascii="Times New Roman" w:hAnsi="Times New Roman" w:cs="Times New Roman" w:eastAsia="Times New Roman" w:hint="default"/>
                <w:sz w:val="18"/>
                <w:szCs w:val="18"/>
              </w:rPr>
              <w:t>01</w:t>
            </w:r>
            <w:r>
              <w:rPr>
                <w:rFonts w:ascii="Calibri" w:hAnsi="Calibri" w:cs="Calibri" w:eastAsia="Calibri" w:hint="default"/>
                <w:sz w:val="18"/>
                <w:szCs w:val="18"/>
              </w:rPr>
              <w:t>%</w:t>
            </w:r>
            <w:r>
              <w:rPr>
                <w:rFonts w:ascii="宋体" w:hAnsi="宋体" w:cs="宋体" w:eastAsia="宋体" w:hint="default"/>
                <w:sz w:val="18"/>
                <w:szCs w:val="18"/>
              </w:rPr>
              <w:t>，主要原因是期末结余货币资金购买理财产品所致；</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52"/>
              <w:ind w:left="22" w:right="9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Calibri" w:hAnsi="Calibri" w:cs="Calibri" w:eastAsia="Calibri" w:hint="default"/>
                <w:sz w:val="18"/>
                <w:szCs w:val="18"/>
              </w:rPr>
              <w:t>.</w:t>
            </w:r>
            <w:r>
              <w:rPr>
                <w:rFonts w:ascii="Times New Roman" w:hAnsi="Times New Roman" w:cs="Times New Roman" w:eastAsia="Times New Roman" w:hint="default"/>
                <w:sz w:val="18"/>
                <w:szCs w:val="18"/>
              </w:rPr>
              <w:t>55</w:t>
            </w:r>
            <w:r>
              <w:rPr>
                <w:rFonts w:ascii="Calibri" w:hAnsi="Calibri" w:cs="Calibri" w:eastAsia="Calibri" w:hint="default"/>
                <w:sz w:val="18"/>
                <w:szCs w:val="18"/>
              </w:rPr>
              <w:t>%</w:t>
            </w:r>
            <w:r>
              <w:rPr>
                <w:rFonts w:ascii="宋体" w:hAnsi="宋体" w:cs="宋体" w:eastAsia="宋体" w:hint="default"/>
                <w:sz w:val="18"/>
                <w:szCs w:val="18"/>
              </w:rPr>
              <w:t>，主要原因是报告期内处置子公司部分股权，转为以联营企 业形式，长期股权投资按照权益法核算所致；</w:t>
            </w:r>
          </w:p>
        </w:tc>
      </w:tr>
      <w:tr>
        <w:trPr>
          <w:trHeight w:val="4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w:t>
            </w:r>
            <w:r>
              <w:rPr>
                <w:rFonts w:ascii="Calibri" w:hAnsi="Calibri" w:cs="Calibri" w:eastAsia="Calibri" w:hint="default"/>
                <w:sz w:val="18"/>
                <w:szCs w:val="18"/>
              </w:rPr>
              <w:t>.</w:t>
            </w:r>
            <w:r>
              <w:rPr>
                <w:rFonts w:ascii="Times New Roman" w:hAnsi="Times New Roman" w:cs="Times New Roman" w:eastAsia="Times New Roman" w:hint="default"/>
                <w:sz w:val="18"/>
                <w:szCs w:val="18"/>
              </w:rPr>
              <w:t>63</w:t>
            </w:r>
            <w:r>
              <w:rPr>
                <w:rFonts w:ascii="Calibri" w:hAnsi="Calibri" w:cs="Calibri" w:eastAsia="Calibri" w:hint="default"/>
                <w:sz w:val="18"/>
                <w:szCs w:val="18"/>
              </w:rPr>
              <w:t>%</w:t>
            </w:r>
            <w:r>
              <w:rPr>
                <w:rFonts w:ascii="宋体" w:hAnsi="宋体" w:cs="宋体" w:eastAsia="宋体" w:hint="default"/>
                <w:sz w:val="18"/>
                <w:szCs w:val="18"/>
              </w:rPr>
              <w:t>，主要原因是开发支出项目转入无形资产所致；</w:t>
            </w:r>
          </w:p>
        </w:tc>
      </w:tr>
      <w:tr>
        <w:trPr>
          <w:trHeight w:val="46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Calibri" w:hAnsi="Calibri" w:cs="Calibri" w:eastAsia="Calibri" w:hint="default"/>
                <w:sz w:val="18"/>
                <w:szCs w:val="18"/>
              </w:rPr>
              <w:t>.</w:t>
            </w:r>
            <w:r>
              <w:rPr>
                <w:rFonts w:ascii="Times New Roman" w:hAnsi="Times New Roman" w:cs="Times New Roman" w:eastAsia="Times New Roman" w:hint="default"/>
                <w:sz w:val="18"/>
                <w:szCs w:val="18"/>
              </w:rPr>
              <w:t>22</w:t>
            </w:r>
            <w:r>
              <w:rPr>
                <w:rFonts w:ascii="Calibri" w:hAnsi="Calibri" w:cs="Calibri" w:eastAsia="Calibri" w:hint="default"/>
                <w:sz w:val="18"/>
                <w:szCs w:val="18"/>
              </w:rPr>
              <w:t>%</w:t>
            </w:r>
            <w:r>
              <w:rPr>
                <w:rFonts w:ascii="宋体" w:hAnsi="宋体" w:cs="宋体" w:eastAsia="宋体" w:hint="default"/>
                <w:sz w:val="18"/>
                <w:szCs w:val="18"/>
              </w:rPr>
              <w:t>，主要原因是资产减值准备等可抵扣暂时性差异增加所致。</w:t>
            </w:r>
          </w:p>
        </w:tc>
      </w:tr>
    </w:tbl>
    <w:p>
      <w:pPr>
        <w:spacing w:after="0" w:line="240" w:lineRule="auto"/>
        <w:jc w:val="left"/>
        <w:rPr>
          <w:rFonts w:ascii="宋体" w:hAnsi="宋体" w:cs="宋体" w:eastAsia="宋体" w:hint="default"/>
          <w:sz w:val="18"/>
          <w:szCs w:val="18"/>
        </w:rPr>
        <w:sectPr>
          <w:footerReference w:type="default" r:id="rId13"/>
          <w:pgSz w:w="11910" w:h="16840"/>
          <w:pgMar w:footer="974" w:header="747" w:top="1060" w:bottom="1160" w:left="980" w:right="0"/>
          <w:pgNumType w:start="11"/>
        </w:sectPr>
      </w:pPr>
    </w:p>
    <w:p>
      <w:pPr>
        <w:spacing w:line="240" w:lineRule="auto" w:before="10"/>
        <w:rPr>
          <w:rFonts w:ascii="宋体" w:hAnsi="宋体" w:cs="宋体" w:eastAsia="宋体" w:hint="default"/>
          <w:b/>
          <w:bCs/>
          <w:sz w:val="24"/>
          <w:szCs w:val="24"/>
        </w:rPr>
      </w:pPr>
    </w:p>
    <w:p>
      <w:pPr>
        <w:pStyle w:val="Heading4"/>
        <w:spacing w:line="240" w:lineRule="auto" w:before="35"/>
        <w:ind w:right="1133"/>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before="0"/>
        <w:ind w:right="1133"/>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1133"/>
        <w:jc w:val="left"/>
      </w:pPr>
      <w:r>
        <w:rPr/>
        <w:t>软件与信息技术服务业</w:t>
      </w:r>
    </w:p>
    <w:p>
      <w:pPr>
        <w:spacing w:line="240" w:lineRule="auto" w:before="10"/>
        <w:rPr>
          <w:rFonts w:ascii="宋体" w:hAnsi="宋体" w:cs="宋体" w:eastAsia="宋体" w:hint="default"/>
          <w:sz w:val="14"/>
          <w:szCs w:val="14"/>
        </w:rPr>
      </w:pPr>
    </w:p>
    <w:p>
      <w:pPr>
        <w:pStyle w:val="BodyText"/>
        <w:spacing w:line="434" w:lineRule="auto"/>
        <w:ind w:right="1041" w:firstLine="360"/>
        <w:jc w:val="both"/>
      </w:pPr>
      <w:r>
        <w:rPr/>
        <w:t>神州信息作为国内信息化产业领导者，三十余年来一直引领信息服务产业的变革与创新。根据</w:t>
      </w:r>
      <w:r>
        <w:rPr>
          <w:spacing w:val="-55"/>
        </w:rPr>
        <w:t> </w:t>
      </w:r>
      <w:r>
        <w:rPr>
          <w:rFonts w:ascii="Calibri" w:hAnsi="Calibri" w:cs="Calibri" w:eastAsia="Calibri" w:hint="default"/>
        </w:rPr>
        <w:t>IDC</w:t>
      </w:r>
      <w:r>
        <w:rPr>
          <w:rFonts w:ascii="Calibri" w:hAnsi="Calibri" w:cs="Calibri" w:eastAsia="Calibri" w:hint="default"/>
          <w:spacing w:val="-6"/>
        </w:rPr>
        <w:t> </w:t>
      </w:r>
      <w:r>
        <w:rPr>
          <w:spacing w:val="-3"/>
        </w:rPr>
        <w:t>报告，公司连续多年</w:t>
      </w:r>
      <w:r>
        <w:rPr/>
        <w:t> 位列中国国内厂商 </w:t>
      </w:r>
      <w:r>
        <w:rPr>
          <w:rFonts w:ascii="Calibri" w:hAnsi="Calibri" w:cs="Calibri" w:eastAsia="Calibri" w:hint="default"/>
        </w:rPr>
        <w:t>IT </w:t>
      </w:r>
      <w:r>
        <w:rPr/>
        <w:t>服务市场份额前列，并在金融、政府、农业、运营商等行业 </w:t>
      </w:r>
      <w:r>
        <w:rPr>
          <w:rFonts w:ascii="Calibri" w:hAnsi="Calibri" w:cs="Calibri" w:eastAsia="Calibri" w:hint="default"/>
        </w:rPr>
        <w:t>IT</w:t>
      </w:r>
      <w:r>
        <w:rPr>
          <w:rFonts w:ascii="Calibri" w:hAnsi="Calibri" w:cs="Calibri" w:eastAsia="Calibri" w:hint="default"/>
          <w:spacing w:val="22"/>
        </w:rPr>
        <w:t> </w:t>
      </w:r>
      <w:r>
        <w:rPr/>
        <w:t>服务市场占有率均名列前茅，在银行 核心业务、渠道管理解决方案市场排名连续</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年行业排名第一。公司的产品和服务在业内引领着行业发展趋势，报告期内，</w:t>
      </w:r>
    </w:p>
    <w:p>
      <w:pPr>
        <w:pStyle w:val="BodyText"/>
        <w:spacing w:line="444" w:lineRule="auto" w:before="57"/>
        <w:ind w:right="1130"/>
        <w:jc w:val="both"/>
      </w:pPr>
      <w:r>
        <w:rPr/>
        <w:t>公司分布式银行核心业务系统与阿里、百度的人工智能系统、腾讯的大数据平台等产品共同获得第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届中国国际软件博览 会 </w:t>
      </w:r>
      <w:r>
        <w:rPr>
          <w:spacing w:val="-5"/>
        </w:rPr>
        <w:t>“十大优秀产品奖”。另外，公司是国家</w:t>
      </w:r>
      <w:r>
        <w:rPr/>
        <w:t> </w:t>
      </w:r>
      <w:r>
        <w:rPr>
          <w:rFonts w:ascii="Calibri" w:hAnsi="Calibri" w:cs="Calibri" w:eastAsia="Calibri" w:hint="default"/>
        </w:rPr>
        <w:t>IT </w:t>
      </w:r>
      <w:r>
        <w:rPr>
          <w:spacing w:val="-1"/>
        </w:rPr>
        <w:t>服务标准工作组整体组副组长单位、运维服务标准组组长单位、</w:t>
      </w:r>
      <w:r>
        <w:rPr>
          <w:rFonts w:ascii="Calibri" w:hAnsi="Calibri" w:cs="Calibri" w:eastAsia="Calibri" w:hint="default"/>
          <w:spacing w:val="-1"/>
        </w:rPr>
        <w:t>WG</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5"/>
        </w:rPr>
        <w:t> </w:t>
      </w:r>
      <w:r>
        <w:rPr/>
        <w:t>国际标 准组组长单位，是国家信息技术服务标准制定的参与者。</w:t>
      </w:r>
    </w:p>
    <w:p>
      <w:pPr>
        <w:pStyle w:val="BodyText"/>
        <w:spacing w:line="240" w:lineRule="auto" w:before="119"/>
        <w:ind w:left="514" w:right="1133"/>
        <w:jc w:val="left"/>
      </w:pPr>
      <w:r>
        <w:rPr/>
        <w:t>公司的核心竞争能力主要体现在以下几个方面：</w:t>
      </w:r>
    </w:p>
    <w:p>
      <w:pPr>
        <w:spacing w:line="240" w:lineRule="auto" w:before="12"/>
        <w:rPr>
          <w:rFonts w:ascii="宋体" w:hAnsi="宋体" w:cs="宋体" w:eastAsia="宋体" w:hint="default"/>
          <w:sz w:val="20"/>
          <w:szCs w:val="20"/>
        </w:rPr>
      </w:pPr>
    </w:p>
    <w:p>
      <w:pPr>
        <w:spacing w:line="487" w:lineRule="auto" w:before="0"/>
        <w:ind w:left="57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、广泛的客户覆盖，深入的生态合作</w:t>
      </w:r>
      <w:r>
        <w:rPr>
          <w:rFonts w:ascii="宋体" w:hAnsi="宋体" w:cs="宋体" w:eastAsia="宋体" w:hint="default"/>
          <w:b/>
          <w:bCs/>
          <w:w w:val="99"/>
          <w:sz w:val="18"/>
          <w:szCs w:val="18"/>
        </w:rPr>
        <w:t> </w:t>
      </w:r>
      <w:r>
        <w:rPr>
          <w:rFonts w:ascii="宋体" w:hAnsi="宋体" w:cs="宋体" w:eastAsia="宋体" w:hint="default"/>
          <w:sz w:val="18"/>
          <w:szCs w:val="18"/>
        </w:rPr>
        <w:t>公司凭借三十余年引领信息服务产业变革与创新的经验积累，拥有对各个行业敏锐的洞察力及理解力，凭借密集的营</w:t>
      </w:r>
    </w:p>
    <w:p>
      <w:pPr>
        <w:pStyle w:val="BodyText"/>
        <w:spacing w:line="458" w:lineRule="auto" w:before="47"/>
        <w:ind w:right="1028"/>
        <w:jc w:val="left"/>
      </w:pPr>
      <w:r>
        <w:rPr>
          <w:spacing w:val="-4"/>
        </w:rPr>
        <w:t>销渠道与扎实的业务拓展能力，客户群体现已覆盖金融机构、电信运营商、政府机关、工业制造与商业流通等重点行业领域。</w:t>
      </w:r>
      <w:r>
        <w:rPr>
          <w:spacing w:val="-45"/>
        </w:rPr>
        <w:t> </w:t>
      </w:r>
      <w:r>
        <w:rPr>
          <w:spacing w:val="-45"/>
        </w:rPr>
      </w:r>
      <w:r>
        <w:rPr>
          <w:spacing w:val="-3"/>
        </w:rPr>
        <w:t>在金融领域，公司客户已覆盖 </w:t>
      </w:r>
      <w:r>
        <w:rPr>
          <w:rFonts w:ascii="Times New Roman" w:hAnsi="Times New Roman" w:cs="Times New Roman" w:eastAsia="Times New Roman" w:hint="default"/>
        </w:rPr>
        <w:t>1 </w:t>
      </w:r>
      <w:r>
        <w:rPr>
          <w:spacing w:val="-3"/>
        </w:rPr>
        <w:t>家开发性金融机构，</w:t>
      </w:r>
      <w:r>
        <w:rPr>
          <w:rFonts w:ascii="Times New Roman" w:hAnsi="Times New Roman" w:cs="Times New Roman" w:eastAsia="Times New Roman" w:hint="default"/>
          <w:spacing w:val="-3"/>
        </w:rPr>
        <w:t>2 </w:t>
      </w:r>
      <w:r>
        <w:rPr>
          <w:spacing w:val="-4"/>
        </w:rPr>
        <w:t>家政策性银行，</w:t>
      </w:r>
      <w:r>
        <w:rPr>
          <w:rFonts w:ascii="Times New Roman" w:hAnsi="Times New Roman" w:cs="Times New Roman" w:eastAsia="Times New Roman" w:hint="default"/>
          <w:spacing w:val="-4"/>
        </w:rPr>
        <w:t>6 </w:t>
      </w:r>
      <w:r>
        <w:rPr>
          <w:spacing w:val="-4"/>
        </w:rPr>
        <w:t>家国有大型商业银行，</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9"/>
        </w:rPr>
        <w:t> </w:t>
      </w:r>
      <w:r>
        <w:rPr/>
        <w:t>家全国性股份制商业银行， </w:t>
      </w:r>
      <w:r>
        <w:rPr>
          <w:rFonts w:ascii="Times New Roman" w:hAnsi="Times New Roman" w:cs="Times New Roman" w:eastAsia="Times New Roman" w:hint="default"/>
        </w:rPr>
        <w:t>12 </w:t>
      </w:r>
      <w:r>
        <w:rPr/>
        <w:t>家民营银行及独立法人的直销银行，</w:t>
      </w:r>
      <w:r>
        <w:rPr>
          <w:rFonts w:ascii="Times New Roman" w:hAnsi="Times New Roman" w:cs="Times New Roman" w:eastAsia="Times New Roman" w:hint="default"/>
        </w:rPr>
        <w:t>14 </w:t>
      </w:r>
      <w:r>
        <w:rPr>
          <w:spacing w:val="-4"/>
        </w:rPr>
        <w:t>家外资银行，</w:t>
      </w:r>
      <w:r>
        <w:rPr>
          <w:rFonts w:ascii="Times New Roman" w:hAnsi="Times New Roman" w:cs="Times New Roman" w:eastAsia="Times New Roman" w:hint="default"/>
          <w:spacing w:val="-4"/>
        </w:rPr>
        <w:t>80 </w:t>
      </w:r>
      <w:r>
        <w:rPr>
          <w:spacing w:val="-3"/>
        </w:rPr>
        <w:t>余家城市商业银行，</w:t>
      </w:r>
      <w:r>
        <w:rPr>
          <w:rFonts w:ascii="Times New Roman" w:hAnsi="Times New Roman" w:cs="Times New Roman" w:eastAsia="Times New Roman" w:hint="default"/>
          <w:spacing w:val="-3"/>
        </w:rPr>
        <w:t>230</w:t>
      </w:r>
      <w:r>
        <w:rPr>
          <w:rFonts w:ascii="Times New Roman" w:hAnsi="Times New Roman" w:cs="Times New Roman" w:eastAsia="Times New Roman" w:hint="default"/>
          <w:spacing w:val="-14"/>
        </w:rPr>
        <w:t> </w:t>
      </w:r>
      <w:r>
        <w:rPr/>
        <w:t>余家农信社及农商行和数百家村镇银行， 同时还覆盖包含中国人寿等</w:t>
      </w:r>
      <w:r>
        <w:rPr>
          <w:spacing w:val="-41"/>
        </w:rPr>
        <w:t> </w:t>
      </w:r>
      <w:r>
        <w:rPr>
          <w:rFonts w:ascii="Times New Roman" w:hAnsi="Times New Roman" w:cs="Times New Roman" w:eastAsia="Times New Roman" w:hint="default"/>
        </w:rPr>
        <w:t>80</w:t>
      </w:r>
      <w:r>
        <w:rPr>
          <w:rFonts w:ascii="Times New Roman" w:hAnsi="Times New Roman" w:cs="Times New Roman" w:eastAsia="Times New Roman" w:hint="default"/>
          <w:spacing w:val="4"/>
        </w:rPr>
        <w:t> </w:t>
      </w:r>
      <w:r>
        <w:rPr/>
        <w:t>余家保险、证券公司。在其他领域，公司已覆盖国家税务总局及地方税务局、农业农村部及 </w:t>
      </w:r>
      <w:r>
        <w:rPr>
          <w:spacing w:val="-4"/>
        </w:rPr>
        <w:t>地方农业厅、各地人民政府办公室、财政局等政府客户，移动、联通、电信三大运营商客户以及阿里巴巴、美的等企业客户。</w:t>
      </w:r>
    </w:p>
    <w:p>
      <w:pPr>
        <w:pStyle w:val="BodyText"/>
        <w:spacing w:line="477" w:lineRule="auto" w:before="107"/>
        <w:ind w:right="1130" w:firstLine="420"/>
        <w:jc w:val="both"/>
      </w:pPr>
      <w:r>
        <w:rPr/>
        <w:t>公司不仅作为解决方案提供商为行业客户提供增值服务，还在此基础上与需求方进行深入合作交流，达到凝聚各方力 </w:t>
      </w:r>
      <w:r>
        <w:rPr>
          <w:spacing w:val="-2"/>
        </w:rPr>
        <w:t>量并助力行业生态发展与创新的目标。近年来，公司高效响应金融行业向互联网战略转移的多元需求，为整个银行金融业务</w:t>
      </w:r>
      <w:r>
        <w:rPr>
          <w:spacing w:val="-66"/>
        </w:rPr>
        <w:t> </w:t>
      </w:r>
      <w:r>
        <w:rPr>
          <w:spacing w:val="-66"/>
        </w:rPr>
      </w:r>
      <w:r>
        <w:rPr>
          <w:spacing w:val="-2"/>
        </w:rPr>
        <w:t>拓展、商业模式创新，甚至行业生态构建提供助力。公司携手浦发银行、兰州银行、秦皇岛银行等多家金融机构，合作探索</w:t>
      </w:r>
      <w:r>
        <w:rPr>
          <w:spacing w:val="-68"/>
        </w:rPr>
        <w:t> </w:t>
      </w:r>
      <w:r>
        <w:rPr>
          <w:spacing w:val="-68"/>
        </w:rPr>
      </w:r>
      <w:r>
        <w:rPr>
          <w:spacing w:val="-2"/>
        </w:rPr>
        <w:t>行业场景，打造金融科技新生态，在赢得客户长期广泛信任的同时，协同各个行业的客户在挑战中积累经验，在变革中脱颖</w:t>
      </w:r>
      <w:r>
        <w:rPr>
          <w:spacing w:val="-66"/>
        </w:rPr>
        <w:t> </w:t>
      </w:r>
      <w:r>
        <w:rPr>
          <w:spacing w:val="-66"/>
        </w:rPr>
      </w:r>
      <w:r>
        <w:rPr/>
        <w:t>而出，以合作共赢打造产业融合新生态。</w:t>
      </w:r>
    </w:p>
    <w:p>
      <w:pPr>
        <w:spacing w:line="487" w:lineRule="auto" w:before="95"/>
        <w:ind w:left="57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、深厚的技术积累，持续的研发投入</w:t>
      </w:r>
      <w:r>
        <w:rPr>
          <w:rFonts w:ascii="宋体" w:hAnsi="宋体" w:cs="宋体" w:eastAsia="宋体" w:hint="default"/>
          <w:b/>
          <w:bCs/>
          <w:w w:val="99"/>
          <w:sz w:val="18"/>
          <w:szCs w:val="18"/>
        </w:rPr>
        <w:t> </w:t>
      </w:r>
      <w:r>
        <w:rPr>
          <w:rFonts w:ascii="宋体" w:hAnsi="宋体" w:cs="宋体" w:eastAsia="宋体" w:hint="default"/>
          <w:sz w:val="18"/>
          <w:szCs w:val="18"/>
        </w:rPr>
        <w:t>公司在技术和产品方面，始终坚持自主创新与自主可控，作为中国金融行业发展里程的见证者、引领中国银行信息化</w:t>
      </w:r>
    </w:p>
    <w:p>
      <w:pPr>
        <w:pStyle w:val="BodyText"/>
        <w:spacing w:line="451" w:lineRule="auto" w:before="47"/>
        <w:ind w:right="0"/>
        <w:jc w:val="left"/>
      </w:pPr>
      <w:r>
        <w:rPr>
          <w:spacing w:val="-4"/>
        </w:rPr>
        <w:t>创新发展的领跑者，公司从</w:t>
      </w:r>
      <w:r>
        <w:rPr>
          <w:spacing w:val="-52"/>
        </w:rPr>
        <w:t> </w:t>
      </w:r>
      <w:r>
        <w:rPr>
          <w:rFonts w:ascii="Times New Roman" w:hAnsi="Times New Roman" w:cs="Times New Roman" w:eastAsia="Times New Roman" w:hint="default"/>
        </w:rPr>
        <w:t>1998</w:t>
      </w:r>
      <w:r>
        <w:rPr>
          <w:rFonts w:ascii="Times New Roman" w:hAnsi="Times New Roman" w:cs="Times New Roman" w:eastAsia="Times New Roman" w:hint="default"/>
          <w:spacing w:val="-7"/>
        </w:rPr>
        <w:t> </w:t>
      </w:r>
      <w:r>
        <w:rPr/>
        <w:t>年发布国内首个银行柜面业务系统到</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年上线分布式核心系统，积累了大量自主可控的 </w:t>
      </w:r>
      <w:r>
        <w:rPr>
          <w:spacing w:val="-4"/>
        </w:rPr>
        <w:t>核心技术能力，蕴蓄了丰富的行业应用经验和科技能力，充分对接金融行业客户场景，在银行信息化建设领域保持领先地位。</w:t>
      </w:r>
    </w:p>
    <w:p>
      <w:pPr>
        <w:spacing w:after="0" w:line="451" w:lineRule="auto"/>
        <w:jc w:val="left"/>
        <w:sectPr>
          <w:pgSz w:w="11910" w:h="16840"/>
          <w:pgMar w:header="747" w:footer="974"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36" w:lineRule="auto"/>
        <w:ind w:right="1034"/>
        <w:jc w:val="left"/>
      </w:pPr>
      <w:r>
        <w:rPr/>
        <w:t>在报告期内，不断加强专业技术人才培养，研发人员数量及占比得到不断提高，研发投入接近</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spacing w:val="-3"/>
        </w:rPr>
        <w:t>亿。在持续加大对云、大数</w:t>
      </w:r>
      <w:r>
        <w:rPr/>
        <w:t> 据、人工智能、分布式、物联网、量子计算等新兴技术投入下，公司已累计获得近</w:t>
      </w:r>
      <w:r>
        <w:rPr>
          <w:spacing w:val="-54"/>
        </w:rPr>
        <w:t> </w:t>
      </w:r>
      <w:r>
        <w:rPr>
          <w:rFonts w:ascii="Times New Roman" w:hAnsi="Times New Roman" w:cs="Times New Roman" w:eastAsia="Times New Roman" w:hint="default"/>
        </w:rPr>
        <w:t>600</w:t>
      </w:r>
      <w:r>
        <w:rPr>
          <w:rFonts w:ascii="Times New Roman" w:hAnsi="Times New Roman" w:cs="Times New Roman" w:eastAsia="Times New Roman" w:hint="default"/>
          <w:spacing w:val="-9"/>
        </w:rPr>
        <w:t> </w:t>
      </w:r>
      <w:r>
        <w:rPr/>
        <w:t>项软件产品著作权，并且拥有</w:t>
      </w:r>
      <w:r>
        <w:rPr>
          <w:spacing w:val="-54"/>
        </w:rPr>
        <w:t> </w:t>
      </w:r>
      <w:r>
        <w:rPr>
          <w:rFonts w:ascii="Calibri" w:hAnsi="Calibri" w:cs="Calibri" w:eastAsia="Calibri" w:hint="default"/>
        </w:rPr>
        <w:t>CMMI </w:t>
      </w:r>
      <w:r>
        <w:rPr>
          <w:spacing w:val="-3"/>
        </w:rPr>
        <w:t>软件能力成熟度五级认证，达到国际最高等级标准。目前，在金融领域，公司自主开发的银行核心系统、</w:t>
      </w:r>
      <w:r>
        <w:rPr>
          <w:rFonts w:ascii="Calibri" w:hAnsi="Calibri" w:cs="Calibri" w:eastAsia="Calibri" w:hint="default"/>
          <w:spacing w:val="-3"/>
        </w:rPr>
        <w:t>ESB</w:t>
      </w:r>
      <w:r>
        <w:rPr>
          <w:rFonts w:ascii="Calibri" w:hAnsi="Calibri" w:cs="Calibri" w:eastAsia="Calibri" w:hint="default"/>
          <w:spacing w:val="16"/>
        </w:rPr>
        <w:t> </w:t>
      </w:r>
      <w:r>
        <w:rPr/>
        <w:t>企业服务总线、</w:t>
      </w:r>
      <w:r>
        <w:rPr>
          <w:spacing w:val="-87"/>
        </w:rPr>
        <w:t> </w:t>
      </w:r>
      <w:r>
        <w:rPr>
          <w:spacing w:val="-87"/>
        </w:rPr>
      </w:r>
      <w:r>
        <w:rPr>
          <w:rFonts w:ascii="Calibri" w:hAnsi="Calibri" w:cs="Calibri" w:eastAsia="Calibri" w:hint="default"/>
        </w:rPr>
        <w:t>DevOps</w:t>
      </w:r>
      <w:r>
        <w:rPr>
          <w:rFonts w:ascii="Calibri" w:hAnsi="Calibri" w:cs="Calibri" w:eastAsia="Calibri" w:hint="default"/>
          <w:spacing w:val="34"/>
        </w:rPr>
        <w:t> </w:t>
      </w:r>
      <w:r>
        <w:rPr/>
        <w:t>软件交付引擎、数据治理等多项技术产品获得市场高度认可。在智能服务领域，公司加强运维、外包、质测、网优 等</w:t>
      </w:r>
      <w:r>
        <w:rPr>
          <w:spacing w:val="-60"/>
        </w:rPr>
        <w:t> </w:t>
      </w:r>
      <w:r>
        <w:rPr>
          <w:rFonts w:ascii="Calibri" w:hAnsi="Calibri" w:cs="Calibri" w:eastAsia="Calibri" w:hint="default"/>
        </w:rPr>
        <w:t>ICT</w:t>
      </w:r>
      <w:r>
        <w:rPr>
          <w:rFonts w:ascii="Calibri" w:hAnsi="Calibri" w:cs="Calibri" w:eastAsia="Calibri" w:hint="default"/>
          <w:spacing w:val="-10"/>
        </w:rPr>
        <w:t> </w:t>
      </w:r>
      <w:r>
        <w:rPr/>
        <w:t>融合服务的自动化、智能化研发和升级，持续推动客户</w:t>
      </w:r>
      <w:r>
        <w:rPr>
          <w:spacing w:val="-60"/>
        </w:rPr>
        <w:t> </w:t>
      </w:r>
      <w:r>
        <w:rPr>
          <w:rFonts w:ascii="Calibri" w:hAnsi="Calibri" w:cs="Calibri" w:eastAsia="Calibri" w:hint="default"/>
        </w:rPr>
        <w:t>IT</w:t>
      </w:r>
      <w:r>
        <w:rPr>
          <w:rFonts w:ascii="Calibri" w:hAnsi="Calibri" w:cs="Calibri" w:eastAsia="Calibri" w:hint="default"/>
          <w:spacing w:val="-11"/>
        </w:rPr>
        <w:t> </w:t>
      </w:r>
      <w:r>
        <w:rPr/>
        <w:t>管理的自动化、智能化和敏捷化。在物联网领域，神州信息 </w:t>
      </w:r>
      <w:r>
        <w:rPr>
          <w:spacing w:val="-2"/>
        </w:rPr>
        <w:t>联手华为发布“智慧城市物联网解决方案”，运用现代技术赋予城市数字化的感知能力，让城市获得快速响应和智慧管理的</w:t>
      </w:r>
    </w:p>
    <w:p>
      <w:pPr>
        <w:pStyle w:val="BodyText"/>
        <w:spacing w:line="477" w:lineRule="auto" w:before="85"/>
        <w:ind w:right="1129"/>
        <w:jc w:val="both"/>
      </w:pPr>
      <w:r>
        <w:rPr>
          <w:spacing w:val="-2"/>
        </w:rPr>
        <w:t>能力，并以此推动城市进入“万物互联”。此外，公司积极响应关于保护国家信息安全的号召，不断围绕信息安全和自主可</w:t>
      </w:r>
      <w:r>
        <w:rPr>
          <w:spacing w:val="-64"/>
        </w:rPr>
        <w:t> </w:t>
      </w:r>
      <w:r>
        <w:rPr>
          <w:spacing w:val="-64"/>
        </w:rPr>
      </w:r>
      <w:r>
        <w:rPr>
          <w:spacing w:val="-2"/>
        </w:rPr>
        <w:t>控的国家战略发展，并将其作为企业发展的主导思想，特别是在量子领域，公司通过“产学研用”合作，从量子通信的网络</w:t>
      </w:r>
      <w:r>
        <w:rPr>
          <w:spacing w:val="-68"/>
        </w:rPr>
        <w:t> </w:t>
      </w:r>
      <w:r>
        <w:rPr>
          <w:spacing w:val="-68"/>
        </w:rPr>
      </w:r>
      <w:r>
        <w:rPr/>
        <w:t>建设、产品及行业应用解决方案、网络运维及服务三方面展开部署，推进量子通信产业化落地。</w:t>
      </w:r>
    </w:p>
    <w:p>
      <w:pPr>
        <w:spacing w:line="489" w:lineRule="auto" w:before="94"/>
        <w:ind w:left="574" w:right="102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、全面的商机追踪，先进的项目管理</w:t>
      </w:r>
      <w:r>
        <w:rPr>
          <w:rFonts w:ascii="宋体" w:hAnsi="宋体" w:cs="宋体" w:eastAsia="宋体" w:hint="default"/>
          <w:b/>
          <w:bCs/>
          <w:w w:val="99"/>
          <w:sz w:val="18"/>
          <w:szCs w:val="18"/>
        </w:rPr>
        <w:t> </w:t>
      </w:r>
      <w:r>
        <w:rPr>
          <w:rFonts w:ascii="宋体" w:hAnsi="宋体" w:cs="宋体" w:eastAsia="宋体" w:hint="default"/>
          <w:spacing w:val="-1"/>
          <w:sz w:val="18"/>
          <w:szCs w:val="18"/>
        </w:rPr>
        <w:t>报告期内，公司进一步加强中台建设，推动营销组织变革，为公司在复杂多变市场环境下的持续增长打下了坚实基础。</w:t>
      </w:r>
    </w:p>
    <w:p>
      <w:pPr>
        <w:pStyle w:val="BodyText"/>
        <w:spacing w:line="477" w:lineRule="auto" w:before="45"/>
        <w:ind w:right="1132"/>
        <w:jc w:val="both"/>
      </w:pPr>
      <w:r>
        <w:rPr>
          <w:spacing w:val="-2"/>
        </w:rPr>
        <w:t>公司统一商机标准，加大投入开发并上线商机管理系统，逐步形成适应自身发展的商机管理方法论，基本实现了客户信息管</w:t>
      </w:r>
      <w:r>
        <w:rPr>
          <w:spacing w:val="-66"/>
        </w:rPr>
        <w:t> </w:t>
      </w:r>
      <w:r>
        <w:rPr>
          <w:spacing w:val="-66"/>
        </w:rPr>
      </w:r>
      <w:r>
        <w:rPr>
          <w:spacing w:val="-2"/>
        </w:rPr>
        <w:t>理的标准化、销售行为管理系统化和商机管理可视化。借助商机管理方法论，有效挖掘内外部商机信息不断拓展新的行业客</w:t>
      </w:r>
      <w:r>
        <w:rPr>
          <w:spacing w:val="-66"/>
        </w:rPr>
        <w:t> </w:t>
      </w:r>
      <w:r>
        <w:rPr>
          <w:spacing w:val="-66"/>
        </w:rPr>
      </w:r>
      <w:r>
        <w:rPr>
          <w:spacing w:val="-2"/>
        </w:rPr>
        <w:t>户，并通过强化内部业务协同等方式积极从现有业务数据中捕捉新的商机。在商机规模不断扩大的同时，公司也全面加强商</w:t>
      </w:r>
      <w:r>
        <w:rPr>
          <w:spacing w:val="-66"/>
        </w:rPr>
        <w:t> </w:t>
      </w:r>
      <w:r>
        <w:rPr>
          <w:spacing w:val="-66"/>
        </w:rPr>
      </w:r>
      <w:r>
        <w:rPr/>
        <w:t>机分析和营销管理，有效提升商机转化率。</w:t>
      </w:r>
    </w:p>
    <w:p>
      <w:pPr>
        <w:pStyle w:val="BodyText"/>
        <w:spacing w:line="477" w:lineRule="auto" w:before="93"/>
        <w:ind w:right="1130" w:firstLine="360"/>
        <w:jc w:val="both"/>
      </w:pPr>
      <w:r>
        <w:rPr>
          <w:spacing w:val="-2"/>
        </w:rPr>
        <w:t>在项目管理方面，公司持续加强项目精细化管理，同时统管上万个项目并对重点项目进度持续跟踪监控，不仅有效提升</w:t>
      </w:r>
      <w:r>
        <w:rPr/>
        <w:t> </w:t>
      </w:r>
      <w:r>
        <w:rPr>
          <w:spacing w:val="-2"/>
        </w:rPr>
        <w:t>项目实施效率，降低公司运营成本，确保项目交付时效和质量，还有效促进完工后的回款节奏加快。公司不断完善以客户为</w:t>
      </w:r>
      <w:r>
        <w:rPr>
          <w:spacing w:val="-66"/>
        </w:rPr>
        <w:t> </w:t>
      </w:r>
      <w:r>
        <w:rPr>
          <w:spacing w:val="-66"/>
        </w:rPr>
      </w:r>
      <w:r>
        <w:rPr>
          <w:spacing w:val="-2"/>
        </w:rPr>
        <w:t>中心的营销管理体系和以绩效为导向的项目管理体系，组织级营销管理能力和项目管理能力得到较大的提升。公司以先进的</w:t>
      </w:r>
      <w:r>
        <w:rPr>
          <w:spacing w:val="-63"/>
        </w:rPr>
        <w:t> </w:t>
      </w:r>
      <w:r>
        <w:rPr>
          <w:spacing w:val="-63"/>
        </w:rPr>
      </w:r>
      <w:r>
        <w:rPr>
          <w:spacing w:val="-2"/>
        </w:rPr>
        <w:t>项目管理为能力基础和技术保证，确保各项目实施里程碑按照计划有序完工，客户满意度持续得到提升，在市场竞争环境中</w:t>
      </w:r>
      <w:r>
        <w:rPr>
          <w:spacing w:val="-66"/>
        </w:rPr>
        <w:t> </w:t>
      </w:r>
      <w:r>
        <w:rPr>
          <w:spacing w:val="-66"/>
        </w:rPr>
      </w:r>
      <w:r>
        <w:rPr/>
        <w:t>保持有利地位。</w:t>
      </w:r>
    </w:p>
    <w:p>
      <w:pPr>
        <w:spacing w:after="0" w:line="477" w:lineRule="auto"/>
        <w:jc w:val="both"/>
        <w:sectPr>
          <w:pgSz w:w="11910" w:h="16840"/>
          <w:pgMar w:header="747"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133"/>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33"/>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2" w:firstLine="360"/>
        <w:jc w:val="left"/>
      </w:pPr>
      <w:r>
        <w:rPr>
          <w:spacing w:val="-4"/>
        </w:rPr>
        <w:t>神州信息以大数据、人工智能、物联网、云计算及量子通信等新兴技术的应用持续驱动软件及服务产品智能化迭代升级，</w:t>
      </w:r>
      <w:r>
        <w:rPr/>
        <w:t> </w:t>
      </w:r>
      <w:r>
        <w:rPr>
          <w:spacing w:val="-2"/>
        </w:rPr>
        <w:t>融合金融、政企、电信、农业、制造等行业场景，以数据为核心，以金融科技为抓手，赋能行业价值升级，打造产业融合新</w:t>
      </w:r>
      <w:r>
        <w:rPr>
          <w:spacing w:val="-67"/>
        </w:rPr>
        <w:t> </w:t>
      </w:r>
      <w:r>
        <w:rPr>
          <w:spacing w:val="-67"/>
        </w:rPr>
      </w:r>
      <w:r>
        <w:rPr/>
        <w:t>生态。</w:t>
      </w:r>
    </w:p>
    <w:p>
      <w:pPr>
        <w:pStyle w:val="BodyText"/>
        <w:spacing w:line="477" w:lineRule="auto" w:before="92"/>
        <w:ind w:right="1032" w:firstLine="360"/>
        <w:jc w:val="left"/>
      </w:pPr>
      <w:r>
        <w:rPr>
          <w:spacing w:val="-2"/>
        </w:rPr>
        <w:t>公司是国内信息化产业领导者和数字中国的践行者，深耕行业三十余年，至今已发展成为国内领先的金融科技及大数据</w:t>
      </w:r>
      <w:r>
        <w:rPr/>
        <w:t> </w:t>
      </w:r>
      <w:r>
        <w:rPr>
          <w:spacing w:val="-2"/>
        </w:rPr>
        <w:t>应用软件和服务公司。在信息化跨越向数字化、智能化融合发展趋势下，公司始终坚持自主创新、自主可控的发展思路，以</w:t>
      </w:r>
      <w:r>
        <w:rPr>
          <w:spacing w:val="-66"/>
        </w:rPr>
        <w:t> </w:t>
      </w:r>
      <w:r>
        <w:rPr>
          <w:spacing w:val="-66"/>
        </w:rPr>
      </w:r>
      <w:r>
        <w:rPr>
          <w:spacing w:val="-4"/>
        </w:rPr>
        <w:t>大数据、人工智能等新兴技术应用能力为支撑，聚焦“金融科技”战略业务，深度融合科技与业务，赋能金融、政企、农业、</w:t>
      </w:r>
      <w:r>
        <w:rPr>
          <w:spacing w:val="-46"/>
        </w:rPr>
        <w:t> </w:t>
      </w:r>
      <w:r>
        <w:rPr>
          <w:spacing w:val="-46"/>
        </w:rPr>
      </w:r>
      <w:r>
        <w:rPr>
          <w:spacing w:val="-2"/>
        </w:rPr>
        <w:t>电信、制造等各行业数字化转型，并提供规划咨询、应用软件开发、智能技术服务、信息基础设施建设、数据管理分析等产</w:t>
      </w:r>
      <w:r>
        <w:rPr>
          <w:spacing w:val="-68"/>
        </w:rPr>
        <w:t> </w:t>
      </w:r>
      <w:r>
        <w:rPr>
          <w:spacing w:val="-68"/>
        </w:rPr>
      </w:r>
      <w:r>
        <w:rPr/>
        <w:t>品和服务。</w:t>
      </w:r>
    </w:p>
    <w:p>
      <w:pPr>
        <w:pStyle w:val="BodyText"/>
        <w:spacing w:line="240" w:lineRule="auto" w:before="94"/>
        <w:ind w:left="514" w:right="1133"/>
        <w:jc w:val="left"/>
      </w:pPr>
      <w:r>
        <w:rPr/>
        <w:t>报告期内财务及经营情况如下：</w:t>
      </w:r>
    </w:p>
    <w:p>
      <w:pPr>
        <w:spacing w:line="240" w:lineRule="auto" w:before="12"/>
        <w:rPr>
          <w:rFonts w:ascii="宋体" w:hAnsi="宋体" w:cs="宋体" w:eastAsia="宋体" w:hint="default"/>
          <w:sz w:val="20"/>
          <w:szCs w:val="20"/>
        </w:rPr>
      </w:pPr>
    </w:p>
    <w:p>
      <w:pPr>
        <w:pStyle w:val="Heading6"/>
        <w:spacing w:line="240" w:lineRule="auto"/>
        <w:ind w:left="515" w:right="1133"/>
        <w:jc w:val="left"/>
        <w:rPr>
          <w:b w:val="0"/>
          <w:bCs w:val="0"/>
        </w:rPr>
      </w:pPr>
      <w:r>
        <w:rPr/>
        <w:t>（一）整体营收稳健增长</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年国内经济形势整体严峻，但公司管理层及各级员工克服困难，报告期内营业收入突破</w:t>
      </w:r>
      <w:r>
        <w:rPr>
          <w:spacing w:val="-58"/>
        </w:rPr>
        <w:t> </w:t>
      </w:r>
      <w:r>
        <w:rPr>
          <w:rFonts w:ascii="Times New Roman" w:hAnsi="Times New Roman" w:cs="Times New Roman" w:eastAsia="Times New Roman" w:hint="default"/>
        </w:rPr>
        <w:t>90</w:t>
      </w:r>
      <w:r>
        <w:rPr>
          <w:rFonts w:ascii="Times New Roman" w:hAnsi="Times New Roman" w:cs="Times New Roman" w:eastAsia="Times New Roman" w:hint="default"/>
          <w:spacing w:val="-14"/>
        </w:rPr>
        <w:t> </w:t>
      </w:r>
      <w:r>
        <w:rPr/>
        <w:t>亿大关，实现营业收入</w:t>
      </w:r>
    </w:p>
    <w:p>
      <w:pPr>
        <w:spacing w:line="240" w:lineRule="auto" w:before="9"/>
        <w:rPr>
          <w:rFonts w:ascii="宋体" w:hAnsi="宋体" w:cs="宋体" w:eastAsia="宋体" w:hint="default"/>
          <w:sz w:val="16"/>
          <w:szCs w:val="16"/>
        </w:rPr>
      </w:pPr>
    </w:p>
    <w:p>
      <w:pPr>
        <w:pStyle w:val="BodyText"/>
        <w:spacing w:line="434" w:lineRule="auto"/>
        <w:ind w:right="1024"/>
        <w:jc w:val="left"/>
      </w:pPr>
      <w:r>
        <w:rPr>
          <w:rFonts w:ascii="Times New Roman" w:hAnsi="Times New Roman" w:cs="Times New Roman" w:eastAsia="Times New Roman" w:hint="default"/>
        </w:rPr>
        <w:t>90</w:t>
      </w:r>
      <w:r>
        <w:rPr>
          <w:rFonts w:ascii="Calibri" w:hAnsi="Calibri" w:cs="Calibri" w:eastAsia="Calibri" w:hint="default"/>
        </w:rPr>
        <w:t>.</w:t>
      </w:r>
      <w:r>
        <w:rPr>
          <w:rFonts w:ascii="Times New Roman" w:hAnsi="Times New Roman" w:cs="Times New Roman" w:eastAsia="Times New Roman" w:hint="default"/>
        </w:rPr>
        <w:t>77 </w:t>
      </w:r>
      <w:r>
        <w:rPr/>
        <w:t>亿元，同比增长</w:t>
      </w:r>
      <w:r>
        <w:rPr>
          <w:spacing w:val="-64"/>
        </w:rPr>
        <w:t> </w:t>
      </w:r>
      <w:r>
        <w:rPr>
          <w:rFonts w:ascii="Times New Roman" w:hAnsi="Times New Roman" w:cs="Times New Roman" w:eastAsia="Times New Roman" w:hint="default"/>
        </w:rPr>
        <w:t>10</w:t>
      </w:r>
      <w:r>
        <w:rPr>
          <w:rFonts w:ascii="Calibri" w:hAnsi="Calibri" w:cs="Calibri" w:eastAsia="Calibri" w:hint="default"/>
        </w:rPr>
        <w:t>.</w:t>
      </w:r>
      <w:r>
        <w:rPr>
          <w:rFonts w:ascii="Times New Roman" w:hAnsi="Times New Roman" w:cs="Times New Roman" w:eastAsia="Times New Roman" w:hint="default"/>
        </w:rPr>
        <w:t>87</w:t>
      </w:r>
      <w:r>
        <w:rPr>
          <w:rFonts w:ascii="Calibri" w:hAnsi="Calibri" w:cs="Calibri" w:eastAsia="Calibri" w:hint="default"/>
        </w:rPr>
        <w:t>%</w:t>
      </w:r>
      <w:r>
        <w:rPr/>
        <w:t>。公司全资子公司神州数码金信科技股份有限公司因受宏观经济、技术环境等因素影响，在移 动支付普及的大趋势冲击下，其主营</w:t>
      </w:r>
      <w:r>
        <w:rPr>
          <w:spacing w:val="-50"/>
        </w:rPr>
        <w:t> </w:t>
      </w:r>
      <w:r>
        <w:rPr>
          <w:rFonts w:ascii="Calibri" w:hAnsi="Calibri" w:cs="Calibri" w:eastAsia="Calibri" w:hint="default"/>
          <w:spacing w:val="-6"/>
        </w:rPr>
        <w:t>ATM</w:t>
      </w:r>
      <w:r>
        <w:rPr>
          <w:rFonts w:ascii="Calibri" w:hAnsi="Calibri" w:cs="Calibri" w:eastAsia="Calibri" w:hint="default"/>
        </w:rPr>
        <w:t> </w:t>
      </w:r>
      <w:r>
        <w:rPr/>
        <w:t>业务出现大幅下滑。面对这一情况，公司在进行转型尝试之后，果断终止</w:t>
      </w:r>
      <w:r>
        <w:rPr>
          <w:spacing w:val="-49"/>
        </w:rPr>
        <w:t> </w:t>
      </w:r>
      <w:r>
        <w:rPr>
          <w:rFonts w:ascii="Calibri" w:hAnsi="Calibri" w:cs="Calibri" w:eastAsia="Calibri" w:hint="default"/>
          <w:spacing w:val="-6"/>
        </w:rPr>
        <w:t>ATM</w:t>
      </w:r>
      <w:r>
        <w:rPr>
          <w:rFonts w:ascii="Calibri" w:hAnsi="Calibri" w:cs="Calibri" w:eastAsia="Calibri" w:hint="default"/>
          <w:spacing w:val="-1"/>
        </w:rPr>
        <w:t> </w:t>
      </w:r>
      <w:r>
        <w:rPr/>
        <w:t>业 务，以保障公司将主要精力和优势资源集中在发展前景更好的战略性及创新型业务中。公司报告期内归母净利润</w:t>
      </w:r>
      <w:r>
        <w:rPr>
          <w:spacing w:val="-64"/>
        </w:rPr>
        <w:t> </w:t>
      </w:r>
      <w:r>
        <w:rPr>
          <w:rFonts w:ascii="Times New Roman" w:hAnsi="Times New Roman" w:cs="Times New Roman" w:eastAsia="Times New Roman" w:hint="default"/>
        </w:rPr>
        <w:t>0</w:t>
      </w:r>
      <w:r>
        <w:rPr>
          <w:rFonts w:ascii="Calibri" w:hAnsi="Calibri" w:cs="Calibri" w:eastAsia="Calibri" w:hint="default"/>
        </w:rPr>
        <w:t>.</w:t>
      </w:r>
      <w:r>
        <w:rPr>
          <w:rFonts w:ascii="Times New Roman" w:hAnsi="Times New Roman" w:cs="Times New Roman" w:eastAsia="Times New Roman" w:hint="default"/>
        </w:rPr>
        <w:t>42</w:t>
      </w:r>
      <w:r>
        <w:rPr>
          <w:rFonts w:ascii="Times New Roman" w:hAnsi="Times New Roman" w:cs="Times New Roman" w:eastAsia="Times New Roman" w:hint="default"/>
          <w:spacing w:val="-19"/>
        </w:rPr>
        <w:t> </w:t>
      </w:r>
      <w:r>
        <w:rPr/>
        <w:t>亿元， 同比下降</w:t>
      </w:r>
      <w:r>
        <w:rPr>
          <w:spacing w:val="-58"/>
        </w:rPr>
        <w:t> </w:t>
      </w:r>
      <w:r>
        <w:rPr>
          <w:rFonts w:ascii="Times New Roman" w:hAnsi="Times New Roman" w:cs="Times New Roman" w:eastAsia="Times New Roman" w:hint="default"/>
          <w:spacing w:val="-8"/>
        </w:rPr>
        <w:t>86</w:t>
      </w:r>
      <w:r>
        <w:rPr>
          <w:rFonts w:ascii="Calibri" w:hAnsi="Calibri" w:cs="Calibri" w:eastAsia="Calibri" w:hint="default"/>
          <w:spacing w:val="-8"/>
        </w:rPr>
        <w:t>.</w:t>
      </w:r>
      <w:r>
        <w:rPr>
          <w:rFonts w:ascii="Times New Roman" w:hAnsi="Times New Roman" w:cs="Times New Roman" w:eastAsia="Times New Roman" w:hint="default"/>
          <w:spacing w:val="-8"/>
        </w:rPr>
        <w:t>09</w:t>
      </w:r>
      <w:r>
        <w:rPr>
          <w:rFonts w:ascii="Calibri" w:hAnsi="Calibri" w:cs="Calibri" w:eastAsia="Calibri" w:hint="default"/>
          <w:spacing w:val="-8"/>
        </w:rPr>
        <w:t>%</w:t>
      </w:r>
      <w:r>
        <w:rPr>
          <w:spacing w:val="-8"/>
        </w:rPr>
        <w:t>，在剔除</w:t>
      </w:r>
      <w:r>
        <w:rPr>
          <w:spacing w:val="-58"/>
        </w:rPr>
        <w:t> </w:t>
      </w:r>
      <w:r>
        <w:rPr>
          <w:rFonts w:ascii="Calibri" w:hAnsi="Calibri" w:cs="Calibri" w:eastAsia="Calibri" w:hint="default"/>
          <w:spacing w:val="-5"/>
        </w:rPr>
        <w:t>ATM</w:t>
      </w:r>
      <w:r>
        <w:rPr>
          <w:rFonts w:ascii="Calibri" w:hAnsi="Calibri" w:cs="Calibri" w:eastAsia="Calibri" w:hint="default"/>
          <w:spacing w:val="-8"/>
        </w:rPr>
        <w:t> </w:t>
      </w:r>
      <w:r>
        <w:rPr/>
        <w:t>机业务及其它一次性事项影响之后，公司报告期内实现归属于母公司股东的净利润</w:t>
      </w:r>
      <w:r>
        <w:rPr>
          <w:spacing w:val="-57"/>
        </w:rPr>
        <w:t> </w:t>
      </w:r>
      <w:r>
        <w:rPr>
          <w:rFonts w:ascii="Times New Roman" w:hAnsi="Times New Roman" w:cs="Times New Roman" w:eastAsia="Times New Roman" w:hint="default"/>
        </w:rPr>
        <w:t>3</w:t>
      </w:r>
      <w:r>
        <w:rPr>
          <w:rFonts w:ascii="Calibri" w:hAnsi="Calibri" w:cs="Calibri" w:eastAsia="Calibri" w:hint="default"/>
        </w:rPr>
        <w:t>.</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亿元， 同比增长</w:t>
      </w:r>
      <w:r>
        <w:rPr>
          <w:spacing w:val="-46"/>
        </w:rPr>
        <w:t> </w:t>
      </w:r>
      <w:r>
        <w:rPr>
          <w:rFonts w:ascii="Times New Roman" w:hAnsi="Times New Roman" w:cs="Times New Roman" w:eastAsia="Times New Roman" w:hint="default"/>
        </w:rPr>
        <w:t>9</w:t>
      </w:r>
      <w:r>
        <w:rPr>
          <w:rFonts w:ascii="Calibri" w:hAnsi="Calibri" w:cs="Calibri" w:eastAsia="Calibri" w:hint="default"/>
        </w:rPr>
        <w:t>.</w:t>
      </w:r>
      <w:r>
        <w:rPr>
          <w:rFonts w:ascii="Times New Roman" w:hAnsi="Times New Roman" w:cs="Times New Roman" w:eastAsia="Times New Roman" w:hint="default"/>
        </w:rPr>
        <w:t>24</w:t>
      </w:r>
      <w:r>
        <w:rPr>
          <w:rFonts w:ascii="Calibri" w:hAnsi="Calibri" w:cs="Calibri" w:eastAsia="Calibri" w:hint="default"/>
        </w:rPr>
        <w:t>%</w:t>
      </w:r>
      <w:r>
        <w:rPr/>
        <w:t>。</w:t>
      </w:r>
    </w:p>
    <w:p>
      <w:pPr>
        <w:pStyle w:val="BodyText"/>
        <w:spacing w:line="516" w:lineRule="auto" w:before="71"/>
        <w:ind w:left="514" w:right="0" w:firstLine="1"/>
        <w:jc w:val="left"/>
      </w:pPr>
      <w:r>
        <w:rPr>
          <w:rFonts w:ascii="宋体" w:hAnsi="宋体" w:cs="宋体" w:eastAsia="宋体" w:hint="default"/>
          <w:b/>
          <w:bCs/>
        </w:rPr>
        <w:t>（二）战略聚焦成效显著</w:t>
      </w:r>
      <w:r>
        <w:rPr>
          <w:rFonts w:ascii="宋体" w:hAnsi="宋体" w:cs="宋体" w:eastAsia="宋体" w:hint="default"/>
          <w:b/>
          <w:bCs/>
          <w:w w:val="99"/>
        </w:rPr>
        <w:t> </w:t>
      </w:r>
      <w:r>
        <w:rPr>
          <w:spacing w:val="-2"/>
        </w:rPr>
        <w:t>公司金融科技战略颇显成效，收入增长迅速，在公司整体收入中的占比进一步提升。报告期内，公司金融行业实现收入</w:t>
      </w:r>
    </w:p>
    <w:p>
      <w:pPr>
        <w:pStyle w:val="BodyText"/>
        <w:spacing w:line="434" w:lineRule="auto" w:before="25"/>
        <w:ind w:right="1121"/>
        <w:jc w:val="left"/>
      </w:pPr>
      <w:r>
        <w:rPr>
          <w:rFonts w:ascii="Times New Roman" w:hAnsi="Times New Roman" w:cs="Times New Roman" w:eastAsia="Times New Roman" w:hint="default"/>
        </w:rPr>
        <w:t>35</w:t>
      </w:r>
      <w:r>
        <w:rPr>
          <w:rFonts w:ascii="Calibri" w:hAnsi="Calibri" w:cs="Calibri" w:eastAsia="Calibri" w:hint="default"/>
        </w:rPr>
        <w:t>.</w:t>
      </w:r>
      <w:r>
        <w:rPr>
          <w:rFonts w:ascii="Times New Roman" w:hAnsi="Times New Roman" w:cs="Times New Roman" w:eastAsia="Times New Roman" w:hint="default"/>
        </w:rPr>
        <w:t>04</w:t>
      </w:r>
      <w:r>
        <w:rPr>
          <w:rFonts w:ascii="Times New Roman" w:hAnsi="Times New Roman" w:cs="Times New Roman" w:eastAsia="Times New Roman" w:hint="default"/>
          <w:spacing w:val="-12"/>
        </w:rPr>
        <w:t> </w:t>
      </w:r>
      <w:r>
        <w:rPr/>
        <w:t>亿元，同比增长</w:t>
      </w:r>
      <w:r>
        <w:rPr>
          <w:spacing w:val="-57"/>
        </w:rPr>
        <w:t> </w:t>
      </w:r>
      <w:r>
        <w:rPr>
          <w:rFonts w:ascii="Times New Roman" w:hAnsi="Times New Roman" w:cs="Times New Roman" w:eastAsia="Times New Roman" w:hint="default"/>
        </w:rPr>
        <w:t>48</w:t>
      </w:r>
      <w:r>
        <w:rPr>
          <w:rFonts w:ascii="Calibri" w:hAnsi="Calibri" w:cs="Calibri" w:eastAsia="Calibri" w:hint="default"/>
        </w:rPr>
        <w:t>.</w:t>
      </w:r>
      <w:r>
        <w:rPr>
          <w:rFonts w:ascii="Times New Roman" w:hAnsi="Times New Roman" w:cs="Times New Roman" w:eastAsia="Times New Roman" w:hint="default"/>
        </w:rPr>
        <w:t>62</w:t>
      </w:r>
      <w:r>
        <w:rPr>
          <w:rFonts w:ascii="Calibri" w:hAnsi="Calibri" w:cs="Calibri" w:eastAsia="Calibri" w:hint="default"/>
        </w:rPr>
        <w:t>%</w:t>
      </w:r>
      <w:r>
        <w:rPr/>
        <w:t>，毛利率达到</w:t>
      </w:r>
      <w:r>
        <w:rPr>
          <w:spacing w:val="-57"/>
        </w:rPr>
        <w:t> </w:t>
      </w:r>
      <w:r>
        <w:rPr>
          <w:rFonts w:ascii="Times New Roman" w:hAnsi="Times New Roman" w:cs="Times New Roman" w:eastAsia="Times New Roman" w:hint="default"/>
        </w:rPr>
        <w:t>16</w:t>
      </w:r>
      <w:r>
        <w:rPr>
          <w:rFonts w:ascii="Calibri" w:hAnsi="Calibri" w:cs="Calibri" w:eastAsia="Calibri" w:hint="default"/>
        </w:rPr>
        <w:t>.</w:t>
      </w:r>
      <w:r>
        <w:rPr>
          <w:rFonts w:ascii="Times New Roman" w:hAnsi="Times New Roman" w:cs="Times New Roman" w:eastAsia="Times New Roman" w:hint="default"/>
        </w:rPr>
        <w:t>38</w:t>
      </w:r>
      <w:r>
        <w:rPr>
          <w:rFonts w:ascii="Calibri" w:hAnsi="Calibri" w:cs="Calibri" w:eastAsia="Calibri" w:hint="default"/>
        </w:rPr>
        <w:t>%</w:t>
      </w:r>
      <w:r>
        <w:rPr/>
        <w:t>。其中软件和服务业务实现收入</w:t>
      </w:r>
      <w:r>
        <w:rPr>
          <w:spacing w:val="-57"/>
        </w:rPr>
        <w:t> </w:t>
      </w:r>
      <w:r>
        <w:rPr>
          <w:rFonts w:ascii="Times New Roman" w:hAnsi="Times New Roman" w:cs="Times New Roman" w:eastAsia="Times New Roman" w:hint="default"/>
        </w:rPr>
        <w:t>13</w:t>
      </w:r>
      <w:r>
        <w:rPr>
          <w:rFonts w:ascii="Calibri" w:hAnsi="Calibri" w:cs="Calibri" w:eastAsia="Calibri" w:hint="default"/>
        </w:rPr>
        <w:t>.</w:t>
      </w:r>
      <w:r>
        <w:rPr>
          <w:rFonts w:ascii="Times New Roman" w:hAnsi="Times New Roman" w:cs="Times New Roman" w:eastAsia="Times New Roman" w:hint="default"/>
        </w:rPr>
        <w:t>40</w:t>
      </w:r>
      <w:r>
        <w:rPr>
          <w:rFonts w:ascii="Times New Roman" w:hAnsi="Times New Roman" w:cs="Times New Roman" w:eastAsia="Times New Roman" w:hint="default"/>
          <w:spacing w:val="-12"/>
        </w:rPr>
        <w:t> </w:t>
      </w:r>
      <w:r>
        <w:rPr/>
        <w:t>亿元，毛利率达到</w:t>
      </w:r>
      <w:r>
        <w:rPr>
          <w:spacing w:val="-57"/>
        </w:rPr>
        <w:t> </w:t>
      </w:r>
      <w:r>
        <w:rPr>
          <w:rFonts w:ascii="Times New Roman" w:hAnsi="Times New Roman" w:cs="Times New Roman" w:eastAsia="Times New Roman" w:hint="default"/>
        </w:rPr>
        <w:t>28</w:t>
      </w:r>
      <w:r>
        <w:rPr>
          <w:rFonts w:ascii="Calibri" w:hAnsi="Calibri" w:cs="Calibri" w:eastAsia="Calibri" w:hint="default"/>
        </w:rPr>
        <w:t>.</w:t>
      </w:r>
      <w:r>
        <w:rPr>
          <w:rFonts w:ascii="Times New Roman" w:hAnsi="Times New Roman" w:cs="Times New Roman" w:eastAsia="Times New Roman" w:hint="default"/>
        </w:rPr>
        <w:t>03</w:t>
      </w:r>
      <w:r>
        <w:rPr>
          <w:rFonts w:ascii="Calibri" w:hAnsi="Calibri" w:cs="Calibri" w:eastAsia="Calibri" w:hint="default"/>
        </w:rPr>
        <w:t>%</w:t>
      </w:r>
      <w:r>
        <w:rPr/>
        <w:t>。报告期 内，根据</w:t>
      </w:r>
      <w:r>
        <w:rPr>
          <w:spacing w:val="-46"/>
        </w:rPr>
        <w:t> </w:t>
      </w:r>
      <w:r>
        <w:rPr>
          <w:rFonts w:ascii="Calibri" w:hAnsi="Calibri" w:cs="Calibri" w:eastAsia="Calibri" w:hint="default"/>
        </w:rPr>
        <w:t>IDC</w:t>
      </w:r>
      <w:r>
        <w:rPr>
          <w:rFonts w:ascii="Calibri" w:hAnsi="Calibri" w:cs="Calibri" w:eastAsia="Calibri" w:hint="default"/>
          <w:spacing w:val="4"/>
        </w:rPr>
        <w:t> </w:t>
      </w:r>
      <w:r>
        <w:rPr/>
        <w:t>报告，公司银行核心业务类解决方案、渠道管理类解决方案连续第六年行业排名第一。</w:t>
      </w:r>
    </w:p>
    <w:p>
      <w:pPr>
        <w:pStyle w:val="BodyText"/>
        <w:spacing w:line="456" w:lineRule="auto" w:before="71"/>
        <w:ind w:right="1130" w:firstLine="360"/>
        <w:jc w:val="both"/>
      </w:pPr>
      <w:r>
        <w:rPr>
          <w:spacing w:val="-4"/>
        </w:rPr>
        <w:t>报告期内，公司在安全可控的发展思路下，以“</w:t>
      </w:r>
      <w:r>
        <w:rPr>
          <w:rFonts w:ascii="Calibri" w:hAnsi="Calibri" w:cs="Calibri" w:eastAsia="Calibri" w:hint="default"/>
          <w:spacing w:val="-4"/>
        </w:rPr>
        <w:t>DI+IT</w:t>
      </w:r>
      <w:r>
        <w:rPr>
          <w:spacing w:val="-4"/>
        </w:rPr>
        <w:t>”（“数据驱动决策优化</w:t>
      </w:r>
      <w:r>
        <w:rPr>
          <w:rFonts w:ascii="Calibri" w:hAnsi="Calibri" w:cs="Calibri" w:eastAsia="Calibri" w:hint="default"/>
          <w:spacing w:val="-4"/>
        </w:rPr>
        <w:t>+</w:t>
      </w:r>
      <w:r>
        <w:rPr>
          <w:spacing w:val="-4"/>
        </w:rPr>
        <w:t>信息技术”）布局金融科技，推动金融机</w:t>
      </w:r>
      <w:r>
        <w:rPr/>
        <w:t> </w:t>
      </w:r>
      <w:r>
        <w:rPr>
          <w:spacing w:val="-2"/>
        </w:rPr>
        <w:t>构业务发展，赋能金融行业数字化转型；并利用数据打通金融服务与更多行业的连接，高效解决各行业的金融供需问题，促</w:t>
      </w:r>
      <w:r>
        <w:rPr>
          <w:spacing w:val="-65"/>
        </w:rPr>
        <w:t> </w:t>
      </w:r>
      <w:r>
        <w:rPr>
          <w:spacing w:val="-65"/>
        </w:rPr>
      </w:r>
      <w:r>
        <w:rPr/>
        <w:t>进各行业业务升级，共建金融科技新生态。</w:t>
      </w:r>
    </w:p>
    <w:p>
      <w:pPr>
        <w:pStyle w:val="BodyText"/>
        <w:spacing w:line="477" w:lineRule="auto" w:before="109"/>
        <w:ind w:right="1115" w:firstLine="360"/>
        <w:jc w:val="left"/>
      </w:pPr>
      <w:r>
        <w:rPr>
          <w:spacing w:val="-2"/>
        </w:rPr>
        <w:t>公司银行核心系统及分布式平台中标及签约进出口银行、平安金融壹账通、三湘银行、宁夏银行、营口沿海银行等数家</w:t>
      </w:r>
      <w:r>
        <w:rPr/>
        <w:t> 重要客户，分布式核心系统及分布式平台签约额较去年增长 </w:t>
      </w:r>
      <w:r>
        <w:rPr>
          <w:rFonts w:ascii="Times New Roman" w:hAnsi="Times New Roman" w:cs="Times New Roman" w:eastAsia="Times New Roman" w:hint="default"/>
          <w:spacing w:val="-1"/>
        </w:rPr>
        <w:t>36</w:t>
      </w:r>
      <w:r>
        <w:rPr>
          <w:rFonts w:ascii="Calibri" w:hAnsi="Calibri" w:cs="Calibri" w:eastAsia="Calibri" w:hint="default"/>
          <w:spacing w:val="-1"/>
        </w:rPr>
        <w:t>%</w:t>
      </w:r>
      <w:r>
        <w:rPr>
          <w:spacing w:val="-1"/>
        </w:rPr>
        <w:t>，并荣获</w:t>
      </w:r>
      <w:r>
        <w:rPr/>
        <w:t> </w:t>
      </w:r>
      <w:r>
        <w:rPr>
          <w:rFonts w:ascii="Calibri" w:hAnsi="Calibri" w:cs="Calibri" w:eastAsia="Calibri" w:hint="default"/>
          <w:spacing w:val="-4"/>
        </w:rPr>
        <w:t>CISE</w:t>
      </w:r>
      <w:r>
        <w:rPr>
          <w:rFonts w:ascii="Times New Roman" w:hAnsi="Times New Roman" w:cs="Times New Roman" w:eastAsia="Times New Roman" w:hint="default"/>
          <w:spacing w:val="-4"/>
        </w:rPr>
        <w:t>2018</w:t>
      </w:r>
      <w:r>
        <w:rPr>
          <w:spacing w:val="-4"/>
        </w:rPr>
        <w:t>“十大优秀产品奖”、</w:t>
      </w:r>
      <w:r>
        <w:rPr>
          <w:rFonts w:ascii="Calibri" w:hAnsi="Calibri" w:cs="Calibri" w:eastAsia="Calibri" w:hint="default"/>
          <w:spacing w:val="-4"/>
        </w:rPr>
        <w:t>IDC</w:t>
      </w:r>
      <w:r>
        <w:rPr>
          <w:spacing w:val="-4"/>
        </w:rPr>
        <w:t>“</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0"/>
        </w:rPr>
        <w:t> </w:t>
      </w:r>
      <w:r>
        <w:rPr/>
        <w:t>年度中</w:t>
      </w:r>
    </w:p>
    <w:p>
      <w:pPr>
        <w:spacing w:after="0" w:line="477" w:lineRule="auto"/>
        <w:jc w:val="left"/>
        <w:sectPr>
          <w:pgSz w:w="11910" w:h="16840"/>
          <w:pgMar w:header="747" w:footer="974"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jc w:val="both"/>
      </w:pPr>
      <w:r>
        <w:rPr>
          <w:spacing w:val="-2"/>
        </w:rPr>
        <w:t>国金融行业最佳创新奖”。公司推出的业内首款分布式银行核心业务系统，不仅在业务层面实现了业务核心、会计核心的分</w:t>
      </w:r>
      <w:r>
        <w:rPr>
          <w:spacing w:val="-65"/>
        </w:rPr>
        <w:t> </w:t>
      </w:r>
      <w:r>
        <w:rPr>
          <w:spacing w:val="-65"/>
        </w:rPr>
      </w:r>
      <w:r>
        <w:rPr>
          <w:spacing w:val="-2"/>
        </w:rPr>
        <w:t>离，同时引入了产品工厂和核算引擎，在确保获得核心业务系统性能及处理能力的同时还可充分降低成本，完美的兼顾银行</w:t>
      </w:r>
      <w:r>
        <w:rPr>
          <w:spacing w:val="-66"/>
        </w:rPr>
        <w:t> </w:t>
      </w:r>
      <w:r>
        <w:rPr>
          <w:spacing w:val="-66"/>
        </w:rPr>
      </w:r>
      <w:r>
        <w:rPr>
          <w:spacing w:val="-2"/>
        </w:rPr>
        <w:t>传统业务与互联网业务的融合发展。公司分布式核心产品推广至今，已得到业界数十家银行的认可，为上亿量级的大众用户</w:t>
      </w:r>
      <w:r>
        <w:rPr>
          <w:spacing w:val="-66"/>
        </w:rPr>
        <w:t> </w:t>
      </w:r>
      <w:r>
        <w:rPr>
          <w:spacing w:val="-66"/>
        </w:rPr>
      </w:r>
      <w:r>
        <w:rPr/>
        <w:t>提供金融服务。</w:t>
      </w:r>
    </w:p>
    <w:p>
      <w:pPr>
        <w:pStyle w:val="BodyText"/>
        <w:spacing w:line="434" w:lineRule="auto" w:before="92"/>
        <w:ind w:right="1050" w:firstLine="360"/>
        <w:jc w:val="left"/>
      </w:pPr>
      <w:r>
        <w:rPr>
          <w:spacing w:val="-6"/>
        </w:rPr>
        <w:t>公司企业服务总线（“</w:t>
      </w:r>
      <w:r>
        <w:rPr>
          <w:rFonts w:ascii="Calibri" w:hAnsi="Calibri" w:cs="Calibri" w:eastAsia="Calibri" w:hint="default"/>
          <w:spacing w:val="-6"/>
        </w:rPr>
        <w:t>ESB</w:t>
      </w:r>
      <w:r>
        <w:rPr>
          <w:spacing w:val="-6"/>
        </w:rPr>
        <w:t>”）中标及签约中债登、东亚银行、兴业银行等</w:t>
      </w:r>
      <w:r>
        <w:rPr/>
        <w:t> </w:t>
      </w:r>
      <w:r>
        <w:rPr>
          <w:rFonts w:ascii="Times New Roman" w:hAnsi="Times New Roman" w:cs="Times New Roman" w:eastAsia="Times New Roman" w:hint="default"/>
        </w:rPr>
        <w:t>20 </w:t>
      </w:r>
      <w:r>
        <w:rPr/>
        <w:t>家金融机构客户，签约额较去年增长</w:t>
      </w:r>
      <w:r>
        <w:rPr>
          <w:spacing w:val="-72"/>
        </w:rPr>
        <w:t> </w:t>
      </w:r>
      <w:r>
        <w:rPr>
          <w:rFonts w:ascii="Times New Roman" w:hAnsi="Times New Roman" w:cs="Times New Roman" w:eastAsia="Times New Roman" w:hint="default"/>
          <w:spacing w:val="-1"/>
        </w:rPr>
        <w:t>21</w:t>
      </w:r>
      <w:r>
        <w:rPr>
          <w:rFonts w:ascii="Calibri" w:hAnsi="Calibri" w:cs="Calibri" w:eastAsia="Calibri" w:hint="default"/>
          <w:spacing w:val="-1"/>
        </w:rPr>
        <w:t>%</w:t>
      </w:r>
      <w:r>
        <w:rPr>
          <w:spacing w:val="-1"/>
        </w:rPr>
        <w:t>，</w:t>
      </w:r>
      <w:r>
        <w:rPr/>
        <w:t> 继续保持在市场中的绝对领先地位，累计服务客户家数超过</w:t>
      </w:r>
      <w:r>
        <w:rPr>
          <w:spacing w:val="-41"/>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家。通过“</w:t>
      </w:r>
      <w:r>
        <w:rPr>
          <w:rFonts w:ascii="Calibri" w:hAnsi="Calibri" w:cs="Calibri" w:eastAsia="Calibri" w:hint="default"/>
        </w:rPr>
        <w:t>ESB</w:t>
      </w:r>
      <w:r>
        <w:rPr/>
        <w:t>”成熟的系统能力和服务组合功能，极大的 提升商业银行 </w:t>
      </w:r>
      <w:r>
        <w:rPr>
          <w:rFonts w:ascii="Calibri" w:hAnsi="Calibri" w:cs="Calibri" w:eastAsia="Calibri" w:hint="default"/>
        </w:rPr>
        <w:t>IT</w:t>
      </w:r>
      <w:r>
        <w:rPr>
          <w:rFonts w:ascii="Calibri" w:hAnsi="Calibri" w:cs="Calibri" w:eastAsia="Calibri" w:hint="default"/>
          <w:spacing w:val="12"/>
        </w:rPr>
        <w:t> </w:t>
      </w:r>
      <w:r>
        <w:rPr/>
        <w:t>系统数据处理分析能力，以帮助银行在利率市场化、互联网金融、第三方支付、混业经营等激烈的市场博 弈中取得先机。</w:t>
      </w:r>
    </w:p>
    <w:p>
      <w:pPr>
        <w:pStyle w:val="BodyText"/>
        <w:spacing w:line="460" w:lineRule="auto" w:before="126"/>
        <w:ind w:right="1129" w:firstLine="360"/>
        <w:jc w:val="both"/>
      </w:pPr>
      <w:r>
        <w:rPr/>
        <w:t>互联网开放平台中标及签约建设银行等</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家金融机构客户，互联网金融解决方案中标工商银行等</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家金融机构客户， </w:t>
      </w:r>
      <w:r>
        <w:rPr>
          <w:spacing w:val="-2"/>
        </w:rPr>
        <w:t>并在互金核心和在线支付的基础上，开始研究拓展场景金融、综合权益营销等新应用场景。智能银行解决方案新签约北京银</w:t>
      </w:r>
      <w:r>
        <w:rPr>
          <w:spacing w:val="-66"/>
        </w:rPr>
        <w:t> </w:t>
      </w:r>
      <w:r>
        <w:rPr>
          <w:spacing w:val="-66"/>
        </w:rPr>
      </w:r>
      <w:r>
        <w:rPr/>
        <w:t>行、广州银行等</w:t>
      </w:r>
      <w:r>
        <w:rPr>
          <w:spacing w:val="-3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家金融机构客户。自助银行、网点智能化、网点业务无纸化、人工智能技术、业务移动化、智能运营等 产品拉近银行网点与客户距离，重塑服务体验，协助银行网点转型升级。</w:t>
      </w:r>
    </w:p>
    <w:p>
      <w:pPr>
        <w:pStyle w:val="BodyText"/>
        <w:spacing w:line="477" w:lineRule="auto" w:before="105"/>
        <w:ind w:right="1130" w:firstLine="360"/>
        <w:jc w:val="both"/>
      </w:pPr>
      <w:r>
        <w:rPr>
          <w:spacing w:val="-2"/>
        </w:rPr>
        <w:t>报告期内，为发挥公司在信息基础设施建设、运营服务领域的优势地位，以及京东数字科技在数字化风险管理、数字化</w:t>
      </w:r>
      <w:r>
        <w:rPr/>
        <w:t> </w:t>
      </w:r>
      <w:r>
        <w:rPr>
          <w:spacing w:val="-2"/>
        </w:rPr>
        <w:t>场景构建、数字金融产品打造等方面的领先优势，公司旗下神州数码融信云技术服务有限公司与京东数字科技达成战略与资</w:t>
      </w:r>
      <w:r>
        <w:rPr>
          <w:spacing w:val="-64"/>
        </w:rPr>
        <w:t> </w:t>
      </w:r>
      <w:r>
        <w:rPr>
          <w:spacing w:val="-64"/>
        </w:rPr>
      </w:r>
      <w:r>
        <w:rPr/>
        <w:t>本合作，赋能中小银行融入互联网金融场景。报告期内，云托管服务新增签约北京银行、阜新银行等旗下</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家村镇银行机</w:t>
      </w:r>
    </w:p>
    <w:p>
      <w:pPr>
        <w:pStyle w:val="BodyText"/>
        <w:spacing w:line="240" w:lineRule="auto" w:before="23"/>
        <w:ind w:right="0"/>
        <w:jc w:val="left"/>
      </w:pPr>
      <w:r>
        <w:rPr/>
        <w:t>构；网络金融服务新增签约深圳农商行、安徽新安银行等</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家银行机构，深农商银行成功接入京东京小贷产品并实现落地。</w:t>
      </w:r>
    </w:p>
    <w:p>
      <w:pPr>
        <w:spacing w:line="240" w:lineRule="auto" w:before="10"/>
        <w:rPr>
          <w:rFonts w:ascii="宋体" w:hAnsi="宋体" w:cs="宋体" w:eastAsia="宋体" w:hint="default"/>
          <w:sz w:val="19"/>
          <w:szCs w:val="19"/>
        </w:rPr>
      </w:pPr>
    </w:p>
    <w:p>
      <w:pPr>
        <w:spacing w:line="516" w:lineRule="auto" w:before="0"/>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（三）重视自主创新，契合国家战略</w:t>
      </w:r>
      <w:r>
        <w:rPr>
          <w:rFonts w:ascii="宋体" w:hAnsi="宋体" w:cs="宋体" w:eastAsia="宋体" w:hint="default"/>
          <w:b/>
          <w:bCs/>
          <w:w w:val="99"/>
          <w:sz w:val="18"/>
          <w:szCs w:val="18"/>
        </w:rPr>
        <w:t> </w:t>
      </w:r>
      <w:r>
        <w:rPr>
          <w:rFonts w:ascii="宋体" w:hAnsi="宋体" w:cs="宋体" w:eastAsia="宋体" w:hint="default"/>
          <w:spacing w:val="-2"/>
          <w:sz w:val="18"/>
          <w:szCs w:val="18"/>
        </w:rPr>
        <w:t>在行业应用领域，神州信息一直致力于开发自主知识产权的软件产品，支持金融、政府运营商、政企等行业领域加速实</w:t>
      </w:r>
    </w:p>
    <w:p>
      <w:pPr>
        <w:pStyle w:val="BodyText"/>
        <w:spacing w:line="477" w:lineRule="auto" w:before="25"/>
        <w:ind w:right="1032"/>
        <w:jc w:val="left"/>
      </w:pPr>
      <w:r>
        <w:rPr/>
        <w:t>现自主可控。在金融领域，公司大力推广分布式核心系统，其采用的分布式架构极大降低了银行系统底层架构的技术依赖， </w:t>
      </w:r>
      <w:r>
        <w:rPr>
          <w:spacing w:val="-2"/>
        </w:rPr>
        <w:t>摆脱了国外数据库厂商的制约，为金融机构实现业务数据安全可控起到重要推进作用。在税务领域，税收大数据解决方案采</w:t>
      </w:r>
      <w:r>
        <w:rPr>
          <w:spacing w:val="-66"/>
        </w:rPr>
        <w:t> </w:t>
      </w:r>
      <w:r>
        <w:rPr>
          <w:spacing w:val="-66"/>
        </w:rPr>
      </w:r>
      <w:r>
        <w:rPr/>
        <w:t>用的大数据与 </w:t>
      </w:r>
      <w:r>
        <w:rPr>
          <w:rFonts w:ascii="Calibri" w:hAnsi="Calibri" w:cs="Calibri" w:eastAsia="Calibri" w:hint="default"/>
        </w:rPr>
        <w:t>mpp</w:t>
      </w:r>
      <w:r>
        <w:rPr>
          <w:rFonts w:ascii="Calibri" w:hAnsi="Calibri" w:cs="Calibri" w:eastAsia="Calibri" w:hint="default"/>
          <w:spacing w:val="-7"/>
        </w:rPr>
        <w:t> </w:t>
      </w:r>
      <w:r>
        <w:rPr/>
        <w:t>混搭架构的解决方案实现了对相关产品的国产化替代。在政府领域，公司发布了安全可靠电子公文系统</w:t>
      </w:r>
    </w:p>
    <w:p>
      <w:pPr>
        <w:pStyle w:val="BodyText"/>
        <w:spacing w:line="434" w:lineRule="auto"/>
        <w:ind w:right="1115"/>
        <w:jc w:val="left"/>
      </w:pPr>
      <w:r>
        <w:rPr>
          <w:rFonts w:ascii="Times New Roman" w:hAnsi="Times New Roman" w:cs="Times New Roman" w:eastAsia="Times New Roman" w:hint="default"/>
        </w:rPr>
        <w:t>2</w:t>
      </w:r>
      <w:r>
        <w:rPr>
          <w:rFonts w:ascii="Calibri" w:hAnsi="Calibri" w:cs="Calibri" w:eastAsia="Calibri" w:hint="default"/>
        </w:rPr>
        <w:t>.</w:t>
      </w:r>
      <w:r>
        <w:rPr>
          <w:rFonts w:ascii="Times New Roman" w:hAnsi="Times New Roman" w:cs="Times New Roman" w:eastAsia="Times New Roman" w:hint="default"/>
        </w:rPr>
        <w:t>0</w:t>
      </w:r>
      <w:r>
        <w:rPr/>
        <w:t>、党政机关集成工作平台，支持国家机关实现安全可靠目标。同时，公司牵头成立的龙安联盟聚集了</w:t>
      </w:r>
      <w:r>
        <w:rPr>
          <w:spacing w:val="-6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6"/>
        </w:rPr>
        <w:t> </w:t>
      </w:r>
      <w:r>
        <w:rPr/>
        <w:t>家国内知名软硬 件厂商，持续推进自主可控适配与测试，并形成对全软硬件环境下的安全可靠提供支撑。</w:t>
      </w:r>
    </w:p>
    <w:p>
      <w:pPr>
        <w:pStyle w:val="BodyText"/>
        <w:spacing w:line="477" w:lineRule="auto" w:before="125"/>
        <w:ind w:right="0" w:firstLine="360"/>
        <w:jc w:val="left"/>
      </w:pPr>
      <w:r>
        <w:rPr>
          <w:spacing w:val="-2"/>
        </w:rPr>
        <w:t>此外，公司在报告期内持续推动量子通信产业发展。公司与国盾量子、国翔辰瑞共同成立神州国信（北京）量子科技有</w:t>
      </w:r>
      <w:r>
        <w:rPr/>
        <w:t> </w:t>
      </w:r>
      <w:r>
        <w:rPr>
          <w:spacing w:val="-4"/>
        </w:rPr>
        <w:t>限公司，面向量子通信网络、提供量子通信设备。公司中标及签约央行乌鲁木齐中心支行星地一体化量子保密通信应用项目，</w:t>
      </w:r>
      <w:r>
        <w:rPr>
          <w:spacing w:val="-44"/>
        </w:rPr>
        <w:t> </w:t>
      </w:r>
      <w:r>
        <w:rPr>
          <w:spacing w:val="-44"/>
        </w:rPr>
      </w:r>
      <w:r>
        <w:rPr>
          <w:spacing w:val="-2"/>
        </w:rPr>
        <w:t>并已为中国人民银行、上海银行、上海农商行等金融行业客户成功安装量子入网设备并提供完备的量子密钥服务。而在量子</w:t>
      </w:r>
      <w:r>
        <w:rPr>
          <w:spacing w:val="-66"/>
        </w:rPr>
        <w:t> </w:t>
      </w:r>
      <w:r>
        <w:rPr>
          <w:spacing w:val="-66"/>
        </w:rPr>
      </w:r>
      <w:r>
        <w:rPr>
          <w:spacing w:val="-5"/>
        </w:rPr>
        <w:t>通信骨干网建设方面，公司继承建“京沪”、“武合”两条国家级量子保密通信干线工程后，又中标“汉广干线”和“沪合干</w:t>
      </w:r>
      <w:r>
        <w:rPr>
          <w:spacing w:val="-80"/>
        </w:rPr>
        <w:t> </w:t>
      </w:r>
      <w:r>
        <w:rPr>
          <w:spacing w:val="-80"/>
        </w:rPr>
      </w:r>
      <w:r>
        <w:rPr>
          <w:spacing w:val="-2"/>
        </w:rPr>
        <w:t>线”，这两条新干线是我国量子保密通信技术产业化的又一重要进展。同期，公司还中标贵州省网和贵阳、宿州等地的量子</w:t>
      </w:r>
      <w:r>
        <w:rPr>
          <w:spacing w:val="-65"/>
        </w:rPr>
        <w:t> </w:t>
      </w:r>
      <w:r>
        <w:rPr>
          <w:spacing w:val="-65"/>
        </w:rPr>
      </w:r>
      <w:r>
        <w:rPr/>
        <w:t>通信城域网建设。</w:t>
      </w:r>
    </w:p>
    <w:p>
      <w:pPr>
        <w:spacing w:after="0" w:line="477" w:lineRule="auto"/>
        <w:jc w:val="left"/>
        <w:sectPr>
          <w:pgSz w:w="11910" w:h="16840"/>
          <w:pgMar w:header="747" w:footer="974"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6"/>
        <w:spacing w:line="240" w:lineRule="auto"/>
        <w:ind w:left="515" w:right="1133"/>
        <w:jc w:val="left"/>
        <w:rPr>
          <w:b w:val="0"/>
          <w:bCs w:val="0"/>
        </w:rPr>
      </w:pPr>
      <w:r>
        <w:rPr/>
        <w:t>（四）基石业务稳步增长</w:t>
      </w:r>
      <w:r>
        <w:rPr>
          <w:b w:val="0"/>
          <w:bCs w:val="0"/>
        </w:rPr>
      </w:r>
    </w:p>
    <w:p>
      <w:pPr>
        <w:spacing w:line="240" w:lineRule="auto" w:before="10"/>
        <w:rPr>
          <w:rFonts w:ascii="宋体" w:hAnsi="宋体" w:cs="宋体" w:eastAsia="宋体" w:hint="default"/>
          <w:b/>
          <w:bCs/>
          <w:sz w:val="20"/>
          <w:szCs w:val="20"/>
        </w:rPr>
      </w:pPr>
    </w:p>
    <w:p>
      <w:pPr>
        <w:pStyle w:val="Heading6"/>
        <w:spacing w:line="240" w:lineRule="auto"/>
        <w:ind w:right="1133"/>
        <w:jc w:val="left"/>
        <w:rPr>
          <w:b w:val="0"/>
          <w:bCs w:val="0"/>
        </w:rPr>
      </w:pPr>
      <w:r>
        <w:rPr>
          <w:rFonts w:ascii="Calibri" w:hAnsi="Calibri" w:cs="Calibri" w:eastAsia="Calibri" w:hint="default"/>
        </w:rPr>
        <w:t>1</w:t>
      </w:r>
      <w:r>
        <w:rPr/>
        <w:t>、</w:t>
      </w:r>
      <w:r>
        <w:rPr>
          <w:spacing w:val="-4"/>
        </w:rPr>
        <w:t> </w:t>
      </w:r>
      <w:r>
        <w:rPr/>
        <w:t>政企行业</w:t>
      </w:r>
      <w:r>
        <w:rPr>
          <w:b w:val="0"/>
          <w:bCs w:val="0"/>
        </w:rPr>
      </w:r>
    </w:p>
    <w:p>
      <w:pPr>
        <w:spacing w:line="240" w:lineRule="auto" w:before="0"/>
        <w:rPr>
          <w:rFonts w:ascii="宋体" w:hAnsi="宋体" w:cs="宋体" w:eastAsia="宋体" w:hint="default"/>
          <w:b/>
          <w:bCs/>
          <w:sz w:val="19"/>
          <w:szCs w:val="19"/>
        </w:rPr>
      </w:pPr>
    </w:p>
    <w:p>
      <w:pPr>
        <w:pStyle w:val="BodyText"/>
        <w:spacing w:line="436" w:lineRule="auto"/>
        <w:ind w:right="1037" w:firstLine="420"/>
        <w:jc w:val="left"/>
      </w:pPr>
      <w:r>
        <w:rPr>
          <w:spacing w:val="-3"/>
        </w:rPr>
        <w:t>报告期内，公司政企行业高速增长，实现收入</w:t>
      </w:r>
      <w:r>
        <w:rPr>
          <w:spacing w:val="-44"/>
        </w:rPr>
        <w:t> </w:t>
      </w:r>
      <w:r>
        <w:rPr>
          <w:rFonts w:ascii="Times New Roman" w:hAnsi="Times New Roman" w:cs="Times New Roman" w:eastAsia="Times New Roman" w:hint="default"/>
        </w:rPr>
        <w:t>29</w:t>
      </w:r>
      <w:r>
        <w:rPr>
          <w:rFonts w:ascii="Calibri" w:hAnsi="Calibri" w:cs="Calibri" w:eastAsia="Calibri" w:hint="default"/>
        </w:rPr>
        <w:t>.</w:t>
      </w:r>
      <w:r>
        <w:rPr>
          <w:rFonts w:ascii="Times New Roman" w:hAnsi="Times New Roman" w:cs="Times New Roman" w:eastAsia="Times New Roman" w:hint="default"/>
        </w:rPr>
        <w:t>49</w:t>
      </w:r>
      <w:r>
        <w:rPr>
          <w:rFonts w:ascii="Times New Roman" w:hAnsi="Times New Roman" w:cs="Times New Roman" w:eastAsia="Times New Roman" w:hint="default"/>
          <w:spacing w:val="1"/>
        </w:rPr>
        <w:t> </w:t>
      </w:r>
      <w:r>
        <w:rPr>
          <w:spacing w:val="-4"/>
        </w:rPr>
        <w:t>亿元，同比增长</w:t>
      </w:r>
      <w:r>
        <w:rPr>
          <w:spacing w:val="-44"/>
        </w:rPr>
        <w:t> </w:t>
      </w:r>
      <w:r>
        <w:rPr>
          <w:rFonts w:ascii="Times New Roman" w:hAnsi="Times New Roman" w:cs="Times New Roman" w:eastAsia="Times New Roman" w:hint="default"/>
          <w:spacing w:val="-3"/>
        </w:rPr>
        <w:t>33</w:t>
      </w:r>
      <w:r>
        <w:rPr>
          <w:rFonts w:ascii="Calibri" w:hAnsi="Calibri" w:cs="Calibri" w:eastAsia="Calibri" w:hint="default"/>
          <w:spacing w:val="-3"/>
        </w:rPr>
        <w:t>.</w:t>
      </w:r>
      <w:r>
        <w:rPr>
          <w:rFonts w:ascii="Times New Roman" w:hAnsi="Times New Roman" w:cs="Times New Roman" w:eastAsia="Times New Roman" w:hint="default"/>
          <w:spacing w:val="-3"/>
        </w:rPr>
        <w:t>09</w:t>
      </w:r>
      <w:r>
        <w:rPr>
          <w:rFonts w:ascii="Calibri" w:hAnsi="Calibri" w:cs="Calibri" w:eastAsia="Calibri" w:hint="default"/>
          <w:spacing w:val="-3"/>
        </w:rPr>
        <w:t>%</w:t>
      </w:r>
      <w:r>
        <w:rPr>
          <w:spacing w:val="-3"/>
        </w:rPr>
        <w:t>，实现毛利</w:t>
      </w:r>
      <w:r>
        <w:rPr>
          <w:spacing w:val="-41"/>
        </w:rPr>
        <w:t> </w:t>
      </w:r>
      <w:r>
        <w:rPr>
          <w:rFonts w:ascii="Times New Roman" w:hAnsi="Times New Roman" w:cs="Times New Roman" w:eastAsia="Times New Roman" w:hint="default"/>
        </w:rPr>
        <w:t>5</w:t>
      </w:r>
      <w:r>
        <w:rPr>
          <w:rFonts w:ascii="Calibri" w:hAnsi="Calibri" w:cs="Calibri" w:eastAsia="Calibri" w:hint="default"/>
        </w:rPr>
        <w:t>.</w:t>
      </w:r>
      <w:r>
        <w:rPr>
          <w:rFonts w:ascii="Times New Roman" w:hAnsi="Times New Roman" w:cs="Times New Roman" w:eastAsia="Times New Roman" w:hint="default"/>
        </w:rPr>
        <w:t>45</w:t>
      </w:r>
      <w:r>
        <w:rPr>
          <w:rFonts w:ascii="Times New Roman" w:hAnsi="Times New Roman" w:cs="Times New Roman" w:eastAsia="Times New Roman" w:hint="default"/>
          <w:spacing w:val="1"/>
        </w:rPr>
        <w:t> </w:t>
      </w:r>
      <w:r>
        <w:rPr>
          <w:spacing w:val="-4"/>
        </w:rPr>
        <w:t>亿元，毛利率达到</w:t>
      </w:r>
      <w:r>
        <w:rPr>
          <w:spacing w:val="-44"/>
        </w:rPr>
        <w:t> </w:t>
      </w:r>
      <w:r>
        <w:rPr>
          <w:rFonts w:ascii="Times New Roman" w:hAnsi="Times New Roman" w:cs="Times New Roman" w:eastAsia="Times New Roman" w:hint="default"/>
        </w:rPr>
        <w:t>18</w:t>
      </w:r>
      <w:r>
        <w:rPr>
          <w:rFonts w:ascii="Calibri" w:hAnsi="Calibri" w:cs="Calibri" w:eastAsia="Calibri" w:hint="default"/>
        </w:rPr>
        <w:t>.</w:t>
      </w:r>
      <w:r>
        <w:rPr>
          <w:rFonts w:ascii="Times New Roman" w:hAnsi="Times New Roman" w:cs="Times New Roman" w:eastAsia="Times New Roman" w:hint="default"/>
        </w:rPr>
        <w:t>49</w:t>
      </w:r>
      <w:r>
        <w:rPr>
          <w:rFonts w:ascii="Calibri" w:hAnsi="Calibri" w:cs="Calibri" w:eastAsia="Calibri" w:hint="default"/>
        </w:rPr>
        <w:t>%</w:t>
      </w:r>
      <w:r>
        <w:rPr/>
        <w:t>。 其中软件和服务业务实现收入</w:t>
      </w:r>
      <w:r>
        <w:rPr>
          <w:spacing w:val="-46"/>
        </w:rPr>
        <w:t> </w:t>
      </w:r>
      <w:r>
        <w:rPr>
          <w:rFonts w:ascii="Times New Roman" w:hAnsi="Times New Roman" w:cs="Times New Roman" w:eastAsia="Times New Roman" w:hint="default"/>
        </w:rPr>
        <w:t>9</w:t>
      </w:r>
      <w:r>
        <w:rPr>
          <w:rFonts w:ascii="Calibri" w:hAnsi="Calibri" w:cs="Calibri" w:eastAsia="Calibri" w:hint="default"/>
        </w:rPr>
        <w:t>.</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亿元，实现毛利</w:t>
      </w:r>
      <w:r>
        <w:rPr>
          <w:spacing w:val="-46"/>
        </w:rPr>
        <w:t> </w:t>
      </w:r>
      <w:r>
        <w:rPr>
          <w:rFonts w:ascii="Times New Roman" w:hAnsi="Times New Roman" w:cs="Times New Roman" w:eastAsia="Times New Roman" w:hint="default"/>
        </w:rPr>
        <w:t>3</w:t>
      </w:r>
      <w:r>
        <w:rPr>
          <w:rFonts w:ascii="Calibri" w:hAnsi="Calibri" w:cs="Calibri" w:eastAsia="Calibri" w:hint="default"/>
        </w:rPr>
        <w:t>.</w:t>
      </w:r>
      <w:r>
        <w:rPr>
          <w:rFonts w:ascii="Times New Roman" w:hAnsi="Times New Roman" w:cs="Times New Roman" w:eastAsia="Times New Roman" w:hint="default"/>
        </w:rPr>
        <w:t>60 </w:t>
      </w:r>
      <w:r>
        <w:rPr/>
        <w:t>亿元，毛利率达到</w:t>
      </w:r>
      <w:r>
        <w:rPr>
          <w:spacing w:val="-46"/>
        </w:rPr>
        <w:t> </w:t>
      </w:r>
      <w:r>
        <w:rPr>
          <w:rFonts w:ascii="Times New Roman" w:hAnsi="Times New Roman" w:cs="Times New Roman" w:eastAsia="Times New Roman" w:hint="default"/>
        </w:rPr>
        <w:t>38</w:t>
      </w:r>
      <w:r>
        <w:rPr>
          <w:rFonts w:ascii="Calibri" w:hAnsi="Calibri" w:cs="Calibri" w:eastAsia="Calibri" w:hint="default"/>
        </w:rPr>
        <w:t>.</w:t>
      </w:r>
      <w:r>
        <w:rPr>
          <w:rFonts w:ascii="Times New Roman" w:hAnsi="Times New Roman" w:cs="Times New Roman" w:eastAsia="Times New Roman" w:hint="default"/>
        </w:rPr>
        <w:t>27</w:t>
      </w:r>
      <w:r>
        <w:rPr>
          <w:rFonts w:ascii="Calibri" w:hAnsi="Calibri" w:cs="Calibri" w:eastAsia="Calibri" w:hint="default"/>
        </w:rPr>
        <w:t>%</w:t>
      </w:r>
      <w:r>
        <w:rPr/>
        <w:t>。</w:t>
      </w:r>
    </w:p>
    <w:p>
      <w:pPr>
        <w:pStyle w:val="BodyText"/>
        <w:spacing w:line="439" w:lineRule="auto" w:before="67"/>
        <w:ind w:right="1032" w:firstLine="360"/>
        <w:jc w:val="left"/>
      </w:pPr>
      <w:r>
        <w:rPr>
          <w:spacing w:val="-4"/>
        </w:rPr>
        <w:t>在税务板块，公司顺利完成国地税机构改革在决策支持系统、外部交换、税库银和内控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spacing w:val="-4"/>
        </w:rPr>
        <w:t>个核心系统的整合。报告期内，</w:t>
      </w:r>
      <w:r>
        <w:rPr/>
        <w:t> 中标及签约国税总局各类涉税大数据项目总金额达</w:t>
      </w:r>
      <w:r>
        <w:rPr>
          <w:spacing w:val="-34"/>
        </w:rPr>
        <w:t> </w:t>
      </w:r>
      <w:r>
        <w:rPr>
          <w:rFonts w:ascii="Times New Roman" w:hAnsi="Times New Roman" w:cs="Times New Roman" w:eastAsia="Times New Roman" w:hint="default"/>
        </w:rPr>
        <w:t>1</w:t>
      </w:r>
      <w:r>
        <w:rPr>
          <w:rFonts w:ascii="Calibri" w:hAnsi="Calibri" w:cs="Calibri" w:eastAsia="Calibri" w:hint="default"/>
        </w:rPr>
        <w:t>.</w:t>
      </w:r>
      <w:r>
        <w:rPr>
          <w:rFonts w:ascii="Times New Roman" w:hAnsi="Times New Roman" w:cs="Times New Roman" w:eastAsia="Times New Roman" w:hint="default"/>
        </w:rPr>
        <w:t>36</w:t>
      </w:r>
      <w:r>
        <w:rPr>
          <w:rFonts w:ascii="Times New Roman" w:hAnsi="Times New Roman" w:cs="Times New Roman" w:eastAsia="Times New Roman" w:hint="default"/>
          <w:spacing w:val="9"/>
        </w:rPr>
        <w:t> </w:t>
      </w:r>
      <w:r>
        <w:rPr/>
        <w:t>亿元，同比增长超过</w:t>
      </w:r>
      <w:r>
        <w:rPr>
          <w:spacing w:val="-35"/>
        </w:rPr>
        <w:t> </w:t>
      </w:r>
      <w:r>
        <w:rPr>
          <w:rFonts w:ascii="Times New Roman" w:hAnsi="Times New Roman" w:cs="Times New Roman" w:eastAsia="Times New Roman" w:hint="default"/>
        </w:rPr>
        <w:t>100</w:t>
      </w:r>
      <w:r>
        <w:rPr>
          <w:rFonts w:ascii="Calibri" w:hAnsi="Calibri" w:cs="Calibri" w:eastAsia="Calibri" w:hint="default"/>
        </w:rPr>
        <w:t>%</w:t>
      </w:r>
      <w:r>
        <w:rPr/>
        <w:t>。与此同时，公司依托大数据</w:t>
      </w:r>
      <w:r>
        <w:rPr>
          <w:rFonts w:ascii="Calibri" w:hAnsi="Calibri" w:cs="Calibri" w:eastAsia="Calibri" w:hint="default"/>
        </w:rPr>
        <w:t>+AI</w:t>
      </w:r>
      <w:r>
        <w:rPr>
          <w:rFonts w:ascii="Calibri" w:hAnsi="Calibri" w:cs="Calibri" w:eastAsia="Calibri" w:hint="default"/>
          <w:spacing w:val="14"/>
        </w:rPr>
        <w:t> </w:t>
      </w:r>
      <w:r>
        <w:rPr/>
        <w:t>技术， 研发完成基于</w:t>
      </w:r>
      <w:r>
        <w:rPr>
          <w:spacing w:val="-43"/>
        </w:rPr>
        <w:t> </w:t>
      </w:r>
      <w:r>
        <w:rPr>
          <w:rFonts w:ascii="Calibri" w:hAnsi="Calibri" w:cs="Calibri" w:eastAsia="Calibri" w:hint="default"/>
        </w:rPr>
        <w:t>AI</w:t>
      </w:r>
      <w:r>
        <w:rPr>
          <w:rFonts w:ascii="Calibri" w:hAnsi="Calibri" w:cs="Calibri" w:eastAsia="Calibri" w:hint="default"/>
          <w:spacing w:val="6"/>
        </w:rPr>
        <w:t> </w:t>
      </w:r>
      <w:r>
        <w:rPr/>
        <w:t>技术的涉税数据</w:t>
      </w:r>
      <w:r>
        <w:rPr>
          <w:spacing w:val="-43"/>
        </w:rPr>
        <w:t> </w:t>
      </w:r>
      <w:r>
        <w:rPr>
          <w:rFonts w:ascii="Calibri" w:hAnsi="Calibri" w:cs="Calibri" w:eastAsia="Calibri" w:hint="default"/>
        </w:rPr>
        <w:t>ID@ta</w:t>
      </w:r>
      <w:r>
        <w:rPr>
          <w:rFonts w:ascii="Calibri" w:hAnsi="Calibri" w:cs="Calibri" w:eastAsia="Calibri" w:hint="default"/>
          <w:spacing w:val="6"/>
        </w:rPr>
        <w:t> </w:t>
      </w:r>
      <w:r>
        <w:rPr/>
        <w:t>智票抵扣分析软件和</w:t>
      </w:r>
      <w:r>
        <w:rPr>
          <w:spacing w:val="-43"/>
        </w:rPr>
        <w:t> </w:t>
      </w:r>
      <w:r>
        <w:rPr>
          <w:rFonts w:ascii="Calibri" w:hAnsi="Calibri" w:cs="Calibri" w:eastAsia="Calibri" w:hint="default"/>
        </w:rPr>
        <w:t>ID@ta</w:t>
      </w:r>
      <w:r>
        <w:rPr>
          <w:rFonts w:ascii="Calibri" w:hAnsi="Calibri" w:cs="Calibri" w:eastAsia="Calibri" w:hint="default"/>
          <w:spacing w:val="6"/>
        </w:rPr>
        <w:t> </w:t>
      </w:r>
      <w:r>
        <w:rPr/>
        <w:t>智票（商贸）进销分析软件，相关产品已在本溪、云南 等税务局完成上线。</w:t>
      </w:r>
    </w:p>
    <w:p>
      <w:pPr>
        <w:pStyle w:val="BodyText"/>
        <w:spacing w:line="477" w:lineRule="auto" w:before="121"/>
        <w:ind w:right="0" w:firstLine="360"/>
        <w:jc w:val="left"/>
      </w:pPr>
      <w:r>
        <w:rPr>
          <w:spacing w:val="-4"/>
        </w:rPr>
        <w:t>在农业板块，公司业务高度契合中央坚持农业农村优先发展、实施乡村振兴战略和全面深化农村改革的要求，报告期内，</w:t>
      </w:r>
      <w:r>
        <w:rPr/>
        <w:t> </w:t>
      </w:r>
      <w:r>
        <w:rPr>
          <w:spacing w:val="-2"/>
        </w:rPr>
        <w:t>公司中标农业农村部三个国家级重点项目。在“国土”业务及“两区划定”业务中，报告期内也均取得了亿元签约。在农业</w:t>
      </w:r>
      <w:r>
        <w:rPr>
          <w:spacing w:val="-70"/>
        </w:rPr>
        <w:t> </w:t>
      </w:r>
      <w:r>
        <w:rPr>
          <w:spacing w:val="-70"/>
        </w:rPr>
      </w:r>
      <w:r>
        <w:rPr>
          <w:spacing w:val="-2"/>
        </w:rPr>
        <w:t>大数据方面，公司报告期内承建完成农业农村部在全国的第一个单品全产业链试点项目“国家级苹果产业大数据中心”。</w:t>
      </w:r>
    </w:p>
    <w:p>
      <w:pPr>
        <w:pStyle w:val="BodyText"/>
        <w:spacing w:line="477" w:lineRule="auto" w:before="94"/>
        <w:ind w:right="0" w:firstLine="360"/>
        <w:jc w:val="left"/>
      </w:pPr>
      <w:r>
        <w:rPr>
          <w:spacing w:val="-2"/>
        </w:rPr>
        <w:t>在系统集成板块，公司加强与华为、武汉光迅等国产厂商合作，签约天猫、搜狗等互联网公司客户。在服务板块，公司</w:t>
      </w:r>
      <w:r>
        <w:rPr/>
        <w:t> 也在不断拓展智能服务产品与各个行业领域的融合应用，签约华为、美的等千万级重量企业客户。</w:t>
      </w:r>
    </w:p>
    <w:p>
      <w:pPr>
        <w:pStyle w:val="Heading6"/>
        <w:spacing w:line="240" w:lineRule="auto" w:before="94"/>
        <w:ind w:right="1133"/>
        <w:jc w:val="left"/>
        <w:rPr>
          <w:b w:val="0"/>
          <w:bCs w:val="0"/>
        </w:rPr>
      </w:pPr>
      <w:r>
        <w:rPr>
          <w:rFonts w:ascii="Calibri" w:hAnsi="Calibri" w:cs="Calibri" w:eastAsia="Calibri" w:hint="default"/>
        </w:rPr>
        <w:t>2</w:t>
      </w:r>
      <w:r>
        <w:rPr/>
        <w:t>、</w:t>
      </w:r>
      <w:r>
        <w:rPr>
          <w:spacing w:val="-4"/>
        </w:rPr>
        <w:t> </w:t>
      </w:r>
      <w:r>
        <w:rPr/>
        <w:t>运营商行业</w:t>
      </w:r>
      <w:r>
        <w:rPr>
          <w:b w:val="0"/>
          <w:bCs w:val="0"/>
        </w:rPr>
      </w:r>
    </w:p>
    <w:p>
      <w:pPr>
        <w:spacing w:line="240" w:lineRule="auto" w:before="13"/>
        <w:rPr>
          <w:rFonts w:ascii="宋体" w:hAnsi="宋体" w:cs="宋体" w:eastAsia="宋体" w:hint="default"/>
          <w:b/>
          <w:bCs/>
          <w:sz w:val="18"/>
          <w:szCs w:val="18"/>
        </w:rPr>
      </w:pPr>
    </w:p>
    <w:p>
      <w:pPr>
        <w:pStyle w:val="BodyText"/>
        <w:spacing w:line="434" w:lineRule="auto"/>
        <w:ind w:right="1116" w:firstLine="420"/>
        <w:jc w:val="left"/>
      </w:pPr>
      <w:r>
        <w:rPr/>
        <w:t>报告期内，公司运营商行业整体运营稳健，实现收入</w:t>
      </w:r>
      <w:r>
        <w:rPr>
          <w:spacing w:val="-45"/>
        </w:rPr>
        <w:t> </w:t>
      </w:r>
      <w:r>
        <w:rPr>
          <w:rFonts w:ascii="Times New Roman" w:hAnsi="Times New Roman" w:cs="Times New Roman" w:eastAsia="Times New Roman" w:hint="default"/>
        </w:rPr>
        <w:t>20</w:t>
      </w:r>
      <w:r>
        <w:rPr>
          <w:rFonts w:ascii="Calibri" w:hAnsi="Calibri" w:cs="Calibri" w:eastAsia="Calibri" w:hint="default"/>
        </w:rPr>
        <w:t>.</w:t>
      </w:r>
      <w:r>
        <w:rPr>
          <w:rFonts w:ascii="Times New Roman" w:hAnsi="Times New Roman" w:cs="Times New Roman" w:eastAsia="Times New Roman" w:hint="default"/>
        </w:rPr>
        <w:t>98</w:t>
      </w:r>
      <w:r>
        <w:rPr>
          <w:rFonts w:ascii="Times New Roman" w:hAnsi="Times New Roman" w:cs="Times New Roman" w:eastAsia="Times New Roman" w:hint="default"/>
          <w:spacing w:val="-1"/>
        </w:rPr>
        <w:t> </w:t>
      </w:r>
      <w:r>
        <w:rPr/>
        <w:t>亿元，实现毛利</w:t>
      </w:r>
      <w:r>
        <w:rPr>
          <w:spacing w:val="-46"/>
        </w:rPr>
        <w:t> </w:t>
      </w:r>
      <w:r>
        <w:rPr>
          <w:rFonts w:ascii="Times New Roman" w:hAnsi="Times New Roman" w:cs="Times New Roman" w:eastAsia="Times New Roman" w:hint="default"/>
        </w:rPr>
        <w:t>4</w:t>
      </w:r>
      <w:r>
        <w:rPr>
          <w:rFonts w:ascii="Calibri" w:hAnsi="Calibri" w:cs="Calibri" w:eastAsia="Calibri" w:hint="default"/>
        </w:rPr>
        <w:t>.</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亿元，毛利率达到</w:t>
      </w:r>
      <w:r>
        <w:rPr>
          <w:spacing w:val="-46"/>
        </w:rPr>
        <w:t> </w:t>
      </w:r>
      <w:r>
        <w:rPr>
          <w:rFonts w:ascii="Times New Roman" w:hAnsi="Times New Roman" w:cs="Times New Roman" w:eastAsia="Times New Roman" w:hint="default"/>
        </w:rPr>
        <w:t>19</w:t>
      </w:r>
      <w:r>
        <w:rPr>
          <w:rFonts w:ascii="Calibri" w:hAnsi="Calibri" w:cs="Calibri" w:eastAsia="Calibri" w:hint="default"/>
        </w:rPr>
        <w:t>.</w:t>
      </w:r>
      <w:r>
        <w:rPr>
          <w:rFonts w:ascii="Times New Roman" w:hAnsi="Times New Roman" w:cs="Times New Roman" w:eastAsia="Times New Roman" w:hint="default"/>
        </w:rPr>
        <w:t>77</w:t>
      </w:r>
      <w:r>
        <w:rPr>
          <w:rFonts w:ascii="Calibri" w:hAnsi="Calibri" w:cs="Calibri" w:eastAsia="Calibri" w:hint="default"/>
        </w:rPr>
        <w:t>%</w:t>
      </w:r>
      <w:r>
        <w:rPr/>
        <w:t>。其中软件 和服务业务实现收入</w:t>
      </w:r>
      <w:r>
        <w:rPr>
          <w:spacing w:val="-46"/>
        </w:rPr>
        <w:t> </w:t>
      </w:r>
      <w:r>
        <w:rPr>
          <w:rFonts w:ascii="Times New Roman" w:hAnsi="Times New Roman" w:cs="Times New Roman" w:eastAsia="Times New Roman" w:hint="default"/>
        </w:rPr>
        <w:t>15</w:t>
      </w:r>
      <w:r>
        <w:rPr>
          <w:rFonts w:ascii="Calibri" w:hAnsi="Calibri" w:cs="Calibri" w:eastAsia="Calibri" w:hint="default"/>
        </w:rPr>
        <w:t>.</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t>亿元，同比增长</w:t>
      </w:r>
      <w:r>
        <w:rPr>
          <w:spacing w:val="-46"/>
        </w:rPr>
        <w:t> </w:t>
      </w:r>
      <w:r>
        <w:rPr>
          <w:rFonts w:ascii="Times New Roman" w:hAnsi="Times New Roman" w:cs="Times New Roman" w:eastAsia="Times New Roman" w:hint="default"/>
        </w:rPr>
        <w:t>6</w:t>
      </w:r>
      <w:r>
        <w:rPr>
          <w:rFonts w:ascii="Calibri" w:hAnsi="Calibri" w:cs="Calibri" w:eastAsia="Calibri" w:hint="default"/>
        </w:rPr>
        <w:t>.</w:t>
      </w:r>
      <w:r>
        <w:rPr>
          <w:rFonts w:ascii="Times New Roman" w:hAnsi="Times New Roman" w:cs="Times New Roman" w:eastAsia="Times New Roman" w:hint="default"/>
        </w:rPr>
        <w:t>39</w:t>
      </w:r>
      <w:r>
        <w:rPr>
          <w:rFonts w:ascii="Calibri" w:hAnsi="Calibri" w:cs="Calibri" w:eastAsia="Calibri" w:hint="default"/>
        </w:rPr>
        <w:t>%</w:t>
      </w:r>
      <w:r>
        <w:rPr/>
        <w:t>，实现毛利</w:t>
      </w:r>
      <w:r>
        <w:rPr>
          <w:spacing w:val="-46"/>
        </w:rPr>
        <w:t> </w:t>
      </w:r>
      <w:r>
        <w:rPr>
          <w:rFonts w:ascii="Times New Roman" w:hAnsi="Times New Roman" w:cs="Times New Roman" w:eastAsia="Times New Roman" w:hint="default"/>
        </w:rPr>
        <w:t>3</w:t>
      </w:r>
      <w:r>
        <w:rPr>
          <w:rFonts w:ascii="Calibri" w:hAnsi="Calibri" w:cs="Calibri" w:eastAsia="Calibri" w:hint="default"/>
        </w:rPr>
        <w:t>.</w:t>
      </w:r>
      <w:r>
        <w:rPr>
          <w:rFonts w:ascii="Times New Roman" w:hAnsi="Times New Roman" w:cs="Times New Roman" w:eastAsia="Times New Roman" w:hint="default"/>
        </w:rPr>
        <w:t>43</w:t>
      </w:r>
      <w:r>
        <w:rPr>
          <w:rFonts w:ascii="Times New Roman" w:hAnsi="Times New Roman" w:cs="Times New Roman" w:eastAsia="Times New Roman" w:hint="default"/>
          <w:spacing w:val="-1"/>
        </w:rPr>
        <w:t> </w:t>
      </w:r>
      <w:r>
        <w:rPr/>
        <w:t>亿元，毛利率达到</w:t>
      </w:r>
      <w:r>
        <w:rPr>
          <w:spacing w:val="-46"/>
        </w:rPr>
        <w:t> </w:t>
      </w:r>
      <w:r>
        <w:rPr>
          <w:rFonts w:ascii="Times New Roman" w:hAnsi="Times New Roman" w:cs="Times New Roman" w:eastAsia="Times New Roman" w:hint="default"/>
        </w:rPr>
        <w:t>21</w:t>
      </w:r>
      <w:r>
        <w:rPr>
          <w:rFonts w:ascii="Calibri" w:hAnsi="Calibri" w:cs="Calibri" w:eastAsia="Calibri" w:hint="default"/>
        </w:rPr>
        <w:t>.</w:t>
      </w:r>
      <w:r>
        <w:rPr>
          <w:rFonts w:ascii="Times New Roman" w:hAnsi="Times New Roman" w:cs="Times New Roman" w:eastAsia="Times New Roman" w:hint="default"/>
        </w:rPr>
        <w:t>84</w:t>
      </w:r>
      <w:r>
        <w:rPr>
          <w:rFonts w:ascii="Calibri" w:hAnsi="Calibri" w:cs="Calibri" w:eastAsia="Calibri" w:hint="default"/>
        </w:rPr>
        <w:t>%</w:t>
      </w:r>
      <w:r>
        <w:rPr/>
        <w:t>。</w:t>
      </w:r>
    </w:p>
    <w:p>
      <w:pPr>
        <w:pStyle w:val="BodyText"/>
        <w:spacing w:line="453" w:lineRule="auto" w:before="71"/>
        <w:ind w:right="1130" w:firstLine="420"/>
        <w:jc w:val="both"/>
      </w:pPr>
      <w:r>
        <w:rPr/>
        <w:t>在信息技术服务板块，公司针对服务业务提出产品化、平台化、智能化的发展战略，通过技术、产品和服务模式的创 新，持续引领智能服务升级。报告期内，公司北京电信、天津电信运维项目一举斩获了 </w:t>
      </w:r>
      <w:r>
        <w:rPr>
          <w:rFonts w:ascii="Times New Roman" w:hAnsi="Times New Roman" w:cs="Times New Roman" w:eastAsia="Times New Roman" w:hint="default"/>
        </w:rPr>
        <w:t>2018 </w:t>
      </w:r>
      <w:r>
        <w:rPr/>
        <w:t>中国 </w:t>
      </w:r>
      <w:r>
        <w:rPr>
          <w:rFonts w:ascii="宋体" w:hAnsi="宋体" w:cs="宋体" w:eastAsia="宋体" w:hint="default"/>
        </w:rPr>
        <w:t>IT</w:t>
      </w:r>
      <w:r>
        <w:rPr>
          <w:rFonts w:ascii="宋体" w:hAnsi="宋体" w:cs="宋体" w:eastAsia="宋体" w:hint="default"/>
          <w:spacing w:val="-37"/>
        </w:rPr>
        <w:t> </w:t>
      </w:r>
      <w:r>
        <w:rPr/>
        <w:t>服务创新大会“中国 </w:t>
      </w:r>
      <w:r>
        <w:rPr>
          <w:rFonts w:ascii="宋体" w:hAnsi="宋体" w:cs="宋体" w:eastAsia="宋体" w:hint="default"/>
        </w:rPr>
        <w:t>IT</w:t>
      </w:r>
      <w:r>
        <w:rPr>
          <w:rFonts w:ascii="宋体" w:hAnsi="宋体" w:cs="宋体" w:eastAsia="宋体" w:hint="default"/>
          <w:spacing w:val="-48"/>
        </w:rPr>
        <w:t> </w:t>
      </w:r>
      <w:r>
        <w:rPr/>
        <w:t>服务创新行业实践奖”；公司智能服务拳头产品之一：混合云管平台</w:t>
      </w:r>
      <w:r>
        <w:rPr>
          <w:spacing w:val="-48"/>
        </w:rPr>
        <w:t> </w:t>
      </w:r>
      <w:r>
        <w:rPr>
          <w:rFonts w:ascii="Calibri" w:hAnsi="Calibri" w:cs="Calibri" w:eastAsia="Calibri" w:hint="default"/>
        </w:rPr>
        <w:t>Sm@rtCOP</w:t>
      </w:r>
      <w:r>
        <w:rPr>
          <w:rFonts w:ascii="Calibri" w:hAnsi="Calibri" w:cs="Calibri" w:eastAsia="Calibri" w:hint="default"/>
          <w:spacing w:val="34"/>
        </w:rPr>
        <w:t> </w:t>
      </w:r>
      <w:r>
        <w:rPr>
          <w:rFonts w:ascii="Calibri" w:hAnsi="Calibri" w:cs="Calibri" w:eastAsia="Calibri" w:hint="default"/>
        </w:rPr>
        <w:t>V</w:t>
      </w:r>
      <w:r>
        <w:rPr>
          <w:rFonts w:ascii="Times New Roman" w:hAnsi="Times New Roman" w:cs="Times New Roman" w:eastAsia="Times New Roman" w:hint="default"/>
        </w:rPr>
        <w:t>3</w:t>
      </w:r>
      <w:r>
        <w:rPr>
          <w:rFonts w:ascii="Calibri" w:hAnsi="Calibri" w:cs="Calibri" w:eastAsia="Calibri" w:hint="default"/>
        </w:rPr>
        <w:t>.</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正式成为华为企业业务集团认可推 </w:t>
      </w:r>
      <w:r>
        <w:rPr>
          <w:spacing w:val="-2"/>
        </w:rPr>
        <w:t>荐的云管理平台；公司测试业务团队完成中移在线、河北移动、云南移动等运营商测试项目，并支撑了取消长途漫游计费上</w:t>
      </w:r>
    </w:p>
    <w:p>
      <w:pPr>
        <w:pStyle w:val="BodyText"/>
        <w:spacing w:line="516" w:lineRule="auto" w:before="73"/>
        <w:ind w:left="514" w:right="0" w:hanging="360"/>
        <w:jc w:val="left"/>
      </w:pPr>
      <w:r>
        <w:rPr/>
        <w:t>线、雄安新区区域拆分并网等重点项目实施。 </w:t>
      </w:r>
      <w:r>
        <w:rPr>
          <w:spacing w:val="-4"/>
        </w:rPr>
        <w:t>在通信技术服务板块，公司旗下华苏科技超额完成业绩对赌指标，业绩增长态势明显。报告期内，在中移动集采项目中，</w:t>
      </w:r>
    </w:p>
    <w:p>
      <w:pPr>
        <w:pStyle w:val="BodyText"/>
        <w:spacing w:line="456" w:lineRule="auto" w:before="25"/>
        <w:ind w:right="1132"/>
        <w:jc w:val="both"/>
      </w:pPr>
      <w:r>
        <w:rPr/>
        <w:t>中标广东、福建、江苏三个省份项目，总体份额排名第二，仅次于华为。受益</w:t>
      </w:r>
      <w:r>
        <w:rPr>
          <w:rFonts w:ascii="Times New Roman" w:hAnsi="Times New Roman" w:cs="Times New Roman" w:eastAsia="Times New Roman" w:hint="default"/>
        </w:rPr>
        <w:t>5</w:t>
      </w:r>
      <w:r>
        <w:rPr>
          <w:rFonts w:ascii="Calibri" w:hAnsi="Calibri" w:cs="Calibri" w:eastAsia="Calibri" w:hint="default"/>
        </w:rPr>
        <w:t>G</w:t>
      </w:r>
      <w:r>
        <w:rPr/>
        <w:t>时代的到来，运营商对相关业务的投入也</w:t>
      </w:r>
      <w:r>
        <w:rPr>
          <w:spacing w:val="-26"/>
        </w:rPr>
        <w:t> </w:t>
      </w:r>
      <w:r>
        <w:rPr>
          <w:spacing w:val="-26"/>
        </w:rPr>
      </w:r>
      <w:r>
        <w:rPr>
          <w:spacing w:val="-2"/>
        </w:rPr>
        <w:t>会显著提升，智能网优业务未来将稳定增长。除此以外，华苏科技也加大了物联网创新应用产品研发投入，报告期内，基于</w:t>
      </w:r>
      <w:r>
        <w:rPr>
          <w:spacing w:val="-66"/>
        </w:rPr>
        <w:t> </w:t>
      </w:r>
      <w:r>
        <w:rPr>
          <w:spacing w:val="-66"/>
        </w:rPr>
      </w:r>
      <w:r>
        <w:rPr>
          <w:rFonts w:ascii="Calibri" w:hAnsi="Calibri" w:cs="Calibri" w:eastAsia="Calibri" w:hint="default"/>
        </w:rPr>
        <w:t>RFID</w:t>
      </w:r>
      <w:r>
        <w:rPr/>
        <w:t>的智慧室分系统在全国范围</w:t>
      </w:r>
      <w:r>
        <w:rPr>
          <w:rFonts w:ascii="Times New Roman" w:hAnsi="Times New Roman" w:cs="Times New Roman" w:eastAsia="Times New Roman" w:hint="default"/>
        </w:rPr>
        <w:t>20</w:t>
      </w:r>
      <w:r>
        <w:rPr/>
        <w:t>多个城市试用，并在浙江、山东、云南等省份实现签约。</w:t>
      </w:r>
    </w:p>
    <w:p>
      <w:pPr>
        <w:spacing w:line="240" w:lineRule="auto" w:before="1"/>
        <w:rPr>
          <w:rFonts w:ascii="宋体" w:hAnsi="宋体" w:cs="宋体" w:eastAsia="宋体" w:hint="default"/>
          <w:sz w:val="14"/>
          <w:szCs w:val="14"/>
        </w:rPr>
      </w:pPr>
    </w:p>
    <w:p>
      <w:pPr>
        <w:pStyle w:val="Heading2"/>
        <w:spacing w:line="240" w:lineRule="auto" w:before="0"/>
        <w:ind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参见“经营情况讨论与分析”中的“一、概述”相关内容。</w:t>
      </w:r>
    </w:p>
    <w:p>
      <w:pPr>
        <w:spacing w:after="0" w:line="240" w:lineRule="auto"/>
        <w:jc w:val="both"/>
        <w:sectPr>
          <w:pgSz w:w="11910" w:h="16840"/>
          <w:pgMar w:header="747" w:footer="974"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33"/>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48"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6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6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077</w:t>
            </w:r>
            <w:r>
              <w:rPr>
                <w:rFonts w:ascii="Calibri"/>
                <w:spacing w:val="-1"/>
                <w:sz w:val="18"/>
              </w:rPr>
              <w:t>,</w:t>
            </w:r>
            <w:r>
              <w:rPr>
                <w:rFonts w:ascii="Times New Roman"/>
                <w:spacing w:val="-1"/>
                <w:sz w:val="18"/>
              </w:rPr>
              <w:t>344</w:t>
            </w:r>
            <w:r>
              <w:rPr>
                <w:rFonts w:ascii="Calibri"/>
                <w:spacing w:val="-1"/>
                <w:sz w:val="18"/>
              </w:rPr>
              <w:t>,</w:t>
            </w:r>
            <w:r>
              <w:rPr>
                <w:rFonts w:ascii="Times New Roman"/>
                <w:spacing w:val="-1"/>
                <w:sz w:val="18"/>
              </w:rPr>
              <w:t>908</w:t>
            </w:r>
            <w:r>
              <w:rPr>
                <w:rFonts w:ascii="Calibri"/>
                <w:spacing w:val="-1"/>
                <w:sz w:val="18"/>
              </w:rPr>
              <w:t>.</w:t>
            </w:r>
            <w:r>
              <w:rPr>
                <w:rFonts w:ascii="Times New Roman"/>
                <w:spacing w:val="-1"/>
                <w:sz w:val="18"/>
              </w:rPr>
              <w:t>68</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100</w:t>
            </w:r>
            <w:r>
              <w:rPr>
                <w:rFonts w:ascii="Calibri"/>
                <w:sz w:val="18"/>
              </w:rPr>
              <w:t>%</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187</w:t>
            </w:r>
            <w:r>
              <w:rPr>
                <w:rFonts w:ascii="Calibri"/>
                <w:spacing w:val="-1"/>
                <w:sz w:val="18"/>
              </w:rPr>
              <w:t>,</w:t>
            </w:r>
            <w:r>
              <w:rPr>
                <w:rFonts w:ascii="Times New Roman"/>
                <w:spacing w:val="-1"/>
                <w:sz w:val="18"/>
              </w:rPr>
              <w:t>056</w:t>
            </w:r>
            <w:r>
              <w:rPr>
                <w:rFonts w:ascii="Calibri"/>
                <w:spacing w:val="-1"/>
                <w:sz w:val="18"/>
              </w:rPr>
              <w:t>,</w:t>
            </w:r>
            <w:r>
              <w:rPr>
                <w:rFonts w:ascii="Times New Roman"/>
                <w:spacing w:val="-1"/>
                <w:sz w:val="18"/>
              </w:rPr>
              <w:t>661</w:t>
            </w:r>
            <w:r>
              <w:rPr>
                <w:rFonts w:ascii="Calibri"/>
                <w:spacing w:val="-1"/>
                <w:sz w:val="18"/>
              </w:rPr>
              <w:t>.</w:t>
            </w:r>
            <w:r>
              <w:rPr>
                <w:rFonts w:ascii="Times New Roman"/>
                <w:spacing w:val="-1"/>
                <w:sz w:val="18"/>
              </w:rPr>
              <w:t>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01"/>
              <w:jc w:val="right"/>
              <w:rPr>
                <w:rFonts w:ascii="Calibri" w:hAnsi="Calibri" w:cs="Calibri" w:eastAsia="Calibri" w:hint="default"/>
                <w:sz w:val="18"/>
                <w:szCs w:val="18"/>
              </w:rPr>
            </w:pPr>
            <w:r>
              <w:rPr>
                <w:rFonts w:ascii="Times New Roman"/>
                <w:sz w:val="18"/>
              </w:rPr>
              <w:t>100</w:t>
            </w:r>
            <w:r>
              <w:rPr>
                <w:rFonts w:ascii="Calibri"/>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10</w:t>
            </w:r>
            <w:r>
              <w:rPr>
                <w:rFonts w:ascii="Calibri"/>
                <w:sz w:val="18"/>
              </w:rPr>
              <w:t>.</w:t>
            </w:r>
            <w:r>
              <w:rPr>
                <w:rFonts w:ascii="Times New Roman"/>
                <w:sz w:val="18"/>
              </w:rPr>
              <w:t>87</w:t>
            </w:r>
            <w:r>
              <w:rPr>
                <w:rFonts w:ascii="Calibri"/>
                <w:sz w:val="18"/>
              </w:rPr>
              <w:t>%</w:t>
            </w:r>
          </w:p>
        </w:tc>
      </w:tr>
      <w:tr>
        <w:trPr>
          <w:trHeight w:val="443" w:hRule="exact"/>
        </w:trPr>
        <w:tc>
          <w:tcPr>
            <w:tcW w:w="9568" w:type="dxa"/>
            <w:gridSpan w:val="6"/>
            <w:tcBorders>
              <w:top w:val="single" w:sz="4" w:space="0" w:color="000000"/>
              <w:left w:val="single" w:sz="4" w:space="0" w:color="000000"/>
              <w:bottom w:val="single" w:sz="12" w:space="0" w:color="D0CECE"/>
              <w:right w:val="single" w:sz="4" w:space="0" w:color="000000"/>
            </w:tcBorders>
            <w:shd w:val="clear" w:color="auto" w:fill="D2D2D2"/>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80" w:hRule="exact"/>
        </w:trPr>
        <w:tc>
          <w:tcPr>
            <w:tcW w:w="1596" w:type="dxa"/>
            <w:tcBorders>
              <w:top w:val="single" w:sz="12" w:space="0" w:color="D2D2D2"/>
              <w:left w:val="single" w:sz="4" w:space="0" w:color="000000"/>
              <w:bottom w:val="single" w:sz="4" w:space="0" w:color="000000"/>
              <w:right w:val="single" w:sz="4" w:space="0" w:color="000000"/>
            </w:tcBorders>
            <w:shd w:val="clear" w:color="auto" w:fill="D0CECE"/>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503</w:t>
            </w:r>
            <w:r>
              <w:rPr>
                <w:rFonts w:ascii="Calibri"/>
                <w:spacing w:val="-1"/>
                <w:sz w:val="18"/>
              </w:rPr>
              <w:t>,</w:t>
            </w:r>
            <w:r>
              <w:rPr>
                <w:rFonts w:ascii="Times New Roman"/>
                <w:spacing w:val="-1"/>
                <w:sz w:val="18"/>
              </w:rPr>
              <w:t>560</w:t>
            </w:r>
            <w:r>
              <w:rPr>
                <w:rFonts w:ascii="Calibri"/>
                <w:spacing w:val="-1"/>
                <w:sz w:val="18"/>
              </w:rPr>
              <w:t>,</w:t>
            </w:r>
            <w:r>
              <w:rPr>
                <w:rFonts w:ascii="Times New Roman"/>
                <w:spacing w:val="-1"/>
                <w:sz w:val="18"/>
              </w:rPr>
              <w:t>947</w:t>
            </w:r>
            <w:r>
              <w:rPr>
                <w:rFonts w:ascii="Calibri"/>
                <w:spacing w:val="-1"/>
                <w:sz w:val="18"/>
              </w:rPr>
              <w:t>.</w:t>
            </w:r>
            <w:r>
              <w:rPr>
                <w:rFonts w:ascii="Times New Roman"/>
                <w:spacing w:val="-1"/>
                <w:sz w:val="18"/>
              </w:rPr>
              <w:t>07</w:t>
            </w:r>
            <w:r>
              <w:rPr>
                <w:rFonts w:ascii="Times New Roman"/>
                <w:sz w:val="18"/>
              </w:rPr>
            </w:r>
          </w:p>
        </w:tc>
        <w:tc>
          <w:tcPr>
            <w:tcW w:w="159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2"/>
              <w:jc w:val="right"/>
              <w:rPr>
                <w:rFonts w:ascii="Calibri" w:hAnsi="Calibri" w:cs="Calibri" w:eastAsia="Calibri" w:hint="default"/>
                <w:sz w:val="18"/>
                <w:szCs w:val="18"/>
              </w:rPr>
            </w:pPr>
            <w:r>
              <w:rPr>
                <w:rFonts w:ascii="Times New Roman"/>
                <w:sz w:val="18"/>
              </w:rPr>
              <w:t>38</w:t>
            </w:r>
            <w:r>
              <w:rPr>
                <w:rFonts w:ascii="Calibri"/>
                <w:sz w:val="18"/>
              </w:rPr>
              <w:t>.</w:t>
            </w:r>
            <w:r>
              <w:rPr>
                <w:rFonts w:ascii="Times New Roman"/>
                <w:sz w:val="18"/>
              </w:rPr>
              <w:t>60</w:t>
            </w:r>
            <w:r>
              <w:rPr>
                <w:rFonts w:ascii="Calibri"/>
                <w:sz w:val="18"/>
              </w:rPr>
              <w:t>%</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357</w:t>
            </w:r>
            <w:r>
              <w:rPr>
                <w:rFonts w:ascii="Calibri"/>
                <w:spacing w:val="-1"/>
                <w:sz w:val="18"/>
              </w:rPr>
              <w:t>,</w:t>
            </w:r>
            <w:r>
              <w:rPr>
                <w:rFonts w:ascii="Times New Roman"/>
                <w:spacing w:val="-1"/>
                <w:sz w:val="18"/>
              </w:rPr>
              <w:t>439</w:t>
            </w:r>
            <w:r>
              <w:rPr>
                <w:rFonts w:ascii="Calibri"/>
                <w:spacing w:val="-1"/>
                <w:sz w:val="18"/>
              </w:rPr>
              <w:t>,</w:t>
            </w:r>
            <w:r>
              <w:rPr>
                <w:rFonts w:ascii="Times New Roman"/>
                <w:spacing w:val="-1"/>
                <w:sz w:val="18"/>
              </w:rPr>
              <w:t>536</w:t>
            </w:r>
            <w:r>
              <w:rPr>
                <w:rFonts w:ascii="Calibri"/>
                <w:spacing w:val="-1"/>
                <w:sz w:val="18"/>
              </w:rPr>
              <w:t>.</w:t>
            </w:r>
            <w:r>
              <w:rPr>
                <w:rFonts w:ascii="Times New Roman"/>
                <w:spacing w:val="-1"/>
                <w:sz w:val="18"/>
              </w:rPr>
              <w:t>44</w:t>
            </w:r>
            <w:r>
              <w:rPr>
                <w:rFonts w:ascii="Times New Roman"/>
                <w:sz w:val="18"/>
              </w:rPr>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Calibri" w:hAnsi="Calibri" w:cs="Calibri" w:eastAsia="Calibri" w:hint="default"/>
                <w:sz w:val="18"/>
                <w:szCs w:val="18"/>
              </w:rPr>
            </w:pPr>
            <w:r>
              <w:rPr>
                <w:rFonts w:ascii="Times New Roman"/>
                <w:sz w:val="18"/>
              </w:rPr>
              <w:t>28</w:t>
            </w:r>
            <w:r>
              <w:rPr>
                <w:rFonts w:ascii="Calibri"/>
                <w:sz w:val="18"/>
              </w:rPr>
              <w:t>.</w:t>
            </w:r>
            <w:r>
              <w:rPr>
                <w:rFonts w:ascii="Times New Roman"/>
                <w:sz w:val="18"/>
              </w:rPr>
              <w:t>79</w:t>
            </w:r>
            <w:r>
              <w:rPr>
                <w:rFonts w:ascii="Calibri"/>
                <w:sz w:val="18"/>
              </w:rPr>
              <w:t>%</w:t>
            </w:r>
          </w:p>
        </w:tc>
        <w:tc>
          <w:tcPr>
            <w:tcW w:w="159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2"/>
              <w:jc w:val="right"/>
              <w:rPr>
                <w:rFonts w:ascii="Calibri" w:hAnsi="Calibri" w:cs="Calibri" w:eastAsia="Calibri" w:hint="default"/>
                <w:sz w:val="18"/>
                <w:szCs w:val="18"/>
              </w:rPr>
            </w:pPr>
            <w:r>
              <w:rPr>
                <w:rFonts w:ascii="Times New Roman"/>
                <w:sz w:val="18"/>
              </w:rPr>
              <w:t>48</w:t>
            </w:r>
            <w:r>
              <w:rPr>
                <w:rFonts w:ascii="Calibri"/>
                <w:sz w:val="18"/>
              </w:rPr>
              <w:t>.</w:t>
            </w:r>
            <w:r>
              <w:rPr>
                <w:rFonts w:ascii="Times New Roman"/>
                <w:sz w:val="18"/>
              </w:rPr>
              <w:t>62</w:t>
            </w:r>
            <w:r>
              <w:rPr>
                <w:rFonts w:ascii="Calibri"/>
                <w:sz w:val="18"/>
              </w:rPr>
              <w:t>%</w:t>
            </w:r>
          </w:p>
        </w:tc>
      </w:tr>
      <w:tr>
        <w:trPr>
          <w:trHeight w:val="463" w:hRule="exact"/>
        </w:trPr>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政企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949</w:t>
            </w:r>
            <w:r>
              <w:rPr>
                <w:rFonts w:ascii="Calibri"/>
                <w:spacing w:val="-1"/>
                <w:sz w:val="18"/>
              </w:rPr>
              <w:t>,</w:t>
            </w:r>
            <w:r>
              <w:rPr>
                <w:rFonts w:ascii="Times New Roman"/>
                <w:spacing w:val="-1"/>
                <w:sz w:val="18"/>
              </w:rPr>
              <w:t>198</w:t>
            </w:r>
            <w:r>
              <w:rPr>
                <w:rFonts w:ascii="Calibri"/>
                <w:spacing w:val="-1"/>
                <w:sz w:val="18"/>
              </w:rPr>
              <w:t>,</w:t>
            </w:r>
            <w:r>
              <w:rPr>
                <w:rFonts w:ascii="Times New Roman"/>
                <w:spacing w:val="-1"/>
                <w:sz w:val="18"/>
              </w:rPr>
              <w:t>809</w:t>
            </w:r>
            <w:r>
              <w:rPr>
                <w:rFonts w:ascii="Calibri"/>
                <w:spacing w:val="-1"/>
                <w:sz w:val="18"/>
              </w:rPr>
              <w:t>.</w:t>
            </w:r>
            <w:r>
              <w:rPr>
                <w:rFonts w:ascii="Times New Roman"/>
                <w:spacing w:val="-1"/>
                <w:sz w:val="18"/>
              </w:rPr>
              <w:t>79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32</w:t>
            </w:r>
            <w:r>
              <w:rPr>
                <w:rFonts w:ascii="Calibri"/>
                <w:sz w:val="18"/>
              </w:rPr>
              <w:t>.</w:t>
            </w:r>
            <w:r>
              <w:rPr>
                <w:rFonts w:ascii="Times New Roman"/>
                <w:sz w:val="18"/>
              </w:rPr>
              <w:t>49</w:t>
            </w:r>
            <w:r>
              <w:rPr>
                <w:rFonts w:ascii="Calibri"/>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215</w:t>
            </w:r>
            <w:r>
              <w:rPr>
                <w:rFonts w:ascii="Calibri"/>
                <w:spacing w:val="-1"/>
                <w:sz w:val="18"/>
              </w:rPr>
              <w:t>,</w:t>
            </w:r>
            <w:r>
              <w:rPr>
                <w:rFonts w:ascii="Times New Roman"/>
                <w:spacing w:val="-1"/>
                <w:sz w:val="18"/>
              </w:rPr>
              <w:t>969</w:t>
            </w:r>
            <w:r>
              <w:rPr>
                <w:rFonts w:ascii="Calibri"/>
                <w:spacing w:val="-1"/>
                <w:sz w:val="18"/>
              </w:rPr>
              <w:t>,</w:t>
            </w:r>
            <w:r>
              <w:rPr>
                <w:rFonts w:ascii="Times New Roman"/>
                <w:spacing w:val="-1"/>
                <w:sz w:val="18"/>
              </w:rPr>
              <w:t>046</w:t>
            </w:r>
            <w:r>
              <w:rPr>
                <w:rFonts w:ascii="Calibri"/>
                <w:spacing w:val="-1"/>
                <w:sz w:val="18"/>
              </w:rPr>
              <w:t>.</w:t>
            </w:r>
            <w:r>
              <w:rPr>
                <w:rFonts w:ascii="Times New Roman"/>
                <w:spacing w:val="-1"/>
                <w:sz w:val="18"/>
              </w:rPr>
              <w:t>78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Calibri" w:hAnsi="Calibri" w:cs="Calibri" w:eastAsia="Calibri" w:hint="default"/>
                <w:sz w:val="18"/>
                <w:szCs w:val="18"/>
              </w:rPr>
            </w:pPr>
            <w:r>
              <w:rPr>
                <w:rFonts w:ascii="Times New Roman"/>
                <w:sz w:val="18"/>
              </w:rPr>
              <w:t>27</w:t>
            </w:r>
            <w:r>
              <w:rPr>
                <w:rFonts w:ascii="Calibri"/>
                <w:sz w:val="18"/>
              </w:rPr>
              <w:t>.</w:t>
            </w:r>
            <w:r>
              <w:rPr>
                <w:rFonts w:ascii="Times New Roman"/>
                <w:sz w:val="18"/>
              </w:rPr>
              <w:t>07</w:t>
            </w:r>
            <w:r>
              <w:rPr>
                <w:rFonts w:ascii="Calibri"/>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33</w:t>
            </w:r>
            <w:r>
              <w:rPr>
                <w:rFonts w:ascii="Calibri"/>
                <w:sz w:val="18"/>
              </w:rPr>
              <w:t>.</w:t>
            </w:r>
            <w:r>
              <w:rPr>
                <w:rFonts w:ascii="Times New Roman"/>
                <w:sz w:val="18"/>
              </w:rPr>
              <w:t>09</w:t>
            </w:r>
            <w:r>
              <w:rPr>
                <w:rFonts w:ascii="Calibri"/>
                <w:sz w:val="18"/>
              </w:rPr>
              <w:t>%</w:t>
            </w:r>
          </w:p>
        </w:tc>
      </w:tr>
      <w:tr>
        <w:trPr>
          <w:trHeight w:val="464" w:hRule="exact"/>
        </w:trPr>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运营商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097</w:t>
            </w:r>
            <w:r>
              <w:rPr>
                <w:rFonts w:ascii="Calibri"/>
                <w:spacing w:val="-1"/>
                <w:sz w:val="18"/>
              </w:rPr>
              <w:t>,</w:t>
            </w:r>
            <w:r>
              <w:rPr>
                <w:rFonts w:ascii="Times New Roman"/>
                <w:spacing w:val="-1"/>
                <w:sz w:val="18"/>
              </w:rPr>
              <w:t>772</w:t>
            </w:r>
            <w:r>
              <w:rPr>
                <w:rFonts w:ascii="Calibri"/>
                <w:spacing w:val="-1"/>
                <w:sz w:val="18"/>
              </w:rPr>
              <w:t>,</w:t>
            </w:r>
            <w:r>
              <w:rPr>
                <w:rFonts w:ascii="Times New Roman"/>
                <w:spacing w:val="-1"/>
                <w:sz w:val="18"/>
              </w:rPr>
              <w:t>970</w:t>
            </w:r>
            <w:r>
              <w:rPr>
                <w:rFonts w:ascii="Calibri"/>
                <w:spacing w:val="-1"/>
                <w:sz w:val="18"/>
              </w:rPr>
              <w:t>.</w:t>
            </w:r>
            <w:r>
              <w:rPr>
                <w:rFonts w:ascii="Times New Roman"/>
                <w:spacing w:val="-1"/>
                <w:sz w:val="18"/>
              </w:rPr>
              <w:t>22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Times New Roman"/>
                <w:spacing w:val="-2"/>
                <w:sz w:val="18"/>
              </w:rPr>
              <w:t>23</w:t>
            </w:r>
            <w:r>
              <w:rPr>
                <w:rFonts w:ascii="Calibri"/>
                <w:spacing w:val="-2"/>
                <w:sz w:val="18"/>
              </w:rPr>
              <w:t>.</w:t>
            </w:r>
            <w:r>
              <w:rPr>
                <w:rFonts w:ascii="Times New Roman"/>
                <w:spacing w:val="-2"/>
                <w:sz w:val="18"/>
              </w:rPr>
              <w:t>11</w:t>
            </w:r>
            <w:r>
              <w:rPr>
                <w:rFonts w:ascii="Calibri"/>
                <w:spacing w:val="-2"/>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058</w:t>
            </w:r>
            <w:r>
              <w:rPr>
                <w:rFonts w:ascii="Calibri"/>
                <w:spacing w:val="-1"/>
                <w:sz w:val="18"/>
              </w:rPr>
              <w:t>,</w:t>
            </w:r>
            <w:r>
              <w:rPr>
                <w:rFonts w:ascii="Times New Roman"/>
                <w:spacing w:val="-1"/>
                <w:sz w:val="18"/>
              </w:rPr>
              <w:t>226</w:t>
            </w:r>
            <w:r>
              <w:rPr>
                <w:rFonts w:ascii="Calibri"/>
                <w:spacing w:val="-1"/>
                <w:sz w:val="18"/>
              </w:rPr>
              <w:t>,</w:t>
            </w:r>
            <w:r>
              <w:rPr>
                <w:rFonts w:ascii="Times New Roman"/>
                <w:spacing w:val="-1"/>
                <w:sz w:val="18"/>
              </w:rPr>
              <w:t>662</w:t>
            </w:r>
            <w:r>
              <w:rPr>
                <w:rFonts w:ascii="Calibri"/>
                <w:spacing w:val="-1"/>
                <w:sz w:val="18"/>
              </w:rPr>
              <w:t>.</w:t>
            </w:r>
            <w:r>
              <w:rPr>
                <w:rFonts w:ascii="Times New Roman"/>
                <w:spacing w:val="-1"/>
                <w:sz w:val="18"/>
              </w:rPr>
              <w:t>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alibri" w:hAnsi="Calibri" w:cs="Calibri" w:eastAsia="Calibri" w:hint="default"/>
                <w:sz w:val="18"/>
                <w:szCs w:val="18"/>
              </w:rPr>
            </w:pPr>
            <w:r>
              <w:rPr>
                <w:rFonts w:ascii="Times New Roman"/>
                <w:sz w:val="18"/>
              </w:rPr>
              <w:t>37</w:t>
            </w:r>
            <w:r>
              <w:rPr>
                <w:rFonts w:ascii="Calibri"/>
                <w:sz w:val="18"/>
              </w:rPr>
              <w:t>.</w:t>
            </w:r>
            <w:r>
              <w:rPr>
                <w:rFonts w:ascii="Times New Roman"/>
                <w:sz w:val="18"/>
              </w:rPr>
              <w:t>35</w:t>
            </w:r>
            <w:r>
              <w:rPr>
                <w:rFonts w:ascii="Calibri"/>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Calibri" w:hAnsi="Calibri" w:cs="Calibri" w:eastAsia="Calibri" w:hint="default"/>
                <w:sz w:val="18"/>
                <w:szCs w:val="18"/>
              </w:rPr>
            </w:pPr>
            <w:r>
              <w:rPr>
                <w:rFonts w:ascii="Calibri"/>
                <w:sz w:val="18"/>
              </w:rPr>
              <w:t>-</w:t>
            </w:r>
            <w:r>
              <w:rPr>
                <w:rFonts w:ascii="Times New Roman"/>
                <w:sz w:val="18"/>
              </w:rPr>
              <w:t>31</w:t>
            </w:r>
            <w:r>
              <w:rPr>
                <w:rFonts w:ascii="Calibri"/>
                <w:sz w:val="18"/>
              </w:rPr>
              <w:t>.</w:t>
            </w:r>
            <w:r>
              <w:rPr>
                <w:rFonts w:ascii="Times New Roman"/>
                <w:sz w:val="18"/>
              </w:rPr>
              <w:t>41</w:t>
            </w:r>
            <w:r>
              <w:rPr>
                <w:rFonts w:ascii="Calibri"/>
                <w:sz w:val="18"/>
              </w:rPr>
              <w:t>%</w:t>
            </w:r>
          </w:p>
        </w:tc>
      </w:tr>
      <w:tr>
        <w:trPr>
          <w:trHeight w:val="480" w:hRule="exact"/>
        </w:trPr>
        <w:tc>
          <w:tcPr>
            <w:tcW w:w="1596" w:type="dxa"/>
            <w:tcBorders>
              <w:top w:val="single" w:sz="4" w:space="0" w:color="000000"/>
              <w:left w:val="single" w:sz="4" w:space="0" w:color="000000"/>
              <w:bottom w:val="single" w:sz="16" w:space="0" w:color="D2D2D2"/>
              <w:right w:val="single" w:sz="4" w:space="0" w:color="000000"/>
            </w:tcBorders>
            <w:shd w:val="clear" w:color="auto" w:fill="D0CECE"/>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526</w:t>
            </w:r>
            <w:r>
              <w:rPr>
                <w:rFonts w:ascii="Calibri"/>
                <w:spacing w:val="-1"/>
                <w:sz w:val="18"/>
              </w:rPr>
              <w:t>,</w:t>
            </w:r>
            <w:r>
              <w:rPr>
                <w:rFonts w:ascii="Times New Roman"/>
                <w:spacing w:val="-1"/>
                <w:sz w:val="18"/>
              </w:rPr>
              <w:t>812</w:t>
            </w:r>
            <w:r>
              <w:rPr>
                <w:rFonts w:ascii="Calibri"/>
                <w:spacing w:val="-1"/>
                <w:sz w:val="18"/>
              </w:rPr>
              <w:t>,</w:t>
            </w:r>
            <w:r>
              <w:rPr>
                <w:rFonts w:ascii="Times New Roman"/>
                <w:spacing w:val="-1"/>
                <w:sz w:val="18"/>
              </w:rPr>
              <w:t>181</w:t>
            </w:r>
            <w:r>
              <w:rPr>
                <w:rFonts w:ascii="Calibri"/>
                <w:spacing w:val="-1"/>
                <w:sz w:val="18"/>
              </w:rPr>
              <w:t>.</w:t>
            </w:r>
            <w:r>
              <w:rPr>
                <w:rFonts w:ascii="Times New Roman"/>
                <w:spacing w:val="-1"/>
                <w:sz w:val="18"/>
              </w:rPr>
              <w:t>60</w:t>
            </w:r>
          </w:p>
        </w:tc>
        <w:tc>
          <w:tcPr>
            <w:tcW w:w="159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5</w:t>
            </w:r>
            <w:r>
              <w:rPr>
                <w:rFonts w:ascii="Calibri"/>
                <w:sz w:val="18"/>
              </w:rPr>
              <w:t>.</w:t>
            </w:r>
            <w:r>
              <w:rPr>
                <w:rFonts w:ascii="Times New Roman"/>
                <w:sz w:val="18"/>
              </w:rPr>
              <w:t>80</w:t>
            </w:r>
            <w:r>
              <w:rPr>
                <w:rFonts w:ascii="Calibri"/>
                <w:sz w:val="18"/>
              </w:rPr>
              <w:t>%</w:t>
            </w:r>
          </w:p>
        </w:tc>
        <w:tc>
          <w:tcPr>
            <w:tcW w:w="159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555</w:t>
            </w:r>
            <w:r>
              <w:rPr>
                <w:rFonts w:ascii="Calibri"/>
                <w:spacing w:val="-1"/>
                <w:sz w:val="18"/>
              </w:rPr>
              <w:t>,</w:t>
            </w:r>
            <w:r>
              <w:rPr>
                <w:rFonts w:ascii="Times New Roman"/>
                <w:spacing w:val="-1"/>
                <w:sz w:val="18"/>
              </w:rPr>
              <w:t>421</w:t>
            </w:r>
            <w:r>
              <w:rPr>
                <w:rFonts w:ascii="Calibri"/>
                <w:spacing w:val="-1"/>
                <w:sz w:val="18"/>
              </w:rPr>
              <w:t>,</w:t>
            </w:r>
            <w:r>
              <w:rPr>
                <w:rFonts w:ascii="Times New Roman"/>
                <w:spacing w:val="-1"/>
                <w:sz w:val="18"/>
              </w:rPr>
              <w:t>416</w:t>
            </w:r>
            <w:r>
              <w:rPr>
                <w:rFonts w:ascii="Calibri"/>
                <w:spacing w:val="-1"/>
                <w:sz w:val="18"/>
              </w:rPr>
              <w:t>.</w:t>
            </w:r>
            <w:r>
              <w:rPr>
                <w:rFonts w:ascii="Times New Roman"/>
                <w:spacing w:val="-1"/>
                <w:sz w:val="18"/>
              </w:rPr>
              <w:t>46</w:t>
            </w:r>
          </w:p>
        </w:tc>
        <w:tc>
          <w:tcPr>
            <w:tcW w:w="159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1"/>
              <w:jc w:val="right"/>
              <w:rPr>
                <w:rFonts w:ascii="Calibri" w:hAnsi="Calibri" w:cs="Calibri" w:eastAsia="Calibri" w:hint="default"/>
                <w:sz w:val="18"/>
                <w:szCs w:val="18"/>
              </w:rPr>
            </w:pPr>
            <w:r>
              <w:rPr>
                <w:rFonts w:ascii="Times New Roman"/>
                <w:sz w:val="18"/>
              </w:rPr>
              <w:t>6</w:t>
            </w:r>
            <w:r>
              <w:rPr>
                <w:rFonts w:ascii="Calibri"/>
                <w:sz w:val="18"/>
              </w:rPr>
              <w:t>.</w:t>
            </w:r>
            <w:r>
              <w:rPr>
                <w:rFonts w:ascii="Times New Roman"/>
                <w:sz w:val="18"/>
              </w:rPr>
              <w:t>78</w:t>
            </w:r>
            <w:r>
              <w:rPr>
                <w:rFonts w:ascii="Calibri"/>
                <w:sz w:val="18"/>
              </w:rPr>
              <w:t>%</w:t>
            </w:r>
          </w:p>
        </w:tc>
        <w:tc>
          <w:tcPr>
            <w:tcW w:w="159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Calibri"/>
                <w:sz w:val="18"/>
              </w:rPr>
              <w:t>-</w:t>
            </w:r>
            <w:r>
              <w:rPr>
                <w:rFonts w:ascii="Times New Roman"/>
                <w:sz w:val="18"/>
              </w:rPr>
              <w:t>5</w:t>
            </w:r>
            <w:r>
              <w:rPr>
                <w:rFonts w:ascii="Calibri"/>
                <w:sz w:val="18"/>
              </w:rPr>
              <w:t>.</w:t>
            </w:r>
            <w:r>
              <w:rPr>
                <w:rFonts w:ascii="Times New Roman"/>
                <w:sz w:val="18"/>
              </w:rPr>
              <w:t>15</w:t>
            </w:r>
            <w:r>
              <w:rPr>
                <w:rFonts w:ascii="Calibri"/>
                <w:sz w:val="18"/>
              </w:rPr>
              <w:t>%</w:t>
            </w:r>
          </w:p>
        </w:tc>
      </w:tr>
      <w:tr>
        <w:trPr>
          <w:trHeight w:val="448" w:hRule="exact"/>
        </w:trPr>
        <w:tc>
          <w:tcPr>
            <w:tcW w:w="9568" w:type="dxa"/>
            <w:gridSpan w:val="6"/>
            <w:tcBorders>
              <w:top w:val="single" w:sz="12" w:space="0" w:color="D0CECE"/>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64" w:hRule="exact"/>
        </w:trPr>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891</w:t>
            </w:r>
            <w:r>
              <w:rPr>
                <w:rFonts w:ascii="Calibri"/>
                <w:spacing w:val="-1"/>
                <w:sz w:val="18"/>
              </w:rPr>
              <w:t>,</w:t>
            </w:r>
            <w:r>
              <w:rPr>
                <w:rFonts w:ascii="Times New Roman"/>
                <w:spacing w:val="-1"/>
                <w:sz w:val="18"/>
              </w:rPr>
              <w:t>263</w:t>
            </w:r>
            <w:r>
              <w:rPr>
                <w:rFonts w:ascii="Calibri"/>
                <w:spacing w:val="-1"/>
                <w:sz w:val="18"/>
              </w:rPr>
              <w:t>,</w:t>
            </w:r>
            <w:r>
              <w:rPr>
                <w:rFonts w:ascii="Times New Roman"/>
                <w:spacing w:val="-1"/>
                <w:sz w:val="18"/>
              </w:rPr>
              <w:t>197</w:t>
            </w:r>
            <w:r>
              <w:rPr>
                <w:rFonts w:ascii="Calibri"/>
                <w:spacing w:val="-1"/>
                <w:sz w:val="18"/>
              </w:rPr>
              <w:t>.</w:t>
            </w:r>
            <w:r>
              <w:rPr>
                <w:rFonts w:ascii="Times New Roman"/>
                <w:spacing w:val="-1"/>
                <w:sz w:val="18"/>
              </w:rPr>
              <w:t>14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Calibri" w:hAnsi="Calibri" w:cs="Calibri" w:eastAsia="Calibri" w:hint="default"/>
                <w:sz w:val="18"/>
                <w:szCs w:val="18"/>
              </w:rPr>
            </w:pPr>
            <w:r>
              <w:rPr>
                <w:rFonts w:ascii="Times New Roman"/>
                <w:sz w:val="18"/>
              </w:rPr>
              <w:t>53</w:t>
            </w:r>
            <w:r>
              <w:rPr>
                <w:rFonts w:ascii="Calibri"/>
                <w:sz w:val="18"/>
              </w:rPr>
              <w:t>.</w:t>
            </w:r>
            <w:r>
              <w:rPr>
                <w:rFonts w:ascii="Times New Roman"/>
                <w:sz w:val="18"/>
              </w:rPr>
              <w:t>88</w:t>
            </w:r>
            <w:r>
              <w:rPr>
                <w:rFonts w:ascii="Calibri"/>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325</w:t>
            </w:r>
            <w:r>
              <w:rPr>
                <w:rFonts w:ascii="Calibri"/>
                <w:spacing w:val="-1"/>
                <w:sz w:val="18"/>
              </w:rPr>
              <w:t>,</w:t>
            </w:r>
            <w:r>
              <w:rPr>
                <w:rFonts w:ascii="Times New Roman"/>
                <w:spacing w:val="-1"/>
                <w:sz w:val="18"/>
              </w:rPr>
              <w:t>109</w:t>
            </w:r>
            <w:r>
              <w:rPr>
                <w:rFonts w:ascii="Calibri"/>
                <w:spacing w:val="-1"/>
                <w:sz w:val="18"/>
              </w:rPr>
              <w:t>,</w:t>
            </w:r>
            <w:r>
              <w:rPr>
                <w:rFonts w:ascii="Times New Roman"/>
                <w:spacing w:val="-1"/>
                <w:sz w:val="18"/>
              </w:rPr>
              <w:t>234</w:t>
            </w:r>
            <w:r>
              <w:rPr>
                <w:rFonts w:ascii="Calibri"/>
                <w:spacing w:val="-1"/>
                <w:sz w:val="18"/>
              </w:rPr>
              <w:t>.</w:t>
            </w:r>
            <w:r>
              <w:rPr>
                <w:rFonts w:ascii="Times New Roman"/>
                <w:spacing w:val="-1"/>
                <w:sz w:val="18"/>
              </w:rPr>
              <w:t>19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alibri" w:hAnsi="Calibri" w:cs="Calibri" w:eastAsia="Calibri" w:hint="default"/>
                <w:sz w:val="18"/>
                <w:szCs w:val="18"/>
              </w:rPr>
            </w:pPr>
            <w:r>
              <w:rPr>
                <w:rFonts w:ascii="Times New Roman"/>
                <w:sz w:val="18"/>
              </w:rPr>
              <w:t>52</w:t>
            </w:r>
            <w:r>
              <w:rPr>
                <w:rFonts w:ascii="Calibri"/>
                <w:sz w:val="18"/>
              </w:rPr>
              <w:t>.</w:t>
            </w:r>
            <w:r>
              <w:rPr>
                <w:rFonts w:ascii="Times New Roman"/>
                <w:sz w:val="18"/>
              </w:rPr>
              <w:t>83</w:t>
            </w:r>
            <w:r>
              <w:rPr>
                <w:rFonts w:ascii="Calibri"/>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Calibri" w:hAnsi="Calibri" w:cs="Calibri" w:eastAsia="Calibri" w:hint="default"/>
                <w:sz w:val="18"/>
                <w:szCs w:val="18"/>
              </w:rPr>
            </w:pPr>
            <w:r>
              <w:rPr>
                <w:rFonts w:ascii="Times New Roman"/>
                <w:sz w:val="18"/>
              </w:rPr>
              <w:t>13</w:t>
            </w:r>
            <w:r>
              <w:rPr>
                <w:rFonts w:ascii="Calibri"/>
                <w:sz w:val="18"/>
              </w:rPr>
              <w:t>.</w:t>
            </w:r>
            <w:r>
              <w:rPr>
                <w:rFonts w:ascii="Times New Roman"/>
                <w:sz w:val="18"/>
              </w:rPr>
              <w:t>09</w:t>
            </w:r>
            <w:r>
              <w:rPr>
                <w:rFonts w:ascii="Calibri"/>
                <w:sz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软件开发及技术 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180</w:t>
            </w:r>
            <w:r>
              <w:rPr>
                <w:rFonts w:ascii="Calibri"/>
                <w:spacing w:val="-1"/>
                <w:sz w:val="18"/>
              </w:rPr>
              <w:t>,</w:t>
            </w:r>
            <w:r>
              <w:rPr>
                <w:rFonts w:ascii="Times New Roman"/>
                <w:spacing w:val="-1"/>
                <w:sz w:val="18"/>
              </w:rPr>
              <w:t>312</w:t>
            </w:r>
            <w:r>
              <w:rPr>
                <w:rFonts w:ascii="Calibri"/>
                <w:spacing w:val="-1"/>
                <w:sz w:val="18"/>
              </w:rPr>
              <w:t>,</w:t>
            </w:r>
            <w:r>
              <w:rPr>
                <w:rFonts w:ascii="Times New Roman"/>
                <w:spacing w:val="-1"/>
                <w:sz w:val="18"/>
              </w:rPr>
              <w:t>955</w:t>
            </w:r>
            <w:r>
              <w:rPr>
                <w:rFonts w:ascii="Calibri"/>
                <w:spacing w:val="-1"/>
                <w:sz w:val="18"/>
              </w:rPr>
              <w:t>.</w:t>
            </w:r>
            <w:r>
              <w:rPr>
                <w:rFonts w:ascii="Times New Roman"/>
                <w:spacing w:val="-1"/>
                <w:sz w:val="18"/>
              </w:rPr>
              <w:t>80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Times New Roman"/>
                <w:sz w:val="18"/>
              </w:rPr>
              <w:t>46</w:t>
            </w:r>
            <w:r>
              <w:rPr>
                <w:rFonts w:ascii="Calibri"/>
                <w:sz w:val="18"/>
              </w:rPr>
              <w:t>.</w:t>
            </w:r>
            <w:r>
              <w:rPr>
                <w:rFonts w:ascii="Times New Roman"/>
                <w:sz w:val="18"/>
              </w:rPr>
              <w:t>05</w:t>
            </w:r>
            <w:r>
              <w:rPr>
                <w:rFonts w:ascii="Calibri"/>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861</w:t>
            </w:r>
            <w:r>
              <w:rPr>
                <w:rFonts w:ascii="Calibri"/>
                <w:spacing w:val="-1"/>
                <w:sz w:val="18"/>
              </w:rPr>
              <w:t>,</w:t>
            </w:r>
            <w:r>
              <w:rPr>
                <w:rFonts w:ascii="Times New Roman"/>
                <w:spacing w:val="-1"/>
                <w:sz w:val="18"/>
              </w:rPr>
              <w:t>396</w:t>
            </w:r>
            <w:r>
              <w:rPr>
                <w:rFonts w:ascii="Calibri"/>
                <w:spacing w:val="-1"/>
                <w:sz w:val="18"/>
              </w:rPr>
              <w:t>,</w:t>
            </w:r>
            <w:r>
              <w:rPr>
                <w:rFonts w:ascii="Times New Roman"/>
                <w:spacing w:val="-1"/>
                <w:sz w:val="18"/>
              </w:rPr>
              <w:t>783</w:t>
            </w:r>
            <w:r>
              <w:rPr>
                <w:rFonts w:ascii="Calibri"/>
                <w:spacing w:val="-1"/>
                <w:sz w:val="18"/>
              </w:rPr>
              <w:t>.</w:t>
            </w:r>
            <w:r>
              <w:rPr>
                <w:rFonts w:ascii="Times New Roman"/>
                <w:spacing w:val="-1"/>
                <w:sz w:val="18"/>
              </w:rPr>
              <w:t>49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Times New Roman"/>
                <w:sz w:val="18"/>
              </w:rPr>
              <w:t>47</w:t>
            </w:r>
            <w:r>
              <w:rPr>
                <w:rFonts w:ascii="Calibri"/>
                <w:sz w:val="18"/>
              </w:rPr>
              <w:t>.</w:t>
            </w:r>
            <w:r>
              <w:rPr>
                <w:rFonts w:ascii="Times New Roman"/>
                <w:sz w:val="18"/>
              </w:rPr>
              <w:t>16</w:t>
            </w:r>
            <w:r>
              <w:rPr>
                <w:rFonts w:ascii="Calibri"/>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Times New Roman"/>
                <w:sz w:val="18"/>
              </w:rPr>
              <w:t>8</w:t>
            </w:r>
            <w:r>
              <w:rPr>
                <w:rFonts w:ascii="Calibri"/>
                <w:sz w:val="18"/>
              </w:rPr>
              <w:t>.</w:t>
            </w:r>
            <w:r>
              <w:rPr>
                <w:rFonts w:ascii="Times New Roman"/>
                <w:sz w:val="18"/>
              </w:rPr>
              <w:t>26</w:t>
            </w:r>
            <w:r>
              <w:rPr>
                <w:rFonts w:ascii="Calibri"/>
                <w:sz w:val="18"/>
              </w:rPr>
              <w:t>%</w:t>
            </w:r>
          </w:p>
        </w:tc>
      </w:tr>
      <w:tr>
        <w:trPr>
          <w:trHeight w:val="480" w:hRule="exact"/>
        </w:trPr>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16" w:space="0" w:color="D0CECE"/>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768</w:t>
            </w:r>
            <w:r>
              <w:rPr>
                <w:rFonts w:ascii="Calibri"/>
                <w:spacing w:val="-1"/>
                <w:sz w:val="18"/>
              </w:rPr>
              <w:t>,</w:t>
            </w:r>
            <w:r>
              <w:rPr>
                <w:rFonts w:ascii="Times New Roman"/>
                <w:spacing w:val="-1"/>
                <w:sz w:val="18"/>
              </w:rPr>
              <w:t>755</w:t>
            </w:r>
            <w:r>
              <w:rPr>
                <w:rFonts w:ascii="Calibri"/>
                <w:spacing w:val="-1"/>
                <w:sz w:val="18"/>
              </w:rPr>
              <w:t>.</w:t>
            </w:r>
            <w:r>
              <w:rPr>
                <w:rFonts w:ascii="Times New Roman"/>
                <w:spacing w:val="-1"/>
                <w:sz w:val="18"/>
              </w:rPr>
              <w:t>74</w:t>
            </w:r>
          </w:p>
        </w:tc>
        <w:tc>
          <w:tcPr>
            <w:tcW w:w="1595" w:type="dxa"/>
            <w:tcBorders>
              <w:top w:val="single" w:sz="4" w:space="0" w:color="000000"/>
              <w:left w:val="single" w:sz="4" w:space="0" w:color="000000"/>
              <w:bottom w:val="single" w:sz="16" w:space="0" w:color="D0CECE"/>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06</w:t>
            </w:r>
            <w:r>
              <w:rPr>
                <w:rFonts w:ascii="Calibri"/>
                <w:sz w:val="18"/>
              </w:rPr>
              <w:t>%</w:t>
            </w:r>
          </w:p>
        </w:tc>
        <w:tc>
          <w:tcPr>
            <w:tcW w:w="1594" w:type="dxa"/>
            <w:tcBorders>
              <w:top w:val="single" w:sz="4" w:space="0" w:color="000000"/>
              <w:left w:val="single" w:sz="4" w:space="0" w:color="000000"/>
              <w:bottom w:val="single" w:sz="16" w:space="0" w:color="D0CECE"/>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550</w:t>
            </w:r>
            <w:r>
              <w:rPr>
                <w:rFonts w:ascii="Calibri"/>
                <w:spacing w:val="-1"/>
                <w:sz w:val="18"/>
              </w:rPr>
              <w:t>,</w:t>
            </w:r>
            <w:r>
              <w:rPr>
                <w:rFonts w:ascii="Times New Roman"/>
                <w:spacing w:val="-1"/>
                <w:sz w:val="18"/>
              </w:rPr>
              <w:t>644</w:t>
            </w:r>
            <w:r>
              <w:rPr>
                <w:rFonts w:ascii="Calibri"/>
                <w:spacing w:val="-1"/>
                <w:sz w:val="18"/>
              </w:rPr>
              <w:t>.</w:t>
            </w:r>
            <w:r>
              <w:rPr>
                <w:rFonts w:ascii="Times New Roman"/>
                <w:spacing w:val="-1"/>
                <w:sz w:val="18"/>
              </w:rPr>
              <w:t>15</w:t>
            </w:r>
          </w:p>
        </w:tc>
        <w:tc>
          <w:tcPr>
            <w:tcW w:w="1594" w:type="dxa"/>
            <w:tcBorders>
              <w:top w:val="single" w:sz="4" w:space="0" w:color="000000"/>
              <w:left w:val="single" w:sz="4" w:space="0" w:color="000000"/>
              <w:bottom w:val="single" w:sz="16" w:space="0" w:color="D0CECE"/>
              <w:right w:val="single" w:sz="4" w:space="0" w:color="000000"/>
            </w:tcBorders>
          </w:tcPr>
          <w:p>
            <w:pPr>
              <w:pStyle w:val="TableParagraph"/>
              <w:spacing w:line="240" w:lineRule="auto" w:before="118"/>
              <w:ind w:right="10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01</w:t>
            </w:r>
            <w:r>
              <w:rPr>
                <w:rFonts w:ascii="Calibri"/>
                <w:sz w:val="18"/>
              </w:rPr>
              <w:t>%</w:t>
            </w:r>
          </w:p>
        </w:tc>
        <w:tc>
          <w:tcPr>
            <w:tcW w:w="1595" w:type="dxa"/>
            <w:tcBorders>
              <w:top w:val="single" w:sz="4" w:space="0" w:color="000000"/>
              <w:left w:val="single" w:sz="4" w:space="0" w:color="000000"/>
              <w:bottom w:val="single" w:sz="16" w:space="0" w:color="D0CECE"/>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947</w:t>
            </w:r>
            <w:r>
              <w:rPr>
                <w:rFonts w:ascii="Calibri"/>
                <w:sz w:val="18"/>
              </w:rPr>
              <w:t>.</w:t>
            </w:r>
            <w:r>
              <w:rPr>
                <w:rFonts w:ascii="Times New Roman"/>
                <w:sz w:val="18"/>
              </w:rPr>
              <w:t>64</w:t>
            </w:r>
            <w:r>
              <w:rPr>
                <w:rFonts w:ascii="Calibri"/>
                <w:sz w:val="18"/>
              </w:rPr>
              <w:t>%</w:t>
            </w:r>
          </w:p>
        </w:tc>
      </w:tr>
      <w:tr>
        <w:trPr>
          <w:trHeight w:val="43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79" w:hRule="exact"/>
        </w:trPr>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594" w:type="dxa"/>
            <w:tcBorders>
              <w:top w:val="single" w:sz="12" w:space="0" w:color="D0CECE"/>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041</w:t>
            </w:r>
            <w:r>
              <w:rPr>
                <w:rFonts w:ascii="Calibri"/>
                <w:spacing w:val="-1"/>
                <w:sz w:val="18"/>
              </w:rPr>
              <w:t>,</w:t>
            </w:r>
            <w:r>
              <w:rPr>
                <w:rFonts w:ascii="Times New Roman"/>
                <w:spacing w:val="-1"/>
                <w:sz w:val="18"/>
              </w:rPr>
              <w:t>659</w:t>
            </w:r>
            <w:r>
              <w:rPr>
                <w:rFonts w:ascii="Calibri"/>
                <w:spacing w:val="-1"/>
                <w:sz w:val="18"/>
              </w:rPr>
              <w:t>,</w:t>
            </w:r>
            <w:r>
              <w:rPr>
                <w:rFonts w:ascii="Times New Roman"/>
                <w:spacing w:val="-1"/>
                <w:sz w:val="18"/>
              </w:rPr>
              <w:t>603</w:t>
            </w:r>
            <w:r>
              <w:rPr>
                <w:rFonts w:ascii="Calibri"/>
                <w:spacing w:val="-1"/>
                <w:sz w:val="18"/>
              </w:rPr>
              <w:t>.</w:t>
            </w:r>
            <w:r>
              <w:rPr>
                <w:rFonts w:ascii="Times New Roman"/>
                <w:spacing w:val="-1"/>
                <w:sz w:val="18"/>
              </w:rPr>
              <w:t>65</w:t>
            </w:r>
            <w:r>
              <w:rPr>
                <w:rFonts w:ascii="Times New Roman"/>
                <w:sz w:val="18"/>
              </w:rPr>
            </w:r>
          </w:p>
        </w:tc>
        <w:tc>
          <w:tcPr>
            <w:tcW w:w="1595" w:type="dxa"/>
            <w:tcBorders>
              <w:top w:val="single" w:sz="12" w:space="0" w:color="D0CECE"/>
              <w:left w:val="single" w:sz="4" w:space="0" w:color="000000"/>
              <w:bottom w:val="single" w:sz="4" w:space="0" w:color="000000"/>
              <w:right w:val="single" w:sz="4" w:space="0" w:color="000000"/>
            </w:tcBorders>
          </w:tcPr>
          <w:p>
            <w:pPr>
              <w:pStyle w:val="TableParagraph"/>
              <w:spacing w:line="240" w:lineRule="auto" w:before="124"/>
              <w:ind w:right="102"/>
              <w:jc w:val="right"/>
              <w:rPr>
                <w:rFonts w:ascii="Calibri" w:hAnsi="Calibri" w:cs="Calibri" w:eastAsia="Calibri" w:hint="default"/>
                <w:sz w:val="18"/>
                <w:szCs w:val="18"/>
              </w:rPr>
            </w:pPr>
            <w:r>
              <w:rPr>
                <w:rFonts w:ascii="Times New Roman"/>
                <w:sz w:val="18"/>
              </w:rPr>
              <w:t>99</w:t>
            </w:r>
            <w:r>
              <w:rPr>
                <w:rFonts w:ascii="Calibri"/>
                <w:sz w:val="18"/>
              </w:rPr>
              <w:t>.</w:t>
            </w:r>
            <w:r>
              <w:rPr>
                <w:rFonts w:ascii="Times New Roman"/>
                <w:sz w:val="18"/>
              </w:rPr>
              <w:t>61</w:t>
            </w:r>
            <w:r>
              <w:rPr>
                <w:rFonts w:ascii="Calibri"/>
                <w:sz w:val="18"/>
              </w:rPr>
              <w:t>%</w:t>
            </w:r>
          </w:p>
        </w:tc>
        <w:tc>
          <w:tcPr>
            <w:tcW w:w="1594" w:type="dxa"/>
            <w:tcBorders>
              <w:top w:val="single" w:sz="12" w:space="0" w:color="D0CECE"/>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174</w:t>
            </w:r>
            <w:r>
              <w:rPr>
                <w:rFonts w:ascii="Calibri"/>
                <w:spacing w:val="-1"/>
                <w:sz w:val="18"/>
              </w:rPr>
              <w:t>,</w:t>
            </w:r>
            <w:r>
              <w:rPr>
                <w:rFonts w:ascii="Times New Roman"/>
                <w:spacing w:val="-1"/>
                <w:sz w:val="18"/>
              </w:rPr>
              <w:t>885</w:t>
            </w:r>
            <w:r>
              <w:rPr>
                <w:rFonts w:ascii="Calibri"/>
                <w:spacing w:val="-1"/>
                <w:sz w:val="18"/>
              </w:rPr>
              <w:t>,</w:t>
            </w:r>
            <w:r>
              <w:rPr>
                <w:rFonts w:ascii="Times New Roman"/>
                <w:spacing w:val="-1"/>
                <w:sz w:val="18"/>
              </w:rPr>
              <w:t>472</w:t>
            </w:r>
            <w:r>
              <w:rPr>
                <w:rFonts w:ascii="Calibri"/>
                <w:spacing w:val="-1"/>
                <w:sz w:val="18"/>
              </w:rPr>
              <w:t>.</w:t>
            </w:r>
            <w:r>
              <w:rPr>
                <w:rFonts w:ascii="Times New Roman"/>
                <w:spacing w:val="-1"/>
                <w:sz w:val="18"/>
              </w:rPr>
              <w:t>51</w:t>
            </w:r>
            <w:r>
              <w:rPr>
                <w:rFonts w:ascii="Times New Roman"/>
                <w:sz w:val="18"/>
              </w:rPr>
            </w:r>
          </w:p>
        </w:tc>
        <w:tc>
          <w:tcPr>
            <w:tcW w:w="1594" w:type="dxa"/>
            <w:tcBorders>
              <w:top w:val="single" w:sz="12" w:space="0" w:color="D0CECE"/>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Times New Roman"/>
                <w:sz w:val="18"/>
              </w:rPr>
              <w:t>99</w:t>
            </w:r>
            <w:r>
              <w:rPr>
                <w:rFonts w:ascii="Calibri"/>
                <w:sz w:val="18"/>
              </w:rPr>
              <w:t>.</w:t>
            </w:r>
            <w:r>
              <w:rPr>
                <w:rFonts w:ascii="Times New Roman"/>
                <w:sz w:val="18"/>
              </w:rPr>
              <w:t>85</w:t>
            </w:r>
            <w:r>
              <w:rPr>
                <w:rFonts w:ascii="Calibri"/>
                <w:sz w:val="18"/>
              </w:rPr>
              <w:t>%</w:t>
            </w:r>
          </w:p>
        </w:tc>
        <w:tc>
          <w:tcPr>
            <w:tcW w:w="1595" w:type="dxa"/>
            <w:tcBorders>
              <w:top w:val="single" w:sz="12" w:space="0" w:color="D0CECE"/>
              <w:left w:val="single" w:sz="4" w:space="0" w:color="000000"/>
              <w:bottom w:val="single" w:sz="4" w:space="0" w:color="000000"/>
              <w:right w:val="single" w:sz="4" w:space="0" w:color="000000"/>
            </w:tcBorders>
          </w:tcPr>
          <w:p>
            <w:pPr>
              <w:pStyle w:val="TableParagraph"/>
              <w:spacing w:line="240" w:lineRule="auto" w:before="124"/>
              <w:ind w:right="102"/>
              <w:jc w:val="right"/>
              <w:rPr>
                <w:rFonts w:ascii="Calibri" w:hAnsi="Calibri" w:cs="Calibri" w:eastAsia="Calibri" w:hint="default"/>
                <w:sz w:val="18"/>
                <w:szCs w:val="18"/>
              </w:rPr>
            </w:pPr>
            <w:r>
              <w:rPr>
                <w:rFonts w:ascii="Times New Roman"/>
                <w:sz w:val="18"/>
              </w:rPr>
              <w:t>10</w:t>
            </w:r>
            <w:r>
              <w:rPr>
                <w:rFonts w:ascii="Calibri"/>
                <w:sz w:val="18"/>
              </w:rPr>
              <w:t>.</w:t>
            </w:r>
            <w:r>
              <w:rPr>
                <w:rFonts w:ascii="Times New Roman"/>
                <w:sz w:val="18"/>
              </w:rPr>
              <w:t>60</w:t>
            </w:r>
            <w:r>
              <w:rPr>
                <w:rFonts w:ascii="Calibri"/>
                <w:sz w:val="18"/>
              </w:rPr>
              <w:t>%</w:t>
            </w:r>
          </w:p>
        </w:tc>
      </w:tr>
      <w:tr>
        <w:trPr>
          <w:trHeight w:val="464" w:hRule="exact"/>
        </w:trPr>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35</w:t>
            </w:r>
            <w:r>
              <w:rPr>
                <w:rFonts w:ascii="Calibri"/>
                <w:spacing w:val="-1"/>
                <w:sz w:val="18"/>
              </w:rPr>
              <w:t>,</w:t>
            </w:r>
            <w:r>
              <w:rPr>
                <w:rFonts w:ascii="Times New Roman"/>
                <w:spacing w:val="-1"/>
                <w:sz w:val="18"/>
              </w:rPr>
              <w:t>685</w:t>
            </w:r>
            <w:r>
              <w:rPr>
                <w:rFonts w:ascii="Calibri"/>
                <w:spacing w:val="-1"/>
                <w:sz w:val="18"/>
              </w:rPr>
              <w:t>,</w:t>
            </w:r>
            <w:r>
              <w:rPr>
                <w:rFonts w:ascii="Times New Roman"/>
                <w:spacing w:val="-1"/>
                <w:sz w:val="18"/>
              </w:rPr>
              <w:t>305</w:t>
            </w:r>
            <w:r>
              <w:rPr>
                <w:rFonts w:ascii="Calibri"/>
                <w:spacing w:val="-1"/>
                <w:sz w:val="18"/>
              </w:rPr>
              <w:t>.</w:t>
            </w:r>
            <w:r>
              <w:rPr>
                <w:rFonts w:ascii="Times New Roman"/>
                <w:spacing w:val="-1"/>
                <w:sz w:val="18"/>
              </w:rPr>
              <w:t>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39</w:t>
            </w:r>
            <w:r>
              <w:rPr>
                <w:rFonts w:ascii="Calibri"/>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171</w:t>
            </w:r>
            <w:r>
              <w:rPr>
                <w:rFonts w:ascii="Calibri"/>
                <w:spacing w:val="-1"/>
                <w:sz w:val="18"/>
              </w:rPr>
              <w:t>,</w:t>
            </w:r>
            <w:r>
              <w:rPr>
                <w:rFonts w:ascii="Times New Roman"/>
                <w:spacing w:val="-1"/>
                <w:sz w:val="18"/>
              </w:rPr>
              <w:t>189</w:t>
            </w:r>
            <w:r>
              <w:rPr>
                <w:rFonts w:ascii="Calibri"/>
                <w:spacing w:val="-1"/>
                <w:sz w:val="18"/>
              </w:rPr>
              <w:t>.</w:t>
            </w:r>
            <w:r>
              <w:rPr>
                <w:rFonts w:ascii="Times New Roman"/>
                <w:spacing w:val="-1"/>
                <w:sz w:val="18"/>
              </w:rPr>
              <w:t>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15</w:t>
            </w:r>
            <w:r>
              <w:rPr>
                <w:rFonts w:ascii="Calibri"/>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193</w:t>
            </w:r>
            <w:r>
              <w:rPr>
                <w:rFonts w:ascii="Calibri"/>
                <w:sz w:val="18"/>
              </w:rPr>
              <w:t>.</w:t>
            </w:r>
            <w:r>
              <w:rPr>
                <w:rFonts w:ascii="Times New Roman"/>
                <w:sz w:val="18"/>
              </w:rPr>
              <w:t>19</w:t>
            </w:r>
            <w:r>
              <w:rPr>
                <w:rFonts w:ascii="Calibri"/>
                <w:sz w:val="18"/>
              </w:rPr>
              <w:t>%</w:t>
            </w:r>
          </w:p>
        </w:tc>
      </w:tr>
    </w:tbl>
    <w:p>
      <w:pPr>
        <w:spacing w:after="0" w:line="240" w:lineRule="auto"/>
        <w:jc w:val="right"/>
        <w:rPr>
          <w:rFonts w:ascii="Calibri" w:hAnsi="Calibri" w:cs="Calibri" w:eastAsia="Calibri" w:hint="default"/>
          <w:sz w:val="18"/>
          <w:szCs w:val="18"/>
        </w:rPr>
        <w:sectPr>
          <w:pgSz w:w="11910" w:h="16840"/>
          <w:pgMar w:header="747" w:footer="974"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220"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号——上市公司从软件与信息技术服务业务》的披露要求</w:t>
      </w:r>
    </w:p>
    <w:p>
      <w:pPr>
        <w:pStyle w:val="BodyText"/>
        <w:spacing w:line="240" w:lineRule="auto" w:before="15"/>
        <w:ind w:left="0" w:right="216"/>
        <w:jc w:val="right"/>
      </w:pPr>
      <w:r>
        <w:rPr/>
        <w:br w:type="column"/>
      </w: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240" w:lineRule="auto"/>
        <w:ind w:left="0" w:right="315"/>
        <w:jc w:val="right"/>
      </w:pPr>
      <w:r>
        <w:rPr/>
        <w:pict>
          <v:group style="position:absolute;margin-left:70.5pt;margin-top:-19.268269pt;width:701pt;height:.1pt;mso-position-horizontal-relative:page;mso-position-vertical-relative:paragraph;z-index:1192" coordorigin="1410,-385" coordsize="14020,2">
            <v:shape style="position:absolute;left:1410;top:-385;width:14020;height:2" coordorigin="1410,-385" coordsize="14020,0" path="m1410,-385l15430,-385e" filled="false" stroked="true" strokeweight=".72pt" strokecolor="#000000">
              <v:path arrowok="t"/>
            </v:shape>
            <w10:wrap type="none"/>
          </v:group>
        </w:pict>
      </w:r>
      <w:r>
        <w:rPr/>
        <w:t>单位：元</w:t>
      </w:r>
    </w:p>
    <w:p>
      <w:pPr>
        <w:spacing w:after="0" w:line="240" w:lineRule="auto"/>
        <w:jc w:val="right"/>
        <w:sectPr>
          <w:headerReference w:type="default" r:id="rId14"/>
          <w:footerReference w:type="default" r:id="rId15"/>
          <w:pgSz w:w="16840" w:h="11910" w:orient="landscape"/>
          <w:pgMar w:header="0" w:footer="0" w:top="800" w:bottom="0" w:left="1220" w:right="1220"/>
          <w:cols w:num="2" w:equalWidth="0">
            <w:col w:w="8951" w:space="778"/>
            <w:col w:w="4671"/>
          </w:cols>
        </w:sectPr>
      </w:pPr>
    </w:p>
    <w:p>
      <w:pPr>
        <w:spacing w:line="240" w:lineRule="auto" w:before="3"/>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1593"/>
        <w:gridCol w:w="1572"/>
        <w:gridCol w:w="1572"/>
        <w:gridCol w:w="1572"/>
        <w:gridCol w:w="1572"/>
        <w:gridCol w:w="1572"/>
        <w:gridCol w:w="1572"/>
        <w:gridCol w:w="1572"/>
        <w:gridCol w:w="1578"/>
      </w:tblGrid>
      <w:tr>
        <w:trPr>
          <w:trHeight w:val="448" w:hRule="exact"/>
        </w:trPr>
        <w:tc>
          <w:tcPr>
            <w:tcW w:w="1593" w:type="dxa"/>
            <w:vMerge w:val="restart"/>
            <w:tcBorders>
              <w:top w:val="single" w:sz="4" w:space="0" w:color="000000"/>
              <w:left w:val="single" w:sz="4" w:space="0" w:color="000000"/>
              <w:right w:val="single" w:sz="4" w:space="0" w:color="000000"/>
            </w:tcBorders>
            <w:shd w:val="clear" w:color="auto" w:fill="D2D2D2"/>
          </w:tcPr>
          <w:p>
            <w:pPr/>
          </w:p>
        </w:tc>
        <w:tc>
          <w:tcPr>
            <w:tcW w:w="62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62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49" w:hRule="exact"/>
        </w:trPr>
        <w:tc>
          <w:tcPr>
            <w:tcW w:w="1593" w:type="dxa"/>
            <w:vMerge/>
            <w:tcBorders>
              <w:left w:val="single" w:sz="4" w:space="0" w:color="000000"/>
              <w:bottom w:val="single" w:sz="4" w:space="0" w:color="000000"/>
              <w:right w:val="single" w:sz="4" w:space="0" w:color="000000"/>
            </w:tcBorders>
            <w:shd w:val="clear" w:color="auto" w:fill="D2D2D2"/>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2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21"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2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2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2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21"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2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23"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80"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211</w:t>
            </w:r>
            <w:r>
              <w:rPr>
                <w:rFonts w:ascii="Calibri"/>
                <w:spacing w:val="-1"/>
                <w:sz w:val="18"/>
              </w:rPr>
              <w:t>,</w:t>
            </w:r>
            <w:r>
              <w:rPr>
                <w:rFonts w:ascii="Times New Roman"/>
                <w:spacing w:val="-1"/>
                <w:sz w:val="18"/>
              </w:rPr>
              <w:t>351</w:t>
            </w:r>
            <w:r>
              <w:rPr>
                <w:rFonts w:ascii="Calibri"/>
                <w:spacing w:val="-1"/>
                <w:sz w:val="18"/>
              </w:rPr>
              <w:t>,</w:t>
            </w:r>
            <w:r>
              <w:rPr>
                <w:rFonts w:ascii="Times New Roman"/>
                <w:spacing w:val="-1"/>
                <w:sz w:val="18"/>
              </w:rPr>
              <w:t>512</w:t>
            </w:r>
            <w:r>
              <w:rPr>
                <w:rFonts w:ascii="Calibri"/>
                <w:spacing w:val="-1"/>
                <w:sz w:val="18"/>
              </w:rPr>
              <w:t>.</w:t>
            </w:r>
            <w:r>
              <w:rPr>
                <w:rFonts w:ascii="Times New Roman"/>
                <w:spacing w:val="-1"/>
                <w:sz w:val="18"/>
              </w:rPr>
              <w:t>76</w:t>
            </w:r>
            <w:r>
              <w:rPr>
                <w:rFonts w:ascii="Times New Roman"/>
                <w:sz w:val="18"/>
              </w:rPr>
            </w:r>
          </w:p>
        </w:tc>
        <w:tc>
          <w:tcPr>
            <w:tcW w:w="15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949</w:t>
            </w:r>
            <w:r>
              <w:rPr>
                <w:rFonts w:ascii="Calibri"/>
                <w:spacing w:val="-1"/>
                <w:sz w:val="18"/>
              </w:rPr>
              <w:t>,</w:t>
            </w:r>
            <w:r>
              <w:rPr>
                <w:rFonts w:ascii="Times New Roman"/>
                <w:spacing w:val="-1"/>
                <w:sz w:val="18"/>
              </w:rPr>
              <w:t>551</w:t>
            </w:r>
            <w:r>
              <w:rPr>
                <w:rFonts w:ascii="Calibri"/>
                <w:spacing w:val="-1"/>
                <w:sz w:val="18"/>
              </w:rPr>
              <w:t>,</w:t>
            </w:r>
            <w:r>
              <w:rPr>
                <w:rFonts w:ascii="Times New Roman"/>
                <w:spacing w:val="-1"/>
                <w:sz w:val="18"/>
              </w:rPr>
              <w:t>183</w:t>
            </w:r>
            <w:r>
              <w:rPr>
                <w:rFonts w:ascii="Calibri"/>
                <w:spacing w:val="-1"/>
                <w:sz w:val="18"/>
              </w:rPr>
              <w:t>.</w:t>
            </w:r>
            <w:r>
              <w:rPr>
                <w:rFonts w:ascii="Times New Roman"/>
                <w:spacing w:val="-1"/>
                <w:sz w:val="18"/>
              </w:rPr>
              <w:t>47</w:t>
            </w:r>
            <w:r>
              <w:rPr>
                <w:rFonts w:ascii="Times New Roman"/>
                <w:sz w:val="18"/>
              </w:rPr>
            </w:r>
          </w:p>
        </w:tc>
        <w:tc>
          <w:tcPr>
            <w:tcW w:w="15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010</w:t>
            </w:r>
            <w:r>
              <w:rPr>
                <w:rFonts w:ascii="Calibri"/>
                <w:spacing w:val="-1"/>
                <w:sz w:val="18"/>
              </w:rPr>
              <w:t>,</w:t>
            </w:r>
            <w:r>
              <w:rPr>
                <w:rFonts w:ascii="Times New Roman"/>
                <w:spacing w:val="-1"/>
                <w:sz w:val="18"/>
              </w:rPr>
              <w:t>354</w:t>
            </w:r>
            <w:r>
              <w:rPr>
                <w:rFonts w:ascii="Calibri"/>
                <w:spacing w:val="-1"/>
                <w:sz w:val="18"/>
              </w:rPr>
              <w:t>,</w:t>
            </w:r>
            <w:r>
              <w:rPr>
                <w:rFonts w:ascii="Times New Roman"/>
                <w:spacing w:val="-1"/>
                <w:sz w:val="18"/>
              </w:rPr>
              <w:t>029</w:t>
            </w:r>
            <w:r>
              <w:rPr>
                <w:rFonts w:ascii="Calibri"/>
                <w:spacing w:val="-1"/>
                <w:sz w:val="18"/>
              </w:rPr>
              <w:t>.</w:t>
            </w:r>
            <w:r>
              <w:rPr>
                <w:rFonts w:ascii="Times New Roman"/>
                <w:spacing w:val="-1"/>
                <w:sz w:val="18"/>
              </w:rPr>
              <w:t>70</w:t>
            </w:r>
            <w:r>
              <w:rPr>
                <w:rFonts w:ascii="Times New Roman"/>
                <w:sz w:val="18"/>
              </w:rPr>
            </w:r>
          </w:p>
        </w:tc>
        <w:tc>
          <w:tcPr>
            <w:tcW w:w="15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906</w:t>
            </w:r>
            <w:r>
              <w:rPr>
                <w:rFonts w:ascii="Calibri"/>
                <w:spacing w:val="-1"/>
                <w:sz w:val="18"/>
              </w:rPr>
              <w:t>,</w:t>
            </w:r>
            <w:r>
              <w:rPr>
                <w:rFonts w:ascii="Times New Roman"/>
                <w:spacing w:val="-1"/>
                <w:sz w:val="18"/>
              </w:rPr>
              <w:t>088</w:t>
            </w:r>
            <w:r>
              <w:rPr>
                <w:rFonts w:ascii="Calibri"/>
                <w:spacing w:val="-1"/>
                <w:sz w:val="18"/>
              </w:rPr>
              <w:t>,</w:t>
            </w:r>
            <w:r>
              <w:rPr>
                <w:rFonts w:ascii="Times New Roman"/>
                <w:spacing w:val="-1"/>
                <w:sz w:val="18"/>
              </w:rPr>
              <w:t>182</w:t>
            </w:r>
            <w:r>
              <w:rPr>
                <w:rFonts w:ascii="Calibri"/>
                <w:spacing w:val="-1"/>
                <w:sz w:val="18"/>
              </w:rPr>
              <w:t>.</w:t>
            </w:r>
            <w:r>
              <w:rPr>
                <w:rFonts w:ascii="Times New Roman"/>
                <w:spacing w:val="-1"/>
                <w:sz w:val="18"/>
              </w:rPr>
              <w:t>75</w:t>
            </w:r>
            <w:r>
              <w:rPr>
                <w:rFonts w:ascii="Times New Roman"/>
                <w:sz w:val="18"/>
              </w:rPr>
            </w:r>
          </w:p>
        </w:tc>
        <w:tc>
          <w:tcPr>
            <w:tcW w:w="15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611</w:t>
            </w:r>
            <w:r>
              <w:rPr>
                <w:rFonts w:ascii="Calibri"/>
                <w:spacing w:val="-1"/>
                <w:sz w:val="18"/>
              </w:rPr>
              <w:t>,</w:t>
            </w:r>
            <w:r>
              <w:rPr>
                <w:rFonts w:ascii="Times New Roman"/>
                <w:spacing w:val="-1"/>
                <w:sz w:val="18"/>
              </w:rPr>
              <w:t>345</w:t>
            </w:r>
            <w:r>
              <w:rPr>
                <w:rFonts w:ascii="Calibri"/>
                <w:spacing w:val="-1"/>
                <w:sz w:val="18"/>
              </w:rPr>
              <w:t>,</w:t>
            </w:r>
            <w:r>
              <w:rPr>
                <w:rFonts w:ascii="Times New Roman"/>
                <w:spacing w:val="-1"/>
                <w:sz w:val="18"/>
              </w:rPr>
              <w:t>761</w:t>
            </w:r>
            <w:r>
              <w:rPr>
                <w:rFonts w:ascii="Calibri"/>
                <w:spacing w:val="-1"/>
                <w:sz w:val="18"/>
              </w:rPr>
              <w:t>.</w:t>
            </w:r>
            <w:r>
              <w:rPr>
                <w:rFonts w:ascii="Times New Roman"/>
                <w:spacing w:val="-1"/>
                <w:sz w:val="18"/>
              </w:rPr>
              <w:t>88</w:t>
            </w:r>
            <w:r>
              <w:rPr>
                <w:rFonts w:ascii="Times New Roman"/>
                <w:sz w:val="18"/>
              </w:rPr>
            </w:r>
          </w:p>
        </w:tc>
        <w:tc>
          <w:tcPr>
            <w:tcW w:w="15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073</w:t>
            </w:r>
            <w:r>
              <w:rPr>
                <w:rFonts w:ascii="Calibri"/>
                <w:spacing w:val="-1"/>
                <w:sz w:val="18"/>
              </w:rPr>
              <w:t>,</w:t>
            </w:r>
            <w:r>
              <w:rPr>
                <w:rFonts w:ascii="Times New Roman"/>
                <w:spacing w:val="-1"/>
                <w:sz w:val="18"/>
              </w:rPr>
              <w:t>235</w:t>
            </w:r>
            <w:r>
              <w:rPr>
                <w:rFonts w:ascii="Calibri"/>
                <w:spacing w:val="-1"/>
                <w:sz w:val="18"/>
              </w:rPr>
              <w:t>,</w:t>
            </w:r>
            <w:r>
              <w:rPr>
                <w:rFonts w:ascii="Times New Roman"/>
                <w:spacing w:val="-1"/>
                <w:sz w:val="18"/>
              </w:rPr>
              <w:t>400</w:t>
            </w:r>
            <w:r>
              <w:rPr>
                <w:rFonts w:ascii="Calibri"/>
                <w:spacing w:val="-1"/>
                <w:sz w:val="18"/>
              </w:rPr>
              <w:t>.</w:t>
            </w:r>
            <w:r>
              <w:rPr>
                <w:rFonts w:ascii="Times New Roman"/>
                <w:spacing w:val="-1"/>
                <w:sz w:val="18"/>
              </w:rPr>
              <w:t>24</w:t>
            </w:r>
            <w:r>
              <w:rPr>
                <w:rFonts w:ascii="Times New Roman"/>
                <w:sz w:val="18"/>
              </w:rPr>
            </w:r>
          </w:p>
        </w:tc>
        <w:tc>
          <w:tcPr>
            <w:tcW w:w="15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771</w:t>
            </w:r>
            <w:r>
              <w:rPr>
                <w:rFonts w:ascii="Calibri"/>
                <w:spacing w:val="-1"/>
                <w:sz w:val="18"/>
              </w:rPr>
              <w:t>,</w:t>
            </w:r>
            <w:r>
              <w:rPr>
                <w:rFonts w:ascii="Times New Roman"/>
                <w:spacing w:val="-1"/>
                <w:sz w:val="18"/>
              </w:rPr>
              <w:t>851</w:t>
            </w:r>
            <w:r>
              <w:rPr>
                <w:rFonts w:ascii="Calibri"/>
                <w:spacing w:val="-1"/>
                <w:sz w:val="18"/>
              </w:rPr>
              <w:t>,</w:t>
            </w:r>
            <w:r>
              <w:rPr>
                <w:rFonts w:ascii="Times New Roman"/>
                <w:spacing w:val="-1"/>
                <w:sz w:val="18"/>
              </w:rPr>
              <w:t>868</w:t>
            </w:r>
            <w:r>
              <w:rPr>
                <w:rFonts w:ascii="Calibri"/>
                <w:spacing w:val="-1"/>
                <w:sz w:val="18"/>
              </w:rPr>
              <w:t>.</w:t>
            </w:r>
            <w:r>
              <w:rPr>
                <w:rFonts w:ascii="Times New Roman"/>
                <w:spacing w:val="-1"/>
                <w:sz w:val="18"/>
              </w:rPr>
              <w:t>67</w:t>
            </w:r>
            <w:r>
              <w:rPr>
                <w:rFonts w:ascii="Times New Roman"/>
                <w:sz w:val="18"/>
              </w:rPr>
            </w:r>
          </w:p>
        </w:tc>
        <w:tc>
          <w:tcPr>
            <w:tcW w:w="157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730</w:t>
            </w:r>
            <w:r>
              <w:rPr>
                <w:rFonts w:ascii="Calibri"/>
                <w:spacing w:val="-1"/>
                <w:sz w:val="18"/>
              </w:rPr>
              <w:t>,</w:t>
            </w:r>
            <w:r>
              <w:rPr>
                <w:rFonts w:ascii="Times New Roman"/>
                <w:spacing w:val="-1"/>
                <w:sz w:val="18"/>
              </w:rPr>
              <w:t>623</w:t>
            </w:r>
            <w:r>
              <w:rPr>
                <w:rFonts w:ascii="Calibri"/>
                <w:spacing w:val="-1"/>
                <w:sz w:val="18"/>
              </w:rPr>
              <w:t>,</w:t>
            </w:r>
            <w:r>
              <w:rPr>
                <w:rFonts w:ascii="Times New Roman"/>
                <w:spacing w:val="-1"/>
                <w:sz w:val="18"/>
              </w:rPr>
              <w:t>631</w:t>
            </w:r>
            <w:r>
              <w:rPr>
                <w:rFonts w:ascii="Calibri"/>
                <w:spacing w:val="-1"/>
                <w:sz w:val="18"/>
              </w:rPr>
              <w:t>.</w:t>
            </w:r>
            <w:r>
              <w:rPr>
                <w:rFonts w:ascii="Times New Roman"/>
                <w:spacing w:val="-1"/>
                <w:sz w:val="18"/>
              </w:rPr>
              <w:t>04</w:t>
            </w:r>
            <w:r>
              <w:rPr>
                <w:rFonts w:ascii="Times New Roman"/>
                <w:sz w:val="18"/>
              </w:rPr>
            </w: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w:t>
            </w:r>
            <w:r>
              <w:rPr>
                <w:rFonts w:ascii="Calibri"/>
                <w:spacing w:val="-1"/>
                <w:sz w:val="18"/>
              </w:rPr>
              <w:t>,</w:t>
            </w:r>
            <w:r>
              <w:rPr>
                <w:rFonts w:ascii="Times New Roman"/>
                <w:spacing w:val="-1"/>
                <w:sz w:val="18"/>
              </w:rPr>
              <w:t>496</w:t>
            </w:r>
            <w:r>
              <w:rPr>
                <w:rFonts w:ascii="Calibri"/>
                <w:spacing w:val="-1"/>
                <w:sz w:val="18"/>
              </w:rPr>
              <w:t>,</w:t>
            </w:r>
            <w:r>
              <w:rPr>
                <w:rFonts w:ascii="Times New Roman"/>
                <w:spacing w:val="-1"/>
                <w:sz w:val="18"/>
              </w:rPr>
              <w:t>938</w:t>
            </w:r>
            <w:r>
              <w:rPr>
                <w:rFonts w:ascii="Calibri"/>
                <w:spacing w:val="-1"/>
                <w:sz w:val="18"/>
              </w:rPr>
              <w:t>.</w:t>
            </w:r>
            <w:r>
              <w:rPr>
                <w:rFonts w:ascii="Times New Roman"/>
                <w:spacing w:val="-1"/>
                <w:sz w:val="18"/>
              </w:rPr>
              <w:t>98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220</w:t>
            </w:r>
            <w:r>
              <w:rPr>
                <w:rFonts w:ascii="Calibri"/>
                <w:spacing w:val="-1"/>
                <w:sz w:val="18"/>
              </w:rPr>
              <w:t>,</w:t>
            </w:r>
            <w:r>
              <w:rPr>
                <w:rFonts w:ascii="Times New Roman"/>
                <w:spacing w:val="-1"/>
                <w:sz w:val="18"/>
              </w:rPr>
              <w:t>995</w:t>
            </w:r>
            <w:r>
              <w:rPr>
                <w:rFonts w:ascii="Calibri"/>
                <w:spacing w:val="-1"/>
                <w:sz w:val="18"/>
              </w:rPr>
              <w:t>,</w:t>
            </w:r>
            <w:r>
              <w:rPr>
                <w:rFonts w:ascii="Times New Roman"/>
                <w:spacing w:val="-1"/>
                <w:sz w:val="18"/>
              </w:rPr>
              <w:t>230</w:t>
            </w:r>
            <w:r>
              <w:rPr>
                <w:rFonts w:ascii="Calibri"/>
                <w:spacing w:val="-1"/>
                <w:sz w:val="18"/>
              </w:rPr>
              <w:t>.</w:t>
            </w:r>
            <w:r>
              <w:rPr>
                <w:rFonts w:ascii="Times New Roman"/>
                <w:spacing w:val="-1"/>
                <w:sz w:val="18"/>
              </w:rPr>
              <w:t>99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45</w:t>
            </w:r>
            <w:r>
              <w:rPr>
                <w:rFonts w:ascii="Calibri"/>
                <w:spacing w:val="-1"/>
                <w:sz w:val="18"/>
              </w:rPr>
              <w:t>,</w:t>
            </w:r>
            <w:r>
              <w:rPr>
                <w:rFonts w:ascii="Times New Roman"/>
                <w:spacing w:val="-1"/>
                <w:sz w:val="18"/>
              </w:rPr>
              <w:t>863</w:t>
            </w:r>
            <w:r>
              <w:rPr>
                <w:rFonts w:ascii="Calibri"/>
                <w:spacing w:val="-1"/>
                <w:sz w:val="18"/>
              </w:rPr>
              <w:t>,</w:t>
            </w:r>
            <w:r>
              <w:rPr>
                <w:rFonts w:ascii="Times New Roman"/>
                <w:spacing w:val="-1"/>
                <w:sz w:val="18"/>
              </w:rPr>
              <w:t>808</w:t>
            </w:r>
            <w:r>
              <w:rPr>
                <w:rFonts w:ascii="Calibri"/>
                <w:spacing w:val="-1"/>
                <w:sz w:val="18"/>
              </w:rPr>
              <w:t>.</w:t>
            </w:r>
            <w:r>
              <w:rPr>
                <w:rFonts w:ascii="Times New Roman"/>
                <w:spacing w:val="-1"/>
                <w:sz w:val="18"/>
              </w:rPr>
              <w:t>10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254</w:t>
            </w:r>
            <w:r>
              <w:rPr>
                <w:rFonts w:ascii="Calibri"/>
                <w:spacing w:val="-1"/>
                <w:sz w:val="18"/>
              </w:rPr>
              <w:t>,</w:t>
            </w:r>
            <w:r>
              <w:rPr>
                <w:rFonts w:ascii="Times New Roman"/>
                <w:spacing w:val="-1"/>
                <w:sz w:val="18"/>
              </w:rPr>
              <w:t>259</w:t>
            </w:r>
            <w:r>
              <w:rPr>
                <w:rFonts w:ascii="Calibri"/>
                <w:spacing w:val="-1"/>
                <w:sz w:val="18"/>
              </w:rPr>
              <w:t>,</w:t>
            </w:r>
            <w:r>
              <w:rPr>
                <w:rFonts w:ascii="Times New Roman"/>
                <w:spacing w:val="-1"/>
                <w:sz w:val="18"/>
              </w:rPr>
              <w:t>733</w:t>
            </w:r>
            <w:r>
              <w:rPr>
                <w:rFonts w:ascii="Calibri"/>
                <w:spacing w:val="-1"/>
                <w:sz w:val="18"/>
              </w:rPr>
              <w:t>.</w:t>
            </w:r>
            <w:r>
              <w:rPr>
                <w:rFonts w:ascii="Times New Roman"/>
                <w:spacing w:val="-1"/>
                <w:sz w:val="18"/>
              </w:rPr>
              <w:t>62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w:t>
            </w:r>
            <w:r>
              <w:rPr>
                <w:rFonts w:ascii="Calibri"/>
                <w:spacing w:val="-1"/>
                <w:sz w:val="18"/>
              </w:rPr>
              <w:t>,</w:t>
            </w:r>
            <w:r>
              <w:rPr>
                <w:rFonts w:ascii="Times New Roman"/>
                <w:spacing w:val="-1"/>
                <w:sz w:val="18"/>
              </w:rPr>
              <w:t>490</w:t>
            </w:r>
            <w:r>
              <w:rPr>
                <w:rFonts w:ascii="Calibri"/>
                <w:spacing w:val="-1"/>
                <w:sz w:val="18"/>
              </w:rPr>
              <w:t>,</w:t>
            </w:r>
            <w:r>
              <w:rPr>
                <w:rFonts w:ascii="Times New Roman"/>
                <w:spacing w:val="-1"/>
                <w:sz w:val="18"/>
              </w:rPr>
              <w:t>027</w:t>
            </w:r>
            <w:r>
              <w:rPr>
                <w:rFonts w:ascii="Calibri"/>
                <w:spacing w:val="-1"/>
                <w:sz w:val="18"/>
              </w:rPr>
              <w:t>.</w:t>
            </w:r>
            <w:r>
              <w:rPr>
                <w:rFonts w:ascii="Times New Roman"/>
                <w:spacing w:val="-1"/>
                <w:sz w:val="18"/>
              </w:rPr>
              <w:t>42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w:t>
            </w:r>
            <w:r>
              <w:rPr>
                <w:rFonts w:ascii="Calibri"/>
                <w:spacing w:val="-1"/>
                <w:sz w:val="18"/>
              </w:rPr>
              <w:t>,</w:t>
            </w:r>
            <w:r>
              <w:rPr>
                <w:rFonts w:ascii="Times New Roman"/>
                <w:spacing w:val="-1"/>
                <w:sz w:val="18"/>
              </w:rPr>
              <w:t>421</w:t>
            </w:r>
            <w:r>
              <w:rPr>
                <w:rFonts w:ascii="Calibri"/>
                <w:spacing w:val="-1"/>
                <w:sz w:val="18"/>
              </w:rPr>
              <w:t>,</w:t>
            </w:r>
            <w:r>
              <w:rPr>
                <w:rFonts w:ascii="Times New Roman"/>
                <w:spacing w:val="-1"/>
                <w:sz w:val="18"/>
              </w:rPr>
              <w:t>020</w:t>
            </w:r>
            <w:r>
              <w:rPr>
                <w:rFonts w:ascii="Calibri"/>
                <w:spacing w:val="-1"/>
                <w:sz w:val="18"/>
              </w:rPr>
              <w:t>.</w:t>
            </w:r>
            <w:r>
              <w:rPr>
                <w:rFonts w:ascii="Times New Roman"/>
                <w:spacing w:val="-1"/>
                <w:sz w:val="18"/>
              </w:rPr>
              <w:t>91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w:t>
            </w:r>
            <w:r>
              <w:rPr>
                <w:rFonts w:ascii="Calibri"/>
                <w:spacing w:val="-1"/>
                <w:sz w:val="18"/>
              </w:rPr>
              <w:t>,</w:t>
            </w:r>
            <w:r>
              <w:rPr>
                <w:rFonts w:ascii="Times New Roman"/>
                <w:spacing w:val="-1"/>
                <w:sz w:val="18"/>
              </w:rPr>
              <w:t>733</w:t>
            </w:r>
            <w:r>
              <w:rPr>
                <w:rFonts w:ascii="Calibri"/>
                <w:spacing w:val="-1"/>
                <w:sz w:val="18"/>
              </w:rPr>
              <w:t>,</w:t>
            </w:r>
            <w:r>
              <w:rPr>
                <w:rFonts w:ascii="Times New Roman"/>
                <w:spacing w:val="-1"/>
                <w:sz w:val="18"/>
              </w:rPr>
              <w:t>352</w:t>
            </w:r>
            <w:r>
              <w:rPr>
                <w:rFonts w:ascii="Calibri"/>
                <w:spacing w:val="-1"/>
                <w:sz w:val="18"/>
              </w:rPr>
              <w:t>.</w:t>
            </w:r>
            <w:r>
              <w:rPr>
                <w:rFonts w:ascii="Times New Roman"/>
                <w:spacing w:val="-1"/>
                <w:sz w:val="18"/>
              </w:rPr>
              <w:t>95</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172</w:t>
            </w:r>
            <w:r>
              <w:rPr>
                <w:rFonts w:ascii="Calibri"/>
                <w:spacing w:val="-1"/>
                <w:sz w:val="18"/>
              </w:rPr>
              <w:t>,</w:t>
            </w:r>
            <w:r>
              <w:rPr>
                <w:rFonts w:ascii="Times New Roman"/>
                <w:spacing w:val="-1"/>
                <w:sz w:val="18"/>
              </w:rPr>
              <w:t>997</w:t>
            </w:r>
            <w:r>
              <w:rPr>
                <w:rFonts w:ascii="Calibri"/>
                <w:spacing w:val="-1"/>
                <w:sz w:val="18"/>
              </w:rPr>
              <w:t>,</w:t>
            </w:r>
            <w:r>
              <w:rPr>
                <w:rFonts w:ascii="Times New Roman"/>
                <w:spacing w:val="-1"/>
                <w:sz w:val="18"/>
              </w:rPr>
              <w:t>880</w:t>
            </w:r>
            <w:r>
              <w:rPr>
                <w:rFonts w:ascii="Calibri"/>
                <w:spacing w:val="-1"/>
                <w:sz w:val="18"/>
              </w:rPr>
              <w:t>.</w:t>
            </w:r>
            <w:r>
              <w:rPr>
                <w:rFonts w:ascii="Times New Roman"/>
                <w:spacing w:val="-1"/>
                <w:sz w:val="18"/>
              </w:rPr>
              <w:t>36</w:t>
            </w:r>
          </w:p>
        </w:tc>
      </w:tr>
    </w:tbl>
    <w:p>
      <w:pPr>
        <w:spacing w:line="240" w:lineRule="auto" w:before="6"/>
        <w:rPr>
          <w:rFonts w:ascii="宋体" w:hAnsi="宋体" w:cs="宋体" w:eastAsia="宋体" w:hint="default"/>
          <w:sz w:val="27"/>
          <w:szCs w:val="27"/>
        </w:rPr>
      </w:pPr>
    </w:p>
    <w:p>
      <w:pPr>
        <w:pStyle w:val="BodyText"/>
        <w:spacing w:line="357" w:lineRule="auto" w:before="44"/>
        <w:ind w:left="580" w:right="298" w:hanging="360"/>
        <w:jc w:val="left"/>
      </w:pPr>
      <w:r>
        <w:rPr/>
        <w:t>说明经营季节性（或周期性）发生的原因及波动风险 公司季度性经营活动波动主要与公司行业周期特点与客户需求节奏相关。由于公司主要客户为银行、政企、运营商等行业用户，客户通常在一季度启动全年采购计划及履行</w:t>
      </w:r>
    </w:p>
    <w:p>
      <w:pPr>
        <w:pStyle w:val="BodyText"/>
        <w:spacing w:line="224" w:lineRule="exact"/>
        <w:ind w:left="220" w:right="0"/>
        <w:jc w:val="left"/>
      </w:pPr>
      <w:r>
        <w:rPr/>
        <w:t>申请、审批等程序，二、三季度陆续进行项目的招标、谈判、签约、实施等，三、四季度完成交付并付款，因此相对前三季度，公司第四季度产品交付、验收、确认收入较为集</w:t>
      </w:r>
    </w:p>
    <w:p>
      <w:pPr>
        <w:pStyle w:val="BodyText"/>
        <w:spacing w:line="240" w:lineRule="auto" w:before="77"/>
        <w:ind w:left="220" w:right="298"/>
        <w:jc w:val="left"/>
      </w:pPr>
      <w:r>
        <w:rPr/>
        <w:t>中。</w:t>
      </w:r>
    </w:p>
    <w:p>
      <w:pPr>
        <w:spacing w:line="240" w:lineRule="auto" w:before="10"/>
        <w:rPr>
          <w:rFonts w:ascii="宋体" w:hAnsi="宋体" w:cs="宋体" w:eastAsia="宋体" w:hint="default"/>
          <w:sz w:val="26"/>
          <w:szCs w:val="26"/>
        </w:rPr>
      </w:pPr>
    </w:p>
    <w:p>
      <w:pPr>
        <w:pStyle w:val="Heading4"/>
        <w:spacing w:line="240" w:lineRule="auto"/>
        <w:ind w:left="220" w:right="298"/>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rFonts w:ascii="Calibri" w:hAnsi="Calibri" w:cs="Calibri" w:eastAsia="Calibri" w:hint="default"/>
        </w:rPr>
        <w:t>%</w:t>
      </w:r>
      <w:r>
        <w:rPr/>
        <w:t>以上的行业、产品或地区情况</w:t>
      </w:r>
      <w:r>
        <w:rPr>
          <w:b w:val="0"/>
          <w:bCs w:val="0"/>
        </w:rPr>
      </w:r>
    </w:p>
    <w:p>
      <w:pPr>
        <w:spacing w:line="240" w:lineRule="auto" w:before="11"/>
        <w:rPr>
          <w:rFonts w:ascii="宋体" w:hAnsi="宋体" w:cs="宋体" w:eastAsia="宋体" w:hint="default"/>
          <w:b/>
          <w:bCs/>
          <w:sz w:val="25"/>
          <w:szCs w:val="25"/>
        </w:rPr>
      </w:pPr>
    </w:p>
    <w:p>
      <w:pPr>
        <w:pStyle w:val="BodyText"/>
        <w:spacing w:line="348" w:lineRule="auto"/>
        <w:ind w:left="220" w:right="110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left="220" w:right="298"/>
        <w:jc w:val="left"/>
      </w:pPr>
      <w:r>
        <w:rPr/>
        <w:t>软件与信息技术服务业</w:t>
      </w:r>
    </w:p>
    <w:p>
      <w:pPr>
        <w:pStyle w:val="BodyText"/>
        <w:spacing w:line="240" w:lineRule="auto" w:before="116"/>
        <w:ind w:left="220" w:right="29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63"/>
        <w:ind w:left="0" w:right="216"/>
        <w:jc w:val="right"/>
        <w:rPr>
          <w:rFonts w:ascii="Calibri" w:hAnsi="Calibri" w:cs="Calibri" w:eastAsia="Calibri" w:hint="default"/>
        </w:rPr>
      </w:pPr>
      <w:r>
        <w:rPr>
          <w:rFonts w:ascii="Calibri"/>
          <w:spacing w:val="-1"/>
          <w:w w:val="95"/>
        </w:rPr>
        <w:t>18</w:t>
      </w:r>
      <w:r>
        <w:rPr>
          <w:rFonts w:ascii="Calibri"/>
          <w:w w:val="95"/>
        </w:rPr>
      </w:r>
    </w:p>
    <w:p>
      <w:pPr>
        <w:spacing w:line="240" w:lineRule="auto" w:before="0"/>
        <w:rPr>
          <w:rFonts w:ascii="Calibri" w:hAnsi="Calibri" w:cs="Calibri" w:eastAsia="Calibri" w:hint="default"/>
          <w:sz w:val="20"/>
          <w:szCs w:val="20"/>
        </w:rPr>
      </w:pPr>
    </w:p>
    <w:p>
      <w:pPr>
        <w:spacing w:line="240" w:lineRule="auto" w:before="5"/>
        <w:rPr>
          <w:rFonts w:ascii="Calibri" w:hAnsi="Calibri" w:cs="Calibri" w:eastAsia="Calibri" w:hint="default"/>
          <w:sz w:val="20"/>
          <w:szCs w:val="20"/>
        </w:rPr>
      </w:pPr>
    </w:p>
    <w:p>
      <w:pPr>
        <w:spacing w:line="371" w:lineRule="exact"/>
        <w:ind w:left="10564"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6" cstate="print"/>
                    <a:stretch>
                      <a:fillRect/>
                    </a:stretch>
                  </pic:blipFill>
                  <pic:spPr>
                    <a:xfrm>
                      <a:off x="0" y="0"/>
                      <a:ext cx="524065" cy="236029"/>
                    </a:xfrm>
                    <a:prstGeom prst="rect">
                      <a:avLst/>
                    </a:prstGeom>
                  </pic:spPr>
                </pic:pic>
              </a:graphicData>
            </a:graphic>
          </wp:inline>
        </w:drawing>
      </w:r>
      <w:r>
        <w:rPr>
          <w:rFonts w:ascii="Calibri" w:hAnsi="Calibri" w:cs="Calibri" w:eastAsia="Calibri" w:hint="default"/>
          <w:position w:val="-6"/>
          <w:sz w:val="20"/>
          <w:szCs w:val="20"/>
        </w:rPr>
      </w:r>
    </w:p>
    <w:p>
      <w:pPr>
        <w:spacing w:after="0" w:line="371" w:lineRule="exact"/>
        <w:rPr>
          <w:rFonts w:ascii="Calibri" w:hAnsi="Calibri" w:cs="Calibri" w:eastAsia="Calibri" w:hint="default"/>
          <w:sz w:val="20"/>
          <w:szCs w:val="20"/>
        </w:rPr>
        <w:sectPr>
          <w:type w:val="continuous"/>
          <w:pgSz w:w="16840" w:h="11910" w:orient="landscape"/>
          <w:pgMar w:top="1060" w:bottom="1160" w:left="1220" w:right="1220"/>
        </w:sectPr>
      </w:pPr>
    </w:p>
    <w:p>
      <w:pPr>
        <w:spacing w:line="240" w:lineRule="auto" w:before="11"/>
        <w:rPr>
          <w:rFonts w:ascii="Calibri" w:hAnsi="Calibri" w:cs="Calibri" w:eastAsia="Calibri" w:hint="default"/>
          <w:sz w:val="27"/>
          <w:szCs w:val="27"/>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555"/>
        <w:gridCol w:w="1557"/>
        <w:gridCol w:w="988"/>
        <w:gridCol w:w="1367"/>
        <w:gridCol w:w="1367"/>
        <w:gridCol w:w="1372"/>
      </w:tblGrid>
      <w:tr>
        <w:trPr>
          <w:trHeight w:val="72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34" w:hRule="exact"/>
        </w:trPr>
        <w:tc>
          <w:tcPr>
            <w:tcW w:w="9572" w:type="dxa"/>
            <w:gridSpan w:val="7"/>
            <w:tcBorders>
              <w:top w:val="single" w:sz="4" w:space="0" w:color="000000"/>
              <w:left w:val="single" w:sz="4" w:space="0" w:color="000000"/>
              <w:bottom w:val="single" w:sz="12" w:space="0" w:color="D0CECE"/>
              <w:right w:val="single" w:sz="4" w:space="0" w:color="000000"/>
            </w:tcBorders>
            <w:shd w:val="clear" w:color="auto" w:fill="D2D2D2"/>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80" w:hRule="exact"/>
        </w:trPr>
        <w:tc>
          <w:tcPr>
            <w:tcW w:w="1367" w:type="dxa"/>
            <w:tcBorders>
              <w:top w:val="single" w:sz="16" w:space="0" w:color="D2D2D2"/>
              <w:left w:val="single" w:sz="4" w:space="0" w:color="000000"/>
              <w:bottom w:val="single" w:sz="4" w:space="0" w:color="000000"/>
              <w:right w:val="single" w:sz="4" w:space="0" w:color="000000"/>
            </w:tcBorders>
            <w:shd w:val="clear" w:color="auto" w:fill="D0CECE"/>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5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left="80" w:right="0"/>
              <w:jc w:val="center"/>
              <w:rPr>
                <w:rFonts w:ascii="Times New Roman" w:hAnsi="Times New Roman" w:cs="Times New Roman" w:eastAsia="Times New Roman" w:hint="default"/>
                <w:sz w:val="18"/>
                <w:szCs w:val="18"/>
              </w:rPr>
            </w:pPr>
            <w:r>
              <w:rPr>
                <w:rFonts w:ascii="Times New Roman"/>
                <w:sz w:val="18"/>
              </w:rPr>
              <w:t>3</w:t>
            </w:r>
            <w:r>
              <w:rPr>
                <w:rFonts w:ascii="Calibri"/>
                <w:sz w:val="18"/>
              </w:rPr>
              <w:t>,</w:t>
            </w:r>
            <w:r>
              <w:rPr>
                <w:rFonts w:ascii="Times New Roman"/>
                <w:sz w:val="18"/>
              </w:rPr>
              <w:t>503</w:t>
            </w:r>
            <w:r>
              <w:rPr>
                <w:rFonts w:ascii="Calibri"/>
                <w:sz w:val="18"/>
              </w:rPr>
              <w:t>,</w:t>
            </w:r>
            <w:r>
              <w:rPr>
                <w:rFonts w:ascii="Times New Roman"/>
                <w:sz w:val="18"/>
              </w:rPr>
              <w:t>560</w:t>
            </w:r>
            <w:r>
              <w:rPr>
                <w:rFonts w:ascii="Calibri"/>
                <w:sz w:val="18"/>
              </w:rPr>
              <w:t>,</w:t>
            </w:r>
            <w:r>
              <w:rPr>
                <w:rFonts w:ascii="Times New Roman"/>
                <w:sz w:val="18"/>
              </w:rPr>
              <w:t>947</w:t>
            </w:r>
            <w:r>
              <w:rPr>
                <w:rFonts w:ascii="Calibri"/>
                <w:sz w:val="18"/>
              </w:rPr>
              <w:t>.</w:t>
            </w:r>
            <w:r>
              <w:rPr>
                <w:rFonts w:ascii="Times New Roman"/>
                <w:sz w:val="18"/>
              </w:rPr>
              <w:t>07</w:t>
            </w:r>
          </w:p>
        </w:tc>
        <w:tc>
          <w:tcPr>
            <w:tcW w:w="155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left="81" w:right="0"/>
              <w:jc w:val="center"/>
              <w:rPr>
                <w:rFonts w:ascii="Times New Roman" w:hAnsi="Times New Roman" w:cs="Times New Roman" w:eastAsia="Times New Roman" w:hint="default"/>
                <w:sz w:val="18"/>
                <w:szCs w:val="18"/>
              </w:rPr>
            </w:pPr>
            <w:r>
              <w:rPr>
                <w:rFonts w:ascii="Times New Roman"/>
                <w:sz w:val="18"/>
              </w:rPr>
              <w:t>2</w:t>
            </w:r>
            <w:r>
              <w:rPr>
                <w:rFonts w:ascii="Calibri"/>
                <w:sz w:val="18"/>
              </w:rPr>
              <w:t>,</w:t>
            </w:r>
            <w:r>
              <w:rPr>
                <w:rFonts w:ascii="Times New Roman"/>
                <w:sz w:val="18"/>
              </w:rPr>
              <w:t>929</w:t>
            </w:r>
            <w:r>
              <w:rPr>
                <w:rFonts w:ascii="Calibri"/>
                <w:sz w:val="18"/>
              </w:rPr>
              <w:t>,</w:t>
            </w:r>
            <w:r>
              <w:rPr>
                <w:rFonts w:ascii="Times New Roman"/>
                <w:sz w:val="18"/>
              </w:rPr>
              <w:t>676</w:t>
            </w:r>
            <w:r>
              <w:rPr>
                <w:rFonts w:ascii="Calibri"/>
                <w:sz w:val="18"/>
              </w:rPr>
              <w:t>,</w:t>
            </w:r>
            <w:r>
              <w:rPr>
                <w:rFonts w:ascii="Times New Roman"/>
                <w:sz w:val="18"/>
              </w:rPr>
              <w:t>808</w:t>
            </w:r>
            <w:r>
              <w:rPr>
                <w:rFonts w:ascii="Calibri"/>
                <w:sz w:val="18"/>
              </w:rPr>
              <w:t>.</w:t>
            </w:r>
            <w:r>
              <w:rPr>
                <w:rFonts w:ascii="Times New Roman"/>
                <w:sz w:val="18"/>
              </w:rPr>
              <w:t>37</w:t>
            </w:r>
          </w:p>
        </w:tc>
        <w:tc>
          <w:tcPr>
            <w:tcW w:w="98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16</w:t>
            </w:r>
            <w:r>
              <w:rPr>
                <w:rFonts w:ascii="Calibri"/>
                <w:sz w:val="18"/>
              </w:rPr>
              <w:t>.</w:t>
            </w:r>
            <w:r>
              <w:rPr>
                <w:rFonts w:ascii="Times New Roman"/>
                <w:sz w:val="18"/>
              </w:rPr>
              <w:t>38</w:t>
            </w:r>
            <w:r>
              <w:rPr>
                <w:rFonts w:ascii="Calibri"/>
                <w:sz w:val="18"/>
              </w:rPr>
              <w:t>%</w:t>
            </w:r>
          </w:p>
        </w:tc>
        <w:tc>
          <w:tcPr>
            <w:tcW w:w="136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48</w:t>
            </w:r>
            <w:r>
              <w:rPr>
                <w:rFonts w:ascii="Calibri"/>
                <w:sz w:val="18"/>
              </w:rPr>
              <w:t>.</w:t>
            </w:r>
            <w:r>
              <w:rPr>
                <w:rFonts w:ascii="Times New Roman"/>
                <w:sz w:val="18"/>
              </w:rPr>
              <w:t>62</w:t>
            </w:r>
            <w:r>
              <w:rPr>
                <w:rFonts w:ascii="Calibri"/>
                <w:sz w:val="18"/>
              </w:rPr>
              <w:t>%</w:t>
            </w:r>
          </w:p>
        </w:tc>
        <w:tc>
          <w:tcPr>
            <w:tcW w:w="136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66</w:t>
            </w:r>
            <w:r>
              <w:rPr>
                <w:rFonts w:ascii="Calibri"/>
                <w:sz w:val="18"/>
              </w:rPr>
              <w:t>.</w:t>
            </w:r>
            <w:r>
              <w:rPr>
                <w:rFonts w:ascii="Times New Roman"/>
                <w:sz w:val="18"/>
              </w:rPr>
              <w:t>31</w:t>
            </w:r>
            <w:r>
              <w:rPr>
                <w:rFonts w:ascii="Calibri"/>
                <w:sz w:val="18"/>
              </w:rPr>
              <w:t>%</w:t>
            </w:r>
          </w:p>
        </w:tc>
        <w:tc>
          <w:tcPr>
            <w:tcW w:w="137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8</w:t>
            </w:r>
            <w:r>
              <w:rPr>
                <w:rFonts w:ascii="Calibri"/>
                <w:sz w:val="18"/>
              </w:rPr>
              <w:t>.</w:t>
            </w:r>
            <w:r>
              <w:rPr>
                <w:rFonts w:ascii="Times New Roman"/>
                <w:sz w:val="18"/>
              </w:rPr>
              <w:t>89</w:t>
            </w:r>
            <w:r>
              <w:rPr>
                <w:rFonts w:ascii="Calibri"/>
                <w:sz w:val="18"/>
              </w:rPr>
              <w:t>%</w:t>
            </w:r>
          </w:p>
        </w:tc>
      </w:tr>
      <w:tr>
        <w:trPr>
          <w:trHeight w:val="4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政企</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0" w:right="0"/>
              <w:jc w:val="center"/>
              <w:rPr>
                <w:rFonts w:ascii="Times New Roman" w:hAnsi="Times New Roman" w:cs="Times New Roman" w:eastAsia="Times New Roman" w:hint="default"/>
                <w:sz w:val="18"/>
                <w:szCs w:val="18"/>
              </w:rPr>
            </w:pPr>
            <w:r>
              <w:rPr>
                <w:rFonts w:ascii="Times New Roman"/>
                <w:sz w:val="18"/>
              </w:rPr>
              <w:t>2</w:t>
            </w:r>
            <w:r>
              <w:rPr>
                <w:rFonts w:ascii="Calibri"/>
                <w:sz w:val="18"/>
              </w:rPr>
              <w:t>,</w:t>
            </w:r>
            <w:r>
              <w:rPr>
                <w:rFonts w:ascii="Times New Roman"/>
                <w:sz w:val="18"/>
              </w:rPr>
              <w:t>949</w:t>
            </w:r>
            <w:r>
              <w:rPr>
                <w:rFonts w:ascii="Calibri"/>
                <w:sz w:val="18"/>
              </w:rPr>
              <w:t>,</w:t>
            </w:r>
            <w:r>
              <w:rPr>
                <w:rFonts w:ascii="Times New Roman"/>
                <w:sz w:val="18"/>
              </w:rPr>
              <w:t>198</w:t>
            </w:r>
            <w:r>
              <w:rPr>
                <w:rFonts w:ascii="Calibri"/>
                <w:sz w:val="18"/>
              </w:rPr>
              <w:t>,</w:t>
            </w:r>
            <w:r>
              <w:rPr>
                <w:rFonts w:ascii="Times New Roman"/>
                <w:sz w:val="18"/>
              </w:rPr>
              <w:t>809</w:t>
            </w:r>
            <w:r>
              <w:rPr>
                <w:rFonts w:ascii="Calibri"/>
                <w:sz w:val="18"/>
              </w:rPr>
              <w:t>.</w:t>
            </w:r>
            <w:r>
              <w:rPr>
                <w:rFonts w:ascii="Times New Roman"/>
                <w:sz w:val="18"/>
              </w:rPr>
              <w:t>79</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1" w:right="0"/>
              <w:jc w:val="center"/>
              <w:rPr>
                <w:rFonts w:ascii="Times New Roman" w:hAnsi="Times New Roman" w:cs="Times New Roman" w:eastAsia="Times New Roman" w:hint="default"/>
                <w:sz w:val="18"/>
                <w:szCs w:val="18"/>
              </w:rPr>
            </w:pPr>
            <w:r>
              <w:rPr>
                <w:rFonts w:ascii="Times New Roman"/>
                <w:sz w:val="18"/>
              </w:rPr>
              <w:t>2</w:t>
            </w:r>
            <w:r>
              <w:rPr>
                <w:rFonts w:ascii="Calibri"/>
                <w:sz w:val="18"/>
              </w:rPr>
              <w:t>,</w:t>
            </w:r>
            <w:r>
              <w:rPr>
                <w:rFonts w:ascii="Times New Roman"/>
                <w:sz w:val="18"/>
              </w:rPr>
              <w:t>403</w:t>
            </w:r>
            <w:r>
              <w:rPr>
                <w:rFonts w:ascii="Calibri"/>
                <w:sz w:val="18"/>
              </w:rPr>
              <w:t>,</w:t>
            </w:r>
            <w:r>
              <w:rPr>
                <w:rFonts w:ascii="Times New Roman"/>
                <w:sz w:val="18"/>
              </w:rPr>
              <w:t>793</w:t>
            </w:r>
            <w:r>
              <w:rPr>
                <w:rFonts w:ascii="Calibri"/>
                <w:sz w:val="18"/>
              </w:rPr>
              <w:t>,</w:t>
            </w:r>
            <w:r>
              <w:rPr>
                <w:rFonts w:ascii="Times New Roman"/>
                <w:sz w:val="18"/>
              </w:rPr>
              <w:t>078</w:t>
            </w:r>
            <w:r>
              <w:rPr>
                <w:rFonts w:ascii="Calibri"/>
                <w:sz w:val="18"/>
              </w:rPr>
              <w:t>.</w:t>
            </w:r>
            <w:r>
              <w:rPr>
                <w:rFonts w:ascii="Times New Roman"/>
                <w:sz w:val="18"/>
              </w:rPr>
              <w:t>26</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18</w:t>
            </w:r>
            <w:r>
              <w:rPr>
                <w:rFonts w:ascii="Calibri"/>
                <w:sz w:val="18"/>
              </w:rPr>
              <w:t>.</w:t>
            </w:r>
            <w:r>
              <w:rPr>
                <w:rFonts w:ascii="Times New Roman"/>
                <w:sz w:val="18"/>
              </w:rPr>
              <w:t>49</w:t>
            </w:r>
            <w:r>
              <w:rPr>
                <w:rFonts w:ascii="Calibri"/>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33</w:t>
            </w:r>
            <w:r>
              <w:rPr>
                <w:rFonts w:ascii="Calibri"/>
                <w:sz w:val="18"/>
              </w:rPr>
              <w:t>.</w:t>
            </w:r>
            <w:r>
              <w:rPr>
                <w:rFonts w:ascii="Times New Roman"/>
                <w:sz w:val="18"/>
              </w:rPr>
              <w:t>09</w:t>
            </w:r>
            <w:r>
              <w:rPr>
                <w:rFonts w:ascii="Calibri"/>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38</w:t>
            </w:r>
            <w:r>
              <w:rPr>
                <w:rFonts w:ascii="Calibri"/>
                <w:sz w:val="18"/>
              </w:rPr>
              <w:t>.</w:t>
            </w:r>
            <w:r>
              <w:rPr>
                <w:rFonts w:ascii="Times New Roman"/>
                <w:sz w:val="18"/>
              </w:rPr>
              <w:t>01</w:t>
            </w:r>
            <w:r>
              <w:rPr>
                <w:rFonts w:ascii="Calibri"/>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2</w:t>
            </w:r>
            <w:r>
              <w:rPr>
                <w:rFonts w:ascii="Calibri"/>
                <w:sz w:val="18"/>
              </w:rPr>
              <w:t>.</w:t>
            </w:r>
            <w:r>
              <w:rPr>
                <w:rFonts w:ascii="Times New Roman"/>
                <w:sz w:val="18"/>
              </w:rPr>
              <w:t>91</w:t>
            </w:r>
            <w:r>
              <w:rPr>
                <w:rFonts w:ascii="Calibri"/>
                <w:sz w:val="18"/>
              </w:rPr>
              <w:t>%</w:t>
            </w: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运营商</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0" w:right="0"/>
              <w:jc w:val="center"/>
              <w:rPr>
                <w:rFonts w:ascii="Times New Roman" w:hAnsi="Times New Roman" w:cs="Times New Roman" w:eastAsia="Times New Roman" w:hint="default"/>
                <w:sz w:val="18"/>
                <w:szCs w:val="18"/>
              </w:rPr>
            </w:pPr>
            <w:r>
              <w:rPr>
                <w:rFonts w:ascii="Times New Roman"/>
                <w:sz w:val="18"/>
              </w:rPr>
              <w:t>2</w:t>
            </w:r>
            <w:r>
              <w:rPr>
                <w:rFonts w:ascii="Calibri"/>
                <w:sz w:val="18"/>
              </w:rPr>
              <w:t>,</w:t>
            </w:r>
            <w:r>
              <w:rPr>
                <w:rFonts w:ascii="Times New Roman"/>
                <w:sz w:val="18"/>
              </w:rPr>
              <w:t>097</w:t>
            </w:r>
            <w:r>
              <w:rPr>
                <w:rFonts w:ascii="Calibri"/>
                <w:sz w:val="18"/>
              </w:rPr>
              <w:t>,</w:t>
            </w:r>
            <w:r>
              <w:rPr>
                <w:rFonts w:ascii="Times New Roman"/>
                <w:sz w:val="18"/>
              </w:rPr>
              <w:t>772</w:t>
            </w:r>
            <w:r>
              <w:rPr>
                <w:rFonts w:ascii="Calibri"/>
                <w:sz w:val="18"/>
              </w:rPr>
              <w:t>,</w:t>
            </w:r>
            <w:r>
              <w:rPr>
                <w:rFonts w:ascii="Times New Roman"/>
                <w:sz w:val="18"/>
              </w:rPr>
              <w:t>970</w:t>
            </w:r>
            <w:r>
              <w:rPr>
                <w:rFonts w:ascii="Calibri"/>
                <w:sz w:val="18"/>
              </w:rPr>
              <w:t>.</w:t>
            </w:r>
            <w:r>
              <w:rPr>
                <w:rFonts w:ascii="Times New Roman"/>
                <w:sz w:val="18"/>
              </w:rPr>
              <w:t>22</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1" w:right="0"/>
              <w:jc w:val="center"/>
              <w:rPr>
                <w:rFonts w:ascii="Times New Roman" w:hAnsi="Times New Roman" w:cs="Times New Roman" w:eastAsia="Times New Roman" w:hint="default"/>
                <w:sz w:val="18"/>
                <w:szCs w:val="18"/>
              </w:rPr>
            </w:pPr>
            <w:r>
              <w:rPr>
                <w:rFonts w:ascii="Times New Roman"/>
                <w:sz w:val="18"/>
              </w:rPr>
              <w:t>1</w:t>
            </w:r>
            <w:r>
              <w:rPr>
                <w:rFonts w:ascii="Calibri"/>
                <w:sz w:val="18"/>
              </w:rPr>
              <w:t>,</w:t>
            </w:r>
            <w:r>
              <w:rPr>
                <w:rFonts w:ascii="Times New Roman"/>
                <w:sz w:val="18"/>
              </w:rPr>
              <w:t>682</w:t>
            </w:r>
            <w:r>
              <w:rPr>
                <w:rFonts w:ascii="Calibri"/>
                <w:sz w:val="18"/>
              </w:rPr>
              <w:t>,</w:t>
            </w:r>
            <w:r>
              <w:rPr>
                <w:rFonts w:ascii="Times New Roman"/>
                <w:sz w:val="18"/>
              </w:rPr>
              <w:t>995</w:t>
            </w:r>
            <w:r>
              <w:rPr>
                <w:rFonts w:ascii="Calibri"/>
                <w:sz w:val="18"/>
              </w:rPr>
              <w:t>,</w:t>
            </w:r>
            <w:r>
              <w:rPr>
                <w:rFonts w:ascii="Times New Roman"/>
                <w:sz w:val="18"/>
              </w:rPr>
              <w:t>293</w:t>
            </w:r>
            <w:r>
              <w:rPr>
                <w:rFonts w:ascii="Calibri"/>
                <w:sz w:val="18"/>
              </w:rPr>
              <w:t>.</w:t>
            </w:r>
            <w:r>
              <w:rPr>
                <w:rFonts w:ascii="Times New Roman"/>
                <w:sz w:val="18"/>
              </w:rPr>
              <w:t>67</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19</w:t>
            </w:r>
            <w:r>
              <w:rPr>
                <w:rFonts w:ascii="Calibri"/>
                <w:sz w:val="18"/>
              </w:rPr>
              <w:t>.</w:t>
            </w:r>
            <w:r>
              <w:rPr>
                <w:rFonts w:ascii="Times New Roman"/>
                <w:sz w:val="18"/>
              </w:rPr>
              <w:t>77</w:t>
            </w:r>
            <w:r>
              <w:rPr>
                <w:rFonts w:ascii="Calibri"/>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31</w:t>
            </w:r>
            <w:r>
              <w:rPr>
                <w:rFonts w:ascii="Calibri"/>
                <w:sz w:val="18"/>
              </w:rPr>
              <w:t>.</w:t>
            </w:r>
            <w:r>
              <w:rPr>
                <w:rFonts w:ascii="Times New Roman"/>
                <w:sz w:val="18"/>
              </w:rPr>
              <w:t>41</w:t>
            </w:r>
            <w:r>
              <w:rPr>
                <w:rFonts w:ascii="Calibri"/>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34</w:t>
            </w:r>
            <w:r>
              <w:rPr>
                <w:rFonts w:ascii="Calibri"/>
                <w:sz w:val="18"/>
              </w:rPr>
              <w:t>.</w:t>
            </w:r>
            <w:r>
              <w:rPr>
                <w:rFonts w:ascii="Times New Roman"/>
                <w:sz w:val="18"/>
              </w:rPr>
              <w:t>76</w:t>
            </w:r>
            <w:r>
              <w:rPr>
                <w:rFonts w:ascii="Calibri"/>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4</w:t>
            </w:r>
            <w:r>
              <w:rPr>
                <w:rFonts w:ascii="Calibri"/>
                <w:sz w:val="18"/>
              </w:rPr>
              <w:t>.</w:t>
            </w:r>
            <w:r>
              <w:rPr>
                <w:rFonts w:ascii="Times New Roman"/>
                <w:sz w:val="18"/>
              </w:rPr>
              <w:t>13</w:t>
            </w:r>
            <w:r>
              <w:rPr>
                <w:rFonts w:ascii="Calibri"/>
                <w:sz w:val="18"/>
              </w:rPr>
              <w:t>%</w:t>
            </w:r>
          </w:p>
        </w:tc>
      </w:tr>
      <w:tr>
        <w:trPr>
          <w:trHeight w:val="449"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79"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55" w:type="dxa"/>
            <w:tcBorders>
              <w:top w:val="single" w:sz="16" w:space="0" w:color="D0CECE"/>
              <w:left w:val="single" w:sz="4" w:space="0" w:color="000000"/>
              <w:bottom w:val="single" w:sz="4" w:space="0" w:color="000000"/>
              <w:right w:val="single" w:sz="4" w:space="0" w:color="000000"/>
            </w:tcBorders>
          </w:tcPr>
          <w:p>
            <w:pPr>
              <w:pStyle w:val="TableParagraph"/>
              <w:spacing w:line="240" w:lineRule="auto" w:before="118"/>
              <w:ind w:left="80" w:right="0"/>
              <w:jc w:val="center"/>
              <w:rPr>
                <w:rFonts w:ascii="Times New Roman" w:hAnsi="Times New Roman" w:cs="Times New Roman" w:eastAsia="Times New Roman" w:hint="default"/>
                <w:sz w:val="18"/>
                <w:szCs w:val="18"/>
              </w:rPr>
            </w:pPr>
            <w:r>
              <w:rPr>
                <w:rFonts w:ascii="Times New Roman"/>
                <w:sz w:val="18"/>
              </w:rPr>
              <w:t>4</w:t>
            </w:r>
            <w:r>
              <w:rPr>
                <w:rFonts w:ascii="Calibri"/>
                <w:sz w:val="18"/>
              </w:rPr>
              <w:t>,</w:t>
            </w:r>
            <w:r>
              <w:rPr>
                <w:rFonts w:ascii="Times New Roman"/>
                <w:sz w:val="18"/>
              </w:rPr>
              <w:t>891</w:t>
            </w:r>
            <w:r>
              <w:rPr>
                <w:rFonts w:ascii="Calibri"/>
                <w:sz w:val="18"/>
              </w:rPr>
              <w:t>,</w:t>
            </w:r>
            <w:r>
              <w:rPr>
                <w:rFonts w:ascii="Times New Roman"/>
                <w:sz w:val="18"/>
              </w:rPr>
              <w:t>263</w:t>
            </w:r>
            <w:r>
              <w:rPr>
                <w:rFonts w:ascii="Calibri"/>
                <w:sz w:val="18"/>
              </w:rPr>
              <w:t>,</w:t>
            </w:r>
            <w:r>
              <w:rPr>
                <w:rFonts w:ascii="Times New Roman"/>
                <w:sz w:val="18"/>
              </w:rPr>
              <w:t>197</w:t>
            </w:r>
            <w:r>
              <w:rPr>
                <w:rFonts w:ascii="Calibri"/>
                <w:sz w:val="18"/>
              </w:rPr>
              <w:t>.</w:t>
            </w:r>
            <w:r>
              <w:rPr>
                <w:rFonts w:ascii="Times New Roman"/>
                <w:sz w:val="18"/>
              </w:rPr>
              <w:t>14</w:t>
            </w:r>
          </w:p>
        </w:tc>
        <w:tc>
          <w:tcPr>
            <w:tcW w:w="1557" w:type="dxa"/>
            <w:tcBorders>
              <w:top w:val="single" w:sz="16" w:space="0" w:color="D0CECE"/>
              <w:left w:val="single" w:sz="4" w:space="0" w:color="000000"/>
              <w:bottom w:val="single" w:sz="4" w:space="0" w:color="000000"/>
              <w:right w:val="single" w:sz="4" w:space="0" w:color="000000"/>
            </w:tcBorders>
          </w:tcPr>
          <w:p>
            <w:pPr>
              <w:pStyle w:val="TableParagraph"/>
              <w:spacing w:line="240" w:lineRule="auto" w:before="118"/>
              <w:ind w:left="81" w:right="0"/>
              <w:jc w:val="center"/>
              <w:rPr>
                <w:rFonts w:ascii="Times New Roman" w:hAnsi="Times New Roman" w:cs="Times New Roman" w:eastAsia="Times New Roman" w:hint="default"/>
                <w:sz w:val="18"/>
                <w:szCs w:val="18"/>
              </w:rPr>
            </w:pPr>
            <w:r>
              <w:rPr>
                <w:rFonts w:ascii="Times New Roman"/>
                <w:sz w:val="18"/>
              </w:rPr>
              <w:t>4</w:t>
            </w:r>
            <w:r>
              <w:rPr>
                <w:rFonts w:ascii="Calibri"/>
                <w:sz w:val="18"/>
              </w:rPr>
              <w:t>,</w:t>
            </w:r>
            <w:r>
              <w:rPr>
                <w:rFonts w:ascii="Times New Roman"/>
                <w:sz w:val="18"/>
              </w:rPr>
              <w:t>409</w:t>
            </w:r>
            <w:r>
              <w:rPr>
                <w:rFonts w:ascii="Calibri"/>
                <w:sz w:val="18"/>
              </w:rPr>
              <w:t>,</w:t>
            </w:r>
            <w:r>
              <w:rPr>
                <w:rFonts w:ascii="Times New Roman"/>
                <w:sz w:val="18"/>
              </w:rPr>
              <w:t>515</w:t>
            </w:r>
            <w:r>
              <w:rPr>
                <w:rFonts w:ascii="Calibri"/>
                <w:sz w:val="18"/>
              </w:rPr>
              <w:t>,</w:t>
            </w:r>
            <w:r>
              <w:rPr>
                <w:rFonts w:ascii="Times New Roman"/>
                <w:sz w:val="18"/>
              </w:rPr>
              <w:t>652</w:t>
            </w:r>
            <w:r>
              <w:rPr>
                <w:rFonts w:ascii="Calibri"/>
                <w:sz w:val="18"/>
              </w:rPr>
              <w:t>.</w:t>
            </w:r>
            <w:r>
              <w:rPr>
                <w:rFonts w:ascii="Times New Roman"/>
                <w:sz w:val="18"/>
              </w:rPr>
              <w:t>52</w:t>
            </w:r>
          </w:p>
        </w:tc>
        <w:tc>
          <w:tcPr>
            <w:tcW w:w="988" w:type="dxa"/>
            <w:tcBorders>
              <w:top w:val="single" w:sz="16" w:space="0" w:color="D0CECE"/>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9</w:t>
            </w:r>
            <w:r>
              <w:rPr>
                <w:rFonts w:ascii="Calibri"/>
                <w:sz w:val="18"/>
              </w:rPr>
              <w:t>.</w:t>
            </w:r>
            <w:r>
              <w:rPr>
                <w:rFonts w:ascii="Times New Roman"/>
                <w:sz w:val="18"/>
              </w:rPr>
              <w:t>85</w:t>
            </w:r>
            <w:r>
              <w:rPr>
                <w:rFonts w:ascii="Calibri"/>
                <w:sz w:val="18"/>
              </w:rPr>
              <w:t>%</w:t>
            </w:r>
          </w:p>
        </w:tc>
        <w:tc>
          <w:tcPr>
            <w:tcW w:w="1367" w:type="dxa"/>
            <w:tcBorders>
              <w:top w:val="single" w:sz="16" w:space="0" w:color="D0CECE"/>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13</w:t>
            </w:r>
            <w:r>
              <w:rPr>
                <w:rFonts w:ascii="Calibri"/>
                <w:sz w:val="18"/>
              </w:rPr>
              <w:t>.</w:t>
            </w:r>
            <w:r>
              <w:rPr>
                <w:rFonts w:ascii="Times New Roman"/>
                <w:sz w:val="18"/>
              </w:rPr>
              <w:t>09</w:t>
            </w:r>
            <w:r>
              <w:rPr>
                <w:rFonts w:ascii="Calibri"/>
                <w:sz w:val="18"/>
              </w:rPr>
              <w:t>%</w:t>
            </w:r>
          </w:p>
        </w:tc>
        <w:tc>
          <w:tcPr>
            <w:tcW w:w="1367" w:type="dxa"/>
            <w:tcBorders>
              <w:top w:val="single" w:sz="16" w:space="0" w:color="D0CECE"/>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15</w:t>
            </w:r>
            <w:r>
              <w:rPr>
                <w:rFonts w:ascii="Calibri"/>
                <w:sz w:val="18"/>
              </w:rPr>
              <w:t>.</w:t>
            </w:r>
            <w:r>
              <w:rPr>
                <w:rFonts w:ascii="Times New Roman"/>
                <w:sz w:val="18"/>
              </w:rPr>
              <w:t>76</w:t>
            </w:r>
            <w:r>
              <w:rPr>
                <w:rFonts w:ascii="Calibri"/>
                <w:sz w:val="18"/>
              </w:rPr>
              <w:t>%</w:t>
            </w:r>
          </w:p>
        </w:tc>
        <w:tc>
          <w:tcPr>
            <w:tcW w:w="1372" w:type="dxa"/>
            <w:tcBorders>
              <w:top w:val="single" w:sz="16" w:space="0" w:color="D0CECE"/>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2</w:t>
            </w:r>
            <w:r>
              <w:rPr>
                <w:rFonts w:ascii="Calibri"/>
                <w:sz w:val="18"/>
              </w:rPr>
              <w:t>.</w:t>
            </w:r>
            <w:r>
              <w:rPr>
                <w:rFonts w:ascii="Times New Roman"/>
                <w:sz w:val="18"/>
              </w:rPr>
              <w:t>08</w:t>
            </w:r>
            <w:r>
              <w:rPr>
                <w:rFonts w:ascii="Calibri"/>
                <w:sz w:val="18"/>
              </w:rPr>
              <w:t>%</w:t>
            </w:r>
          </w:p>
        </w:tc>
      </w:tr>
      <w:tr>
        <w:trPr>
          <w:trHeight w:val="730"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软件开发及技 术服务</w:t>
            </w:r>
          </w:p>
        </w:tc>
        <w:tc>
          <w:tcPr>
            <w:tcW w:w="1555" w:type="dxa"/>
            <w:tcBorders>
              <w:top w:val="single" w:sz="4" w:space="0" w:color="000000"/>
              <w:left w:val="single" w:sz="4" w:space="0" w:color="000000"/>
              <w:bottom w:val="single" w:sz="16" w:space="0" w:color="D0CECE"/>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w:t>
            </w:r>
            <w:r>
              <w:rPr>
                <w:rFonts w:ascii="Calibri"/>
                <w:sz w:val="18"/>
              </w:rPr>
              <w:t>,</w:t>
            </w:r>
            <w:r>
              <w:rPr>
                <w:rFonts w:ascii="Times New Roman"/>
                <w:sz w:val="18"/>
              </w:rPr>
              <w:t>180</w:t>
            </w:r>
            <w:r>
              <w:rPr>
                <w:rFonts w:ascii="Calibri"/>
                <w:sz w:val="18"/>
              </w:rPr>
              <w:t>,</w:t>
            </w:r>
            <w:r>
              <w:rPr>
                <w:rFonts w:ascii="Times New Roman"/>
                <w:sz w:val="18"/>
              </w:rPr>
              <w:t>312</w:t>
            </w:r>
            <w:r>
              <w:rPr>
                <w:rFonts w:ascii="Calibri"/>
                <w:sz w:val="18"/>
              </w:rPr>
              <w:t>,</w:t>
            </w:r>
            <w:r>
              <w:rPr>
                <w:rFonts w:ascii="Times New Roman"/>
                <w:sz w:val="18"/>
              </w:rPr>
              <w:t>955</w:t>
            </w:r>
            <w:r>
              <w:rPr>
                <w:rFonts w:ascii="Calibri"/>
                <w:sz w:val="18"/>
              </w:rPr>
              <w:t>.</w:t>
            </w:r>
            <w:r>
              <w:rPr>
                <w:rFonts w:ascii="Times New Roman"/>
                <w:sz w:val="18"/>
              </w:rPr>
              <w:t>80</w:t>
            </w:r>
          </w:p>
        </w:tc>
        <w:tc>
          <w:tcPr>
            <w:tcW w:w="1557" w:type="dxa"/>
            <w:tcBorders>
              <w:top w:val="single" w:sz="4" w:space="0" w:color="000000"/>
              <w:left w:val="single" w:sz="4" w:space="0" w:color="000000"/>
              <w:bottom w:val="single" w:sz="16" w:space="0" w:color="D0CECE"/>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w:t>
            </w:r>
            <w:r>
              <w:rPr>
                <w:rFonts w:ascii="Calibri"/>
                <w:sz w:val="18"/>
              </w:rPr>
              <w:t>,</w:t>
            </w:r>
            <w:r>
              <w:rPr>
                <w:rFonts w:ascii="Times New Roman"/>
                <w:sz w:val="18"/>
              </w:rPr>
              <w:t>976</w:t>
            </w:r>
            <w:r>
              <w:rPr>
                <w:rFonts w:ascii="Calibri"/>
                <w:sz w:val="18"/>
              </w:rPr>
              <w:t>,</w:t>
            </w:r>
            <w:r>
              <w:rPr>
                <w:rFonts w:ascii="Times New Roman"/>
                <w:sz w:val="18"/>
              </w:rPr>
              <w:t>644</w:t>
            </w:r>
            <w:r>
              <w:rPr>
                <w:rFonts w:ascii="Calibri"/>
                <w:sz w:val="18"/>
              </w:rPr>
              <w:t>,</w:t>
            </w:r>
            <w:r>
              <w:rPr>
                <w:rFonts w:ascii="Times New Roman"/>
                <w:sz w:val="18"/>
              </w:rPr>
              <w:t>246</w:t>
            </w:r>
            <w:r>
              <w:rPr>
                <w:rFonts w:ascii="Calibri"/>
                <w:sz w:val="18"/>
              </w:rPr>
              <w:t>.</w:t>
            </w:r>
            <w:r>
              <w:rPr>
                <w:rFonts w:ascii="Times New Roman"/>
                <w:sz w:val="18"/>
              </w:rPr>
              <w:t>17</w:t>
            </w:r>
          </w:p>
        </w:tc>
        <w:tc>
          <w:tcPr>
            <w:tcW w:w="988" w:type="dxa"/>
            <w:tcBorders>
              <w:top w:val="single" w:sz="4" w:space="0" w:color="000000"/>
              <w:left w:val="single" w:sz="4" w:space="0" w:color="000000"/>
              <w:bottom w:val="single" w:sz="16" w:space="0" w:color="D0CECE"/>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Times New Roman"/>
                <w:sz w:val="18"/>
              </w:rPr>
              <w:t>28</w:t>
            </w:r>
            <w:r>
              <w:rPr>
                <w:rFonts w:ascii="Calibri"/>
                <w:sz w:val="18"/>
              </w:rPr>
              <w:t>.</w:t>
            </w:r>
            <w:r>
              <w:rPr>
                <w:rFonts w:ascii="Times New Roman"/>
                <w:sz w:val="18"/>
              </w:rPr>
              <w:t>79</w:t>
            </w:r>
            <w:r>
              <w:rPr>
                <w:rFonts w:ascii="Calibri"/>
                <w:sz w:val="18"/>
              </w:rPr>
              <w:t>%</w:t>
            </w:r>
          </w:p>
        </w:tc>
        <w:tc>
          <w:tcPr>
            <w:tcW w:w="1367" w:type="dxa"/>
            <w:tcBorders>
              <w:top w:val="single" w:sz="4" w:space="0" w:color="000000"/>
              <w:left w:val="single" w:sz="4" w:space="0" w:color="000000"/>
              <w:bottom w:val="single" w:sz="16" w:space="0" w:color="D0CECE"/>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Times New Roman"/>
                <w:sz w:val="18"/>
              </w:rPr>
              <w:t>8</w:t>
            </w:r>
            <w:r>
              <w:rPr>
                <w:rFonts w:ascii="Calibri"/>
                <w:sz w:val="18"/>
              </w:rPr>
              <w:t>.</w:t>
            </w:r>
            <w:r>
              <w:rPr>
                <w:rFonts w:ascii="Times New Roman"/>
                <w:sz w:val="18"/>
              </w:rPr>
              <w:t>26</w:t>
            </w:r>
            <w:r>
              <w:rPr>
                <w:rFonts w:ascii="Calibri"/>
                <w:sz w:val="18"/>
              </w:rPr>
              <w:t>%</w:t>
            </w:r>
          </w:p>
        </w:tc>
        <w:tc>
          <w:tcPr>
            <w:tcW w:w="1367" w:type="dxa"/>
            <w:tcBorders>
              <w:top w:val="single" w:sz="4" w:space="0" w:color="000000"/>
              <w:left w:val="single" w:sz="4" w:space="0" w:color="000000"/>
              <w:bottom w:val="single" w:sz="16" w:space="0" w:color="D0CECE"/>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Times New Roman"/>
                <w:spacing w:val="-2"/>
                <w:sz w:val="18"/>
              </w:rPr>
              <w:t>11</w:t>
            </w:r>
            <w:r>
              <w:rPr>
                <w:rFonts w:ascii="Calibri"/>
                <w:spacing w:val="-2"/>
                <w:sz w:val="18"/>
              </w:rPr>
              <w:t>.</w:t>
            </w:r>
            <w:r>
              <w:rPr>
                <w:rFonts w:ascii="Times New Roman"/>
                <w:spacing w:val="-2"/>
                <w:sz w:val="18"/>
              </w:rPr>
              <w:t>25</w:t>
            </w:r>
            <w:r>
              <w:rPr>
                <w:rFonts w:ascii="Calibri"/>
                <w:spacing w:val="-2"/>
                <w:sz w:val="18"/>
              </w:rPr>
              <w:t>%</w:t>
            </w:r>
          </w:p>
        </w:tc>
        <w:tc>
          <w:tcPr>
            <w:tcW w:w="1372" w:type="dxa"/>
            <w:tcBorders>
              <w:top w:val="single" w:sz="4" w:space="0" w:color="000000"/>
              <w:left w:val="single" w:sz="4" w:space="0" w:color="000000"/>
              <w:bottom w:val="single" w:sz="16" w:space="0" w:color="D0CECE"/>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Calibri"/>
                <w:sz w:val="18"/>
              </w:rPr>
              <w:t>-</w:t>
            </w:r>
            <w:r>
              <w:rPr>
                <w:rFonts w:ascii="Times New Roman"/>
                <w:sz w:val="18"/>
              </w:rPr>
              <w:t>1</w:t>
            </w:r>
            <w:r>
              <w:rPr>
                <w:rFonts w:ascii="Calibri"/>
                <w:sz w:val="18"/>
              </w:rPr>
              <w:t>.</w:t>
            </w:r>
            <w:r>
              <w:rPr>
                <w:rFonts w:ascii="Times New Roman"/>
                <w:sz w:val="18"/>
              </w:rPr>
              <w:t>91</w:t>
            </w:r>
            <w:r>
              <w:rPr>
                <w:rFonts w:ascii="Calibri"/>
                <w:sz w:val="18"/>
              </w:rPr>
              <w:t>%</w:t>
            </w:r>
          </w:p>
        </w:tc>
      </w:tr>
      <w:tr>
        <w:trPr>
          <w:trHeight w:val="449"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0" w:right="0"/>
              <w:jc w:val="center"/>
              <w:rPr>
                <w:rFonts w:ascii="Times New Roman" w:hAnsi="Times New Roman" w:cs="Times New Roman" w:eastAsia="Times New Roman" w:hint="default"/>
                <w:sz w:val="18"/>
                <w:szCs w:val="18"/>
              </w:rPr>
            </w:pPr>
            <w:r>
              <w:rPr>
                <w:rFonts w:ascii="Times New Roman"/>
                <w:sz w:val="18"/>
              </w:rPr>
              <w:t>9</w:t>
            </w:r>
            <w:r>
              <w:rPr>
                <w:rFonts w:ascii="Calibri"/>
                <w:sz w:val="18"/>
              </w:rPr>
              <w:t>,</w:t>
            </w:r>
            <w:r>
              <w:rPr>
                <w:rFonts w:ascii="Times New Roman"/>
                <w:sz w:val="18"/>
              </w:rPr>
              <w:t>041</w:t>
            </w:r>
            <w:r>
              <w:rPr>
                <w:rFonts w:ascii="Calibri"/>
                <w:sz w:val="18"/>
              </w:rPr>
              <w:t>,</w:t>
            </w:r>
            <w:r>
              <w:rPr>
                <w:rFonts w:ascii="Times New Roman"/>
                <w:sz w:val="18"/>
              </w:rPr>
              <w:t>659</w:t>
            </w:r>
            <w:r>
              <w:rPr>
                <w:rFonts w:ascii="Calibri"/>
                <w:sz w:val="18"/>
              </w:rPr>
              <w:t>,</w:t>
            </w:r>
            <w:r>
              <w:rPr>
                <w:rFonts w:ascii="Times New Roman"/>
                <w:sz w:val="18"/>
              </w:rPr>
              <w:t>603</w:t>
            </w:r>
            <w:r>
              <w:rPr>
                <w:rFonts w:ascii="Calibri"/>
                <w:sz w:val="18"/>
              </w:rPr>
              <w:t>.</w:t>
            </w:r>
            <w:r>
              <w:rPr>
                <w:rFonts w:ascii="Times New Roman"/>
                <w:sz w:val="18"/>
              </w:rPr>
              <w:t>65</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1" w:right="0"/>
              <w:jc w:val="center"/>
              <w:rPr>
                <w:rFonts w:ascii="Times New Roman" w:hAnsi="Times New Roman" w:cs="Times New Roman" w:eastAsia="Times New Roman" w:hint="default"/>
                <w:sz w:val="18"/>
                <w:szCs w:val="18"/>
              </w:rPr>
            </w:pPr>
            <w:r>
              <w:rPr>
                <w:rFonts w:ascii="Times New Roman"/>
                <w:sz w:val="18"/>
              </w:rPr>
              <w:t>7</w:t>
            </w:r>
            <w:r>
              <w:rPr>
                <w:rFonts w:ascii="Calibri"/>
                <w:sz w:val="18"/>
              </w:rPr>
              <w:t>,</w:t>
            </w:r>
            <w:r>
              <w:rPr>
                <w:rFonts w:ascii="Times New Roman"/>
                <w:sz w:val="18"/>
              </w:rPr>
              <w:t>355</w:t>
            </w:r>
            <w:r>
              <w:rPr>
                <w:rFonts w:ascii="Calibri"/>
                <w:sz w:val="18"/>
              </w:rPr>
              <w:t>,</w:t>
            </w:r>
            <w:r>
              <w:rPr>
                <w:rFonts w:ascii="Times New Roman"/>
                <w:sz w:val="18"/>
              </w:rPr>
              <w:t>434</w:t>
            </w:r>
            <w:r>
              <w:rPr>
                <w:rFonts w:ascii="Calibri"/>
                <w:sz w:val="18"/>
              </w:rPr>
              <w:t>,</w:t>
            </w:r>
            <w:r>
              <w:rPr>
                <w:rFonts w:ascii="Times New Roman"/>
                <w:sz w:val="18"/>
              </w:rPr>
              <w:t>279</w:t>
            </w:r>
            <w:r>
              <w:rPr>
                <w:rFonts w:ascii="Calibri"/>
                <w:sz w:val="18"/>
              </w:rPr>
              <w:t>.</w:t>
            </w:r>
            <w:r>
              <w:rPr>
                <w:rFonts w:ascii="Times New Roman"/>
                <w:sz w:val="18"/>
              </w:rPr>
              <w:t>97</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18</w:t>
            </w:r>
            <w:r>
              <w:rPr>
                <w:rFonts w:ascii="Calibri"/>
                <w:sz w:val="18"/>
              </w:rPr>
              <w:t>.</w:t>
            </w:r>
            <w:r>
              <w:rPr>
                <w:rFonts w:ascii="Times New Roman"/>
                <w:sz w:val="18"/>
              </w:rPr>
              <w:t>65</w:t>
            </w:r>
            <w:r>
              <w:rPr>
                <w:rFonts w:ascii="Calibri"/>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10</w:t>
            </w:r>
            <w:r>
              <w:rPr>
                <w:rFonts w:ascii="Calibri"/>
                <w:sz w:val="18"/>
              </w:rPr>
              <w:t>.</w:t>
            </w:r>
            <w:r>
              <w:rPr>
                <w:rFonts w:ascii="Times New Roman"/>
                <w:sz w:val="18"/>
              </w:rPr>
              <w:t>60</w:t>
            </w:r>
            <w:r>
              <w:rPr>
                <w:rFonts w:ascii="Calibri"/>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13</w:t>
            </w:r>
            <w:r>
              <w:rPr>
                <w:rFonts w:ascii="Calibri"/>
                <w:sz w:val="18"/>
              </w:rPr>
              <w:t>.</w:t>
            </w:r>
            <w:r>
              <w:rPr>
                <w:rFonts w:ascii="Times New Roman"/>
                <w:sz w:val="18"/>
              </w:rPr>
              <w:t>60</w:t>
            </w:r>
            <w:r>
              <w:rPr>
                <w:rFonts w:ascii="Calibri"/>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2</w:t>
            </w:r>
            <w:r>
              <w:rPr>
                <w:rFonts w:ascii="Calibri"/>
                <w:sz w:val="18"/>
              </w:rPr>
              <w:t>.</w:t>
            </w:r>
            <w:r>
              <w:rPr>
                <w:rFonts w:ascii="Times New Roman"/>
                <w:sz w:val="18"/>
              </w:rPr>
              <w:t>15</w:t>
            </w:r>
            <w:r>
              <w:rPr>
                <w:rFonts w:ascii="Calibri"/>
                <w:sz w:val="18"/>
              </w:rPr>
              <w:t>%</w:t>
            </w:r>
          </w:p>
        </w:tc>
      </w:tr>
    </w:tbl>
    <w:p>
      <w:pPr>
        <w:pStyle w:val="BodyText"/>
        <w:spacing w:line="240" w:lineRule="auto" w:before="51"/>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1418"/>
        <w:gridCol w:w="930"/>
        <w:gridCol w:w="1367"/>
        <w:gridCol w:w="1367"/>
        <w:gridCol w:w="1372"/>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65"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4,325,109,234.19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8" w:right="0"/>
              <w:jc w:val="center"/>
              <w:rPr>
                <w:rFonts w:ascii="Times New Roman" w:hAnsi="Times New Roman" w:cs="Times New Roman" w:eastAsia="Times New Roman" w:hint="default"/>
                <w:sz w:val="18"/>
                <w:szCs w:val="18"/>
              </w:rPr>
            </w:pPr>
            <w:r>
              <w:rPr>
                <w:rFonts w:ascii="Times New Roman"/>
                <w:sz w:val="18"/>
              </w:rPr>
              <w:t>3,809,051,492.35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2"/>
                <w:sz w:val="18"/>
              </w:rPr>
              <w:t>11.93%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0.70%</w:t>
            </w:r>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软件开发及技术服务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3,861,396,783.49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8" w:right="0"/>
              <w:jc w:val="center"/>
              <w:rPr>
                <w:rFonts w:ascii="Times New Roman" w:hAnsi="Times New Roman" w:cs="Times New Roman" w:eastAsia="Times New Roman" w:hint="default"/>
                <w:sz w:val="18"/>
                <w:szCs w:val="18"/>
              </w:rPr>
            </w:pPr>
            <w:r>
              <w:rPr>
                <w:rFonts w:ascii="Times New Roman"/>
                <w:sz w:val="18"/>
              </w:rPr>
              <w:t>2,675,734,464.95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7.12%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0.82%</w:t>
            </w:r>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550,644.15</w:t>
            </w:r>
          </w:p>
        </w:tc>
        <w:tc>
          <w:tcPr>
            <w:tcW w:w="141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8,187,056,661.83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8" w:right="0"/>
              <w:jc w:val="center"/>
              <w:rPr>
                <w:rFonts w:ascii="Times New Roman" w:hAnsi="Times New Roman" w:cs="Times New Roman" w:eastAsia="Times New Roman" w:hint="default"/>
                <w:sz w:val="18"/>
                <w:szCs w:val="18"/>
              </w:rPr>
            </w:pPr>
            <w:r>
              <w:rPr>
                <w:rFonts w:ascii="Times New Roman"/>
                <w:sz w:val="18"/>
              </w:rPr>
              <w:t>6,484,785,957.30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1.26%</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113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7"/>
          <w:pgSz w:w="11910" w:h="16840"/>
          <w:pgMar w:footer="974" w:header="0" w:top="1060" w:bottom="1160" w:left="980" w:right="0"/>
          <w:pgNumType w:start="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right="113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4" w:top="1060" w:bottom="1160" w:left="980" w:right="0"/>
        </w:sectPr>
      </w:pPr>
    </w:p>
    <w:p>
      <w:pPr>
        <w:pStyle w:val="BodyText"/>
        <w:spacing w:line="338"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64"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6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6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64" w:hRule="exact"/>
        </w:trPr>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设备类采购款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4,626,238,917.31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62.64%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4,282,625,966.88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66.04%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8.02%</w:t>
            </w:r>
          </w:p>
        </w:tc>
      </w:tr>
      <w:tr>
        <w:trPr>
          <w:trHeight w:val="463" w:hRule="exact"/>
        </w:trPr>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人工及技术协作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2,389,833,585.45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32.35%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1,914,840,559.39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29.53%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24.81%</w:t>
            </w:r>
          </w:p>
        </w:tc>
      </w:tr>
      <w:tr>
        <w:trPr>
          <w:trHeight w:val="464" w:hRule="exact"/>
        </w:trPr>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370,365,983.95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287,319,431.03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4.43%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28.9%</w:t>
            </w:r>
          </w:p>
        </w:tc>
      </w:tr>
    </w:tbl>
    <w:p>
      <w:pPr>
        <w:spacing w:line="240" w:lineRule="auto" w:before="6"/>
        <w:rPr>
          <w:rFonts w:ascii="宋体" w:hAnsi="宋体" w:cs="宋体" w:eastAsia="宋体" w:hint="default"/>
          <w:sz w:val="27"/>
          <w:szCs w:val="27"/>
        </w:rPr>
      </w:pPr>
    </w:p>
    <w:p>
      <w:pPr>
        <w:pStyle w:val="BodyText"/>
        <w:spacing w:line="240" w:lineRule="auto" w:before="44"/>
        <w:ind w:right="1133"/>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74"/>
        <w:gridCol w:w="1151"/>
        <w:gridCol w:w="1600"/>
        <w:gridCol w:w="1030"/>
        <w:gridCol w:w="1601"/>
        <w:gridCol w:w="1014"/>
        <w:gridCol w:w="1103"/>
      </w:tblGrid>
      <w:tr>
        <w:trPr>
          <w:trHeight w:val="463" w:hRule="exact"/>
        </w:trPr>
        <w:tc>
          <w:tcPr>
            <w:tcW w:w="20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72"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2074" w:type="dxa"/>
            <w:vMerge/>
            <w:tcBorders>
              <w:left w:val="single" w:sz="4" w:space="0" w:color="000000"/>
              <w:bottom w:val="single" w:sz="17" w:space="0" w:color="D0CECE"/>
              <w:right w:val="single" w:sz="4" w:space="0" w:color="000000"/>
            </w:tcBorders>
            <w:shd w:val="clear" w:color="auto" w:fill="D2D2D2"/>
          </w:tcPr>
          <w:p>
            <w:pPr/>
          </w:p>
        </w:tc>
        <w:tc>
          <w:tcPr>
            <w:tcW w:w="1151" w:type="dxa"/>
            <w:vMerge/>
            <w:tcBorders>
              <w:left w:val="single" w:sz="4" w:space="0" w:color="000000"/>
              <w:bottom w:val="single" w:sz="17" w:space="0" w:color="D0CECE"/>
              <w:right w:val="single" w:sz="4" w:space="0" w:color="000000"/>
            </w:tcBorders>
            <w:shd w:val="clear" w:color="auto" w:fill="D2D2D2"/>
          </w:tcPr>
          <w:p>
            <w:pP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9" w:right="149" w:hanging="90"/>
              <w:jc w:val="left"/>
              <w:rPr>
                <w:rFonts w:ascii="宋体" w:hAnsi="宋体" w:cs="宋体" w:eastAsia="宋体" w:hint="default"/>
                <w:sz w:val="18"/>
                <w:szCs w:val="18"/>
              </w:rPr>
            </w:pPr>
            <w:r>
              <w:rPr>
                <w:rFonts w:ascii="宋体" w:hAnsi="宋体" w:cs="宋体" w:eastAsia="宋体" w:hint="default"/>
                <w:sz w:val="18"/>
                <w:szCs w:val="18"/>
              </w:rPr>
              <w:t>占营业成 本比重</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占营业成 本比重</w:t>
            </w:r>
          </w:p>
        </w:tc>
        <w:tc>
          <w:tcPr>
            <w:tcW w:w="1103" w:type="dxa"/>
            <w:vMerge/>
            <w:tcBorders>
              <w:left w:val="single" w:sz="4" w:space="0" w:color="000000"/>
              <w:bottom w:val="single" w:sz="4" w:space="0" w:color="000000"/>
              <w:right w:val="single" w:sz="4" w:space="0" w:color="000000"/>
            </w:tcBorders>
            <w:shd w:val="clear" w:color="auto" w:fill="D2D2D2"/>
          </w:tcPr>
          <w:p>
            <w:pPr/>
          </w:p>
        </w:tc>
      </w:tr>
      <w:tr>
        <w:trPr>
          <w:trHeight w:val="465" w:hRule="exact"/>
        </w:trPr>
        <w:tc>
          <w:tcPr>
            <w:tcW w:w="207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15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409</w:t>
            </w:r>
            <w:r>
              <w:rPr>
                <w:rFonts w:ascii="Calibri"/>
                <w:spacing w:val="-1"/>
                <w:sz w:val="18"/>
              </w:rPr>
              <w:t>,</w:t>
            </w:r>
            <w:r>
              <w:rPr>
                <w:rFonts w:ascii="Times New Roman"/>
                <w:spacing w:val="-1"/>
                <w:sz w:val="18"/>
              </w:rPr>
              <w:t>515</w:t>
            </w:r>
            <w:r>
              <w:rPr>
                <w:rFonts w:ascii="Calibri"/>
                <w:spacing w:val="-1"/>
                <w:sz w:val="18"/>
              </w:rPr>
              <w:t>,</w:t>
            </w:r>
            <w:r>
              <w:rPr>
                <w:rFonts w:ascii="Times New Roman"/>
                <w:spacing w:val="-1"/>
                <w:sz w:val="18"/>
              </w:rPr>
              <w:t>652</w:t>
            </w:r>
            <w:r>
              <w:rPr>
                <w:rFonts w:ascii="Calibri"/>
                <w:spacing w:val="-1"/>
                <w:sz w:val="18"/>
              </w:rPr>
              <w:t>.</w:t>
            </w:r>
            <w:r>
              <w:rPr>
                <w:rFonts w:ascii="Times New Roman"/>
                <w:spacing w:val="-1"/>
                <w:sz w:val="18"/>
              </w:rPr>
              <w:t>52</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alibri" w:hAnsi="Calibri" w:cs="Calibri" w:eastAsia="Calibri" w:hint="default"/>
                <w:sz w:val="18"/>
                <w:szCs w:val="18"/>
              </w:rPr>
            </w:pPr>
            <w:r>
              <w:rPr>
                <w:rFonts w:ascii="Times New Roman"/>
                <w:sz w:val="18"/>
              </w:rPr>
              <w:t>59</w:t>
            </w:r>
            <w:r>
              <w:rPr>
                <w:rFonts w:ascii="Calibri"/>
                <w:sz w:val="18"/>
              </w:rPr>
              <w:t>.</w:t>
            </w:r>
            <w:r>
              <w:rPr>
                <w:rFonts w:ascii="Times New Roman"/>
                <w:sz w:val="18"/>
              </w:rPr>
              <w:t>70</w:t>
            </w:r>
            <w:r>
              <w:rPr>
                <w:rFonts w:ascii="Calibri"/>
                <w:sz w:val="18"/>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809</w:t>
            </w:r>
            <w:r>
              <w:rPr>
                <w:rFonts w:ascii="Calibri"/>
                <w:spacing w:val="-1"/>
                <w:sz w:val="18"/>
              </w:rPr>
              <w:t>,</w:t>
            </w:r>
            <w:r>
              <w:rPr>
                <w:rFonts w:ascii="Times New Roman"/>
                <w:spacing w:val="-1"/>
                <w:sz w:val="18"/>
              </w:rPr>
              <w:t>051</w:t>
            </w:r>
            <w:r>
              <w:rPr>
                <w:rFonts w:ascii="Calibri"/>
                <w:spacing w:val="-1"/>
                <w:sz w:val="18"/>
              </w:rPr>
              <w:t>,</w:t>
            </w:r>
            <w:r>
              <w:rPr>
                <w:rFonts w:ascii="Times New Roman"/>
                <w:spacing w:val="-1"/>
                <w:sz w:val="18"/>
              </w:rPr>
              <w:t>492</w:t>
            </w:r>
            <w:r>
              <w:rPr>
                <w:rFonts w:ascii="Calibri"/>
                <w:spacing w:val="-1"/>
                <w:sz w:val="18"/>
              </w:rPr>
              <w:t>.</w:t>
            </w:r>
            <w:r>
              <w:rPr>
                <w:rFonts w:ascii="Times New Roman"/>
                <w:spacing w:val="-1"/>
                <w:sz w:val="18"/>
              </w:rPr>
              <w:t>35</w:t>
            </w:r>
            <w:r>
              <w:rPr>
                <w:rFonts w:ascii="Times New Roman"/>
                <w:sz w:val="18"/>
              </w:rPr>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alibri" w:hAnsi="Calibri" w:cs="Calibri" w:eastAsia="Calibri" w:hint="default"/>
                <w:sz w:val="18"/>
                <w:szCs w:val="18"/>
              </w:rPr>
            </w:pPr>
            <w:r>
              <w:rPr>
                <w:rFonts w:ascii="Times New Roman"/>
                <w:sz w:val="18"/>
              </w:rPr>
              <w:t>58</w:t>
            </w:r>
            <w:r>
              <w:rPr>
                <w:rFonts w:ascii="Calibri"/>
                <w:sz w:val="18"/>
              </w:rPr>
              <w:t>.</w:t>
            </w:r>
            <w:r>
              <w:rPr>
                <w:rFonts w:ascii="Times New Roman"/>
                <w:sz w:val="18"/>
              </w:rPr>
              <w:t>74</w:t>
            </w:r>
            <w:r>
              <w:rPr>
                <w:rFonts w:ascii="Calibri"/>
                <w:sz w:val="18"/>
              </w:rPr>
              <w:t>%</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alibri" w:hAnsi="Calibri" w:cs="Calibri" w:eastAsia="Calibri" w:hint="default"/>
                <w:sz w:val="18"/>
                <w:szCs w:val="18"/>
              </w:rPr>
            </w:pPr>
            <w:r>
              <w:rPr>
                <w:rFonts w:ascii="Times New Roman"/>
                <w:sz w:val="18"/>
              </w:rPr>
              <w:t>17</w:t>
            </w:r>
            <w:r>
              <w:rPr>
                <w:rFonts w:ascii="Calibri"/>
                <w:sz w:val="18"/>
              </w:rPr>
              <w:t>.</w:t>
            </w:r>
            <w:r>
              <w:rPr>
                <w:rFonts w:ascii="Times New Roman"/>
                <w:sz w:val="18"/>
              </w:rPr>
              <w:t>36</w:t>
            </w:r>
            <w:r>
              <w:rPr>
                <w:rFonts w:ascii="Calibri"/>
                <w:sz w:val="18"/>
              </w:rPr>
              <w:t>%</w:t>
            </w:r>
          </w:p>
        </w:tc>
      </w:tr>
      <w:tr>
        <w:trPr>
          <w:trHeight w:val="464" w:hRule="exact"/>
        </w:trPr>
        <w:tc>
          <w:tcPr>
            <w:tcW w:w="207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软件开发及技术服务</w:t>
            </w:r>
          </w:p>
        </w:tc>
        <w:tc>
          <w:tcPr>
            <w:tcW w:w="115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976</w:t>
            </w:r>
            <w:r>
              <w:rPr>
                <w:rFonts w:ascii="Calibri"/>
                <w:spacing w:val="-1"/>
                <w:sz w:val="18"/>
              </w:rPr>
              <w:t>,</w:t>
            </w:r>
            <w:r>
              <w:rPr>
                <w:rFonts w:ascii="Times New Roman"/>
                <w:spacing w:val="-1"/>
                <w:sz w:val="18"/>
              </w:rPr>
              <w:t>644</w:t>
            </w:r>
            <w:r>
              <w:rPr>
                <w:rFonts w:ascii="Calibri"/>
                <w:spacing w:val="-1"/>
                <w:sz w:val="18"/>
              </w:rPr>
              <w:t>,</w:t>
            </w:r>
            <w:r>
              <w:rPr>
                <w:rFonts w:ascii="Times New Roman"/>
                <w:spacing w:val="-1"/>
                <w:sz w:val="18"/>
              </w:rPr>
              <w:t>246</w:t>
            </w:r>
            <w:r>
              <w:rPr>
                <w:rFonts w:ascii="Calibri"/>
                <w:spacing w:val="-1"/>
                <w:sz w:val="18"/>
              </w:rPr>
              <w:t>.</w:t>
            </w:r>
            <w:r>
              <w:rPr>
                <w:rFonts w:ascii="Times New Roman"/>
                <w:spacing w:val="-1"/>
                <w:sz w:val="18"/>
              </w:rPr>
              <w:t>17</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40</w:t>
            </w:r>
            <w:r>
              <w:rPr>
                <w:rFonts w:ascii="Calibri"/>
                <w:sz w:val="18"/>
              </w:rPr>
              <w:t>.</w:t>
            </w:r>
            <w:r>
              <w:rPr>
                <w:rFonts w:ascii="Times New Roman"/>
                <w:sz w:val="18"/>
              </w:rPr>
              <w:t>30</w:t>
            </w:r>
            <w:r>
              <w:rPr>
                <w:rFonts w:ascii="Calibri"/>
                <w:sz w:val="18"/>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675</w:t>
            </w:r>
            <w:r>
              <w:rPr>
                <w:rFonts w:ascii="Calibri"/>
                <w:spacing w:val="-1"/>
                <w:sz w:val="18"/>
              </w:rPr>
              <w:t>,</w:t>
            </w:r>
            <w:r>
              <w:rPr>
                <w:rFonts w:ascii="Times New Roman"/>
                <w:spacing w:val="-1"/>
                <w:sz w:val="18"/>
              </w:rPr>
              <w:t>734</w:t>
            </w:r>
            <w:r>
              <w:rPr>
                <w:rFonts w:ascii="Calibri"/>
                <w:spacing w:val="-1"/>
                <w:sz w:val="18"/>
              </w:rPr>
              <w:t>,</w:t>
            </w:r>
            <w:r>
              <w:rPr>
                <w:rFonts w:ascii="Times New Roman"/>
                <w:spacing w:val="-1"/>
                <w:sz w:val="18"/>
              </w:rPr>
              <w:t>464</w:t>
            </w:r>
            <w:r>
              <w:rPr>
                <w:rFonts w:ascii="Calibri"/>
                <w:spacing w:val="-1"/>
                <w:sz w:val="18"/>
              </w:rPr>
              <w:t>.</w:t>
            </w:r>
            <w:r>
              <w:rPr>
                <w:rFonts w:ascii="Times New Roman"/>
                <w:spacing w:val="-1"/>
                <w:sz w:val="18"/>
              </w:rPr>
              <w:t>95</w:t>
            </w:r>
            <w:r>
              <w:rPr>
                <w:rFonts w:ascii="Times New Roman"/>
                <w:sz w:val="18"/>
              </w:rPr>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41</w:t>
            </w:r>
            <w:r>
              <w:rPr>
                <w:rFonts w:ascii="Calibri"/>
                <w:sz w:val="18"/>
              </w:rPr>
              <w:t>.</w:t>
            </w:r>
            <w:r>
              <w:rPr>
                <w:rFonts w:ascii="Times New Roman"/>
                <w:sz w:val="18"/>
              </w:rPr>
              <w:t>26</w:t>
            </w:r>
            <w:r>
              <w:rPr>
                <w:rFonts w:ascii="Calibri"/>
                <w:sz w:val="18"/>
              </w:rPr>
              <w:t>%</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8</w:t>
            </w:r>
            <w:r>
              <w:rPr>
                <w:rFonts w:ascii="Calibri"/>
                <w:sz w:val="18"/>
              </w:rPr>
              <w:t>.</w:t>
            </w:r>
            <w:r>
              <w:rPr>
                <w:rFonts w:ascii="Times New Roman"/>
                <w:sz w:val="18"/>
              </w:rPr>
              <w:t>98</w:t>
            </w:r>
            <w:r>
              <w:rPr>
                <w:rFonts w:ascii="Calibri"/>
                <w:sz w:val="18"/>
              </w:rPr>
              <w:t>%</w:t>
            </w:r>
          </w:p>
        </w:tc>
      </w:tr>
      <w:tr>
        <w:trPr>
          <w:trHeight w:val="464" w:hRule="exact"/>
        </w:trPr>
        <w:tc>
          <w:tcPr>
            <w:tcW w:w="207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15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278</w:t>
            </w:r>
            <w:r>
              <w:rPr>
                <w:rFonts w:ascii="Calibri"/>
                <w:spacing w:val="-1"/>
                <w:sz w:val="18"/>
              </w:rPr>
              <w:t>,</w:t>
            </w:r>
            <w:r>
              <w:rPr>
                <w:rFonts w:ascii="Times New Roman"/>
                <w:spacing w:val="-1"/>
                <w:sz w:val="18"/>
              </w:rPr>
              <w:t>588</w:t>
            </w:r>
            <w:r>
              <w:rPr>
                <w:rFonts w:ascii="Calibri"/>
                <w:spacing w:val="-1"/>
                <w:sz w:val="18"/>
              </w:rPr>
              <w:t>.</w:t>
            </w:r>
            <w:r>
              <w:rPr>
                <w:rFonts w:ascii="Times New Roman"/>
                <w:spacing w:val="-1"/>
                <w:sz w:val="18"/>
              </w:rPr>
              <w:t>02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60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13"/>
          <w:szCs w:val="13"/>
        </w:rPr>
      </w:pPr>
    </w:p>
    <w:p>
      <w:pPr>
        <w:pStyle w:val="BodyText"/>
        <w:spacing w:line="451" w:lineRule="auto"/>
        <w:ind w:left="514" w:right="1032"/>
        <w:jc w:val="left"/>
      </w:pPr>
      <w:r>
        <w:rPr/>
        <w:t>本集团合并财务报表范围包括本公司、神州数码系统集成服务有限公司、神州数码信息系统有限公司等</w:t>
      </w:r>
      <w:r>
        <w:rPr>
          <w:rFonts w:ascii="Times New Roman" w:hAnsi="Times New Roman" w:cs="Times New Roman" w:eastAsia="Times New Roman" w:hint="default"/>
        </w:rPr>
        <w:t>35</w:t>
      </w:r>
      <w:r>
        <w:rPr/>
        <w:t>家公司。 与上年相比，本年因非同一控制下企业合并增加西安远景信息技术有限公司及中能国电（北京）新能源投资有限公司，</w:t>
      </w:r>
    </w:p>
    <w:p>
      <w:pPr>
        <w:pStyle w:val="BodyText"/>
        <w:spacing w:line="477" w:lineRule="auto" w:before="74"/>
        <w:ind w:right="1032"/>
        <w:jc w:val="left"/>
      </w:pPr>
      <w:r>
        <w:rPr/>
        <w:t>因新设增加神州国信（北京）量子科技有限公司、神州远景（西安）科技发展有限公司、北京神州邦邦技术服务有限公司、 </w:t>
      </w:r>
      <w:r>
        <w:rPr>
          <w:spacing w:val="-2"/>
        </w:rPr>
        <w:t>天津神州数码信息科技服务有限公司及南京瑞擎科技有限公司，因处置股权减少神州数码融信云技术服务有限公司和天津神</w:t>
      </w:r>
      <w:r>
        <w:rPr>
          <w:spacing w:val="-64"/>
        </w:rPr>
        <w:t> </w:t>
      </w:r>
      <w:r>
        <w:rPr>
          <w:spacing w:val="-64"/>
        </w:rPr>
      </w:r>
      <w:r>
        <w:rPr/>
        <w:t>州数码信息科技服务有限公司。</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right="113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29"/>
        <w:gridCol w:w="4940"/>
      </w:tblGrid>
      <w:tr>
        <w:trPr>
          <w:trHeight w:val="465"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033</w:t>
            </w:r>
            <w:r>
              <w:rPr>
                <w:rFonts w:ascii="Calibri"/>
                <w:spacing w:val="-1"/>
                <w:sz w:val="18"/>
              </w:rPr>
              <w:t>,</w:t>
            </w:r>
            <w:r>
              <w:rPr>
                <w:rFonts w:ascii="Times New Roman"/>
                <w:spacing w:val="-1"/>
                <w:sz w:val="18"/>
              </w:rPr>
              <w:t>115</w:t>
            </w:r>
            <w:r>
              <w:rPr>
                <w:rFonts w:ascii="Calibri"/>
                <w:spacing w:val="-1"/>
                <w:sz w:val="18"/>
              </w:rPr>
              <w:t>,</w:t>
            </w:r>
            <w:r>
              <w:rPr>
                <w:rFonts w:ascii="Times New Roman"/>
                <w:spacing w:val="-1"/>
                <w:sz w:val="18"/>
              </w:rPr>
              <w:t>356</w:t>
            </w:r>
            <w:r>
              <w:rPr>
                <w:rFonts w:ascii="Calibri"/>
                <w:spacing w:val="-1"/>
                <w:sz w:val="18"/>
              </w:rPr>
              <w:t>.</w:t>
            </w:r>
            <w:r>
              <w:rPr>
                <w:rFonts w:ascii="Times New Roman"/>
                <w:spacing w:val="-1"/>
                <w:sz w:val="18"/>
              </w:rPr>
              <w:t>79</w:t>
            </w:r>
            <w:r>
              <w:rPr>
                <w:rFonts w:ascii="Times New Roman"/>
                <w:sz w:val="18"/>
              </w:rPr>
            </w:r>
          </w:p>
        </w:tc>
      </w:tr>
      <w:tr>
        <w:trPr>
          <w:trHeight w:val="46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Calibri" w:hAnsi="Calibri" w:cs="Calibri" w:eastAsia="Calibri" w:hint="default"/>
                <w:sz w:val="18"/>
                <w:szCs w:val="18"/>
              </w:rPr>
            </w:pPr>
            <w:r>
              <w:rPr>
                <w:rFonts w:ascii="Times New Roman"/>
                <w:sz w:val="18"/>
              </w:rPr>
              <w:t>22</w:t>
            </w:r>
            <w:r>
              <w:rPr>
                <w:rFonts w:ascii="Calibri"/>
                <w:sz w:val="18"/>
              </w:rPr>
              <w:t>.</w:t>
            </w:r>
            <w:r>
              <w:rPr>
                <w:rFonts w:ascii="Times New Roman"/>
                <w:sz w:val="18"/>
              </w:rPr>
              <w:t>40</w:t>
            </w:r>
            <w:r>
              <w:rPr>
                <w:rFonts w:ascii="Calibri"/>
                <w:sz w:val="18"/>
              </w:rPr>
              <w:t>%</w:t>
            </w:r>
          </w:p>
        </w:tc>
      </w:tr>
      <w:tr>
        <w:trPr>
          <w:trHeight w:val="464"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r>
    </w:tbl>
    <w:p>
      <w:pPr>
        <w:spacing w:line="240" w:lineRule="auto" w:before="6"/>
        <w:rPr>
          <w:rFonts w:ascii="宋体" w:hAnsi="宋体" w:cs="宋体" w:eastAsia="宋体" w:hint="default"/>
          <w:sz w:val="27"/>
          <w:szCs w:val="27"/>
        </w:rPr>
      </w:pPr>
    </w:p>
    <w:p>
      <w:pPr>
        <w:pStyle w:val="BodyText"/>
        <w:spacing w:line="240" w:lineRule="auto" w:before="44"/>
        <w:ind w:right="11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910</w:t>
            </w:r>
            <w:r>
              <w:rPr>
                <w:rFonts w:ascii="Calibri"/>
                <w:spacing w:val="-1"/>
                <w:sz w:val="18"/>
              </w:rPr>
              <w:t>,</w:t>
            </w:r>
            <w:r>
              <w:rPr>
                <w:rFonts w:ascii="Times New Roman"/>
                <w:spacing w:val="-1"/>
                <w:sz w:val="18"/>
              </w:rPr>
              <w:t>847</w:t>
            </w:r>
            <w:r>
              <w:rPr>
                <w:rFonts w:ascii="Calibri"/>
                <w:spacing w:val="-1"/>
                <w:sz w:val="18"/>
              </w:rPr>
              <w:t>,</w:t>
            </w:r>
            <w:r>
              <w:rPr>
                <w:rFonts w:ascii="Times New Roman"/>
                <w:spacing w:val="-1"/>
                <w:sz w:val="18"/>
              </w:rPr>
              <w:t>065</w:t>
            </w:r>
            <w:r>
              <w:rPr>
                <w:rFonts w:ascii="Calibri"/>
                <w:spacing w:val="-1"/>
                <w:sz w:val="18"/>
              </w:rPr>
              <w:t>.</w:t>
            </w:r>
            <w:r>
              <w:rPr>
                <w:rFonts w:ascii="Times New Roman"/>
                <w:spacing w:val="-1"/>
                <w:sz w:val="18"/>
              </w:rPr>
              <w:t>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Times New Roman"/>
                <w:sz w:val="18"/>
              </w:rPr>
              <w:t>10</w:t>
            </w:r>
            <w:r>
              <w:rPr>
                <w:rFonts w:ascii="Calibri"/>
                <w:sz w:val="18"/>
              </w:rPr>
              <w:t>.</w:t>
            </w:r>
            <w:r>
              <w:rPr>
                <w:rFonts w:ascii="Times New Roman"/>
                <w:sz w:val="18"/>
              </w:rPr>
              <w:t>03</w:t>
            </w:r>
            <w:r>
              <w:rPr>
                <w:rFonts w:ascii="Calibri"/>
                <w:sz w:val="18"/>
              </w:rPr>
              <w:t>%</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467</w:t>
            </w:r>
            <w:r>
              <w:rPr>
                <w:rFonts w:ascii="Calibri"/>
                <w:spacing w:val="-1"/>
                <w:sz w:val="18"/>
              </w:rPr>
              <w:t>,</w:t>
            </w:r>
            <w:r>
              <w:rPr>
                <w:rFonts w:ascii="Times New Roman"/>
                <w:spacing w:val="-1"/>
                <w:sz w:val="18"/>
              </w:rPr>
              <w:t>069</w:t>
            </w:r>
            <w:r>
              <w:rPr>
                <w:rFonts w:ascii="Calibri"/>
                <w:spacing w:val="-1"/>
                <w:sz w:val="18"/>
              </w:rPr>
              <w:t>,</w:t>
            </w:r>
            <w:r>
              <w:rPr>
                <w:rFonts w:ascii="Times New Roman"/>
                <w:spacing w:val="-1"/>
                <w:sz w:val="18"/>
              </w:rPr>
              <w:t>273</w:t>
            </w:r>
            <w:r>
              <w:rPr>
                <w:rFonts w:ascii="Calibri"/>
                <w:spacing w:val="-1"/>
                <w:sz w:val="18"/>
              </w:rPr>
              <w:t>.</w:t>
            </w:r>
            <w:r>
              <w:rPr>
                <w:rFonts w:ascii="Times New Roman"/>
                <w:spacing w:val="-1"/>
                <w:sz w:val="18"/>
              </w:rPr>
              <w:t>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Times New Roman"/>
                <w:sz w:val="18"/>
              </w:rPr>
              <w:t>5</w:t>
            </w:r>
            <w:r>
              <w:rPr>
                <w:rFonts w:ascii="Calibri"/>
                <w:sz w:val="18"/>
              </w:rPr>
              <w:t>.</w:t>
            </w:r>
            <w:r>
              <w:rPr>
                <w:rFonts w:ascii="Times New Roman"/>
                <w:sz w:val="18"/>
              </w:rPr>
              <w:t>15</w:t>
            </w:r>
            <w:r>
              <w:rPr>
                <w:rFonts w:ascii="Calibri"/>
                <w:sz w:val="18"/>
              </w:rPr>
              <w:t>%</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246</w:t>
            </w:r>
            <w:r>
              <w:rPr>
                <w:rFonts w:ascii="Calibri"/>
                <w:spacing w:val="-1"/>
                <w:sz w:val="18"/>
              </w:rPr>
              <w:t>,</w:t>
            </w:r>
            <w:r>
              <w:rPr>
                <w:rFonts w:ascii="Times New Roman"/>
                <w:spacing w:val="-1"/>
                <w:sz w:val="18"/>
              </w:rPr>
              <w:t>609</w:t>
            </w:r>
            <w:r>
              <w:rPr>
                <w:rFonts w:ascii="Calibri"/>
                <w:spacing w:val="-1"/>
                <w:sz w:val="18"/>
              </w:rPr>
              <w:t>,</w:t>
            </w:r>
            <w:r>
              <w:rPr>
                <w:rFonts w:ascii="Times New Roman"/>
                <w:spacing w:val="-1"/>
                <w:sz w:val="18"/>
              </w:rPr>
              <w:t>346</w:t>
            </w:r>
            <w:r>
              <w:rPr>
                <w:rFonts w:ascii="Calibri"/>
                <w:spacing w:val="-1"/>
                <w:sz w:val="18"/>
              </w:rPr>
              <w:t>.</w:t>
            </w:r>
            <w:r>
              <w:rPr>
                <w:rFonts w:ascii="Times New Roman"/>
                <w:spacing w:val="-1"/>
                <w:sz w:val="18"/>
              </w:rPr>
              <w:t>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Times New Roman"/>
                <w:sz w:val="18"/>
              </w:rPr>
              <w:t>2</w:t>
            </w:r>
            <w:r>
              <w:rPr>
                <w:rFonts w:ascii="Calibri"/>
                <w:sz w:val="18"/>
              </w:rPr>
              <w:t>.</w:t>
            </w:r>
            <w:r>
              <w:rPr>
                <w:rFonts w:ascii="Times New Roman"/>
                <w:sz w:val="18"/>
              </w:rPr>
              <w:t>72</w:t>
            </w:r>
            <w:r>
              <w:rPr>
                <w:rFonts w:ascii="Calibri"/>
                <w:sz w:val="18"/>
              </w:rPr>
              <w:t>%</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241</w:t>
            </w:r>
            <w:r>
              <w:rPr>
                <w:rFonts w:ascii="Calibri"/>
                <w:spacing w:val="-1"/>
                <w:sz w:val="18"/>
              </w:rPr>
              <w:t>,</w:t>
            </w:r>
            <w:r>
              <w:rPr>
                <w:rFonts w:ascii="Times New Roman"/>
                <w:spacing w:val="-1"/>
                <w:sz w:val="18"/>
              </w:rPr>
              <w:t>452</w:t>
            </w:r>
            <w:r>
              <w:rPr>
                <w:rFonts w:ascii="Calibri"/>
                <w:spacing w:val="-1"/>
                <w:sz w:val="18"/>
              </w:rPr>
              <w:t>,</w:t>
            </w:r>
            <w:r>
              <w:rPr>
                <w:rFonts w:ascii="Times New Roman"/>
                <w:spacing w:val="-1"/>
                <w:sz w:val="18"/>
              </w:rPr>
              <w:t>173</w:t>
            </w:r>
            <w:r>
              <w:rPr>
                <w:rFonts w:ascii="Calibri"/>
                <w:spacing w:val="-1"/>
                <w:sz w:val="18"/>
              </w:rPr>
              <w:t>.</w:t>
            </w:r>
            <w:r>
              <w:rPr>
                <w:rFonts w:ascii="Times New Roman"/>
                <w:spacing w:val="-1"/>
                <w:sz w:val="18"/>
              </w:rPr>
              <w:t>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Times New Roman"/>
                <w:sz w:val="18"/>
              </w:rPr>
              <w:t>2</w:t>
            </w:r>
            <w:r>
              <w:rPr>
                <w:rFonts w:ascii="Calibri"/>
                <w:sz w:val="18"/>
              </w:rPr>
              <w:t>.</w:t>
            </w:r>
            <w:r>
              <w:rPr>
                <w:rFonts w:ascii="Times New Roman"/>
                <w:sz w:val="18"/>
              </w:rPr>
              <w:t>66</w:t>
            </w:r>
            <w:r>
              <w:rPr>
                <w:rFonts w:ascii="Calibri"/>
                <w:sz w:val="18"/>
              </w:rPr>
              <w:t>%</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167</w:t>
            </w:r>
            <w:r>
              <w:rPr>
                <w:rFonts w:ascii="Calibri"/>
                <w:spacing w:val="-1"/>
                <w:sz w:val="18"/>
              </w:rPr>
              <w:t>,</w:t>
            </w:r>
            <w:r>
              <w:rPr>
                <w:rFonts w:ascii="Times New Roman"/>
                <w:spacing w:val="-1"/>
                <w:sz w:val="18"/>
              </w:rPr>
              <w:t>137</w:t>
            </w:r>
            <w:r>
              <w:rPr>
                <w:rFonts w:ascii="Calibri"/>
                <w:spacing w:val="-1"/>
                <w:sz w:val="18"/>
              </w:rPr>
              <w:t>,</w:t>
            </w:r>
            <w:r>
              <w:rPr>
                <w:rFonts w:ascii="Times New Roman"/>
                <w:spacing w:val="-1"/>
                <w:sz w:val="18"/>
              </w:rPr>
              <w:t>497</w:t>
            </w:r>
            <w:r>
              <w:rPr>
                <w:rFonts w:ascii="Calibri"/>
                <w:spacing w:val="-1"/>
                <w:sz w:val="18"/>
              </w:rPr>
              <w:t>.</w:t>
            </w:r>
            <w:r>
              <w:rPr>
                <w:rFonts w:ascii="Times New Roman"/>
                <w:spacing w:val="-1"/>
                <w:sz w:val="18"/>
              </w:rPr>
              <w:t>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Times New Roman"/>
                <w:sz w:val="18"/>
              </w:rPr>
              <w:t>1</w:t>
            </w:r>
            <w:r>
              <w:rPr>
                <w:rFonts w:ascii="Calibri"/>
                <w:sz w:val="18"/>
              </w:rPr>
              <w:t>.</w:t>
            </w:r>
            <w:r>
              <w:rPr>
                <w:rFonts w:ascii="Times New Roman"/>
                <w:sz w:val="18"/>
              </w:rPr>
              <w:t>84</w:t>
            </w:r>
            <w:r>
              <w:rPr>
                <w:rFonts w:ascii="Calibri"/>
                <w:sz w:val="18"/>
              </w:rPr>
              <w:t>%</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8"/>
              <w:ind w:right="1"/>
              <w:jc w:val="center"/>
              <w:rPr>
                <w:rFonts w:ascii="Calibri" w:hAnsi="Calibri" w:cs="Calibri" w:eastAsia="Calibri" w:hint="default"/>
                <w:sz w:val="18"/>
                <w:szCs w:val="18"/>
              </w:rPr>
            </w:pPr>
            <w:r>
              <w:rPr>
                <w:rFonts w:ascii="Calibri"/>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033</w:t>
            </w:r>
            <w:r>
              <w:rPr>
                <w:rFonts w:ascii="Calibri"/>
                <w:spacing w:val="-1"/>
                <w:sz w:val="18"/>
              </w:rPr>
              <w:t>,</w:t>
            </w:r>
            <w:r>
              <w:rPr>
                <w:rFonts w:ascii="Times New Roman"/>
                <w:spacing w:val="-1"/>
                <w:sz w:val="18"/>
              </w:rPr>
              <w:t>115</w:t>
            </w:r>
            <w:r>
              <w:rPr>
                <w:rFonts w:ascii="Calibri"/>
                <w:spacing w:val="-1"/>
                <w:sz w:val="18"/>
              </w:rPr>
              <w:t>,</w:t>
            </w:r>
            <w:r>
              <w:rPr>
                <w:rFonts w:ascii="Times New Roman"/>
                <w:spacing w:val="-1"/>
                <w:sz w:val="18"/>
              </w:rPr>
              <w:t>356</w:t>
            </w:r>
            <w:r>
              <w:rPr>
                <w:rFonts w:ascii="Calibri"/>
                <w:spacing w:val="-1"/>
                <w:sz w:val="18"/>
              </w:rPr>
              <w:t>.</w:t>
            </w:r>
            <w:r>
              <w:rPr>
                <w:rFonts w:ascii="Times New Roman"/>
                <w:spacing w:val="-1"/>
                <w:sz w:val="18"/>
              </w:rPr>
              <w:t>79</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Times New Roman"/>
                <w:sz w:val="18"/>
              </w:rPr>
              <w:t>22</w:t>
            </w:r>
            <w:r>
              <w:rPr>
                <w:rFonts w:ascii="Calibri"/>
                <w:sz w:val="18"/>
              </w:rPr>
              <w:t>.</w:t>
            </w:r>
            <w:r>
              <w:rPr>
                <w:rFonts w:ascii="Times New Roman"/>
                <w:sz w:val="18"/>
              </w:rPr>
              <w:t>40</w:t>
            </w:r>
            <w:r>
              <w:rPr>
                <w:rFonts w:ascii="Calibri"/>
                <w:sz w:val="18"/>
              </w:rPr>
              <w:t>%</w:t>
            </w:r>
          </w:p>
        </w:tc>
      </w:tr>
    </w:tbl>
    <w:p>
      <w:pPr>
        <w:spacing w:line="240" w:lineRule="auto" w:before="5"/>
        <w:rPr>
          <w:rFonts w:ascii="宋体" w:hAnsi="宋体" w:cs="宋体" w:eastAsia="宋体" w:hint="default"/>
          <w:sz w:val="27"/>
          <w:szCs w:val="27"/>
        </w:rPr>
      </w:pPr>
    </w:p>
    <w:p>
      <w:pPr>
        <w:pStyle w:val="BodyText"/>
        <w:spacing w:line="240" w:lineRule="auto" w:before="44"/>
        <w:ind w:right="1133"/>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974"/>
        <w:gridCol w:w="4595"/>
      </w:tblGrid>
      <w:tr>
        <w:trPr>
          <w:trHeight w:val="464" w:hRule="exact"/>
        </w:trPr>
        <w:tc>
          <w:tcPr>
            <w:tcW w:w="4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2,483,320,921.92</w:t>
            </w:r>
          </w:p>
        </w:tc>
      </w:tr>
      <w:tr>
        <w:trPr>
          <w:trHeight w:val="464" w:hRule="exact"/>
        </w:trPr>
        <w:tc>
          <w:tcPr>
            <w:tcW w:w="4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38</w:t>
            </w:r>
            <w:r>
              <w:rPr>
                <w:rFonts w:ascii="Calibri"/>
                <w:sz w:val="18"/>
              </w:rPr>
              <w:t>.</w:t>
            </w:r>
            <w:r>
              <w:rPr>
                <w:rFonts w:ascii="Times New Roman"/>
                <w:sz w:val="18"/>
              </w:rPr>
              <w:t>15</w:t>
            </w:r>
            <w:r>
              <w:rPr>
                <w:rFonts w:ascii="Calibri"/>
                <w:sz w:val="18"/>
              </w:rPr>
              <w:t>%</w:t>
            </w:r>
          </w:p>
        </w:tc>
      </w:tr>
      <w:tr>
        <w:trPr>
          <w:trHeight w:val="464" w:hRule="exact"/>
        </w:trPr>
        <w:tc>
          <w:tcPr>
            <w:tcW w:w="4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r>
    </w:tbl>
    <w:p>
      <w:pPr>
        <w:spacing w:line="240" w:lineRule="auto" w:before="5"/>
        <w:rPr>
          <w:rFonts w:ascii="宋体" w:hAnsi="宋体" w:cs="宋体" w:eastAsia="宋体" w:hint="default"/>
          <w:sz w:val="27"/>
          <w:szCs w:val="27"/>
        </w:rPr>
      </w:pPr>
    </w:p>
    <w:p>
      <w:pPr>
        <w:pStyle w:val="BodyText"/>
        <w:spacing w:line="240" w:lineRule="auto" w:before="44"/>
        <w:ind w:right="11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0"/>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1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79"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pacing w:val="-1"/>
                <w:sz w:val="18"/>
              </w:rPr>
              <w:t>1,651,780,396.18</w:t>
            </w:r>
          </w:p>
        </w:tc>
        <w:tc>
          <w:tcPr>
            <w:tcW w:w="3143"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25.38%</w:t>
            </w:r>
          </w:p>
        </w:tc>
      </w:tr>
      <w:tr>
        <w:trPr>
          <w:trHeight w:val="46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238,978,872.66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3.67%</w:t>
            </w:r>
          </w:p>
        </w:tc>
      </w:tr>
      <w:tr>
        <w:trPr>
          <w:trHeight w:val="46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207,749,659.14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3.19%</w:t>
            </w:r>
          </w:p>
        </w:tc>
      </w:tr>
      <w:tr>
        <w:trPr>
          <w:trHeight w:val="46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195,385,949.73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2.00%</w:t>
            </w:r>
          </w:p>
        </w:tc>
      </w:tr>
      <w:tr>
        <w:trPr>
          <w:trHeight w:val="465"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189,426,044.21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2.91%</w:t>
            </w:r>
          </w:p>
        </w:tc>
      </w:tr>
      <w:tr>
        <w:trPr>
          <w:trHeight w:val="465"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2,483,320,921.92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38.15%</w:t>
            </w:r>
          </w:p>
        </w:tc>
      </w:tr>
    </w:tbl>
    <w:p>
      <w:pPr>
        <w:pStyle w:val="BodyText"/>
        <w:spacing w:line="240" w:lineRule="auto" w:before="51"/>
        <w:ind w:right="1133"/>
        <w:jc w:val="left"/>
      </w:pPr>
      <w:r>
        <w:rPr/>
        <w:t>主要供应商其他情况说明</w:t>
      </w:r>
    </w:p>
    <w:p>
      <w:pPr>
        <w:pStyle w:val="BodyText"/>
        <w:spacing w:line="240" w:lineRule="auto" w:before="116"/>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8"/>
          <w:pgSz w:w="11910" w:h="16840"/>
          <w:pgMar w:footer="974" w:header="0" w:top="1060" w:bottom="1160" w:left="980" w:right="0"/>
          <w:pgNumType w:start="21"/>
        </w:sectPr>
      </w:pPr>
    </w:p>
    <w:p>
      <w:pPr>
        <w:spacing w:line="240" w:lineRule="auto" w:before="9"/>
        <w:rPr>
          <w:rFonts w:ascii="宋体" w:hAnsi="宋体" w:cs="宋体" w:eastAsia="宋体" w:hint="default"/>
          <w:sz w:val="24"/>
          <w:szCs w:val="24"/>
        </w:rPr>
      </w:pPr>
    </w:p>
    <w:p>
      <w:pPr>
        <w:pStyle w:val="Heading4"/>
        <w:spacing w:line="240" w:lineRule="auto" w:before="35"/>
        <w:ind w:right="1133"/>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1"/>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2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551</w:t>
            </w:r>
            <w:r>
              <w:rPr>
                <w:rFonts w:ascii="Calibri"/>
                <w:spacing w:val="-1"/>
                <w:sz w:val="18"/>
              </w:rPr>
              <w:t>,</w:t>
            </w:r>
            <w:r>
              <w:rPr>
                <w:rFonts w:ascii="Times New Roman"/>
                <w:spacing w:val="-1"/>
                <w:sz w:val="18"/>
              </w:rPr>
              <w:t>750</w:t>
            </w:r>
            <w:r>
              <w:rPr>
                <w:rFonts w:ascii="Calibri"/>
                <w:spacing w:val="-1"/>
                <w:sz w:val="18"/>
              </w:rPr>
              <w:t>,</w:t>
            </w:r>
            <w:r>
              <w:rPr>
                <w:rFonts w:ascii="Times New Roman"/>
                <w:spacing w:val="-1"/>
                <w:sz w:val="18"/>
              </w:rPr>
              <w:t>278</w:t>
            </w:r>
            <w:r>
              <w:rPr>
                <w:rFonts w:ascii="Calibri"/>
                <w:spacing w:val="-1"/>
                <w:sz w:val="18"/>
              </w:rPr>
              <w:t>.</w:t>
            </w:r>
            <w:r>
              <w:rPr>
                <w:rFonts w:ascii="Times New Roman"/>
                <w:spacing w:val="-1"/>
                <w:sz w:val="18"/>
              </w:rPr>
              <w:t>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528</w:t>
            </w:r>
            <w:r>
              <w:rPr>
                <w:rFonts w:ascii="Calibri"/>
                <w:spacing w:val="-1"/>
                <w:sz w:val="18"/>
              </w:rPr>
              <w:t>,</w:t>
            </w:r>
            <w:r>
              <w:rPr>
                <w:rFonts w:ascii="Times New Roman"/>
                <w:spacing w:val="-1"/>
                <w:sz w:val="18"/>
              </w:rPr>
              <w:t>853</w:t>
            </w:r>
            <w:r>
              <w:rPr>
                <w:rFonts w:ascii="Calibri"/>
                <w:spacing w:val="-1"/>
                <w:sz w:val="18"/>
              </w:rPr>
              <w:t>,</w:t>
            </w:r>
            <w:r>
              <w:rPr>
                <w:rFonts w:ascii="Times New Roman"/>
                <w:spacing w:val="-1"/>
                <w:sz w:val="18"/>
              </w:rPr>
              <w:t>776</w:t>
            </w:r>
            <w:r>
              <w:rPr>
                <w:rFonts w:ascii="Calibri"/>
                <w:spacing w:val="-1"/>
                <w:sz w:val="18"/>
              </w:rPr>
              <w:t>.</w:t>
            </w:r>
            <w:r>
              <w:rPr>
                <w:rFonts w:ascii="Times New Roman"/>
                <w:spacing w:val="-1"/>
                <w:sz w:val="18"/>
              </w:rPr>
              <w:t>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4</w:t>
            </w:r>
            <w:r>
              <w:rPr>
                <w:rFonts w:ascii="Calibri"/>
                <w:sz w:val="18"/>
              </w:rPr>
              <w:t>.</w:t>
            </w:r>
            <w:r>
              <w:rPr>
                <w:rFonts w:ascii="Times New Roman"/>
                <w:sz w:val="18"/>
              </w:rPr>
              <w:t>33</w:t>
            </w:r>
            <w:r>
              <w:rPr>
                <w:rFonts w:ascii="Calibri"/>
                <w:sz w:val="18"/>
              </w:rPr>
              <w:t>%</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477</w:t>
            </w:r>
            <w:r>
              <w:rPr>
                <w:rFonts w:ascii="Calibri"/>
                <w:spacing w:val="-1"/>
                <w:sz w:val="18"/>
              </w:rPr>
              <w:t>,</w:t>
            </w:r>
            <w:r>
              <w:rPr>
                <w:rFonts w:ascii="Times New Roman"/>
                <w:spacing w:val="-1"/>
                <w:sz w:val="18"/>
              </w:rPr>
              <w:t>352</w:t>
            </w:r>
            <w:r>
              <w:rPr>
                <w:rFonts w:ascii="Calibri"/>
                <w:spacing w:val="-1"/>
                <w:sz w:val="18"/>
              </w:rPr>
              <w:t>,</w:t>
            </w:r>
            <w:r>
              <w:rPr>
                <w:rFonts w:ascii="Times New Roman"/>
                <w:spacing w:val="-1"/>
                <w:sz w:val="18"/>
              </w:rPr>
              <w:t>200</w:t>
            </w:r>
            <w:r>
              <w:rPr>
                <w:rFonts w:ascii="Calibri"/>
                <w:spacing w:val="-1"/>
                <w:sz w:val="18"/>
              </w:rPr>
              <w:t>.</w:t>
            </w:r>
            <w:r>
              <w:rPr>
                <w:rFonts w:ascii="Times New Roman"/>
                <w:spacing w:val="-1"/>
                <w:sz w:val="18"/>
              </w:rPr>
              <w:t>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492</w:t>
            </w:r>
            <w:r>
              <w:rPr>
                <w:rFonts w:ascii="Calibri"/>
                <w:spacing w:val="-1"/>
                <w:sz w:val="18"/>
              </w:rPr>
              <w:t>,</w:t>
            </w:r>
            <w:r>
              <w:rPr>
                <w:rFonts w:ascii="Times New Roman"/>
                <w:spacing w:val="-1"/>
                <w:sz w:val="18"/>
              </w:rPr>
              <w:t>361</w:t>
            </w:r>
            <w:r>
              <w:rPr>
                <w:rFonts w:ascii="Calibri"/>
                <w:spacing w:val="-1"/>
                <w:sz w:val="18"/>
              </w:rPr>
              <w:t>,</w:t>
            </w:r>
            <w:r>
              <w:rPr>
                <w:rFonts w:ascii="Times New Roman"/>
                <w:spacing w:val="-1"/>
                <w:sz w:val="18"/>
              </w:rPr>
              <w:t>690</w:t>
            </w:r>
            <w:r>
              <w:rPr>
                <w:rFonts w:ascii="Calibri"/>
                <w:spacing w:val="-1"/>
                <w:sz w:val="18"/>
              </w:rPr>
              <w:t>.</w:t>
            </w:r>
            <w:r>
              <w:rPr>
                <w:rFonts w:ascii="Times New Roman"/>
                <w:spacing w:val="-1"/>
                <w:sz w:val="18"/>
              </w:rPr>
              <w:t>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3</w:t>
            </w:r>
            <w:r>
              <w:rPr>
                <w:rFonts w:ascii="Calibri"/>
                <w:sz w:val="18"/>
              </w:rPr>
              <w:t>.</w:t>
            </w:r>
            <w:r>
              <w:rPr>
                <w:rFonts w:ascii="Times New Roman"/>
                <w:sz w:val="18"/>
              </w:rPr>
              <w:t>05</w:t>
            </w:r>
            <w:r>
              <w:rPr>
                <w:rFonts w:ascii="Calibri"/>
                <w:sz w:val="18"/>
              </w:rPr>
              <w:t>%</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Times New Roman" w:hAnsi="Times New Roman" w:cs="Times New Roman" w:eastAsia="Times New Roman" w:hint="default"/>
                <w:sz w:val="18"/>
                <w:szCs w:val="18"/>
              </w:rPr>
            </w:pPr>
            <w:r>
              <w:rPr>
                <w:rFonts w:ascii="Times New Roman"/>
                <w:spacing w:val="-1"/>
                <w:sz w:val="18"/>
              </w:rPr>
              <w:t>62</w:t>
            </w:r>
            <w:r>
              <w:rPr>
                <w:rFonts w:ascii="Calibri"/>
                <w:spacing w:val="-1"/>
                <w:sz w:val="18"/>
              </w:rPr>
              <w:t>,</w:t>
            </w:r>
            <w:r>
              <w:rPr>
                <w:rFonts w:ascii="Times New Roman"/>
                <w:spacing w:val="-1"/>
                <w:sz w:val="18"/>
              </w:rPr>
              <w:t>923</w:t>
            </w:r>
            <w:r>
              <w:rPr>
                <w:rFonts w:ascii="Calibri"/>
                <w:spacing w:val="-1"/>
                <w:sz w:val="18"/>
              </w:rPr>
              <w:t>,</w:t>
            </w:r>
            <w:r>
              <w:rPr>
                <w:rFonts w:ascii="Times New Roman"/>
                <w:spacing w:val="-1"/>
                <w:sz w:val="18"/>
              </w:rPr>
              <w:t>956</w:t>
            </w:r>
            <w:r>
              <w:rPr>
                <w:rFonts w:ascii="Calibri"/>
                <w:spacing w:val="-1"/>
                <w:sz w:val="18"/>
              </w:rPr>
              <w:t>.</w:t>
            </w:r>
            <w:r>
              <w:rPr>
                <w:rFonts w:ascii="Times New Roman"/>
                <w:spacing w:val="-1"/>
                <w:sz w:val="18"/>
              </w:rPr>
              <w:t>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Times New Roman" w:hAnsi="Times New Roman" w:cs="Times New Roman" w:eastAsia="Times New Roman" w:hint="default"/>
                <w:sz w:val="18"/>
                <w:szCs w:val="18"/>
              </w:rPr>
            </w:pPr>
            <w:r>
              <w:rPr>
                <w:rFonts w:ascii="Times New Roman"/>
                <w:spacing w:val="-1"/>
                <w:sz w:val="18"/>
              </w:rPr>
              <w:t>56</w:t>
            </w:r>
            <w:r>
              <w:rPr>
                <w:rFonts w:ascii="Calibri"/>
                <w:spacing w:val="-1"/>
                <w:sz w:val="18"/>
              </w:rPr>
              <w:t>,</w:t>
            </w:r>
            <w:r>
              <w:rPr>
                <w:rFonts w:ascii="Times New Roman"/>
                <w:spacing w:val="-1"/>
                <w:sz w:val="18"/>
              </w:rPr>
              <w:t>752</w:t>
            </w:r>
            <w:r>
              <w:rPr>
                <w:rFonts w:ascii="Calibri"/>
                <w:spacing w:val="-1"/>
                <w:sz w:val="18"/>
              </w:rPr>
              <w:t>,</w:t>
            </w:r>
            <w:r>
              <w:rPr>
                <w:rFonts w:ascii="Times New Roman"/>
                <w:spacing w:val="-1"/>
                <w:sz w:val="18"/>
              </w:rPr>
              <w:t>708</w:t>
            </w:r>
            <w:r>
              <w:rPr>
                <w:rFonts w:ascii="Calibri"/>
                <w:spacing w:val="-1"/>
                <w:sz w:val="18"/>
              </w:rPr>
              <w:t>.</w:t>
            </w:r>
            <w:r>
              <w:rPr>
                <w:rFonts w:ascii="Times New Roman"/>
                <w:spacing w:val="-1"/>
                <w:sz w:val="18"/>
              </w:rPr>
              <w:t>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alibri" w:hAnsi="Calibri" w:cs="Calibri" w:eastAsia="Calibri" w:hint="default"/>
                <w:sz w:val="18"/>
                <w:szCs w:val="18"/>
              </w:rPr>
            </w:pPr>
            <w:r>
              <w:rPr>
                <w:rFonts w:ascii="Times New Roman"/>
                <w:sz w:val="18"/>
              </w:rPr>
              <w:t>10</w:t>
            </w:r>
            <w:r>
              <w:rPr>
                <w:rFonts w:ascii="Calibri"/>
                <w:sz w:val="18"/>
              </w:rPr>
              <w:t>.</w:t>
            </w:r>
            <w:r>
              <w:rPr>
                <w:rFonts w:ascii="Times New Roman"/>
                <w:sz w:val="18"/>
              </w:rPr>
              <w:t>87</w:t>
            </w:r>
            <w:r>
              <w:rPr>
                <w:rFonts w:ascii="Calibri"/>
                <w:sz w:val="18"/>
              </w:rPr>
              <w:t>%</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236</w:t>
            </w:r>
            <w:r>
              <w:rPr>
                <w:rFonts w:ascii="Calibri"/>
                <w:spacing w:val="-1"/>
                <w:sz w:val="18"/>
              </w:rPr>
              <w:t>,</w:t>
            </w:r>
            <w:r>
              <w:rPr>
                <w:rFonts w:ascii="Times New Roman"/>
                <w:spacing w:val="-1"/>
                <w:sz w:val="18"/>
              </w:rPr>
              <w:t>502</w:t>
            </w:r>
            <w:r>
              <w:rPr>
                <w:rFonts w:ascii="Calibri"/>
                <w:spacing w:val="-1"/>
                <w:sz w:val="18"/>
              </w:rPr>
              <w:t>,</w:t>
            </w:r>
            <w:r>
              <w:rPr>
                <w:rFonts w:ascii="Times New Roman"/>
                <w:spacing w:val="-1"/>
                <w:sz w:val="18"/>
              </w:rPr>
              <w:t>764</w:t>
            </w:r>
            <w:r>
              <w:rPr>
                <w:rFonts w:ascii="Calibri"/>
                <w:spacing w:val="-1"/>
                <w:sz w:val="18"/>
              </w:rPr>
              <w:t>.</w:t>
            </w:r>
            <w:r>
              <w:rPr>
                <w:rFonts w:ascii="Times New Roman"/>
                <w:spacing w:val="-1"/>
                <w:sz w:val="18"/>
              </w:rPr>
              <w:t>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231</w:t>
            </w:r>
            <w:r>
              <w:rPr>
                <w:rFonts w:ascii="Calibri"/>
                <w:spacing w:val="-1"/>
                <w:sz w:val="18"/>
              </w:rPr>
              <w:t>,</w:t>
            </w:r>
            <w:r>
              <w:rPr>
                <w:rFonts w:ascii="Times New Roman"/>
                <w:spacing w:val="-1"/>
                <w:sz w:val="18"/>
              </w:rPr>
              <w:t>162</w:t>
            </w:r>
            <w:r>
              <w:rPr>
                <w:rFonts w:ascii="Calibri"/>
                <w:spacing w:val="-1"/>
                <w:sz w:val="18"/>
              </w:rPr>
              <w:t>,</w:t>
            </w:r>
            <w:r>
              <w:rPr>
                <w:rFonts w:ascii="Times New Roman"/>
                <w:spacing w:val="-1"/>
                <w:sz w:val="18"/>
              </w:rPr>
              <w:t>988</w:t>
            </w:r>
            <w:r>
              <w:rPr>
                <w:rFonts w:ascii="Calibri"/>
                <w:spacing w:val="-1"/>
                <w:sz w:val="18"/>
              </w:rPr>
              <w:t>.</w:t>
            </w:r>
            <w:r>
              <w:rPr>
                <w:rFonts w:ascii="Times New Roman"/>
                <w:spacing w:val="-1"/>
                <w:sz w:val="18"/>
              </w:rPr>
              <w:t>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2</w:t>
            </w:r>
            <w:r>
              <w:rPr>
                <w:rFonts w:ascii="Calibri"/>
                <w:sz w:val="18"/>
              </w:rPr>
              <w:t>.</w:t>
            </w:r>
            <w:r>
              <w:rPr>
                <w:rFonts w:ascii="Times New Roman"/>
                <w:sz w:val="18"/>
              </w:rPr>
              <w:t>31</w:t>
            </w:r>
            <w:r>
              <w:rPr>
                <w:rFonts w:ascii="Calibri"/>
                <w:sz w:val="18"/>
              </w:rPr>
              <w:t>%</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60" w:lineRule="auto"/>
        <w:ind w:right="1032" w:firstLine="360"/>
        <w:jc w:val="left"/>
      </w:pPr>
      <w:r>
        <w:rPr>
          <w:rFonts w:ascii="Times New Roman" w:hAnsi="Times New Roman" w:cs="Times New Roman" w:eastAsia="Times New Roman" w:hint="default"/>
          <w:spacing w:val="-2"/>
        </w:rPr>
        <w:t>2018</w:t>
      </w:r>
      <w:r>
        <w:rPr>
          <w:spacing w:val="-2"/>
        </w:rPr>
        <w:t>年，国内经济发展面临着复杂且严峻的宏观形势，出现新的下行压力。公司作为国内信息化产业领导者和数字中国</w:t>
      </w:r>
      <w:r>
        <w:rPr/>
        <w:t> </w:t>
      </w:r>
      <w:r>
        <w:rPr>
          <w:spacing w:val="-2"/>
        </w:rPr>
        <w:t>的践行者，至今已发展成为国内领先的金融科技及大数据应用软件和服务公司，公司以大数据、人工智能、物联网、云计算</w:t>
      </w:r>
      <w:r>
        <w:rPr>
          <w:spacing w:val="-66"/>
        </w:rPr>
        <w:t> </w:t>
      </w:r>
      <w:r>
        <w:rPr>
          <w:spacing w:val="-66"/>
        </w:rPr>
      </w:r>
      <w:r>
        <w:rPr/>
        <w:t>及量子通信等新兴技术的应用持续驱动软件及服务产品智能化迭代升级，融合金融、政企、电信、农业、制造等行业场景， </w:t>
      </w:r>
      <w:r>
        <w:rPr>
          <w:spacing w:val="-2"/>
        </w:rPr>
        <w:t>以数据为核心，以金融科技为抓手，赋能行业价值升级，打造产业融合新生态。报告期内，与研发有关的支出共计</w:t>
      </w:r>
      <w:r>
        <w:rPr>
          <w:rFonts w:ascii="Times New Roman" w:hAnsi="Times New Roman" w:cs="Times New Roman" w:eastAsia="Times New Roman" w:hint="default"/>
          <w:spacing w:val="-2"/>
        </w:rPr>
        <w:t>49,005.54</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万元，占公司营业总收入的</w:t>
      </w:r>
      <w:r>
        <w:rPr>
          <w:rFonts w:ascii="Times New Roman" w:hAnsi="Times New Roman" w:cs="Times New Roman" w:eastAsia="Times New Roman" w:hint="default"/>
        </w:rPr>
        <w:t>5.40%</w:t>
      </w:r>
      <w:r>
        <w:rPr/>
        <w:t>。资本化总额为</w:t>
      </w:r>
      <w:r>
        <w:rPr>
          <w:rFonts w:ascii="Times New Roman" w:hAnsi="Times New Roman" w:cs="Times New Roman" w:eastAsia="Times New Roman" w:hint="default"/>
        </w:rPr>
        <w:t>2,020.79</w:t>
      </w:r>
      <w:r>
        <w:rPr/>
        <w:t>万元，占研发总投入的</w:t>
      </w:r>
      <w:r>
        <w:rPr>
          <w:rFonts w:ascii="Times New Roman" w:hAnsi="Times New Roman" w:cs="Times New Roman" w:eastAsia="Times New Roman" w:hint="default"/>
        </w:rPr>
        <w:t>4.12%</w:t>
      </w:r>
      <w:r>
        <w:rPr/>
        <w:t>。截至报告期末，公司已累计获得近 </w:t>
      </w:r>
      <w:r>
        <w:rPr>
          <w:rFonts w:ascii="Times New Roman" w:hAnsi="Times New Roman" w:cs="Times New Roman" w:eastAsia="Times New Roman" w:hint="default"/>
        </w:rPr>
        <w:t>600</w:t>
      </w:r>
      <w:r>
        <w:rPr/>
        <w:t>项软件产品著作权。</w:t>
      </w:r>
    </w:p>
    <w:p>
      <w:pPr>
        <w:pStyle w:val="BodyText"/>
        <w:spacing w:line="463" w:lineRule="auto" w:before="35"/>
        <w:ind w:right="1032" w:firstLine="360"/>
        <w:jc w:val="left"/>
      </w:pPr>
      <w:r>
        <w:rPr>
          <w:rFonts w:ascii="Times New Roman" w:hAnsi="Times New Roman" w:cs="Times New Roman" w:eastAsia="Times New Roman" w:hint="default"/>
          <w:spacing w:val="-2"/>
        </w:rPr>
        <w:t>2018</w:t>
      </w:r>
      <w:r>
        <w:rPr>
          <w:spacing w:val="-2"/>
        </w:rPr>
        <w:t>年，公司在金融领域，继续加强分布式新核心项目的研发投入，推出银行</w:t>
      </w:r>
      <w:r>
        <w:rPr>
          <w:rFonts w:ascii="Times New Roman" w:hAnsi="Times New Roman" w:cs="Times New Roman" w:eastAsia="Times New Roman" w:hint="default"/>
          <w:spacing w:val="-2"/>
        </w:rPr>
        <w:t>IT</w:t>
      </w:r>
      <w:r>
        <w:rPr>
          <w:spacing w:val="-2"/>
        </w:rPr>
        <w:t>架构向微服务以及分布式体系转型的整</w:t>
      </w:r>
      <w:r>
        <w:rPr/>
        <w:t> 体方案；在政企领域，依托大数据</w:t>
      </w:r>
      <w:r>
        <w:rPr>
          <w:rFonts w:ascii="Times New Roman" w:hAnsi="Times New Roman" w:cs="Times New Roman" w:eastAsia="Times New Roman" w:hint="default"/>
        </w:rPr>
        <w:t>+AI</w:t>
      </w:r>
      <w:r>
        <w:rPr/>
        <w:t>技术，完成</w:t>
      </w:r>
      <w:r>
        <w:rPr>
          <w:rFonts w:ascii="Times New Roman" w:hAnsi="Times New Roman" w:cs="Times New Roman" w:eastAsia="Times New Roman" w:hint="default"/>
        </w:rPr>
        <w:t>ID@ta</w:t>
      </w:r>
      <w:r>
        <w:rPr/>
        <w:t>智票抵扣分析、税警协作平台系统、智能数据工厂、互联网涉税情 </w:t>
      </w:r>
      <w:r>
        <w:rPr>
          <w:spacing w:val="-2"/>
        </w:rPr>
        <w:t>报平台等产品的研发，并联合华为发布智慧城市物联网解决方案；在农业领域，自主研发产权交易平台、两区划定平台、产</w:t>
      </w:r>
      <w:r>
        <w:rPr>
          <w:spacing w:val="-66"/>
        </w:rPr>
        <w:t> </w:t>
      </w:r>
      <w:r>
        <w:rPr>
          <w:spacing w:val="-66"/>
        </w:rPr>
      </w:r>
      <w:r>
        <w:rPr/>
        <w:t>改三资平台、大数据平台等产品。公司自助研发的混合云管平台及在量子通信行业的应用解决方案方面同样取得重要进展。 不断的研发积累将为公司在行业领域的竞争产生积极的影响。</w:t>
      </w:r>
    </w:p>
    <w:p>
      <w:pPr>
        <w:spacing w:line="240" w:lineRule="auto" w:before="13"/>
        <w:rPr>
          <w:rFonts w:ascii="宋体" w:hAnsi="宋体" w:cs="宋体" w:eastAsia="宋体" w:hint="default"/>
          <w:sz w:val="25"/>
          <w:szCs w:val="25"/>
        </w:rPr>
      </w:pPr>
    </w:p>
    <w:p>
      <w:pPr>
        <w:pStyle w:val="BodyText"/>
        <w:spacing w:line="240" w:lineRule="auto"/>
        <w:ind w:right="1133"/>
        <w:jc w:val="left"/>
      </w:pPr>
      <w:r>
        <w:rPr/>
        <w:t>公司研发投入情况</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978"/>
        <w:gridCol w:w="2198"/>
        <w:gridCol w:w="2198"/>
        <w:gridCol w:w="2196"/>
      </w:tblGrid>
      <w:tr>
        <w:trPr>
          <w:trHeight w:val="433"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79"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98"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870</w:t>
            </w:r>
          </w:p>
        </w:tc>
        <w:tc>
          <w:tcPr>
            <w:tcW w:w="219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849</w:t>
            </w:r>
          </w:p>
        </w:tc>
        <w:tc>
          <w:tcPr>
            <w:tcW w:w="219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55</w:t>
            </w:r>
            <w:r>
              <w:rPr>
                <w:rFonts w:ascii="Calibri"/>
                <w:sz w:val="18"/>
              </w:rPr>
              <w:t>%</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9"/>
              <w:ind w:right="21"/>
              <w:jc w:val="right"/>
              <w:rPr>
                <w:rFonts w:ascii="Calibri" w:hAnsi="Calibri" w:cs="Calibri" w:eastAsia="Calibri" w:hint="default"/>
                <w:sz w:val="18"/>
                <w:szCs w:val="18"/>
              </w:rPr>
            </w:pPr>
            <w:r>
              <w:rPr>
                <w:rFonts w:ascii="Times New Roman"/>
                <w:sz w:val="18"/>
              </w:rPr>
              <w:t>42</w:t>
            </w:r>
            <w:r>
              <w:rPr>
                <w:rFonts w:ascii="Calibri"/>
                <w:sz w:val="18"/>
              </w:rPr>
              <w:t>.</w:t>
            </w:r>
            <w:r>
              <w:rPr>
                <w:rFonts w:ascii="Times New Roman"/>
                <w:sz w:val="18"/>
              </w:rPr>
              <w:t>12</w:t>
            </w:r>
            <w:r>
              <w:rPr>
                <w:rFonts w:ascii="Calibri"/>
                <w:sz w:val="18"/>
              </w:rPr>
              <w:t>%</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Calibri" w:hAnsi="Calibri" w:cs="Calibri" w:eastAsia="Calibri" w:hint="default"/>
                <w:sz w:val="18"/>
                <w:szCs w:val="18"/>
              </w:rPr>
            </w:pPr>
            <w:r>
              <w:rPr>
                <w:rFonts w:ascii="Times New Roman"/>
                <w:sz w:val="18"/>
              </w:rPr>
              <w:t>38</w:t>
            </w:r>
            <w:r>
              <w:rPr>
                <w:rFonts w:ascii="Calibri"/>
                <w:sz w:val="18"/>
              </w:rPr>
              <w:t>.</w:t>
            </w:r>
            <w:r>
              <w:rPr>
                <w:rFonts w:ascii="Times New Roman"/>
                <w:sz w:val="18"/>
              </w:rPr>
              <w:t>71</w:t>
            </w:r>
            <w:r>
              <w:rPr>
                <w:rFonts w:ascii="Calibri"/>
                <w:sz w:val="18"/>
              </w:rPr>
              <w:t>%</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Calibri" w:hAnsi="Calibri" w:cs="Calibri" w:eastAsia="Calibri" w:hint="default"/>
                <w:sz w:val="18"/>
                <w:szCs w:val="18"/>
              </w:rPr>
            </w:pPr>
            <w:r>
              <w:rPr>
                <w:rFonts w:ascii="Times New Roman"/>
                <w:sz w:val="18"/>
              </w:rPr>
              <w:t>3</w:t>
            </w:r>
            <w:r>
              <w:rPr>
                <w:rFonts w:ascii="Calibri"/>
                <w:sz w:val="18"/>
              </w:rPr>
              <w:t>.</w:t>
            </w:r>
            <w:r>
              <w:rPr>
                <w:rFonts w:ascii="Times New Roman"/>
                <w:sz w:val="18"/>
              </w:rPr>
              <w:t>41</w:t>
            </w:r>
            <w:r>
              <w:rPr>
                <w:rFonts w:ascii="Calibri"/>
                <w:sz w:val="18"/>
              </w:rPr>
              <w:t>%</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490</w:t>
            </w:r>
            <w:r>
              <w:rPr>
                <w:rFonts w:ascii="Calibri"/>
                <w:spacing w:val="-1"/>
                <w:sz w:val="18"/>
              </w:rPr>
              <w:t>,</w:t>
            </w:r>
            <w:r>
              <w:rPr>
                <w:rFonts w:ascii="Times New Roman"/>
                <w:spacing w:val="-1"/>
                <w:sz w:val="18"/>
              </w:rPr>
              <w:t>055</w:t>
            </w:r>
            <w:r>
              <w:rPr>
                <w:rFonts w:ascii="Calibri"/>
                <w:spacing w:val="-1"/>
                <w:sz w:val="18"/>
              </w:rPr>
              <w:t>,</w:t>
            </w:r>
            <w:r>
              <w:rPr>
                <w:rFonts w:ascii="Times New Roman"/>
                <w:spacing w:val="-1"/>
                <w:sz w:val="18"/>
              </w:rPr>
              <w:t>366</w:t>
            </w:r>
            <w:r>
              <w:rPr>
                <w:rFonts w:ascii="Calibri"/>
                <w:spacing w:val="-1"/>
                <w:sz w:val="18"/>
              </w:rPr>
              <w:t>.</w:t>
            </w:r>
            <w:r>
              <w:rPr>
                <w:rFonts w:ascii="Times New Roman"/>
                <w:spacing w:val="-1"/>
                <w:sz w:val="18"/>
              </w:rPr>
              <w:t>50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486</w:t>
            </w:r>
            <w:r>
              <w:rPr>
                <w:rFonts w:ascii="Calibri"/>
                <w:spacing w:val="-1"/>
                <w:sz w:val="18"/>
              </w:rPr>
              <w:t>,</w:t>
            </w:r>
            <w:r>
              <w:rPr>
                <w:rFonts w:ascii="Times New Roman"/>
                <w:spacing w:val="-1"/>
                <w:sz w:val="18"/>
              </w:rPr>
              <w:t>331</w:t>
            </w:r>
            <w:r>
              <w:rPr>
                <w:rFonts w:ascii="Calibri"/>
                <w:spacing w:val="-1"/>
                <w:sz w:val="18"/>
              </w:rPr>
              <w:t>,</w:t>
            </w:r>
            <w:r>
              <w:rPr>
                <w:rFonts w:ascii="Times New Roman"/>
                <w:spacing w:val="-1"/>
                <w:sz w:val="18"/>
              </w:rPr>
              <w:t>342</w:t>
            </w:r>
            <w:r>
              <w:rPr>
                <w:rFonts w:ascii="Calibri"/>
                <w:spacing w:val="-1"/>
                <w:sz w:val="18"/>
              </w:rPr>
              <w:t>.</w:t>
            </w:r>
            <w:r>
              <w:rPr>
                <w:rFonts w:ascii="Times New Roman"/>
                <w:spacing w:val="-1"/>
                <w:sz w:val="18"/>
              </w:rPr>
              <w:t>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77</w:t>
            </w:r>
            <w:r>
              <w:rPr>
                <w:rFonts w:ascii="Calibri"/>
                <w:sz w:val="18"/>
              </w:rPr>
              <w:t>%</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5</w:t>
            </w:r>
            <w:r>
              <w:rPr>
                <w:rFonts w:ascii="Calibri"/>
                <w:sz w:val="18"/>
              </w:rPr>
              <w:t>.</w:t>
            </w:r>
            <w:r>
              <w:rPr>
                <w:rFonts w:ascii="Times New Roman"/>
                <w:sz w:val="18"/>
              </w:rPr>
              <w:t>40</w:t>
            </w:r>
            <w:r>
              <w:rPr>
                <w:rFonts w:ascii="Calibri"/>
                <w:sz w:val="18"/>
              </w:rPr>
              <w:t>%</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5</w:t>
            </w:r>
            <w:r>
              <w:rPr>
                <w:rFonts w:ascii="Calibri"/>
                <w:sz w:val="18"/>
              </w:rPr>
              <w:t>.</w:t>
            </w:r>
            <w:r>
              <w:rPr>
                <w:rFonts w:ascii="Times New Roman"/>
                <w:sz w:val="18"/>
              </w:rPr>
              <w:t>94</w:t>
            </w:r>
            <w:r>
              <w:rPr>
                <w:rFonts w:ascii="Calibri"/>
                <w:sz w:val="18"/>
              </w:rPr>
              <w:t>%</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Calibri"/>
                <w:sz w:val="18"/>
              </w:rPr>
              <w:t>-</w:t>
            </w:r>
            <w:r>
              <w:rPr>
                <w:rFonts w:ascii="Times New Roman"/>
                <w:sz w:val="18"/>
              </w:rPr>
              <w:t>0</w:t>
            </w:r>
            <w:r>
              <w:rPr>
                <w:rFonts w:ascii="Calibri"/>
                <w:sz w:val="18"/>
              </w:rPr>
              <w:t>.</w:t>
            </w:r>
            <w:r>
              <w:rPr>
                <w:rFonts w:ascii="Times New Roman"/>
                <w:sz w:val="18"/>
              </w:rPr>
              <w:t>54</w:t>
            </w:r>
            <w:r>
              <w:rPr>
                <w:rFonts w:ascii="Calibri"/>
                <w:sz w:val="18"/>
              </w:rPr>
              <w:t>%</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20</w:t>
            </w:r>
            <w:r>
              <w:rPr>
                <w:rFonts w:ascii="Calibri"/>
                <w:spacing w:val="-1"/>
                <w:sz w:val="18"/>
              </w:rPr>
              <w:t>,</w:t>
            </w:r>
            <w:r>
              <w:rPr>
                <w:rFonts w:ascii="Times New Roman"/>
                <w:spacing w:val="-1"/>
                <w:sz w:val="18"/>
              </w:rPr>
              <w:t>207</w:t>
            </w:r>
            <w:r>
              <w:rPr>
                <w:rFonts w:ascii="Calibri"/>
                <w:spacing w:val="-1"/>
                <w:sz w:val="18"/>
              </w:rPr>
              <w:t>,</w:t>
            </w:r>
            <w:r>
              <w:rPr>
                <w:rFonts w:ascii="Times New Roman"/>
                <w:spacing w:val="-1"/>
                <w:sz w:val="18"/>
              </w:rPr>
              <w:t>901</w:t>
            </w:r>
            <w:r>
              <w:rPr>
                <w:rFonts w:ascii="Calibri"/>
                <w:spacing w:val="-1"/>
                <w:sz w:val="18"/>
              </w:rPr>
              <w:t>.</w:t>
            </w:r>
            <w:r>
              <w:rPr>
                <w:rFonts w:ascii="Times New Roman"/>
                <w:spacing w:val="-1"/>
                <w:sz w:val="18"/>
              </w:rPr>
              <w:t>36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39</w:t>
            </w:r>
            <w:r>
              <w:rPr>
                <w:rFonts w:ascii="Calibri"/>
                <w:spacing w:val="-1"/>
                <w:sz w:val="18"/>
              </w:rPr>
              <w:t>,</w:t>
            </w:r>
            <w:r>
              <w:rPr>
                <w:rFonts w:ascii="Times New Roman"/>
                <w:spacing w:val="-1"/>
                <w:sz w:val="18"/>
              </w:rPr>
              <w:t>811</w:t>
            </w:r>
            <w:r>
              <w:rPr>
                <w:rFonts w:ascii="Calibri"/>
                <w:spacing w:val="-1"/>
                <w:sz w:val="18"/>
              </w:rPr>
              <w:t>,</w:t>
            </w:r>
            <w:r>
              <w:rPr>
                <w:rFonts w:ascii="Times New Roman"/>
                <w:spacing w:val="-1"/>
                <w:sz w:val="18"/>
              </w:rPr>
              <w:t>389</w:t>
            </w:r>
            <w:r>
              <w:rPr>
                <w:rFonts w:ascii="Calibri"/>
                <w:spacing w:val="-1"/>
                <w:sz w:val="18"/>
              </w:rPr>
              <w:t>.</w:t>
            </w:r>
            <w:r>
              <w:rPr>
                <w:rFonts w:ascii="Times New Roman"/>
                <w:spacing w:val="-1"/>
                <w:sz w:val="18"/>
              </w:rPr>
              <w:t>43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Calibri" w:hAnsi="Calibri" w:cs="Calibri" w:eastAsia="Calibri" w:hint="default"/>
                <w:sz w:val="18"/>
                <w:szCs w:val="18"/>
              </w:rPr>
            </w:pPr>
            <w:r>
              <w:rPr>
                <w:rFonts w:ascii="Calibri"/>
                <w:sz w:val="18"/>
              </w:rPr>
              <w:t>-</w:t>
            </w:r>
            <w:r>
              <w:rPr>
                <w:rFonts w:ascii="Times New Roman"/>
                <w:sz w:val="18"/>
              </w:rPr>
              <w:t>49</w:t>
            </w:r>
            <w:r>
              <w:rPr>
                <w:rFonts w:ascii="Calibri"/>
                <w:sz w:val="18"/>
              </w:rPr>
              <w:t>.</w:t>
            </w:r>
            <w:r>
              <w:rPr>
                <w:rFonts w:ascii="Times New Roman"/>
                <w:sz w:val="18"/>
              </w:rPr>
              <w:t>24</w:t>
            </w:r>
            <w:r>
              <w:rPr>
                <w:rFonts w:ascii="Calibri"/>
                <w:sz w:val="18"/>
              </w:rPr>
              <w:t>%</w:t>
            </w:r>
          </w:p>
        </w:tc>
      </w:tr>
      <w:tr>
        <w:trPr>
          <w:trHeight w:val="46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4</w:t>
            </w:r>
            <w:r>
              <w:rPr>
                <w:rFonts w:ascii="Calibri"/>
                <w:sz w:val="18"/>
              </w:rPr>
              <w:t>.</w:t>
            </w:r>
            <w:r>
              <w:rPr>
                <w:rFonts w:ascii="Times New Roman"/>
                <w:sz w:val="18"/>
              </w:rPr>
              <w:t>12</w:t>
            </w:r>
            <w:r>
              <w:rPr>
                <w:rFonts w:ascii="Calibri"/>
                <w:sz w:val="18"/>
              </w:rPr>
              <w:t>%</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8</w:t>
            </w:r>
            <w:r>
              <w:rPr>
                <w:rFonts w:ascii="Calibri"/>
                <w:sz w:val="18"/>
              </w:rPr>
              <w:t>.</w:t>
            </w:r>
            <w:r>
              <w:rPr>
                <w:rFonts w:ascii="Times New Roman"/>
                <w:sz w:val="18"/>
              </w:rPr>
              <w:t>19</w:t>
            </w:r>
            <w:r>
              <w:rPr>
                <w:rFonts w:ascii="Calibri"/>
                <w:sz w:val="18"/>
              </w:rPr>
              <w:t>%</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Calibri"/>
                <w:sz w:val="18"/>
              </w:rPr>
              <w:t>-</w:t>
            </w:r>
            <w:r>
              <w:rPr>
                <w:rFonts w:ascii="Times New Roman"/>
                <w:sz w:val="18"/>
              </w:rPr>
              <w:t>4</w:t>
            </w:r>
            <w:r>
              <w:rPr>
                <w:rFonts w:ascii="Calibri"/>
                <w:sz w:val="18"/>
              </w:rPr>
              <w:t>.</w:t>
            </w:r>
            <w:r>
              <w:rPr>
                <w:rFonts w:ascii="Times New Roman"/>
                <w:sz w:val="18"/>
              </w:rPr>
              <w:t>07</w:t>
            </w:r>
            <w:r>
              <w:rPr>
                <w:rFonts w:ascii="Calibri"/>
                <w:sz w:val="18"/>
              </w:rPr>
              <w:t>%</w:t>
            </w:r>
          </w:p>
        </w:tc>
      </w:tr>
    </w:tbl>
    <w:p>
      <w:pPr>
        <w:spacing w:after="0" w:line="240" w:lineRule="auto"/>
        <w:jc w:val="right"/>
        <w:rPr>
          <w:rFonts w:ascii="Calibri" w:hAnsi="Calibri" w:cs="Calibri" w:eastAsia="Calibri" w:hint="default"/>
          <w:sz w:val="18"/>
          <w:szCs w:val="18"/>
        </w:rPr>
        <w:sectPr>
          <w:pgSz w:w="11910" w:h="16840"/>
          <w:pgMar w:header="0" w:footer="974"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060" w:bottom="1160" w:left="980" w:right="0"/>
        </w:sectPr>
      </w:pPr>
    </w:p>
    <w:p>
      <w:pPr>
        <w:pStyle w:val="BodyText"/>
        <w:spacing w:line="240" w:lineRule="auto" w:before="44"/>
        <w:ind w:right="-19"/>
        <w:jc w:val="left"/>
      </w:pPr>
      <w:r>
        <w:rPr/>
        <w:t>研发投入总额占营业收入的比重较上年发生显著变化的原因</w:t>
      </w:r>
    </w:p>
    <w:p>
      <w:pPr>
        <w:pStyle w:val="BodyText"/>
        <w:spacing w:line="340" w:lineRule="auto" w:before="116"/>
        <w:ind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5386"/>
        <w:gridCol w:w="1630"/>
      </w:tblGrid>
      <w:tr>
        <w:trPr>
          <w:trHeight w:val="4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73"/>
              <w:jc w:val="right"/>
              <w:rPr>
                <w:rFonts w:ascii="宋体" w:hAnsi="宋体" w:cs="宋体" w:eastAsia="宋体" w:hint="default"/>
                <w:sz w:val="18"/>
                <w:szCs w:val="18"/>
              </w:rPr>
            </w:pPr>
            <w:r>
              <w:rPr>
                <w:rFonts w:ascii="宋体" w:hAnsi="宋体" w:cs="宋体" w:eastAsia="宋体" w:hint="default"/>
                <w:sz w:val="18"/>
                <w:szCs w:val="18"/>
              </w:rPr>
              <w:t>研发资本化金额</w:t>
            </w:r>
          </w:p>
        </w:tc>
        <w:tc>
          <w:tcPr>
            <w:tcW w:w="5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49"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1398" w:hRule="exact"/>
        </w:trPr>
        <w:tc>
          <w:tcPr>
            <w:tcW w:w="113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22" w:right="201"/>
              <w:jc w:val="left"/>
              <w:rPr>
                <w:rFonts w:ascii="宋体" w:hAnsi="宋体" w:cs="宋体" w:eastAsia="宋体" w:hint="default"/>
                <w:sz w:val="18"/>
                <w:szCs w:val="18"/>
              </w:rPr>
            </w:pPr>
            <w:r>
              <w:rPr>
                <w:rFonts w:ascii="宋体" w:hAnsi="宋体" w:cs="宋体" w:eastAsia="宋体" w:hint="default"/>
                <w:sz w:val="18"/>
                <w:szCs w:val="18"/>
              </w:rPr>
              <w:t>分布式新核 心项目</w:t>
            </w:r>
          </w:p>
        </w:tc>
        <w:tc>
          <w:tcPr>
            <w:tcW w:w="141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260</w:t>
            </w:r>
            <w:r>
              <w:rPr>
                <w:rFonts w:ascii="Calibri"/>
                <w:spacing w:val="-1"/>
                <w:sz w:val="18"/>
              </w:rPr>
              <w:t>,</w:t>
            </w:r>
            <w:r>
              <w:rPr>
                <w:rFonts w:ascii="Times New Roman"/>
                <w:spacing w:val="-1"/>
                <w:sz w:val="18"/>
              </w:rPr>
              <w:t>228</w:t>
            </w:r>
            <w:r>
              <w:rPr>
                <w:rFonts w:ascii="Calibri"/>
                <w:spacing w:val="-1"/>
                <w:sz w:val="18"/>
              </w:rPr>
              <w:t>.</w:t>
            </w:r>
            <w:r>
              <w:rPr>
                <w:rFonts w:ascii="Times New Roman"/>
                <w:spacing w:val="-1"/>
                <w:sz w:val="18"/>
              </w:rPr>
              <w:t>47</w:t>
            </w:r>
          </w:p>
        </w:tc>
        <w:tc>
          <w:tcPr>
            <w:tcW w:w="5386" w:type="dxa"/>
            <w:tcBorders>
              <w:top w:val="single" w:sz="16" w:space="0" w:color="D2D2D2"/>
              <w:left w:val="single" w:sz="4" w:space="0" w:color="000000"/>
              <w:bottom w:val="single" w:sz="4" w:space="0" w:color="000000"/>
              <w:right w:val="single" w:sz="4" w:space="0" w:color="000000"/>
            </w:tcBorders>
          </w:tcPr>
          <w:p>
            <w:pPr>
              <w:pStyle w:val="TableParagraph"/>
              <w:spacing w:line="300" w:lineRule="auto" w:before="56"/>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、核心业务平台：网贷及联合贷款、多法人支持、自贸区、单位结 算卡、结构性存款、新监管个人账户分类等；</w:t>
            </w:r>
          </w:p>
          <w:p>
            <w:pPr>
              <w:pStyle w:val="TableParagraph"/>
              <w:spacing w:line="290" w:lineRule="auto" w:before="7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Calibri" w:hAnsi="Calibri" w:cs="Calibri" w:eastAsia="Calibri" w:hint="default"/>
                <w:sz w:val="18"/>
                <w:szCs w:val="18"/>
              </w:rPr>
              <w:t>Galaxy</w:t>
            </w:r>
            <w:r>
              <w:rPr>
                <w:rFonts w:ascii="Calibri" w:hAnsi="Calibri" w:cs="Calibri" w:eastAsia="Calibri" w:hint="default"/>
                <w:spacing w:val="1"/>
                <w:sz w:val="18"/>
                <w:szCs w:val="18"/>
              </w:rPr>
              <w:t> </w:t>
            </w:r>
            <w:r>
              <w:rPr>
                <w:rFonts w:ascii="宋体" w:hAnsi="宋体" w:cs="宋体" w:eastAsia="宋体" w:hint="default"/>
                <w:sz w:val="18"/>
                <w:szCs w:val="18"/>
              </w:rPr>
              <w:t>技术平台：分为运维平台和运行平台，主要工作是对原有 产品进行重构和优化，技术预研。</w:t>
            </w:r>
          </w:p>
        </w:tc>
        <w:tc>
          <w:tcPr>
            <w:tcW w:w="163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04" w:lineRule="auto"/>
              <w:ind w:left="22"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8"/>
                <w:sz w:val="18"/>
                <w:szCs w:val="18"/>
              </w:rPr>
              <w:t> </w:t>
            </w:r>
            <w:r>
              <w:rPr>
                <w:rFonts w:ascii="Calibri" w:hAnsi="Calibri" w:cs="Calibri" w:eastAsia="Calibri" w:hint="default"/>
                <w:sz w:val="18"/>
                <w:szCs w:val="18"/>
              </w:rPr>
              <w:t>20</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月底 项目整体研发进展 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Calibri" w:hAnsi="Calibri" w:cs="Calibri" w:eastAsia="Calibri" w:hint="default"/>
                <w:sz w:val="18"/>
                <w:szCs w:val="18"/>
              </w:rPr>
              <w:t>%~</w:t>
            </w:r>
            <w:r>
              <w:rPr>
                <w:rFonts w:ascii="Times New Roman" w:hAnsi="Times New Roman" w:cs="Times New Roman" w:eastAsia="Times New Roman" w:hint="default"/>
                <w:sz w:val="18"/>
                <w:szCs w:val="18"/>
              </w:rPr>
              <w:t>100</w:t>
            </w:r>
            <w:r>
              <w:rPr>
                <w:rFonts w:ascii="Calibri" w:hAnsi="Calibri" w:cs="Calibri" w:eastAsia="Calibri" w:hint="default"/>
                <w:sz w:val="18"/>
                <w:szCs w:val="18"/>
              </w:rPr>
              <w:t>%</w:t>
            </w:r>
            <w:r>
              <w:rPr>
                <w:rFonts w:ascii="宋体" w:hAnsi="宋体" w:cs="宋体" w:eastAsia="宋体" w:hint="default"/>
                <w:sz w:val="18"/>
                <w:szCs w:val="18"/>
              </w:rPr>
              <w:t>之间</w:t>
            </w:r>
          </w:p>
        </w:tc>
      </w:tr>
      <w:tr>
        <w:trPr>
          <w:trHeight w:val="297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Calibri" w:hAnsi="Calibri" w:cs="Calibri" w:eastAsia="Calibri" w:hint="default"/>
                <w:sz w:val="18"/>
                <w:szCs w:val="18"/>
              </w:rPr>
              <w:t>DEEPLAN</w:t>
            </w:r>
            <w:r>
              <w:rPr>
                <w:rFonts w:ascii="Calibri" w:hAnsi="Calibri" w:cs="Calibri" w:eastAsia="Calibri" w:hint="default"/>
                <w:spacing w:val="-2"/>
                <w:sz w:val="18"/>
                <w:szCs w:val="18"/>
              </w:rPr>
              <w:t> </w:t>
            </w: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820</w:t>
            </w:r>
            <w:r>
              <w:rPr>
                <w:rFonts w:ascii="Calibri"/>
                <w:spacing w:val="-1"/>
                <w:sz w:val="18"/>
              </w:rPr>
              <w:t>,</w:t>
            </w:r>
            <w:r>
              <w:rPr>
                <w:rFonts w:ascii="Times New Roman"/>
                <w:spacing w:val="-1"/>
                <w:sz w:val="18"/>
              </w:rPr>
              <w:t>967</w:t>
            </w:r>
            <w:r>
              <w:rPr>
                <w:rFonts w:ascii="Calibri"/>
                <w:spacing w:val="-1"/>
                <w:sz w:val="18"/>
              </w:rPr>
              <w:t>.</w:t>
            </w:r>
            <w:r>
              <w:rPr>
                <w:rFonts w:ascii="Times New Roman"/>
                <w:spacing w:val="-1"/>
                <w:sz w:val="18"/>
              </w:rPr>
              <w:t>93</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、全业务感知子产品：建立起以面向客户感知为入手的、高效的、 低成本的的类</w:t>
            </w:r>
            <w:r>
              <w:rPr>
                <w:rFonts w:ascii="宋体" w:hAnsi="宋体" w:cs="宋体" w:eastAsia="宋体" w:hint="default"/>
                <w:spacing w:val="-46"/>
                <w:sz w:val="18"/>
                <w:szCs w:val="18"/>
              </w:rPr>
              <w:t> </w:t>
            </w:r>
            <w:r>
              <w:rPr>
                <w:rFonts w:ascii="Calibri" w:hAnsi="Calibri" w:cs="Calibri" w:eastAsia="Calibri" w:hint="default"/>
                <w:sz w:val="18"/>
                <w:szCs w:val="18"/>
              </w:rPr>
              <w:t>POLQA</w:t>
            </w:r>
            <w:r>
              <w:rPr>
                <w:rFonts w:ascii="Calibri" w:hAnsi="Calibri" w:cs="Calibri" w:eastAsia="Calibri" w:hint="default"/>
                <w:spacing w:val="4"/>
                <w:sz w:val="18"/>
                <w:szCs w:val="18"/>
              </w:rPr>
              <w:t> </w:t>
            </w:r>
            <w:r>
              <w:rPr>
                <w:rFonts w:ascii="宋体" w:hAnsi="宋体" w:cs="宋体" w:eastAsia="宋体" w:hint="default"/>
                <w:sz w:val="18"/>
                <w:szCs w:val="18"/>
              </w:rPr>
              <w:t>评估体系，以针对当前</w:t>
            </w:r>
            <w:r>
              <w:rPr>
                <w:rFonts w:ascii="宋体" w:hAnsi="宋体" w:cs="宋体" w:eastAsia="宋体" w:hint="default"/>
                <w:spacing w:val="-46"/>
                <w:sz w:val="18"/>
                <w:szCs w:val="18"/>
              </w:rPr>
              <w:t> </w:t>
            </w:r>
            <w:r>
              <w:rPr>
                <w:rFonts w:ascii="Calibri" w:hAnsi="Calibri" w:cs="Calibri" w:eastAsia="Calibri" w:hint="default"/>
                <w:spacing w:val="-5"/>
                <w:sz w:val="18"/>
                <w:szCs w:val="18"/>
              </w:rPr>
              <w:t>LTE</w:t>
            </w:r>
            <w:r>
              <w:rPr>
                <w:rFonts w:ascii="Calibri" w:hAnsi="Calibri" w:cs="Calibri" w:eastAsia="Calibri" w:hint="default"/>
                <w:spacing w:val="3"/>
                <w:sz w:val="18"/>
                <w:szCs w:val="18"/>
              </w:rPr>
              <w:t> </w:t>
            </w:r>
            <w:r>
              <w:rPr>
                <w:rFonts w:ascii="宋体" w:hAnsi="宋体" w:cs="宋体" w:eastAsia="宋体" w:hint="default"/>
                <w:sz w:val="18"/>
                <w:szCs w:val="18"/>
              </w:rPr>
              <w:t>全业务（网页、语 </w:t>
            </w:r>
            <w:r>
              <w:rPr>
                <w:rFonts w:ascii="宋体" w:hAnsi="宋体" w:cs="宋体" w:eastAsia="宋体" w:hint="default"/>
                <w:spacing w:val="-3"/>
                <w:sz w:val="18"/>
                <w:szCs w:val="18"/>
              </w:rPr>
              <w:t>音和视频）实现全面的、准实时、全覆盖、栅格化的客户感知检测系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统；</w:t>
            </w:r>
          </w:p>
          <w:p>
            <w:pPr>
              <w:pStyle w:val="TableParagraph"/>
              <w:spacing w:line="302" w:lineRule="auto" w:before="68"/>
              <w:ind w:left="22"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、市网协同子产品：通过对容量、覆盖、用户和市场四个维度的全 景分析评估，指导网络精准规划；</w:t>
            </w:r>
          </w:p>
          <w:p>
            <w:pPr>
              <w:pStyle w:val="TableParagraph"/>
              <w:spacing w:line="304" w:lineRule="auto" w:before="68"/>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、网络性能评估子产品：通过对网络</w:t>
            </w:r>
            <w:r>
              <w:rPr>
                <w:rFonts w:ascii="宋体" w:hAnsi="宋体" w:cs="宋体" w:eastAsia="宋体" w:hint="default"/>
                <w:spacing w:val="-48"/>
                <w:sz w:val="18"/>
                <w:szCs w:val="18"/>
              </w:rPr>
              <w:t> </w:t>
            </w:r>
            <w:r>
              <w:rPr>
                <w:rFonts w:ascii="Calibri" w:hAnsi="Calibri" w:cs="Calibri" w:eastAsia="Calibri" w:hint="default"/>
                <w:sz w:val="18"/>
                <w:szCs w:val="18"/>
              </w:rPr>
              <w:t>KPI</w:t>
            </w:r>
            <w:r>
              <w:rPr>
                <w:rFonts w:ascii="宋体" w:hAnsi="宋体" w:cs="宋体" w:eastAsia="宋体" w:hint="default"/>
                <w:sz w:val="18"/>
                <w:szCs w:val="18"/>
              </w:rPr>
              <w:t>（</w:t>
            </w:r>
            <w:r>
              <w:rPr>
                <w:rFonts w:ascii="Calibri" w:hAnsi="Calibri" w:cs="Calibri" w:eastAsia="Calibri" w:hint="default"/>
                <w:sz w:val="18"/>
                <w:szCs w:val="18"/>
              </w:rPr>
              <w:t>RRC</w:t>
            </w:r>
            <w:r>
              <w:rPr>
                <w:rFonts w:ascii="Calibri" w:hAnsi="Calibri" w:cs="Calibri" w:eastAsia="Calibri" w:hint="default"/>
                <w:spacing w:val="1"/>
                <w:sz w:val="18"/>
                <w:szCs w:val="18"/>
              </w:rPr>
              <w:t> </w:t>
            </w:r>
            <w:r>
              <w:rPr>
                <w:rFonts w:ascii="宋体" w:hAnsi="宋体" w:cs="宋体" w:eastAsia="宋体" w:hint="default"/>
                <w:sz w:val="18"/>
                <w:szCs w:val="18"/>
              </w:rPr>
              <w:t>成功率、</w:t>
            </w:r>
            <w:r>
              <w:rPr>
                <w:rFonts w:ascii="Calibri" w:hAnsi="Calibri" w:cs="Calibri" w:eastAsia="Calibri" w:hint="default"/>
                <w:sz w:val="18"/>
                <w:szCs w:val="18"/>
              </w:rPr>
              <w:t>E-RAB</w:t>
            </w:r>
            <w:r>
              <w:rPr>
                <w:rFonts w:ascii="Calibri" w:hAnsi="Calibri" w:cs="Calibri" w:eastAsia="Calibri" w:hint="default"/>
                <w:spacing w:val="1"/>
                <w:sz w:val="18"/>
                <w:szCs w:val="18"/>
              </w:rPr>
              <w:t> </w:t>
            </w:r>
            <w:r>
              <w:rPr>
                <w:rFonts w:ascii="宋体" w:hAnsi="宋体" w:cs="宋体" w:eastAsia="宋体" w:hint="default"/>
                <w:sz w:val="18"/>
                <w:szCs w:val="18"/>
              </w:rPr>
              <w:t>成功 </w:t>
            </w:r>
            <w:r>
              <w:rPr>
                <w:rFonts w:ascii="宋体" w:hAnsi="宋体" w:cs="宋体" w:eastAsia="宋体" w:hint="default"/>
                <w:spacing w:val="-3"/>
                <w:sz w:val="18"/>
                <w:szCs w:val="18"/>
              </w:rPr>
              <w:t>率、无线接通率、寻呼拥塞率等）指标的异常检测，对网络性能进行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评估和监控。</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0" w:lineRule="auto"/>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Calibri" w:hAnsi="Calibri" w:cs="Calibri" w:eastAsia="Calibri" w:hint="default"/>
                <w:sz w:val="18"/>
                <w:szCs w:val="18"/>
              </w:rPr>
              <w:t>C</w:t>
            </w:r>
            <w:r>
              <w:rPr>
                <w:rFonts w:ascii="Calibri" w:hAnsi="Calibri" w:cs="Calibri" w:eastAsia="Calibri" w:hint="default"/>
                <w:spacing w:val="3"/>
                <w:sz w:val="18"/>
                <w:szCs w:val="18"/>
              </w:rPr>
              <w:t> </w:t>
            </w:r>
            <w:r>
              <w:rPr>
                <w:rFonts w:ascii="宋体" w:hAnsi="宋体" w:cs="宋体" w:eastAsia="宋体" w:hint="default"/>
                <w:sz w:val="18"/>
                <w:szCs w:val="18"/>
              </w:rPr>
              <w:t>智能环境 控制器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977</w:t>
            </w:r>
            <w:r>
              <w:rPr>
                <w:rFonts w:ascii="Calibri"/>
                <w:spacing w:val="-1"/>
                <w:sz w:val="18"/>
              </w:rPr>
              <w:t>,</w:t>
            </w:r>
            <w:r>
              <w:rPr>
                <w:rFonts w:ascii="Times New Roman"/>
                <w:spacing w:val="-1"/>
                <w:sz w:val="18"/>
              </w:rPr>
              <w:t>307</w:t>
            </w:r>
            <w:r>
              <w:rPr>
                <w:rFonts w:ascii="Calibri"/>
                <w:spacing w:val="-1"/>
                <w:sz w:val="18"/>
              </w:rPr>
              <w:t>.</w:t>
            </w:r>
            <w:r>
              <w:rPr>
                <w:rFonts w:ascii="Times New Roman"/>
                <w:spacing w:val="-1"/>
                <w:sz w:val="18"/>
              </w:rPr>
              <w:t>56</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温室环境控制系统是应用先进物联网技术、云计算技术、现场综合布</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线技术将传统温室的需要人工手动操作来控制环境转变为计算机系 统通过云计算数据中心自动远程控制，达到精准农业的生产标准。</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年研发资本化</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1,280,424</w:t>
            </w:r>
          </w:p>
          <w:p>
            <w:pPr>
              <w:pStyle w:val="TableParagraph"/>
              <w:spacing w:line="240" w:lineRule="auto" w:before="64"/>
              <w:ind w:left="22" w:right="0"/>
              <w:jc w:val="left"/>
              <w:rPr>
                <w:rFonts w:ascii="Calibri" w:hAnsi="Calibri" w:cs="Calibri" w:eastAsia="Calibri" w:hint="default"/>
                <w:sz w:val="18"/>
                <w:szCs w:val="18"/>
              </w:rPr>
            </w:pPr>
            <w:r>
              <w:rPr>
                <w:rFonts w:ascii="宋体" w:hAnsi="宋体" w:cs="宋体" w:eastAsia="宋体" w:hint="default"/>
                <w:spacing w:val="-6"/>
                <w:sz w:val="18"/>
                <w:szCs w:val="18"/>
              </w:rPr>
              <w:t>元，实施进度为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85</w:t>
            </w:r>
            <w:r>
              <w:rPr>
                <w:rFonts w:ascii="Calibri" w:hAnsi="Calibri" w:cs="Calibri" w:eastAsia="Calibri" w:hint="default"/>
                <w:sz w:val="18"/>
                <w:szCs w:val="18"/>
              </w:rPr>
              <w:t>%</w:t>
            </w:r>
          </w:p>
        </w:tc>
      </w:tr>
      <w:tr>
        <w:trPr>
          <w:trHeight w:val="32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农用通智慧 灌溉与水肥 一体化平台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496</w:t>
            </w:r>
            <w:r>
              <w:rPr>
                <w:rFonts w:ascii="Calibri"/>
                <w:spacing w:val="-1"/>
                <w:sz w:val="18"/>
              </w:rPr>
              <w:t>,</w:t>
            </w:r>
            <w:r>
              <w:rPr>
                <w:rFonts w:ascii="Times New Roman"/>
                <w:spacing w:val="-1"/>
                <w:sz w:val="18"/>
              </w:rPr>
              <w:t>296</w:t>
            </w:r>
            <w:r>
              <w:rPr>
                <w:rFonts w:ascii="Calibri"/>
                <w:spacing w:val="-1"/>
                <w:sz w:val="18"/>
              </w:rPr>
              <w:t>.</w:t>
            </w:r>
            <w:r>
              <w:rPr>
                <w:rFonts w:ascii="Times New Roman"/>
                <w:spacing w:val="-1"/>
                <w:sz w:val="18"/>
              </w:rPr>
              <w:t>82</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该项目为公司实现互联网</w:t>
            </w:r>
            <w:r>
              <w:rPr>
                <w:rFonts w:ascii="Calibri" w:hAnsi="Calibri" w:cs="Calibri" w:eastAsia="Calibri" w:hint="default"/>
                <w:sz w:val="18"/>
                <w:szCs w:val="18"/>
              </w:rPr>
              <w:t>+</w:t>
            </w:r>
            <w:r>
              <w:rPr>
                <w:rFonts w:ascii="宋体" w:hAnsi="宋体" w:cs="宋体" w:eastAsia="宋体" w:hint="default"/>
                <w:sz w:val="18"/>
                <w:szCs w:val="18"/>
              </w:rPr>
              <w:t>智慧农业重要战略布局。与智能硬件和平 </w:t>
            </w:r>
            <w:r>
              <w:rPr>
                <w:rFonts w:ascii="宋体" w:hAnsi="宋体" w:cs="宋体" w:eastAsia="宋体" w:hint="default"/>
                <w:spacing w:val="-3"/>
                <w:sz w:val="18"/>
                <w:szCs w:val="18"/>
              </w:rPr>
              <w:t>台系统相结合，形成以信息和软件为中心的农业生产模式，为精准农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业提供有力的平台支撑。项目研发遵循平台主要为农业科研单位和农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业企业园区提供可远程控制的精量灌溉平台；主要体现在：利用物联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网技术，大数据分析技术，进行数据挖掘，运用</w:t>
            </w:r>
            <w:r>
              <w:rPr>
                <w:rFonts w:ascii="宋体" w:hAnsi="宋体" w:cs="宋体" w:eastAsia="宋体" w:hint="default"/>
                <w:spacing w:val="-46"/>
                <w:sz w:val="18"/>
                <w:szCs w:val="18"/>
              </w:rPr>
              <w:t> </w:t>
            </w:r>
            <w:r>
              <w:rPr>
                <w:rFonts w:ascii="Calibri" w:hAnsi="Calibri" w:cs="Calibri" w:eastAsia="Calibri" w:hint="default"/>
                <w:sz w:val="18"/>
                <w:szCs w:val="18"/>
              </w:rPr>
              <w:t>ET</w:t>
            </w:r>
            <w:r>
              <w:rPr>
                <w:rFonts w:ascii="Calibri" w:hAnsi="Calibri" w:cs="Calibri" w:eastAsia="Calibri" w:hint="default"/>
                <w:spacing w:val="3"/>
                <w:sz w:val="18"/>
                <w:szCs w:val="18"/>
              </w:rPr>
              <w:t> </w:t>
            </w:r>
            <w:r>
              <w:rPr>
                <w:rFonts w:ascii="宋体" w:hAnsi="宋体" w:cs="宋体" w:eastAsia="宋体" w:hint="default"/>
                <w:sz w:val="18"/>
                <w:szCs w:val="18"/>
              </w:rPr>
              <w:t>模型对作物需水 </w:t>
            </w:r>
            <w:r>
              <w:rPr>
                <w:rFonts w:ascii="宋体" w:hAnsi="宋体" w:cs="宋体" w:eastAsia="宋体" w:hint="default"/>
                <w:spacing w:val="-3"/>
                <w:sz w:val="18"/>
                <w:szCs w:val="18"/>
              </w:rPr>
              <w:t>量进行精准计算，把每一滴水直接送到需要水的地方，对水资源进行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充分的利用；采用</w:t>
            </w:r>
            <w:r>
              <w:rPr>
                <w:rFonts w:ascii="宋体" w:hAnsi="宋体" w:cs="宋体" w:eastAsia="宋体" w:hint="default"/>
                <w:spacing w:val="-65"/>
                <w:sz w:val="18"/>
                <w:szCs w:val="18"/>
              </w:rPr>
              <w:t> </w:t>
            </w:r>
            <w:r>
              <w:rPr>
                <w:rFonts w:ascii="Calibri" w:hAnsi="Calibri" w:cs="Calibri" w:eastAsia="Calibri" w:hint="default"/>
                <w:sz w:val="18"/>
                <w:szCs w:val="18"/>
              </w:rPr>
              <w:t>GIS</w:t>
            </w:r>
            <w:r>
              <w:rPr>
                <w:rFonts w:ascii="Calibri" w:hAnsi="Calibri" w:cs="Calibri" w:eastAsia="Calibri" w:hint="default"/>
                <w:spacing w:val="-15"/>
                <w:sz w:val="18"/>
                <w:szCs w:val="18"/>
              </w:rPr>
              <w:t> </w:t>
            </w:r>
            <w:r>
              <w:rPr>
                <w:rFonts w:ascii="宋体" w:hAnsi="宋体" w:cs="宋体" w:eastAsia="宋体" w:hint="default"/>
                <w:sz w:val="18"/>
                <w:szCs w:val="18"/>
              </w:rPr>
              <w:t>技术，把作物，设备直观的显示在地图上，能 够实时的看到设备工作情况，对设备工作状态进行实时掌握。公司 </w:t>
            </w:r>
            <w:r>
              <w:rPr>
                <w:rFonts w:ascii="Times New Roman" w:hAnsi="Times New Roman" w:cs="Times New Roman" w:eastAsia="Times New Roman" w:hint="default"/>
                <w:sz w:val="18"/>
                <w:szCs w:val="18"/>
              </w:rPr>
              <w:t>1123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研发行动纲领，从产品设计、技术架构、商业模式等各方面严 格按照公司战略执行。</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年研发资本化</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3,846,280.96</w:t>
            </w:r>
          </w:p>
          <w:p>
            <w:pPr>
              <w:pStyle w:val="TableParagraph"/>
              <w:spacing w:line="240" w:lineRule="auto" w:before="64"/>
              <w:ind w:left="22" w:right="0"/>
              <w:jc w:val="left"/>
              <w:rPr>
                <w:rFonts w:ascii="Calibri" w:hAnsi="Calibri" w:cs="Calibri" w:eastAsia="Calibri" w:hint="default"/>
                <w:sz w:val="18"/>
                <w:szCs w:val="18"/>
              </w:rPr>
            </w:pPr>
            <w:r>
              <w:rPr>
                <w:rFonts w:ascii="宋体" w:hAnsi="宋体" w:cs="宋体" w:eastAsia="宋体" w:hint="default"/>
                <w:spacing w:val="-6"/>
                <w:sz w:val="18"/>
                <w:szCs w:val="18"/>
              </w:rPr>
              <w:t>元，实施进度为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w:t>
            </w:r>
            <w:r>
              <w:rPr>
                <w:rFonts w:ascii="Calibri" w:hAnsi="Calibri" w:cs="Calibri" w:eastAsia="Calibri" w:hint="default"/>
                <w:sz w:val="18"/>
                <w:szCs w:val="18"/>
              </w:rPr>
              <w:t>%</w:t>
            </w:r>
          </w:p>
        </w:tc>
      </w:tr>
    </w:tbl>
    <w:p>
      <w:pPr>
        <w:spacing w:line="240" w:lineRule="auto" w:before="6"/>
        <w:rPr>
          <w:rFonts w:ascii="宋体" w:hAnsi="宋体" w:cs="宋体" w:eastAsia="宋体" w:hint="default"/>
          <w:sz w:val="6"/>
          <w:szCs w:val="6"/>
        </w:rPr>
      </w:pPr>
    </w:p>
    <w:p>
      <w:pPr>
        <w:pStyle w:val="BodyText"/>
        <w:spacing w:line="477" w:lineRule="auto" w:before="44"/>
        <w:ind w:right="1129" w:firstLine="360"/>
        <w:jc w:val="both"/>
      </w:pPr>
      <w:r>
        <w:rPr>
          <w:spacing w:val="-2"/>
        </w:rPr>
        <w:t>公司制定了《资本化研发项目管理办法》，对申报条件要求、评审流程及办法、组织职责、管理机制及财务核算原则等</w:t>
      </w:r>
      <w:r>
        <w:rPr/>
        <w:t> </w:t>
      </w:r>
      <w:r>
        <w:rPr>
          <w:spacing w:val="-2"/>
        </w:rPr>
        <w:t>进行了详细规定。上述资本化项目的立项评审、研发过程监控、变更控制及知识产权管理等，均按照《资本化研发项目管理</w:t>
      </w:r>
      <w:r>
        <w:rPr>
          <w:spacing w:val="-66"/>
        </w:rPr>
        <w:t> </w:t>
      </w:r>
      <w:r>
        <w:rPr>
          <w:spacing w:val="-66"/>
        </w:rPr>
      </w:r>
      <w:r>
        <w:rPr>
          <w:spacing w:val="-2"/>
        </w:rPr>
        <w:t>办法》实施，并按季度进行审计。公司在研发支出资本化方面有效执行相关制度，保证研发支出计量和确认的准确性、一致</w:t>
      </w:r>
      <w:r>
        <w:rPr>
          <w:spacing w:val="-66"/>
        </w:rPr>
        <w:t> </w:t>
      </w:r>
      <w:r>
        <w:rPr>
          <w:spacing w:val="-66"/>
        </w:rPr>
      </w:r>
      <w:r>
        <w:rPr/>
        <w:t>性，公司研发支出资本化的处理符合《企业会计准则》的相关规定。</w:t>
      </w:r>
    </w:p>
    <w:p>
      <w:pPr>
        <w:spacing w:after="0" w:line="477" w:lineRule="auto"/>
        <w:jc w:val="both"/>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right="113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9"/>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559"/>
        <w:gridCol w:w="2438"/>
        <w:gridCol w:w="2438"/>
        <w:gridCol w:w="2135"/>
      </w:tblGrid>
      <w:tr>
        <w:trPr>
          <w:trHeight w:val="413"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0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79"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3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202</w:t>
            </w:r>
            <w:r>
              <w:rPr>
                <w:rFonts w:ascii="Calibri"/>
                <w:spacing w:val="-1"/>
                <w:sz w:val="18"/>
              </w:rPr>
              <w:t>,</w:t>
            </w:r>
            <w:r>
              <w:rPr>
                <w:rFonts w:ascii="Times New Roman"/>
                <w:spacing w:val="-1"/>
                <w:sz w:val="18"/>
              </w:rPr>
              <w:t>884</w:t>
            </w:r>
            <w:r>
              <w:rPr>
                <w:rFonts w:ascii="Calibri"/>
                <w:spacing w:val="-1"/>
                <w:sz w:val="18"/>
              </w:rPr>
              <w:t>,</w:t>
            </w:r>
            <w:r>
              <w:rPr>
                <w:rFonts w:ascii="Times New Roman"/>
                <w:spacing w:val="-1"/>
                <w:sz w:val="18"/>
              </w:rPr>
              <w:t>887</w:t>
            </w:r>
            <w:r>
              <w:rPr>
                <w:rFonts w:ascii="Calibri"/>
                <w:spacing w:val="-1"/>
                <w:sz w:val="18"/>
              </w:rPr>
              <w:t>.</w:t>
            </w:r>
            <w:r>
              <w:rPr>
                <w:rFonts w:ascii="Times New Roman"/>
                <w:spacing w:val="-1"/>
                <w:sz w:val="18"/>
              </w:rPr>
              <w:t>69</w:t>
            </w:r>
          </w:p>
        </w:tc>
        <w:tc>
          <w:tcPr>
            <w:tcW w:w="243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985</w:t>
            </w:r>
            <w:r>
              <w:rPr>
                <w:rFonts w:ascii="Calibri"/>
                <w:spacing w:val="-1"/>
                <w:sz w:val="18"/>
              </w:rPr>
              <w:t>,</w:t>
            </w:r>
            <w:r>
              <w:rPr>
                <w:rFonts w:ascii="Times New Roman"/>
                <w:spacing w:val="-1"/>
                <w:sz w:val="18"/>
              </w:rPr>
              <w:t>390</w:t>
            </w:r>
            <w:r>
              <w:rPr>
                <w:rFonts w:ascii="Calibri"/>
                <w:spacing w:val="-1"/>
                <w:sz w:val="18"/>
              </w:rPr>
              <w:t>,</w:t>
            </w:r>
            <w:r>
              <w:rPr>
                <w:rFonts w:ascii="Times New Roman"/>
                <w:spacing w:val="-1"/>
                <w:sz w:val="18"/>
              </w:rPr>
              <w:t>008</w:t>
            </w:r>
            <w:r>
              <w:rPr>
                <w:rFonts w:ascii="Calibri"/>
                <w:spacing w:val="-1"/>
                <w:sz w:val="18"/>
              </w:rPr>
              <w:t>.</w:t>
            </w:r>
            <w:r>
              <w:rPr>
                <w:rFonts w:ascii="Times New Roman"/>
                <w:spacing w:val="-1"/>
                <w:sz w:val="18"/>
              </w:rPr>
              <w:t>02</w:t>
            </w:r>
            <w:r>
              <w:rPr>
                <w:rFonts w:ascii="Times New Roman"/>
                <w:sz w:val="18"/>
              </w:rPr>
            </w:r>
          </w:p>
        </w:tc>
        <w:tc>
          <w:tcPr>
            <w:tcW w:w="213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right="100"/>
              <w:jc w:val="right"/>
              <w:rPr>
                <w:rFonts w:ascii="Calibri" w:hAnsi="Calibri" w:cs="Calibri" w:eastAsia="Calibri" w:hint="default"/>
                <w:sz w:val="18"/>
                <w:szCs w:val="18"/>
              </w:rPr>
            </w:pPr>
            <w:r>
              <w:rPr>
                <w:rFonts w:ascii="Times New Roman"/>
                <w:sz w:val="18"/>
              </w:rPr>
              <w:t>13</w:t>
            </w:r>
            <w:r>
              <w:rPr>
                <w:rFonts w:ascii="Calibri"/>
                <w:sz w:val="18"/>
              </w:rPr>
              <w:t>.</w:t>
            </w:r>
            <w:r>
              <w:rPr>
                <w:rFonts w:ascii="Times New Roman"/>
                <w:sz w:val="18"/>
              </w:rPr>
              <w:t>55</w:t>
            </w:r>
            <w:r>
              <w:rPr>
                <w:rFonts w:ascii="Calibri"/>
                <w:sz w:val="18"/>
              </w:rPr>
              <w:t>%</w:t>
            </w:r>
          </w:p>
        </w:tc>
      </w:tr>
      <w:tr>
        <w:trPr>
          <w:trHeight w:val="464"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965</w:t>
            </w:r>
            <w:r>
              <w:rPr>
                <w:rFonts w:ascii="Calibri"/>
                <w:spacing w:val="-1"/>
                <w:sz w:val="18"/>
              </w:rPr>
              <w:t>,</w:t>
            </w:r>
            <w:r>
              <w:rPr>
                <w:rFonts w:ascii="Times New Roman"/>
                <w:spacing w:val="-1"/>
                <w:sz w:val="18"/>
              </w:rPr>
              <w:t>636</w:t>
            </w:r>
            <w:r>
              <w:rPr>
                <w:rFonts w:ascii="Calibri"/>
                <w:spacing w:val="-1"/>
                <w:sz w:val="18"/>
              </w:rPr>
              <w:t>,</w:t>
            </w:r>
            <w:r>
              <w:rPr>
                <w:rFonts w:ascii="Times New Roman"/>
                <w:spacing w:val="-1"/>
                <w:sz w:val="18"/>
              </w:rPr>
              <w:t>722</w:t>
            </w:r>
            <w:r>
              <w:rPr>
                <w:rFonts w:ascii="Calibri"/>
                <w:spacing w:val="-1"/>
                <w:sz w:val="18"/>
              </w:rPr>
              <w:t>.</w:t>
            </w:r>
            <w:r>
              <w:rPr>
                <w:rFonts w:ascii="Times New Roman"/>
                <w:spacing w:val="-1"/>
                <w:sz w:val="18"/>
              </w:rPr>
              <w:t>48</w:t>
            </w:r>
            <w:r>
              <w:rPr>
                <w:rFonts w:ascii="Times New Roman"/>
                <w:sz w:val="18"/>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641</w:t>
            </w:r>
            <w:r>
              <w:rPr>
                <w:rFonts w:ascii="Calibri"/>
                <w:spacing w:val="-1"/>
                <w:sz w:val="18"/>
              </w:rPr>
              <w:t>,</w:t>
            </w:r>
            <w:r>
              <w:rPr>
                <w:rFonts w:ascii="Times New Roman"/>
                <w:spacing w:val="-1"/>
                <w:sz w:val="18"/>
              </w:rPr>
              <w:t>746</w:t>
            </w:r>
            <w:r>
              <w:rPr>
                <w:rFonts w:ascii="Calibri"/>
                <w:spacing w:val="-1"/>
                <w:sz w:val="18"/>
              </w:rPr>
              <w:t>,</w:t>
            </w:r>
            <w:r>
              <w:rPr>
                <w:rFonts w:ascii="Times New Roman"/>
                <w:spacing w:val="-1"/>
                <w:sz w:val="18"/>
              </w:rPr>
              <w:t>602</w:t>
            </w:r>
            <w:r>
              <w:rPr>
                <w:rFonts w:ascii="Calibri"/>
                <w:spacing w:val="-1"/>
                <w:sz w:val="18"/>
              </w:rPr>
              <w:t>.</w:t>
            </w:r>
            <w:r>
              <w:rPr>
                <w:rFonts w:ascii="Times New Roman"/>
                <w:spacing w:val="-1"/>
                <w:sz w:val="18"/>
              </w:rPr>
              <w:t>47</w:t>
            </w:r>
            <w:r>
              <w:rPr>
                <w:rFonts w:ascii="Times New Roman"/>
                <w:sz w:val="18"/>
              </w:rPr>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alibri" w:hAnsi="Calibri" w:cs="Calibri" w:eastAsia="Calibri" w:hint="default"/>
                <w:sz w:val="18"/>
                <w:szCs w:val="18"/>
              </w:rPr>
            </w:pPr>
            <w:r>
              <w:rPr>
                <w:rFonts w:ascii="Times New Roman"/>
                <w:sz w:val="18"/>
              </w:rPr>
              <w:t>15</w:t>
            </w:r>
            <w:r>
              <w:rPr>
                <w:rFonts w:ascii="Calibri"/>
                <w:sz w:val="18"/>
              </w:rPr>
              <w:t>.</w:t>
            </w:r>
            <w:r>
              <w:rPr>
                <w:rFonts w:ascii="Times New Roman"/>
                <w:sz w:val="18"/>
              </w:rPr>
              <w:t>32</w:t>
            </w:r>
            <w:r>
              <w:rPr>
                <w:rFonts w:ascii="Calibri"/>
                <w:sz w:val="18"/>
              </w:rPr>
              <w:t>%</w:t>
            </w:r>
          </w:p>
        </w:tc>
      </w:tr>
      <w:tr>
        <w:trPr>
          <w:trHeight w:val="464"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237</w:t>
            </w:r>
            <w:r>
              <w:rPr>
                <w:rFonts w:ascii="Calibri"/>
                <w:spacing w:val="-1"/>
                <w:sz w:val="18"/>
              </w:rPr>
              <w:t>,</w:t>
            </w:r>
            <w:r>
              <w:rPr>
                <w:rFonts w:ascii="Times New Roman"/>
                <w:spacing w:val="-1"/>
                <w:sz w:val="18"/>
              </w:rPr>
              <w:t>248</w:t>
            </w:r>
            <w:r>
              <w:rPr>
                <w:rFonts w:ascii="Calibri"/>
                <w:spacing w:val="-1"/>
                <w:sz w:val="18"/>
              </w:rPr>
              <w:t>,</w:t>
            </w:r>
            <w:r>
              <w:rPr>
                <w:rFonts w:ascii="Times New Roman"/>
                <w:spacing w:val="-1"/>
                <w:sz w:val="18"/>
              </w:rPr>
              <w:t>165</w:t>
            </w:r>
            <w:r>
              <w:rPr>
                <w:rFonts w:ascii="Calibri"/>
                <w:spacing w:val="-1"/>
                <w:sz w:val="18"/>
              </w:rPr>
              <w:t>.</w:t>
            </w:r>
            <w:r>
              <w:rPr>
                <w:rFonts w:ascii="Times New Roman"/>
                <w:spacing w:val="-1"/>
                <w:sz w:val="18"/>
              </w:rPr>
              <w:t>21</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343</w:t>
            </w:r>
            <w:r>
              <w:rPr>
                <w:rFonts w:ascii="Calibri"/>
                <w:spacing w:val="-1"/>
                <w:sz w:val="18"/>
              </w:rPr>
              <w:t>,</w:t>
            </w:r>
            <w:r>
              <w:rPr>
                <w:rFonts w:ascii="Times New Roman"/>
                <w:spacing w:val="-1"/>
                <w:sz w:val="18"/>
              </w:rPr>
              <w:t>643</w:t>
            </w:r>
            <w:r>
              <w:rPr>
                <w:rFonts w:ascii="Calibri"/>
                <w:spacing w:val="-1"/>
                <w:sz w:val="18"/>
              </w:rPr>
              <w:t>,</w:t>
            </w:r>
            <w:r>
              <w:rPr>
                <w:rFonts w:ascii="Times New Roman"/>
                <w:spacing w:val="-1"/>
                <w:sz w:val="18"/>
              </w:rPr>
              <w:t>405</w:t>
            </w:r>
            <w:r>
              <w:rPr>
                <w:rFonts w:ascii="Calibri"/>
                <w:spacing w:val="-1"/>
                <w:sz w:val="18"/>
              </w:rPr>
              <w:t>.</w:t>
            </w:r>
            <w:r>
              <w:rPr>
                <w:rFonts w:ascii="Times New Roman"/>
                <w:spacing w:val="-1"/>
                <w:sz w:val="18"/>
              </w:rPr>
              <w:t>55</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30</w:t>
            </w:r>
            <w:r>
              <w:rPr>
                <w:rFonts w:ascii="Calibri"/>
                <w:sz w:val="18"/>
              </w:rPr>
              <w:t>.</w:t>
            </w:r>
            <w:r>
              <w:rPr>
                <w:rFonts w:ascii="Times New Roman"/>
                <w:sz w:val="18"/>
              </w:rPr>
              <w:t>96</w:t>
            </w:r>
            <w:r>
              <w:rPr>
                <w:rFonts w:ascii="Calibri"/>
                <w:sz w:val="18"/>
              </w:rPr>
              <w:t>%</w:t>
            </w:r>
          </w:p>
        </w:tc>
      </w:tr>
      <w:tr>
        <w:trPr>
          <w:trHeight w:val="463"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814</w:t>
            </w:r>
            <w:r>
              <w:rPr>
                <w:rFonts w:ascii="Calibri"/>
                <w:spacing w:val="-1"/>
                <w:sz w:val="18"/>
              </w:rPr>
              <w:t>,</w:t>
            </w:r>
            <w:r>
              <w:rPr>
                <w:rFonts w:ascii="Times New Roman"/>
                <w:spacing w:val="-1"/>
                <w:sz w:val="18"/>
              </w:rPr>
              <w:t>287</w:t>
            </w:r>
            <w:r>
              <w:rPr>
                <w:rFonts w:ascii="Calibri"/>
                <w:spacing w:val="-1"/>
                <w:sz w:val="18"/>
              </w:rPr>
              <w:t>,</w:t>
            </w:r>
            <w:r>
              <w:rPr>
                <w:rFonts w:ascii="Times New Roman"/>
                <w:spacing w:val="-1"/>
                <w:sz w:val="18"/>
              </w:rPr>
              <w:t>395</w:t>
            </w:r>
            <w:r>
              <w:rPr>
                <w:rFonts w:ascii="Calibri"/>
                <w:spacing w:val="-1"/>
                <w:sz w:val="18"/>
              </w:rPr>
              <w:t>.</w:t>
            </w:r>
            <w:r>
              <w:rPr>
                <w:rFonts w:ascii="Times New Roman"/>
                <w:spacing w:val="-1"/>
                <w:sz w:val="18"/>
              </w:rPr>
              <w:t>22</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183</w:t>
            </w:r>
            <w:r>
              <w:rPr>
                <w:rFonts w:ascii="Calibri"/>
                <w:spacing w:val="-1"/>
                <w:sz w:val="18"/>
              </w:rPr>
              <w:t>,</w:t>
            </w:r>
            <w:r>
              <w:rPr>
                <w:rFonts w:ascii="Times New Roman"/>
                <w:spacing w:val="-1"/>
                <w:sz w:val="18"/>
              </w:rPr>
              <w:t>683</w:t>
            </w:r>
            <w:r>
              <w:rPr>
                <w:rFonts w:ascii="Calibri"/>
                <w:spacing w:val="-1"/>
                <w:sz w:val="18"/>
              </w:rPr>
              <w:t>,</w:t>
            </w:r>
            <w:r>
              <w:rPr>
                <w:rFonts w:ascii="Times New Roman"/>
                <w:spacing w:val="-1"/>
                <w:sz w:val="18"/>
              </w:rPr>
              <w:t>047</w:t>
            </w:r>
            <w:r>
              <w:rPr>
                <w:rFonts w:ascii="Calibri"/>
                <w:spacing w:val="-1"/>
                <w:sz w:val="18"/>
              </w:rPr>
              <w:t>.</w:t>
            </w:r>
            <w:r>
              <w:rPr>
                <w:rFonts w:ascii="Times New Roman"/>
                <w:spacing w:val="-1"/>
                <w:sz w:val="18"/>
              </w:rPr>
              <w:t>89</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pacing w:val="-2"/>
                <w:sz w:val="18"/>
              </w:rPr>
              <w:t>-</w:t>
            </w:r>
            <w:r>
              <w:rPr>
                <w:rFonts w:ascii="Times New Roman"/>
                <w:spacing w:val="-2"/>
                <w:sz w:val="18"/>
              </w:rPr>
              <w:t>11</w:t>
            </w:r>
            <w:r>
              <w:rPr>
                <w:rFonts w:ascii="Calibri"/>
                <w:spacing w:val="-2"/>
                <w:sz w:val="18"/>
              </w:rPr>
              <w:t>.</w:t>
            </w:r>
            <w:r>
              <w:rPr>
                <w:rFonts w:ascii="Times New Roman"/>
                <w:spacing w:val="-2"/>
                <w:sz w:val="18"/>
              </w:rPr>
              <w:t>24</w:t>
            </w:r>
            <w:r>
              <w:rPr>
                <w:rFonts w:ascii="Calibri"/>
                <w:spacing w:val="-2"/>
                <w:sz w:val="18"/>
              </w:rPr>
              <w:t>%</w:t>
            </w:r>
          </w:p>
        </w:tc>
      </w:tr>
      <w:tr>
        <w:trPr>
          <w:trHeight w:val="464"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11</w:t>
            </w:r>
            <w:r>
              <w:rPr>
                <w:rFonts w:ascii="Calibri"/>
                <w:spacing w:val="-1"/>
                <w:sz w:val="18"/>
              </w:rPr>
              <w:t>,</w:t>
            </w:r>
            <w:r>
              <w:rPr>
                <w:rFonts w:ascii="Times New Roman"/>
                <w:spacing w:val="-1"/>
                <w:sz w:val="18"/>
              </w:rPr>
              <w:t>403</w:t>
            </w:r>
            <w:r>
              <w:rPr>
                <w:rFonts w:ascii="Calibri"/>
                <w:spacing w:val="-1"/>
                <w:sz w:val="18"/>
              </w:rPr>
              <w:t>,</w:t>
            </w:r>
            <w:r>
              <w:rPr>
                <w:rFonts w:ascii="Times New Roman"/>
                <w:spacing w:val="-1"/>
                <w:sz w:val="18"/>
              </w:rPr>
              <w:t>823</w:t>
            </w:r>
            <w:r>
              <w:rPr>
                <w:rFonts w:ascii="Calibri"/>
                <w:spacing w:val="-1"/>
                <w:sz w:val="18"/>
              </w:rPr>
              <w:t>,</w:t>
            </w:r>
            <w:r>
              <w:rPr>
                <w:rFonts w:ascii="Times New Roman"/>
                <w:spacing w:val="-1"/>
                <w:sz w:val="18"/>
              </w:rPr>
              <w:t>314</w:t>
            </w:r>
            <w:r>
              <w:rPr>
                <w:rFonts w:ascii="Calibri"/>
                <w:spacing w:val="-1"/>
                <w:sz w:val="18"/>
              </w:rPr>
              <w:t>.</w:t>
            </w:r>
            <w:r>
              <w:rPr>
                <w:rFonts w:ascii="Times New Roman"/>
                <w:spacing w:val="-1"/>
                <w:sz w:val="18"/>
              </w:rPr>
              <w:t>08</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554</w:t>
            </w:r>
            <w:r>
              <w:rPr>
                <w:rFonts w:ascii="Calibri"/>
                <w:spacing w:val="-1"/>
                <w:sz w:val="18"/>
              </w:rPr>
              <w:t>,</w:t>
            </w:r>
            <w:r>
              <w:rPr>
                <w:rFonts w:ascii="Times New Roman"/>
                <w:spacing w:val="-1"/>
                <w:sz w:val="18"/>
              </w:rPr>
              <w:t>873</w:t>
            </w:r>
            <w:r>
              <w:rPr>
                <w:rFonts w:ascii="Calibri"/>
                <w:spacing w:val="-1"/>
                <w:sz w:val="18"/>
              </w:rPr>
              <w:t>,</w:t>
            </w:r>
            <w:r>
              <w:rPr>
                <w:rFonts w:ascii="Times New Roman"/>
                <w:spacing w:val="-1"/>
                <w:sz w:val="18"/>
              </w:rPr>
              <w:t>690</w:t>
            </w:r>
            <w:r>
              <w:rPr>
                <w:rFonts w:ascii="Calibri"/>
                <w:spacing w:val="-1"/>
                <w:sz w:val="18"/>
              </w:rPr>
              <w:t>.</w:t>
            </w:r>
            <w:r>
              <w:rPr>
                <w:rFonts w:ascii="Times New Roman"/>
                <w:spacing w:val="-1"/>
                <w:sz w:val="18"/>
              </w:rPr>
              <w:t>37</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alibri" w:hAnsi="Calibri" w:cs="Calibri" w:eastAsia="Calibri" w:hint="default"/>
                <w:sz w:val="18"/>
                <w:szCs w:val="18"/>
              </w:rPr>
            </w:pPr>
            <w:r>
              <w:rPr>
                <w:rFonts w:ascii="Calibri"/>
                <w:sz w:val="18"/>
              </w:rPr>
              <w:t>-</w:t>
            </w:r>
            <w:r>
              <w:rPr>
                <w:rFonts w:ascii="Times New Roman"/>
                <w:sz w:val="18"/>
              </w:rPr>
              <w:t>9</w:t>
            </w:r>
            <w:r>
              <w:rPr>
                <w:rFonts w:ascii="Calibri"/>
                <w:sz w:val="18"/>
              </w:rPr>
              <w:t>.</w:t>
            </w:r>
            <w:r>
              <w:rPr>
                <w:rFonts w:ascii="Times New Roman"/>
                <w:sz w:val="18"/>
              </w:rPr>
              <w:t>17</w:t>
            </w:r>
            <w:r>
              <w:rPr>
                <w:rFonts w:ascii="Calibri"/>
                <w:sz w:val="18"/>
              </w:rPr>
              <w:t>%</w:t>
            </w:r>
          </w:p>
        </w:tc>
      </w:tr>
      <w:tr>
        <w:trPr>
          <w:trHeight w:val="464"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589</w:t>
            </w:r>
            <w:r>
              <w:rPr>
                <w:rFonts w:ascii="Calibri"/>
                <w:spacing w:val="-1"/>
                <w:sz w:val="18"/>
              </w:rPr>
              <w:t>,</w:t>
            </w:r>
            <w:r>
              <w:rPr>
                <w:rFonts w:ascii="Times New Roman"/>
                <w:spacing w:val="-1"/>
                <w:sz w:val="18"/>
              </w:rPr>
              <w:t>535</w:t>
            </w:r>
            <w:r>
              <w:rPr>
                <w:rFonts w:ascii="Calibri"/>
                <w:spacing w:val="-1"/>
                <w:sz w:val="18"/>
              </w:rPr>
              <w:t>,</w:t>
            </w:r>
            <w:r>
              <w:rPr>
                <w:rFonts w:ascii="Times New Roman"/>
                <w:spacing w:val="-1"/>
                <w:sz w:val="18"/>
              </w:rPr>
              <w:t>918</w:t>
            </w:r>
            <w:r>
              <w:rPr>
                <w:rFonts w:ascii="Calibri"/>
                <w:spacing w:val="-1"/>
                <w:sz w:val="18"/>
              </w:rPr>
              <w:t>.</w:t>
            </w:r>
            <w:r>
              <w:rPr>
                <w:rFonts w:ascii="Times New Roman"/>
                <w:spacing w:val="-1"/>
                <w:sz w:val="18"/>
              </w:rPr>
              <w:t>86</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371</w:t>
            </w:r>
            <w:r>
              <w:rPr>
                <w:rFonts w:ascii="Calibri"/>
                <w:spacing w:val="-1"/>
                <w:sz w:val="18"/>
              </w:rPr>
              <w:t>,</w:t>
            </w:r>
            <w:r>
              <w:rPr>
                <w:rFonts w:ascii="Times New Roman"/>
                <w:spacing w:val="-1"/>
                <w:sz w:val="18"/>
              </w:rPr>
              <w:t>190</w:t>
            </w:r>
            <w:r>
              <w:rPr>
                <w:rFonts w:ascii="Calibri"/>
                <w:spacing w:val="-1"/>
                <w:sz w:val="18"/>
              </w:rPr>
              <w:t>,</w:t>
            </w:r>
            <w:r>
              <w:rPr>
                <w:rFonts w:ascii="Times New Roman"/>
                <w:spacing w:val="-1"/>
                <w:sz w:val="18"/>
              </w:rPr>
              <w:t>642</w:t>
            </w:r>
            <w:r>
              <w:rPr>
                <w:rFonts w:ascii="Calibri"/>
                <w:spacing w:val="-1"/>
                <w:sz w:val="18"/>
              </w:rPr>
              <w:t>.</w:t>
            </w:r>
            <w:r>
              <w:rPr>
                <w:rFonts w:ascii="Times New Roman"/>
                <w:spacing w:val="-1"/>
                <w:sz w:val="18"/>
              </w:rPr>
              <w:t>48</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58</w:t>
            </w:r>
            <w:r>
              <w:rPr>
                <w:rFonts w:ascii="Calibri"/>
                <w:sz w:val="18"/>
              </w:rPr>
              <w:t>.</w:t>
            </w:r>
            <w:r>
              <w:rPr>
                <w:rFonts w:ascii="Times New Roman"/>
                <w:sz w:val="18"/>
              </w:rPr>
              <w:t>52</w:t>
            </w:r>
            <w:r>
              <w:rPr>
                <w:rFonts w:ascii="Calibri"/>
                <w:sz w:val="18"/>
              </w:rPr>
              <w:t>%</w:t>
            </w:r>
          </w:p>
        </w:tc>
      </w:tr>
      <w:tr>
        <w:trPr>
          <w:trHeight w:val="463"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605</w:t>
            </w:r>
            <w:r>
              <w:rPr>
                <w:rFonts w:ascii="Calibri"/>
                <w:spacing w:val="-1"/>
                <w:sz w:val="18"/>
              </w:rPr>
              <w:t>,</w:t>
            </w:r>
            <w:r>
              <w:rPr>
                <w:rFonts w:ascii="Times New Roman"/>
                <w:spacing w:val="-1"/>
                <w:sz w:val="18"/>
              </w:rPr>
              <w:t>675</w:t>
            </w:r>
            <w:r>
              <w:rPr>
                <w:rFonts w:ascii="Calibri"/>
                <w:spacing w:val="-1"/>
                <w:sz w:val="18"/>
              </w:rPr>
              <w:t>,</w:t>
            </w:r>
            <w:r>
              <w:rPr>
                <w:rFonts w:ascii="Times New Roman"/>
                <w:spacing w:val="-1"/>
                <w:sz w:val="18"/>
              </w:rPr>
              <w:t>845</w:t>
            </w:r>
            <w:r>
              <w:rPr>
                <w:rFonts w:ascii="Calibri"/>
                <w:spacing w:val="-1"/>
                <w:sz w:val="18"/>
              </w:rPr>
              <w:t>.</w:t>
            </w:r>
            <w:r>
              <w:rPr>
                <w:rFonts w:ascii="Times New Roman"/>
                <w:spacing w:val="-1"/>
                <w:sz w:val="18"/>
              </w:rPr>
              <w:t>48</w:t>
            </w:r>
            <w:r>
              <w:rPr>
                <w:rFonts w:ascii="Times New Roman"/>
                <w:sz w:val="18"/>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066</w:t>
            </w:r>
            <w:r>
              <w:rPr>
                <w:rFonts w:ascii="Calibri"/>
                <w:spacing w:val="-1"/>
                <w:sz w:val="18"/>
              </w:rPr>
              <w:t>,</w:t>
            </w:r>
            <w:r>
              <w:rPr>
                <w:rFonts w:ascii="Times New Roman"/>
                <w:spacing w:val="-1"/>
                <w:sz w:val="18"/>
              </w:rPr>
              <w:t>309</w:t>
            </w:r>
            <w:r>
              <w:rPr>
                <w:rFonts w:ascii="Calibri"/>
                <w:spacing w:val="-1"/>
                <w:sz w:val="18"/>
              </w:rPr>
              <w:t>,</w:t>
            </w:r>
            <w:r>
              <w:rPr>
                <w:rFonts w:ascii="Times New Roman"/>
                <w:spacing w:val="-1"/>
                <w:sz w:val="18"/>
              </w:rPr>
              <w:t>094</w:t>
            </w:r>
            <w:r>
              <w:rPr>
                <w:rFonts w:ascii="Calibri"/>
                <w:spacing w:val="-1"/>
                <w:sz w:val="18"/>
              </w:rPr>
              <w:t>.</w:t>
            </w:r>
            <w:r>
              <w:rPr>
                <w:rFonts w:ascii="Times New Roman"/>
                <w:spacing w:val="-1"/>
                <w:sz w:val="18"/>
              </w:rPr>
              <w:t>69</w:t>
            </w:r>
            <w:r>
              <w:rPr>
                <w:rFonts w:ascii="Times New Roman"/>
                <w:sz w:val="18"/>
              </w:rPr>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22</w:t>
            </w:r>
            <w:r>
              <w:rPr>
                <w:rFonts w:ascii="Calibri"/>
                <w:sz w:val="18"/>
              </w:rPr>
              <w:t>.</w:t>
            </w:r>
            <w:r>
              <w:rPr>
                <w:rFonts w:ascii="Times New Roman"/>
                <w:sz w:val="18"/>
              </w:rPr>
              <w:t>29</w:t>
            </w:r>
            <w:r>
              <w:rPr>
                <w:rFonts w:ascii="Calibri"/>
                <w:sz w:val="18"/>
              </w:rPr>
              <w:t>%</w:t>
            </w:r>
          </w:p>
        </w:tc>
      </w:tr>
      <w:tr>
        <w:trPr>
          <w:trHeight w:val="464"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545</w:t>
            </w:r>
            <w:r>
              <w:rPr>
                <w:rFonts w:ascii="Calibri"/>
                <w:spacing w:val="-1"/>
                <w:sz w:val="18"/>
              </w:rPr>
              <w:t>,</w:t>
            </w:r>
            <w:r>
              <w:rPr>
                <w:rFonts w:ascii="Times New Roman"/>
                <w:spacing w:val="-1"/>
                <w:sz w:val="18"/>
              </w:rPr>
              <w:t>210</w:t>
            </w:r>
            <w:r>
              <w:rPr>
                <w:rFonts w:ascii="Calibri"/>
                <w:spacing w:val="-1"/>
                <w:sz w:val="18"/>
              </w:rPr>
              <w:t>,</w:t>
            </w:r>
            <w:r>
              <w:rPr>
                <w:rFonts w:ascii="Times New Roman"/>
                <w:spacing w:val="-1"/>
                <w:sz w:val="18"/>
              </w:rPr>
              <w:t>833</w:t>
            </w:r>
            <w:r>
              <w:rPr>
                <w:rFonts w:ascii="Calibri"/>
                <w:spacing w:val="-1"/>
                <w:sz w:val="18"/>
              </w:rPr>
              <w:t>.</w:t>
            </w:r>
            <w:r>
              <w:rPr>
                <w:rFonts w:ascii="Times New Roman"/>
                <w:spacing w:val="-1"/>
                <w:sz w:val="18"/>
              </w:rPr>
              <w:t>90</w:t>
            </w:r>
            <w:r>
              <w:rPr>
                <w:rFonts w:ascii="Times New Roman"/>
                <w:sz w:val="18"/>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003</w:t>
            </w:r>
            <w:r>
              <w:rPr>
                <w:rFonts w:ascii="Calibri"/>
                <w:spacing w:val="-1"/>
                <w:sz w:val="18"/>
              </w:rPr>
              <w:t>,</w:t>
            </w:r>
            <w:r>
              <w:rPr>
                <w:rFonts w:ascii="Times New Roman"/>
                <w:spacing w:val="-1"/>
                <w:sz w:val="18"/>
              </w:rPr>
              <w:t>208</w:t>
            </w:r>
            <w:r>
              <w:rPr>
                <w:rFonts w:ascii="Calibri"/>
                <w:spacing w:val="-1"/>
                <w:sz w:val="18"/>
              </w:rPr>
              <w:t>,</w:t>
            </w:r>
            <w:r>
              <w:rPr>
                <w:rFonts w:ascii="Times New Roman"/>
                <w:spacing w:val="-1"/>
                <w:sz w:val="18"/>
              </w:rPr>
              <w:t>017</w:t>
            </w:r>
            <w:r>
              <w:rPr>
                <w:rFonts w:ascii="Calibri"/>
                <w:spacing w:val="-1"/>
                <w:sz w:val="18"/>
              </w:rPr>
              <w:t>.</w:t>
            </w:r>
            <w:r>
              <w:rPr>
                <w:rFonts w:ascii="Times New Roman"/>
                <w:spacing w:val="-1"/>
                <w:sz w:val="18"/>
              </w:rPr>
              <w:t>26</w:t>
            </w:r>
            <w:r>
              <w:rPr>
                <w:rFonts w:ascii="Times New Roman"/>
                <w:sz w:val="18"/>
              </w:rPr>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alibri" w:hAnsi="Calibri" w:cs="Calibri" w:eastAsia="Calibri" w:hint="default"/>
                <w:sz w:val="18"/>
                <w:szCs w:val="18"/>
              </w:rPr>
            </w:pPr>
            <w:r>
              <w:rPr>
                <w:rFonts w:ascii="Calibri"/>
                <w:sz w:val="18"/>
              </w:rPr>
              <w:t>-</w:t>
            </w:r>
            <w:r>
              <w:rPr>
                <w:rFonts w:ascii="Times New Roman"/>
                <w:sz w:val="18"/>
              </w:rPr>
              <w:t>22</w:t>
            </w:r>
            <w:r>
              <w:rPr>
                <w:rFonts w:ascii="Calibri"/>
                <w:sz w:val="18"/>
              </w:rPr>
              <w:t>.</w:t>
            </w:r>
            <w:r>
              <w:rPr>
                <w:rFonts w:ascii="Times New Roman"/>
                <w:sz w:val="18"/>
              </w:rPr>
              <w:t>86</w:t>
            </w:r>
            <w:r>
              <w:rPr>
                <w:rFonts w:ascii="Calibri"/>
                <w:sz w:val="18"/>
              </w:rPr>
              <w:t>%</w:t>
            </w:r>
          </w:p>
        </w:tc>
      </w:tr>
      <w:tr>
        <w:trPr>
          <w:trHeight w:val="464"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60</w:t>
            </w:r>
            <w:r>
              <w:rPr>
                <w:rFonts w:ascii="Calibri"/>
                <w:spacing w:val="-1"/>
                <w:sz w:val="18"/>
              </w:rPr>
              <w:t>,</w:t>
            </w:r>
            <w:r>
              <w:rPr>
                <w:rFonts w:ascii="Times New Roman"/>
                <w:spacing w:val="-1"/>
                <w:sz w:val="18"/>
              </w:rPr>
              <w:t>465</w:t>
            </w:r>
            <w:r>
              <w:rPr>
                <w:rFonts w:ascii="Calibri"/>
                <w:spacing w:val="-1"/>
                <w:sz w:val="18"/>
              </w:rPr>
              <w:t>,</w:t>
            </w:r>
            <w:r>
              <w:rPr>
                <w:rFonts w:ascii="Times New Roman"/>
                <w:spacing w:val="-1"/>
                <w:sz w:val="18"/>
              </w:rPr>
              <w:t>011</w:t>
            </w:r>
            <w:r>
              <w:rPr>
                <w:rFonts w:ascii="Calibri"/>
                <w:spacing w:val="-1"/>
                <w:sz w:val="18"/>
              </w:rPr>
              <w:t>.</w:t>
            </w:r>
            <w:r>
              <w:rPr>
                <w:rFonts w:ascii="Times New Roman"/>
                <w:spacing w:val="-1"/>
                <w:sz w:val="18"/>
              </w:rPr>
              <w:t>58</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63</w:t>
            </w:r>
            <w:r>
              <w:rPr>
                <w:rFonts w:ascii="Calibri"/>
                <w:spacing w:val="-1"/>
                <w:sz w:val="18"/>
              </w:rPr>
              <w:t>,</w:t>
            </w:r>
            <w:r>
              <w:rPr>
                <w:rFonts w:ascii="Times New Roman"/>
                <w:spacing w:val="-1"/>
                <w:sz w:val="18"/>
              </w:rPr>
              <w:t>101</w:t>
            </w:r>
            <w:r>
              <w:rPr>
                <w:rFonts w:ascii="Calibri"/>
                <w:spacing w:val="-1"/>
                <w:sz w:val="18"/>
              </w:rPr>
              <w:t>,</w:t>
            </w:r>
            <w:r>
              <w:rPr>
                <w:rFonts w:ascii="Times New Roman"/>
                <w:spacing w:val="-1"/>
                <w:sz w:val="18"/>
              </w:rPr>
              <w:t>077</w:t>
            </w:r>
            <w:r>
              <w:rPr>
                <w:rFonts w:ascii="Calibri"/>
                <w:spacing w:val="-1"/>
                <w:sz w:val="18"/>
              </w:rPr>
              <w:t>.</w:t>
            </w:r>
            <w:r>
              <w:rPr>
                <w:rFonts w:ascii="Times New Roman"/>
                <w:spacing w:val="-1"/>
                <w:sz w:val="18"/>
              </w:rPr>
              <w:t>43</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4</w:t>
            </w:r>
            <w:r>
              <w:rPr>
                <w:rFonts w:ascii="Calibri"/>
                <w:sz w:val="18"/>
              </w:rPr>
              <w:t>.</w:t>
            </w:r>
            <w:r>
              <w:rPr>
                <w:rFonts w:ascii="Times New Roman"/>
                <w:sz w:val="18"/>
              </w:rPr>
              <w:t>18</w:t>
            </w:r>
            <w:r>
              <w:rPr>
                <w:rFonts w:ascii="Calibri"/>
                <w:sz w:val="18"/>
              </w:rPr>
              <w:t>%</w:t>
            </w:r>
          </w:p>
        </w:tc>
      </w:tr>
      <w:tr>
        <w:trPr>
          <w:trHeight w:val="464"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292</w:t>
            </w:r>
            <w:r>
              <w:rPr>
                <w:rFonts w:ascii="Calibri"/>
                <w:spacing w:val="-1"/>
                <w:sz w:val="18"/>
              </w:rPr>
              <w:t>,</w:t>
            </w:r>
            <w:r>
              <w:rPr>
                <w:rFonts w:ascii="Times New Roman"/>
                <w:spacing w:val="-1"/>
                <w:sz w:val="18"/>
              </w:rPr>
              <w:t>697</w:t>
            </w:r>
            <w:r>
              <w:rPr>
                <w:rFonts w:ascii="Calibri"/>
                <w:spacing w:val="-1"/>
                <w:sz w:val="18"/>
              </w:rPr>
              <w:t>,</w:t>
            </w:r>
            <w:r>
              <w:rPr>
                <w:rFonts w:ascii="Times New Roman"/>
                <w:spacing w:val="-1"/>
                <w:sz w:val="18"/>
              </w:rPr>
              <w:t>608</w:t>
            </w:r>
            <w:r>
              <w:rPr>
                <w:rFonts w:ascii="Calibri"/>
                <w:spacing w:val="-1"/>
                <w:sz w:val="18"/>
              </w:rPr>
              <w:t>.</w:t>
            </w:r>
            <w:r>
              <w:rPr>
                <w:rFonts w:ascii="Times New Roman"/>
                <w:spacing w:val="-1"/>
                <w:sz w:val="18"/>
              </w:rPr>
              <w:t>77</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33</w:t>
            </w:r>
            <w:r>
              <w:rPr>
                <w:rFonts w:ascii="Calibri"/>
                <w:spacing w:val="-1"/>
                <w:sz w:val="18"/>
              </w:rPr>
              <w:t>,</w:t>
            </w:r>
            <w:r>
              <w:rPr>
                <w:rFonts w:ascii="Times New Roman"/>
                <w:spacing w:val="-1"/>
                <w:sz w:val="18"/>
              </w:rPr>
              <w:t>441</w:t>
            </w:r>
            <w:r>
              <w:rPr>
                <w:rFonts w:ascii="Calibri"/>
                <w:spacing w:val="-1"/>
                <w:sz w:val="18"/>
              </w:rPr>
              <w:t>,</w:t>
            </w:r>
            <w:r>
              <w:rPr>
                <w:rFonts w:ascii="Times New Roman"/>
                <w:spacing w:val="-1"/>
                <w:sz w:val="18"/>
              </w:rPr>
              <w:t>220</w:t>
            </w:r>
            <w:r>
              <w:rPr>
                <w:rFonts w:ascii="Calibri"/>
                <w:spacing w:val="-1"/>
                <w:sz w:val="18"/>
              </w:rPr>
              <w:t>.</w:t>
            </w:r>
            <w:r>
              <w:rPr>
                <w:rFonts w:ascii="Times New Roman"/>
                <w:spacing w:val="-1"/>
                <w:sz w:val="18"/>
              </w:rPr>
              <w:t>43</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Calibri"/>
                <w:sz w:val="18"/>
              </w:rPr>
              <w:t>-</w:t>
            </w:r>
            <w:r>
              <w:rPr>
                <w:rFonts w:ascii="Times New Roman"/>
                <w:sz w:val="18"/>
              </w:rPr>
              <w:t>975</w:t>
            </w:r>
            <w:r>
              <w:rPr>
                <w:rFonts w:ascii="Calibri"/>
                <w:sz w:val="18"/>
              </w:rPr>
              <w:t>.</w:t>
            </w:r>
            <w:r>
              <w:rPr>
                <w:rFonts w:ascii="Times New Roman"/>
                <w:sz w:val="18"/>
              </w:rPr>
              <w:t>26</w:t>
            </w:r>
            <w:r>
              <w:rPr>
                <w:rFonts w:ascii="Calibri"/>
                <w:sz w:val="18"/>
              </w:rPr>
              <w:t>%</w:t>
            </w:r>
          </w:p>
        </w:tc>
      </w:tr>
    </w:tbl>
    <w:p>
      <w:pPr>
        <w:pStyle w:val="BodyText"/>
        <w:spacing w:line="240" w:lineRule="auto" w:before="51"/>
        <w:ind w:right="1133"/>
        <w:jc w:val="left"/>
      </w:pPr>
      <w:r>
        <w:rPr/>
        <w:t>相关数据同比发生重大变动的主要影响因素说明</w:t>
      </w:r>
    </w:p>
    <w:p>
      <w:pPr>
        <w:pStyle w:val="BodyText"/>
        <w:spacing w:line="240" w:lineRule="auto" w:before="116"/>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133"/>
        <w:jc w:val="left"/>
      </w:pPr>
      <w:r>
        <w:rPr>
          <w:rFonts w:ascii="Times New Roman" w:hAnsi="Times New Roman" w:cs="Times New Roman" w:eastAsia="Times New Roman" w:hint="default"/>
        </w:rPr>
        <w:t>1</w:t>
      </w:r>
      <w:r>
        <w:rPr/>
        <w:t>、经营活动产生的现金流量净额同比减少</w:t>
      </w:r>
      <w:r>
        <w:rPr>
          <w:rFonts w:ascii="Times New Roman" w:hAnsi="Times New Roman" w:cs="Times New Roman" w:eastAsia="Times New Roman" w:hint="default"/>
        </w:rPr>
        <w:t>30.96%</w:t>
      </w:r>
      <w:r>
        <w:rPr/>
        <w:t>，主要原因是本报告期金信业务经营活动现金净流出</w:t>
      </w:r>
      <w:r>
        <w:rPr>
          <w:rFonts w:ascii="Times New Roman" w:hAnsi="Times New Roman" w:cs="Times New Roman" w:eastAsia="Times New Roman" w:hint="default"/>
        </w:rPr>
        <w:t>1.11</w:t>
      </w:r>
      <w:r>
        <w:rPr/>
        <w:t>亿元所致；</w:t>
      </w:r>
    </w:p>
    <w:p>
      <w:pPr>
        <w:pStyle w:val="BodyText"/>
        <w:spacing w:line="240" w:lineRule="auto" w:before="63"/>
        <w:ind w:right="1133"/>
        <w:jc w:val="left"/>
      </w:pPr>
      <w:r>
        <w:rPr>
          <w:rFonts w:ascii="Times New Roman" w:hAnsi="Times New Roman" w:cs="Times New Roman" w:eastAsia="Times New Roman" w:hint="default"/>
        </w:rPr>
        <w:t>2</w:t>
      </w:r>
      <w:r>
        <w:rPr/>
        <w:t>、投资活动产生的现金流量净额同比减少</w:t>
      </w:r>
      <w:r>
        <w:rPr>
          <w:rFonts w:ascii="Times New Roman" w:hAnsi="Times New Roman" w:cs="Times New Roman" w:eastAsia="Times New Roman" w:hint="default"/>
        </w:rPr>
        <w:t>58.82%</w:t>
      </w:r>
      <w:r>
        <w:rPr/>
        <w:t>，主要原因是本报告期理财净支出增加所致。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133"/>
        <w:jc w:val="left"/>
      </w:pPr>
      <w:r>
        <w:rPr/>
        <w:t>报告期内公司经营活动产生的现金净流量与本年度净利润存在重大差异的原因说明</w:t>
      </w:r>
    </w:p>
    <w:p>
      <w:pPr>
        <w:pStyle w:val="BodyText"/>
        <w:spacing w:line="340" w:lineRule="auto" w:before="116"/>
        <w:ind w:right="5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3"/>
        </w:rPr>
        <w:t>差异情况详见本报告第十一节“七、</w:t>
      </w:r>
      <w:r>
        <w:rPr>
          <w:rFonts w:ascii="Times New Roman" w:hAnsi="Times New Roman" w:cs="Times New Roman" w:eastAsia="Times New Roman" w:hint="default"/>
          <w:spacing w:val="-3"/>
        </w:rPr>
        <w:t>49</w:t>
      </w:r>
      <w:r>
        <w:rPr>
          <w:spacing w:val="-3"/>
        </w:rPr>
        <w:t>、现金流量表补充资料”。</w:t>
      </w:r>
    </w:p>
    <w:p>
      <w:pPr>
        <w:spacing w:line="240" w:lineRule="auto" w:before="7"/>
        <w:rPr>
          <w:rFonts w:ascii="宋体" w:hAnsi="宋体" w:cs="宋体" w:eastAsia="宋体" w:hint="default"/>
          <w:sz w:val="17"/>
          <w:szCs w:val="17"/>
        </w:rPr>
      </w:pPr>
    </w:p>
    <w:p>
      <w:pPr>
        <w:pStyle w:val="Heading2"/>
        <w:spacing w:line="240" w:lineRule="auto" w:before="0"/>
        <w:ind w:right="113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523"/>
        <w:gridCol w:w="1290"/>
        <w:gridCol w:w="1530"/>
        <w:gridCol w:w="2885"/>
        <w:gridCol w:w="2340"/>
      </w:tblGrid>
      <w:tr>
        <w:trPr>
          <w:trHeight w:val="43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9"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800"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0" w:type="dxa"/>
            <w:vMerge w:val="restart"/>
            <w:tcBorders>
              <w:top w:val="single" w:sz="16" w:space="0" w:color="D2D2D2"/>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24" w:right="0"/>
              <w:jc w:val="left"/>
              <w:rPr>
                <w:rFonts w:ascii="Times New Roman" w:hAnsi="Times New Roman" w:cs="Times New Roman" w:eastAsia="Times New Roman" w:hint="default"/>
                <w:sz w:val="18"/>
                <w:szCs w:val="18"/>
              </w:rPr>
            </w:pPr>
            <w:r>
              <w:rPr>
                <w:rFonts w:ascii="Times New Roman"/>
                <w:sz w:val="18"/>
              </w:rPr>
              <w:t>183</w:t>
            </w:r>
            <w:r>
              <w:rPr>
                <w:rFonts w:ascii="Calibri"/>
                <w:sz w:val="18"/>
              </w:rPr>
              <w:t>,</w:t>
            </w:r>
            <w:r>
              <w:rPr>
                <w:rFonts w:ascii="Times New Roman"/>
                <w:sz w:val="18"/>
              </w:rPr>
              <w:t>961</w:t>
            </w:r>
            <w:r>
              <w:rPr>
                <w:rFonts w:ascii="Calibri"/>
                <w:sz w:val="18"/>
              </w:rPr>
              <w:t>,</w:t>
            </w:r>
            <w:r>
              <w:rPr>
                <w:rFonts w:ascii="Times New Roman"/>
                <w:sz w:val="18"/>
              </w:rPr>
              <w:t>914</w:t>
            </w:r>
            <w:r>
              <w:rPr>
                <w:rFonts w:ascii="Calibri"/>
                <w:sz w:val="18"/>
              </w:rPr>
              <w:t>.</w:t>
            </w:r>
            <w:r>
              <w:rPr>
                <w:rFonts w:ascii="Times New Roman"/>
                <w:sz w:val="18"/>
              </w:rPr>
              <w:t>82</w:t>
            </w:r>
          </w:p>
        </w:tc>
        <w:tc>
          <w:tcPr>
            <w:tcW w:w="1530" w:type="dxa"/>
            <w:vMerge w:val="restart"/>
            <w:tcBorders>
              <w:top w:val="single" w:sz="16"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872" w:right="0"/>
              <w:jc w:val="left"/>
              <w:rPr>
                <w:rFonts w:ascii="Calibri" w:hAnsi="Calibri" w:cs="Calibri" w:eastAsia="Calibri" w:hint="default"/>
                <w:sz w:val="18"/>
                <w:szCs w:val="18"/>
              </w:rPr>
            </w:pPr>
            <w:r>
              <w:rPr>
                <w:rFonts w:ascii="Times New Roman"/>
                <w:sz w:val="18"/>
              </w:rPr>
              <w:t>234</w:t>
            </w:r>
            <w:r>
              <w:rPr>
                <w:rFonts w:ascii="Calibri"/>
                <w:sz w:val="18"/>
              </w:rPr>
              <w:t>.</w:t>
            </w:r>
            <w:r>
              <w:rPr>
                <w:rFonts w:ascii="Times New Roman"/>
                <w:sz w:val="18"/>
              </w:rPr>
              <w:t>00</w:t>
            </w:r>
            <w:r>
              <w:rPr>
                <w:rFonts w:ascii="Calibri"/>
                <w:sz w:val="18"/>
              </w:rPr>
              <w:t>%</w:t>
            </w:r>
          </w:p>
        </w:tc>
        <w:tc>
          <w:tcPr>
            <w:tcW w:w="2885" w:type="dxa"/>
            <w:vMerge w:val="restart"/>
            <w:tcBorders>
              <w:top w:val="single" w:sz="16"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长期股权投资处置收益、理财及金融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衍生品投资收益、长期股权投资收益</w:t>
            </w:r>
          </w:p>
        </w:tc>
        <w:tc>
          <w:tcPr>
            <w:tcW w:w="2340" w:type="dxa"/>
            <w:vMerge w:val="restart"/>
            <w:tcBorders>
              <w:top w:val="single" w:sz="16" w:space="0" w:color="D2D2D2"/>
              <w:left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本期对神州数码融信云技术 服务有限公司丧失控制权共 计确认投资收益 </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 上述投资收益不具有可持续 </w:t>
            </w:r>
            <w:r>
              <w:rPr>
                <w:rFonts w:ascii="宋体" w:hAnsi="宋体" w:cs="宋体" w:eastAsia="宋体" w:hint="default"/>
                <w:spacing w:val="-5"/>
                <w:sz w:val="18"/>
                <w:szCs w:val="18"/>
              </w:rPr>
              <w:t>性，除此之外的其他投资收益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具有可持续性。</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90" w:type="dxa"/>
            <w:vMerge/>
            <w:tcBorders>
              <w:left w:val="single" w:sz="9" w:space="0" w:color="D2D2D2"/>
              <w:right w:val="single" w:sz="4" w:space="0" w:color="000000"/>
            </w:tcBorders>
          </w:tcPr>
          <w:p>
            <w:pPr/>
          </w:p>
        </w:tc>
        <w:tc>
          <w:tcPr>
            <w:tcW w:w="1530" w:type="dxa"/>
            <w:vMerge/>
            <w:tcBorders>
              <w:left w:val="single" w:sz="4" w:space="0" w:color="000000"/>
              <w:right w:val="single" w:sz="4" w:space="0" w:color="000000"/>
            </w:tcBorders>
          </w:tcPr>
          <w:p>
            <w:pPr/>
          </w:p>
        </w:tc>
        <w:tc>
          <w:tcPr>
            <w:tcW w:w="2885"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785"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0" w:type="dxa"/>
            <w:vMerge/>
            <w:tcBorders>
              <w:left w:val="single" w:sz="9" w:space="0" w:color="D2D2D2"/>
              <w:bottom w:val="single" w:sz="4" w:space="0" w:color="000000"/>
              <w:right w:val="single" w:sz="4" w:space="0" w:color="000000"/>
            </w:tcBorders>
          </w:tcPr>
          <w:p>
            <w:pPr/>
          </w:p>
        </w:tc>
        <w:tc>
          <w:tcPr>
            <w:tcW w:w="1530" w:type="dxa"/>
            <w:vMerge/>
            <w:tcBorders>
              <w:left w:val="single" w:sz="4" w:space="0" w:color="000000"/>
              <w:bottom w:val="single" w:sz="4" w:space="0" w:color="000000"/>
              <w:right w:val="single" w:sz="4" w:space="0" w:color="000000"/>
            </w:tcBorders>
          </w:tcPr>
          <w:p>
            <w:pPr/>
          </w:p>
        </w:tc>
        <w:tc>
          <w:tcPr>
            <w:tcW w:w="2885"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6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2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8"/>
              <w:ind w:left="244" w:right="0"/>
              <w:jc w:val="left"/>
              <w:rPr>
                <w:rFonts w:ascii="Times New Roman" w:hAnsi="Times New Roman" w:cs="Times New Roman" w:eastAsia="Times New Roman" w:hint="default"/>
                <w:sz w:val="18"/>
                <w:szCs w:val="18"/>
              </w:rPr>
            </w:pPr>
            <w:r>
              <w:rPr>
                <w:rFonts w:ascii="Calibri"/>
                <w:sz w:val="18"/>
              </w:rPr>
              <w:t>-</w:t>
            </w:r>
            <w:r>
              <w:rPr>
                <w:rFonts w:ascii="Times New Roman"/>
                <w:sz w:val="18"/>
              </w:rPr>
              <w:t>2</w:t>
            </w:r>
            <w:r>
              <w:rPr>
                <w:rFonts w:ascii="Calibri"/>
                <w:sz w:val="18"/>
              </w:rPr>
              <w:t>,</w:t>
            </w:r>
            <w:r>
              <w:rPr>
                <w:rFonts w:ascii="Times New Roman"/>
                <w:sz w:val="18"/>
              </w:rPr>
              <w:t>261</w:t>
            </w:r>
            <w:r>
              <w:rPr>
                <w:rFonts w:ascii="Calibri"/>
                <w:sz w:val="18"/>
              </w:rPr>
              <w:t>,</w:t>
            </w:r>
            <w:r>
              <w:rPr>
                <w:rFonts w:ascii="Times New Roman"/>
                <w:sz w:val="18"/>
              </w:rPr>
              <w:t>245</w:t>
            </w:r>
            <w:r>
              <w:rPr>
                <w:rFonts w:ascii="Calibri"/>
                <w:sz w:val="18"/>
              </w:rPr>
              <w:t>.</w:t>
            </w:r>
            <w:r>
              <w:rPr>
                <w:rFonts w:ascii="Times New Roman"/>
                <w:sz w:val="18"/>
              </w:rPr>
              <w:t>50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97" w:right="0"/>
              <w:jc w:val="left"/>
              <w:rPr>
                <w:rFonts w:ascii="Calibri" w:hAnsi="Calibri" w:cs="Calibri" w:eastAsia="Calibri" w:hint="default"/>
                <w:sz w:val="18"/>
                <w:szCs w:val="18"/>
              </w:rPr>
            </w:pPr>
            <w:r>
              <w:rPr>
                <w:rFonts w:ascii="Calibri"/>
                <w:sz w:val="18"/>
              </w:rPr>
              <w:t>-</w:t>
            </w:r>
            <w:r>
              <w:rPr>
                <w:rFonts w:ascii="Times New Roman"/>
                <w:sz w:val="18"/>
              </w:rPr>
              <w:t>2</w:t>
            </w:r>
            <w:r>
              <w:rPr>
                <w:rFonts w:ascii="Calibri"/>
                <w:sz w:val="18"/>
              </w:rPr>
              <w:t>.</w:t>
            </w:r>
            <w:r>
              <w:rPr>
                <w:rFonts w:ascii="Times New Roman"/>
                <w:sz w:val="18"/>
              </w:rPr>
              <w:t>88</w:t>
            </w:r>
            <w:r>
              <w:rPr>
                <w:rFonts w:ascii="Calibri"/>
                <w:sz w:val="18"/>
              </w:rPr>
              <w:t>%</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28"/>
              <w:jc w:val="center"/>
              <w:rPr>
                <w:rFonts w:ascii="宋体" w:hAnsi="宋体" w:cs="宋体" w:eastAsia="宋体" w:hint="default"/>
                <w:sz w:val="18"/>
                <w:szCs w:val="18"/>
              </w:rPr>
            </w:pPr>
            <w:r>
              <w:rPr>
                <w:rFonts w:ascii="宋体" w:hAnsi="宋体" w:cs="宋体" w:eastAsia="宋体" w:hint="default"/>
                <w:sz w:val="18"/>
                <w:szCs w:val="18"/>
              </w:rPr>
              <w:t>交易性股票资产二级市场价格波动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290"/>
        <w:gridCol w:w="1530"/>
        <w:gridCol w:w="2885"/>
        <w:gridCol w:w="2340"/>
      </w:tblGrid>
      <w:tr>
        <w:trPr>
          <w:trHeight w:val="46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484</w:t>
            </w:r>
            <w:r>
              <w:rPr>
                <w:rFonts w:ascii="Calibri"/>
                <w:spacing w:val="-1"/>
                <w:sz w:val="18"/>
              </w:rPr>
              <w:t>,</w:t>
            </w:r>
            <w:r>
              <w:rPr>
                <w:rFonts w:ascii="Times New Roman"/>
                <w:spacing w:val="-1"/>
                <w:sz w:val="18"/>
              </w:rPr>
              <w:t>168</w:t>
            </w:r>
            <w:r>
              <w:rPr>
                <w:rFonts w:ascii="Calibri"/>
                <w:spacing w:val="-1"/>
                <w:sz w:val="18"/>
              </w:rPr>
              <w:t>,</w:t>
            </w:r>
            <w:r>
              <w:rPr>
                <w:rFonts w:ascii="Times New Roman"/>
                <w:spacing w:val="-1"/>
                <w:sz w:val="18"/>
              </w:rPr>
              <w:t>906</w:t>
            </w:r>
            <w:r>
              <w:rPr>
                <w:rFonts w:ascii="Calibri"/>
                <w:spacing w:val="-1"/>
                <w:sz w:val="18"/>
              </w:rPr>
              <w:t>.</w:t>
            </w:r>
            <w:r>
              <w:rPr>
                <w:rFonts w:ascii="Times New Roman"/>
                <w:spacing w:val="-1"/>
                <w:sz w:val="18"/>
              </w:rPr>
              <w:t>38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615</w:t>
            </w:r>
            <w:r>
              <w:rPr>
                <w:rFonts w:ascii="Calibri"/>
                <w:sz w:val="18"/>
              </w:rPr>
              <w:t>.</w:t>
            </w:r>
            <w:r>
              <w:rPr>
                <w:rFonts w:ascii="Times New Roman"/>
                <w:sz w:val="18"/>
              </w:rPr>
              <w:t>86</w:t>
            </w:r>
            <w:r>
              <w:rPr>
                <w:rFonts w:ascii="Calibri"/>
                <w:sz w:val="18"/>
              </w:rPr>
              <w:t>%</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坏账、跌价、长投减值、商誉减值</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510</w:t>
            </w:r>
            <w:r>
              <w:rPr>
                <w:rFonts w:ascii="Calibri"/>
                <w:spacing w:val="-1"/>
                <w:sz w:val="18"/>
              </w:rPr>
              <w:t>,</w:t>
            </w:r>
            <w:r>
              <w:rPr>
                <w:rFonts w:ascii="Times New Roman"/>
                <w:spacing w:val="-1"/>
                <w:sz w:val="18"/>
              </w:rPr>
              <w:t>198</w:t>
            </w:r>
            <w:r>
              <w:rPr>
                <w:rFonts w:ascii="Calibri"/>
                <w:spacing w:val="-1"/>
                <w:sz w:val="18"/>
              </w:rPr>
              <w:t>.</w:t>
            </w:r>
            <w:r>
              <w:rPr>
                <w:rFonts w:ascii="Times New Roman"/>
                <w:spacing w:val="-1"/>
                <w:sz w:val="18"/>
              </w:rPr>
              <w:t>48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5</w:t>
            </w:r>
            <w:r>
              <w:rPr>
                <w:rFonts w:ascii="Calibri"/>
                <w:sz w:val="18"/>
              </w:rPr>
              <w:t>.</w:t>
            </w:r>
            <w:r>
              <w:rPr>
                <w:rFonts w:ascii="Times New Roman"/>
                <w:sz w:val="18"/>
              </w:rPr>
              <w:t>74</w:t>
            </w:r>
            <w:r>
              <w:rPr>
                <w:rFonts w:ascii="Calibri"/>
                <w:sz w:val="18"/>
              </w:rPr>
              <w:t>%</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清理无需支付款项利得等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13</w:t>
            </w:r>
            <w:r>
              <w:rPr>
                <w:rFonts w:ascii="Calibri"/>
                <w:spacing w:val="-1"/>
                <w:sz w:val="18"/>
              </w:rPr>
              <w:t>,</w:t>
            </w:r>
            <w:r>
              <w:rPr>
                <w:rFonts w:ascii="Times New Roman"/>
                <w:spacing w:val="-1"/>
                <w:sz w:val="18"/>
              </w:rPr>
              <w:t>904</w:t>
            </w:r>
            <w:r>
              <w:rPr>
                <w:rFonts w:ascii="Calibri"/>
                <w:spacing w:val="-1"/>
                <w:sz w:val="18"/>
              </w:rPr>
              <w:t>,</w:t>
            </w:r>
            <w:r>
              <w:rPr>
                <w:rFonts w:ascii="Times New Roman"/>
                <w:spacing w:val="-1"/>
                <w:sz w:val="18"/>
              </w:rPr>
              <w:t>743</w:t>
            </w:r>
            <w:r>
              <w:rPr>
                <w:rFonts w:ascii="Calibri"/>
                <w:spacing w:val="-1"/>
                <w:sz w:val="18"/>
              </w:rPr>
              <w:t>.</w:t>
            </w:r>
            <w:r>
              <w:rPr>
                <w:rFonts w:ascii="Times New Roman"/>
                <w:spacing w:val="-1"/>
                <w:sz w:val="18"/>
              </w:rPr>
              <w:t>54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17</w:t>
            </w:r>
            <w:r>
              <w:rPr>
                <w:rFonts w:ascii="Calibri"/>
                <w:sz w:val="18"/>
              </w:rPr>
              <w:t>.</w:t>
            </w:r>
            <w:r>
              <w:rPr>
                <w:rFonts w:ascii="Times New Roman"/>
                <w:sz w:val="18"/>
              </w:rPr>
              <w:t>69</w:t>
            </w:r>
            <w:r>
              <w:rPr>
                <w:rFonts w:ascii="Calibri"/>
                <w:sz w:val="18"/>
              </w:rPr>
              <w:t>%</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非流动资产报废、预计诉讼等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523" w:type="dxa"/>
            <w:tcBorders>
              <w:top w:val="single" w:sz="13" w:space="0" w:color="D2D2D2"/>
              <w:left w:val="single" w:sz="4" w:space="0" w:color="000000"/>
              <w:bottom w:val="single" w:sz="4" w:space="0" w:color="000000"/>
              <w:right w:val="single" w:sz="4" w:space="0" w:color="000000"/>
            </w:tcBorders>
            <w:shd w:val="clear" w:color="auto" w:fill="D0CECE"/>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68</w:t>
            </w:r>
            <w:r>
              <w:rPr>
                <w:rFonts w:ascii="Calibri"/>
                <w:spacing w:val="-1"/>
                <w:sz w:val="18"/>
              </w:rPr>
              <w:t>,</w:t>
            </w:r>
            <w:r>
              <w:rPr>
                <w:rFonts w:ascii="Times New Roman"/>
                <w:spacing w:val="-1"/>
                <w:sz w:val="18"/>
              </w:rPr>
              <w:t>161</w:t>
            </w:r>
            <w:r>
              <w:rPr>
                <w:rFonts w:ascii="Calibri"/>
                <w:spacing w:val="-1"/>
                <w:sz w:val="18"/>
              </w:rPr>
              <w:t>,</w:t>
            </w:r>
            <w:r>
              <w:rPr>
                <w:rFonts w:ascii="Times New Roman"/>
                <w:spacing w:val="-1"/>
                <w:sz w:val="18"/>
              </w:rPr>
              <w:t>242</w:t>
            </w:r>
            <w:r>
              <w:rPr>
                <w:rFonts w:ascii="Calibri"/>
                <w:spacing w:val="-1"/>
                <w:sz w:val="18"/>
              </w:rPr>
              <w:t>.</w:t>
            </w:r>
            <w:r>
              <w:rPr>
                <w:rFonts w:ascii="Times New Roman"/>
                <w:spacing w:val="-1"/>
                <w:sz w:val="18"/>
              </w:rPr>
              <w:t>49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86</w:t>
            </w:r>
            <w:r>
              <w:rPr>
                <w:rFonts w:ascii="Calibri"/>
                <w:sz w:val="18"/>
              </w:rPr>
              <w:t>.</w:t>
            </w:r>
            <w:r>
              <w:rPr>
                <w:rFonts w:ascii="Times New Roman"/>
                <w:sz w:val="18"/>
              </w:rPr>
              <w:t>70</w:t>
            </w:r>
            <w:r>
              <w:rPr>
                <w:rFonts w:ascii="Calibri"/>
                <w:sz w:val="18"/>
              </w:rPr>
              <w:t>%</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ind w:right="1133"/>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239"/>
        <w:gridCol w:w="1350"/>
        <w:gridCol w:w="1240"/>
        <w:gridCol w:w="1417"/>
        <w:gridCol w:w="1276"/>
        <w:gridCol w:w="808"/>
        <w:gridCol w:w="2240"/>
      </w:tblGrid>
      <w:tr>
        <w:trPr>
          <w:trHeight w:val="253" w:hRule="exact"/>
        </w:trPr>
        <w:tc>
          <w:tcPr>
            <w:tcW w:w="1239" w:type="dxa"/>
            <w:tcBorders>
              <w:top w:val="single" w:sz="4" w:space="0" w:color="000000"/>
              <w:left w:val="single" w:sz="4" w:space="0" w:color="000000"/>
              <w:bottom w:val="nil" w:sz="6" w:space="0" w:color="auto"/>
              <w:right w:val="single" w:sz="4" w:space="0" w:color="000000"/>
            </w:tcBorders>
            <w:shd w:val="clear" w:color="auto" w:fill="D2D2D2"/>
          </w:tcPr>
          <w:p>
            <w:pPr/>
          </w:p>
        </w:tc>
        <w:tc>
          <w:tcPr>
            <w:tcW w:w="2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122"/>
              <w:ind w:left="218" w:right="219"/>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224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239" w:type="dxa"/>
            <w:vMerge w:val="restart"/>
            <w:tcBorders>
              <w:top w:val="nil" w:sz="6" w:space="0" w:color="auto"/>
              <w:left w:val="single" w:sz="4" w:space="0" w:color="000000"/>
              <w:right w:val="single" w:sz="4" w:space="0" w:color="000000"/>
            </w:tcBorders>
            <w:shd w:val="clear" w:color="auto" w:fill="D2D2D2"/>
          </w:tcPr>
          <w:p>
            <w:pPr/>
          </w:p>
        </w:tc>
        <w:tc>
          <w:tcPr>
            <w:tcW w:w="2590"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22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7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7" w:hRule="exact"/>
        </w:trPr>
        <w:tc>
          <w:tcPr>
            <w:tcW w:w="1239" w:type="dxa"/>
            <w:vMerge/>
            <w:tcBorders>
              <w:left w:val="single" w:sz="4" w:space="0" w:color="000000"/>
              <w:bottom w:val="nil" w:sz="6" w:space="0" w:color="auto"/>
              <w:right w:val="single" w:sz="4" w:space="0" w:color="000000"/>
            </w:tcBorders>
            <w:shd w:val="clear" w:color="auto" w:fill="D2D2D2"/>
          </w:tcPr>
          <w:p>
            <w:pP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74"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08" w:type="dxa"/>
            <w:vMerge/>
            <w:tcBorders>
              <w:left w:val="single" w:sz="4" w:space="0" w:color="000000"/>
              <w:right w:val="single" w:sz="4" w:space="0" w:color="000000"/>
            </w:tcBorders>
            <w:shd w:val="clear" w:color="auto" w:fill="D2D2D2"/>
          </w:tcPr>
          <w:p>
            <w:pPr/>
          </w:p>
        </w:tc>
        <w:tc>
          <w:tcPr>
            <w:tcW w:w="2240" w:type="dxa"/>
            <w:vMerge/>
            <w:tcBorders>
              <w:left w:val="single" w:sz="4" w:space="0" w:color="000000"/>
              <w:bottom w:val="nil" w:sz="6" w:space="0" w:color="auto"/>
              <w:right w:val="single" w:sz="4" w:space="0" w:color="000000"/>
            </w:tcBorders>
            <w:shd w:val="clear" w:color="auto" w:fill="D2D2D2"/>
          </w:tcPr>
          <w:p>
            <w:pPr/>
          </w:p>
        </w:tc>
      </w:tr>
      <w:tr>
        <w:trPr>
          <w:trHeight w:val="252" w:hRule="exact"/>
        </w:trPr>
        <w:tc>
          <w:tcPr>
            <w:tcW w:w="12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c>
          <w:tcPr>
            <w:tcW w:w="1240"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224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32" w:hRule="exact"/>
        </w:trPr>
        <w:tc>
          <w:tcPr>
            <w:tcW w:w="12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0" w:type="dxa"/>
            <w:vMerge w:val="restart"/>
            <w:tcBorders>
              <w:top w:val="single" w:sz="16" w:space="0" w:color="D2D2D2"/>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w:t>
            </w:r>
            <w:r>
              <w:rPr>
                <w:rFonts w:ascii="Calibri"/>
                <w:sz w:val="18"/>
              </w:rPr>
              <w:t>,</w:t>
            </w:r>
            <w:r>
              <w:rPr>
                <w:rFonts w:ascii="Times New Roman"/>
                <w:sz w:val="18"/>
              </w:rPr>
              <w:t>518</w:t>
            </w:r>
            <w:r>
              <w:rPr>
                <w:rFonts w:ascii="Calibri"/>
                <w:sz w:val="18"/>
              </w:rPr>
              <w:t>,</w:t>
            </w:r>
            <w:r>
              <w:rPr>
                <w:rFonts w:ascii="Times New Roman"/>
                <w:sz w:val="18"/>
              </w:rPr>
              <w:t>050</w:t>
            </w:r>
            <w:r>
              <w:rPr>
                <w:rFonts w:ascii="Calibri"/>
                <w:sz w:val="18"/>
              </w:rPr>
              <w:t>,</w:t>
            </w:r>
            <w:r>
              <w:rPr>
                <w:rFonts w:ascii="Times New Roman"/>
                <w:sz w:val="18"/>
              </w:rPr>
              <w:t>558</w:t>
            </w:r>
            <w:r>
              <w:rPr>
                <w:rFonts w:ascii="Calibri"/>
                <w:sz w:val="18"/>
              </w:rPr>
              <w:t>.</w:t>
            </w:r>
            <w:r>
              <w:rPr>
                <w:rFonts w:ascii="Times New Roman"/>
                <w:sz w:val="18"/>
              </w:rPr>
              <w:t>45</w:t>
            </w:r>
          </w:p>
        </w:tc>
        <w:tc>
          <w:tcPr>
            <w:tcW w:w="1240" w:type="dxa"/>
            <w:vMerge w:val="restart"/>
            <w:tcBorders>
              <w:top w:val="single" w:sz="16"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73" w:right="0"/>
              <w:jc w:val="left"/>
              <w:rPr>
                <w:rFonts w:ascii="Calibri" w:hAnsi="Calibri" w:cs="Calibri" w:eastAsia="Calibri" w:hint="default"/>
                <w:sz w:val="18"/>
                <w:szCs w:val="18"/>
              </w:rPr>
            </w:pPr>
            <w:r>
              <w:rPr>
                <w:rFonts w:ascii="Times New Roman"/>
                <w:sz w:val="18"/>
              </w:rPr>
              <w:t>14</w:t>
            </w:r>
            <w:r>
              <w:rPr>
                <w:rFonts w:ascii="Calibri"/>
                <w:sz w:val="18"/>
              </w:rPr>
              <w:t>.</w:t>
            </w:r>
            <w:r>
              <w:rPr>
                <w:rFonts w:ascii="Times New Roman"/>
                <w:sz w:val="18"/>
              </w:rPr>
              <w:t>19</w:t>
            </w:r>
            <w:r>
              <w:rPr>
                <w:rFonts w:ascii="Calibri"/>
                <w:sz w:val="18"/>
              </w:rPr>
              <w:t>%</w:t>
            </w:r>
          </w:p>
        </w:tc>
        <w:tc>
          <w:tcPr>
            <w:tcW w:w="1417" w:type="dxa"/>
            <w:vMerge w:val="restart"/>
            <w:tcBorders>
              <w:top w:val="single" w:sz="16"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w:t>
            </w:r>
            <w:r>
              <w:rPr>
                <w:rFonts w:ascii="Calibri"/>
                <w:sz w:val="18"/>
              </w:rPr>
              <w:t>,</w:t>
            </w:r>
            <w:r>
              <w:rPr>
                <w:rFonts w:ascii="Times New Roman"/>
                <w:sz w:val="18"/>
              </w:rPr>
              <w:t>780</w:t>
            </w:r>
            <w:r>
              <w:rPr>
                <w:rFonts w:ascii="Calibri"/>
                <w:sz w:val="18"/>
              </w:rPr>
              <w:t>,</w:t>
            </w:r>
            <w:r>
              <w:rPr>
                <w:rFonts w:ascii="Times New Roman"/>
                <w:sz w:val="18"/>
              </w:rPr>
              <w:t>637</w:t>
            </w:r>
            <w:r>
              <w:rPr>
                <w:rFonts w:ascii="Calibri"/>
                <w:sz w:val="18"/>
              </w:rPr>
              <w:t>,</w:t>
            </w:r>
            <w:r>
              <w:rPr>
                <w:rFonts w:ascii="Times New Roman"/>
                <w:sz w:val="18"/>
              </w:rPr>
              <w:t>091</w:t>
            </w:r>
            <w:r>
              <w:rPr>
                <w:rFonts w:ascii="Calibri"/>
                <w:sz w:val="18"/>
              </w:rPr>
              <w:t>.</w:t>
            </w:r>
            <w:r>
              <w:rPr>
                <w:rFonts w:ascii="Times New Roman"/>
                <w:sz w:val="18"/>
              </w:rPr>
              <w:t>58</w:t>
            </w:r>
          </w:p>
        </w:tc>
        <w:tc>
          <w:tcPr>
            <w:tcW w:w="1276" w:type="dxa"/>
            <w:vMerge w:val="restart"/>
            <w:tcBorders>
              <w:top w:val="single" w:sz="16"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09" w:right="0"/>
              <w:jc w:val="left"/>
              <w:rPr>
                <w:rFonts w:ascii="Calibri" w:hAnsi="Calibri" w:cs="Calibri" w:eastAsia="Calibri" w:hint="default"/>
                <w:sz w:val="18"/>
                <w:szCs w:val="18"/>
              </w:rPr>
            </w:pPr>
            <w:r>
              <w:rPr>
                <w:rFonts w:ascii="Times New Roman"/>
                <w:sz w:val="18"/>
              </w:rPr>
              <w:t>16</w:t>
            </w:r>
            <w:r>
              <w:rPr>
                <w:rFonts w:ascii="Calibri"/>
                <w:sz w:val="18"/>
              </w:rPr>
              <w:t>.</w:t>
            </w:r>
            <w:r>
              <w:rPr>
                <w:rFonts w:ascii="Times New Roman"/>
                <w:sz w:val="18"/>
              </w:rPr>
              <w:t>61</w:t>
            </w:r>
            <w:r>
              <w:rPr>
                <w:rFonts w:ascii="Calibri"/>
                <w:sz w:val="18"/>
              </w:rPr>
              <w:t>%</w:t>
            </w:r>
          </w:p>
        </w:tc>
        <w:tc>
          <w:tcPr>
            <w:tcW w:w="808" w:type="dxa"/>
            <w:vMerge w:val="restart"/>
            <w:tcBorders>
              <w:top w:val="single" w:sz="39"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74" w:right="0"/>
              <w:jc w:val="left"/>
              <w:rPr>
                <w:rFonts w:ascii="Calibri" w:hAnsi="Calibri" w:cs="Calibri" w:eastAsia="Calibri" w:hint="default"/>
                <w:sz w:val="18"/>
                <w:szCs w:val="18"/>
              </w:rPr>
            </w:pPr>
            <w:r>
              <w:rPr>
                <w:rFonts w:ascii="Calibri"/>
                <w:sz w:val="18"/>
              </w:rPr>
              <w:t>-</w:t>
            </w:r>
            <w:r>
              <w:rPr>
                <w:rFonts w:ascii="Times New Roman"/>
                <w:sz w:val="18"/>
              </w:rPr>
              <w:t>2</w:t>
            </w:r>
            <w:r>
              <w:rPr>
                <w:rFonts w:ascii="Calibri"/>
                <w:sz w:val="18"/>
              </w:rPr>
              <w:t>.</w:t>
            </w:r>
            <w:r>
              <w:rPr>
                <w:rFonts w:ascii="Times New Roman"/>
                <w:sz w:val="18"/>
              </w:rPr>
              <w:t>42</w:t>
            </w:r>
            <w:r>
              <w:rPr>
                <w:rFonts w:ascii="Calibri"/>
                <w:sz w:val="18"/>
              </w:rPr>
              <w:t>%</w:t>
            </w:r>
          </w:p>
        </w:tc>
        <w:tc>
          <w:tcPr>
            <w:tcW w:w="2240" w:type="dxa"/>
            <w:vMerge w:val="restart"/>
            <w:tcBorders>
              <w:top w:val="single" w:sz="4" w:space="0" w:color="000000"/>
              <w:left w:val="single" w:sz="4" w:space="0" w:color="000000"/>
              <w:right w:val="single" w:sz="4" w:space="0" w:color="000000"/>
            </w:tcBorders>
          </w:tcPr>
          <w:p>
            <w:pPr>
              <w:pStyle w:val="TableParagraph"/>
              <w:spacing w:line="316" w:lineRule="auto" w:before="67"/>
              <w:ind w:left="22" w:right="47"/>
              <w:jc w:val="both"/>
              <w:rPr>
                <w:rFonts w:ascii="宋体" w:hAnsi="宋体" w:cs="宋体" w:eastAsia="宋体" w:hint="default"/>
                <w:sz w:val="18"/>
                <w:szCs w:val="18"/>
              </w:rPr>
            </w:pPr>
            <w:r>
              <w:rPr>
                <w:rFonts w:ascii="宋体" w:hAnsi="宋体" w:cs="宋体" w:eastAsia="宋体" w:hint="default"/>
                <w:sz w:val="18"/>
                <w:szCs w:val="18"/>
              </w:rPr>
              <w:t>主要原因是本报告期末货币 资金购置理财产品增加导致 货币资金减少</w:t>
            </w:r>
          </w:p>
        </w:tc>
      </w:tr>
      <w:tr>
        <w:trPr>
          <w:trHeight w:val="392" w:hRule="exact"/>
        </w:trPr>
        <w:tc>
          <w:tcPr>
            <w:tcW w:w="12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50" w:type="dxa"/>
            <w:vMerge/>
            <w:tcBorders>
              <w:left w:val="single" w:sz="9" w:space="0" w:color="D2D2D2"/>
              <w:right w:val="single" w:sz="4" w:space="0" w:color="000000"/>
            </w:tcBorders>
          </w:tcPr>
          <w:p>
            <w:pPr/>
          </w:p>
        </w:tc>
        <w:tc>
          <w:tcPr>
            <w:tcW w:w="124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2240" w:type="dxa"/>
            <w:vMerge/>
            <w:tcBorders>
              <w:left w:val="single" w:sz="4" w:space="0" w:color="000000"/>
              <w:right w:val="single" w:sz="4" w:space="0" w:color="000000"/>
            </w:tcBorders>
          </w:tcPr>
          <w:p>
            <w:pPr/>
          </w:p>
        </w:tc>
      </w:tr>
      <w:tr>
        <w:trPr>
          <w:trHeight w:val="317" w:hRule="exact"/>
        </w:trPr>
        <w:tc>
          <w:tcPr>
            <w:tcW w:w="12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0" w:type="dxa"/>
            <w:vMerge/>
            <w:tcBorders>
              <w:left w:val="single" w:sz="9" w:space="0" w:color="D2D2D2"/>
              <w:bottom w:val="single" w:sz="4" w:space="0" w:color="000000"/>
              <w:right w:val="single" w:sz="4" w:space="0" w:color="000000"/>
            </w:tcBorders>
          </w:tcPr>
          <w:p>
            <w:pPr/>
          </w:p>
        </w:tc>
        <w:tc>
          <w:tcPr>
            <w:tcW w:w="124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2240" w:type="dxa"/>
            <w:vMerge/>
            <w:tcBorders>
              <w:left w:val="single" w:sz="4" w:space="0" w:color="000000"/>
              <w:bottom w:val="single" w:sz="4" w:space="0" w:color="000000"/>
              <w:right w:val="single" w:sz="4" w:space="0" w:color="000000"/>
            </w:tcBorders>
          </w:tcPr>
          <w:p>
            <w:pPr/>
          </w:p>
        </w:tc>
      </w:tr>
      <w:tr>
        <w:trPr>
          <w:trHeight w:val="463"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006</w:t>
            </w:r>
            <w:r>
              <w:rPr>
                <w:rFonts w:ascii="Calibri"/>
                <w:spacing w:val="-1"/>
                <w:sz w:val="18"/>
              </w:rPr>
              <w:t>,</w:t>
            </w:r>
            <w:r>
              <w:rPr>
                <w:rFonts w:ascii="Times New Roman"/>
                <w:spacing w:val="-1"/>
                <w:sz w:val="18"/>
              </w:rPr>
              <w:t>436</w:t>
            </w:r>
            <w:r>
              <w:rPr>
                <w:rFonts w:ascii="Calibri"/>
                <w:spacing w:val="-1"/>
                <w:sz w:val="18"/>
              </w:rPr>
              <w:t>,</w:t>
            </w:r>
            <w:r>
              <w:rPr>
                <w:rFonts w:ascii="Times New Roman"/>
                <w:spacing w:val="-1"/>
                <w:sz w:val="18"/>
              </w:rPr>
              <w:t>880</w:t>
            </w:r>
            <w:r>
              <w:rPr>
                <w:rFonts w:ascii="Calibri"/>
                <w:spacing w:val="-1"/>
                <w:sz w:val="18"/>
              </w:rPr>
              <w:t>.</w:t>
            </w:r>
            <w:r>
              <w:rPr>
                <w:rFonts w:ascii="Times New Roman"/>
                <w:spacing w:val="-1"/>
                <w:sz w:val="18"/>
              </w:rPr>
              <w:t>14</w:t>
            </w:r>
            <w:r>
              <w:rPr>
                <w:rFonts w:ascii="Times New Roman"/>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2"/>
              <w:jc w:val="right"/>
              <w:rPr>
                <w:rFonts w:ascii="Calibri" w:hAnsi="Calibri" w:cs="Calibri" w:eastAsia="Calibri" w:hint="default"/>
                <w:sz w:val="18"/>
                <w:szCs w:val="18"/>
              </w:rPr>
            </w:pPr>
            <w:r>
              <w:rPr>
                <w:rFonts w:ascii="Times New Roman"/>
                <w:spacing w:val="-2"/>
                <w:sz w:val="18"/>
              </w:rPr>
              <w:t>28</w:t>
            </w:r>
            <w:r>
              <w:rPr>
                <w:rFonts w:ascii="Calibri"/>
                <w:spacing w:val="-2"/>
                <w:sz w:val="18"/>
              </w:rPr>
              <w:t>.</w:t>
            </w:r>
            <w:r>
              <w:rPr>
                <w:rFonts w:ascii="Times New Roman"/>
                <w:spacing w:val="-2"/>
                <w:sz w:val="18"/>
              </w:rPr>
              <w:t>11</w:t>
            </w:r>
            <w:r>
              <w:rPr>
                <w:rFonts w:ascii="Calibri"/>
                <w:spacing w:val="-2"/>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188</w:t>
            </w:r>
            <w:r>
              <w:rPr>
                <w:rFonts w:ascii="Calibri"/>
                <w:spacing w:val="-1"/>
                <w:sz w:val="18"/>
              </w:rPr>
              <w:t>,</w:t>
            </w:r>
            <w:r>
              <w:rPr>
                <w:rFonts w:ascii="Times New Roman"/>
                <w:spacing w:val="-1"/>
                <w:sz w:val="18"/>
              </w:rPr>
              <w:t>662</w:t>
            </w:r>
            <w:r>
              <w:rPr>
                <w:rFonts w:ascii="Calibri"/>
                <w:spacing w:val="-1"/>
                <w:sz w:val="18"/>
              </w:rPr>
              <w:t>,</w:t>
            </w:r>
            <w:r>
              <w:rPr>
                <w:rFonts w:ascii="Times New Roman"/>
                <w:spacing w:val="-1"/>
                <w:sz w:val="18"/>
              </w:rPr>
              <w:t>845</w:t>
            </w:r>
            <w:r>
              <w:rPr>
                <w:rFonts w:ascii="Calibri"/>
                <w:spacing w:val="-1"/>
                <w:sz w:val="18"/>
              </w:rPr>
              <w:t>.</w:t>
            </w:r>
            <w:r>
              <w:rPr>
                <w:rFonts w:ascii="Times New Roman"/>
                <w:spacing w:val="-1"/>
                <w:sz w:val="18"/>
              </w:rPr>
              <w:t>15</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29</w:t>
            </w:r>
            <w:r>
              <w:rPr>
                <w:rFonts w:ascii="Calibri"/>
                <w:sz w:val="18"/>
              </w:rPr>
              <w:t>.</w:t>
            </w:r>
            <w:r>
              <w:rPr>
                <w:rFonts w:ascii="Times New Roman"/>
                <w:sz w:val="18"/>
              </w:rPr>
              <w:t>75</w:t>
            </w:r>
            <w:r>
              <w:rPr>
                <w:rFonts w:ascii="Calibri"/>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Calibri"/>
                <w:sz w:val="18"/>
              </w:rPr>
              <w:t>-</w:t>
            </w:r>
            <w:r>
              <w:rPr>
                <w:rFonts w:ascii="Times New Roman"/>
                <w:sz w:val="18"/>
              </w:rPr>
              <w:t>1</w:t>
            </w:r>
            <w:r>
              <w:rPr>
                <w:rFonts w:ascii="Calibri"/>
                <w:sz w:val="18"/>
              </w:rPr>
              <w:t>.</w:t>
            </w:r>
            <w:r>
              <w:rPr>
                <w:rFonts w:ascii="Times New Roman"/>
                <w:sz w:val="18"/>
              </w:rPr>
              <w:t>64</w:t>
            </w:r>
            <w:r>
              <w:rPr>
                <w:rFonts w:ascii="Calibri"/>
                <w:sz w:val="18"/>
              </w:rPr>
              <w:t>%</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726</w:t>
            </w:r>
            <w:r>
              <w:rPr>
                <w:rFonts w:ascii="Calibri"/>
                <w:spacing w:val="-1"/>
                <w:sz w:val="18"/>
              </w:rPr>
              <w:t>,</w:t>
            </w:r>
            <w:r>
              <w:rPr>
                <w:rFonts w:ascii="Times New Roman"/>
                <w:spacing w:val="-1"/>
                <w:sz w:val="18"/>
              </w:rPr>
              <w:t>098</w:t>
            </w:r>
            <w:r>
              <w:rPr>
                <w:rFonts w:ascii="Calibri"/>
                <w:spacing w:val="-1"/>
                <w:sz w:val="18"/>
              </w:rPr>
              <w:t>,</w:t>
            </w:r>
            <w:r>
              <w:rPr>
                <w:rFonts w:ascii="Times New Roman"/>
                <w:spacing w:val="-1"/>
                <w:sz w:val="18"/>
              </w:rPr>
              <w:t>649</w:t>
            </w:r>
            <w:r>
              <w:rPr>
                <w:rFonts w:ascii="Calibri"/>
                <w:spacing w:val="-1"/>
                <w:sz w:val="18"/>
              </w:rPr>
              <w:t>.</w:t>
            </w:r>
            <w:r>
              <w:rPr>
                <w:rFonts w:ascii="Times New Roman"/>
                <w:spacing w:val="-1"/>
                <w:sz w:val="18"/>
              </w:rPr>
              <w:t>25</w:t>
            </w:r>
            <w:r>
              <w:rPr>
                <w:rFonts w:ascii="Times New Roman"/>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Calibri" w:hAnsi="Calibri" w:cs="Calibri" w:eastAsia="Calibri" w:hint="default"/>
                <w:sz w:val="18"/>
                <w:szCs w:val="18"/>
              </w:rPr>
            </w:pPr>
            <w:r>
              <w:rPr>
                <w:rFonts w:ascii="Times New Roman"/>
                <w:sz w:val="18"/>
              </w:rPr>
              <w:t>16</w:t>
            </w:r>
            <w:r>
              <w:rPr>
                <w:rFonts w:ascii="Calibri"/>
                <w:sz w:val="18"/>
              </w:rPr>
              <w:t>.</w:t>
            </w:r>
            <w:r>
              <w:rPr>
                <w:rFonts w:ascii="Times New Roman"/>
                <w:sz w:val="18"/>
              </w:rPr>
              <w:t>14</w:t>
            </w:r>
            <w:r>
              <w:rPr>
                <w:rFonts w:ascii="Calibri"/>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9"/>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784</w:t>
            </w:r>
            <w:r>
              <w:rPr>
                <w:rFonts w:ascii="Calibri"/>
                <w:spacing w:val="-1"/>
                <w:sz w:val="18"/>
              </w:rPr>
              <w:t>,</w:t>
            </w:r>
            <w:r>
              <w:rPr>
                <w:rFonts w:ascii="Times New Roman"/>
                <w:spacing w:val="-1"/>
                <w:sz w:val="18"/>
              </w:rPr>
              <w:t>466</w:t>
            </w:r>
            <w:r>
              <w:rPr>
                <w:rFonts w:ascii="Calibri"/>
                <w:spacing w:val="-1"/>
                <w:sz w:val="18"/>
              </w:rPr>
              <w:t>,</w:t>
            </w:r>
            <w:r>
              <w:rPr>
                <w:rFonts w:ascii="Times New Roman"/>
                <w:spacing w:val="-1"/>
                <w:sz w:val="18"/>
              </w:rPr>
              <w:t>170</w:t>
            </w:r>
            <w:r>
              <w:rPr>
                <w:rFonts w:ascii="Calibri"/>
                <w:spacing w:val="-1"/>
                <w:sz w:val="18"/>
              </w:rPr>
              <w:t>.</w:t>
            </w:r>
            <w:r>
              <w:rPr>
                <w:rFonts w:ascii="Times New Roman"/>
                <w:spacing w:val="-1"/>
                <w:sz w:val="18"/>
              </w:rPr>
              <w:t>11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Calibri" w:hAnsi="Calibri" w:cs="Calibri" w:eastAsia="Calibri" w:hint="default"/>
                <w:sz w:val="18"/>
                <w:szCs w:val="18"/>
              </w:rPr>
            </w:pPr>
            <w:r>
              <w:rPr>
                <w:rFonts w:ascii="Times New Roman"/>
                <w:sz w:val="18"/>
              </w:rPr>
              <w:t>16</w:t>
            </w:r>
            <w:r>
              <w:rPr>
                <w:rFonts w:ascii="Calibri"/>
                <w:sz w:val="18"/>
              </w:rPr>
              <w:t>.</w:t>
            </w:r>
            <w:r>
              <w:rPr>
                <w:rFonts w:ascii="Times New Roman"/>
                <w:sz w:val="18"/>
              </w:rPr>
              <w:t>65</w:t>
            </w:r>
            <w:r>
              <w:rPr>
                <w:rFonts w:ascii="Calibri"/>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Calibri" w:hAnsi="Calibri" w:cs="Calibri" w:eastAsia="Calibri" w:hint="default"/>
                <w:sz w:val="18"/>
                <w:szCs w:val="18"/>
              </w:rPr>
            </w:pPr>
            <w:r>
              <w:rPr>
                <w:rFonts w:ascii="Calibri"/>
                <w:sz w:val="18"/>
              </w:rPr>
              <w:t>-</w:t>
            </w:r>
            <w:r>
              <w:rPr>
                <w:rFonts w:ascii="Times New Roman"/>
                <w:sz w:val="18"/>
              </w:rPr>
              <w:t>0</w:t>
            </w:r>
            <w:r>
              <w:rPr>
                <w:rFonts w:ascii="Calibri"/>
                <w:sz w:val="18"/>
              </w:rPr>
              <w:t>.</w:t>
            </w:r>
            <w:r>
              <w:rPr>
                <w:rFonts w:ascii="Times New Roman"/>
                <w:sz w:val="18"/>
              </w:rPr>
              <w:t>51</w:t>
            </w:r>
            <w:r>
              <w:rPr>
                <w:rFonts w:ascii="Calibri"/>
                <w:sz w:val="18"/>
              </w:rPr>
              <w:t>%</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w:t>
            </w:r>
            <w:r>
              <w:rPr>
                <w:rFonts w:ascii="Calibri"/>
                <w:spacing w:val="-1"/>
                <w:sz w:val="18"/>
              </w:rPr>
              <w:t>,</w:t>
            </w:r>
            <w:r>
              <w:rPr>
                <w:rFonts w:ascii="Times New Roman"/>
                <w:spacing w:val="-1"/>
                <w:sz w:val="18"/>
              </w:rPr>
              <w:t>373</w:t>
            </w:r>
            <w:r>
              <w:rPr>
                <w:rFonts w:ascii="Calibri"/>
                <w:spacing w:val="-1"/>
                <w:sz w:val="18"/>
              </w:rPr>
              <w:t>,</w:t>
            </w:r>
            <w:r>
              <w:rPr>
                <w:rFonts w:ascii="Times New Roman"/>
                <w:spacing w:val="-1"/>
                <w:sz w:val="18"/>
              </w:rPr>
              <w:t>078</w:t>
            </w:r>
            <w:r>
              <w:rPr>
                <w:rFonts w:ascii="Calibri"/>
                <w:spacing w:val="-1"/>
                <w:sz w:val="18"/>
              </w:rPr>
              <w:t>.</w:t>
            </w:r>
            <w:r>
              <w:rPr>
                <w:rFonts w:ascii="Times New Roman"/>
                <w:spacing w:val="-1"/>
                <w:sz w:val="18"/>
              </w:rPr>
              <w:t>37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13</w:t>
            </w:r>
            <w:r>
              <w:rPr>
                <w:rFonts w:ascii="Calibri"/>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13</w:t>
            </w:r>
            <w:r>
              <w:rPr>
                <w:rFonts w:ascii="Calibri"/>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主要原因是本报告期租赁用 途房产增加</w:t>
            </w:r>
          </w:p>
        </w:tc>
      </w:tr>
      <w:tr>
        <w:trPr>
          <w:trHeight w:val="46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509</w:t>
            </w:r>
            <w:r>
              <w:rPr>
                <w:rFonts w:ascii="Calibri"/>
                <w:spacing w:val="-1"/>
                <w:sz w:val="18"/>
              </w:rPr>
              <w:t>,</w:t>
            </w:r>
            <w:r>
              <w:rPr>
                <w:rFonts w:ascii="Times New Roman"/>
                <w:spacing w:val="-1"/>
                <w:sz w:val="18"/>
              </w:rPr>
              <w:t>384</w:t>
            </w:r>
            <w:r>
              <w:rPr>
                <w:rFonts w:ascii="Calibri"/>
                <w:spacing w:val="-1"/>
                <w:sz w:val="18"/>
              </w:rPr>
              <w:t>,</w:t>
            </w:r>
            <w:r>
              <w:rPr>
                <w:rFonts w:ascii="Times New Roman"/>
                <w:spacing w:val="-1"/>
                <w:sz w:val="18"/>
              </w:rPr>
              <w:t>368</w:t>
            </w:r>
            <w:r>
              <w:rPr>
                <w:rFonts w:ascii="Calibri"/>
                <w:spacing w:val="-1"/>
                <w:sz w:val="18"/>
              </w:rPr>
              <w:t>.</w:t>
            </w:r>
            <w:r>
              <w:rPr>
                <w:rFonts w:ascii="Times New Roman"/>
                <w:spacing w:val="-1"/>
                <w:sz w:val="18"/>
              </w:rPr>
              <w:t>44</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4</w:t>
            </w:r>
            <w:r>
              <w:rPr>
                <w:rFonts w:ascii="Calibri"/>
                <w:sz w:val="18"/>
              </w:rPr>
              <w:t>.</w:t>
            </w:r>
            <w:r>
              <w:rPr>
                <w:rFonts w:ascii="Times New Roman"/>
                <w:sz w:val="18"/>
              </w:rPr>
              <w:t>76</w:t>
            </w:r>
            <w:r>
              <w:rPr>
                <w:rFonts w:ascii="Calibri"/>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384</w:t>
            </w:r>
            <w:r>
              <w:rPr>
                <w:rFonts w:ascii="Calibri"/>
                <w:spacing w:val="-1"/>
                <w:sz w:val="18"/>
              </w:rPr>
              <w:t>,</w:t>
            </w:r>
            <w:r>
              <w:rPr>
                <w:rFonts w:ascii="Times New Roman"/>
                <w:spacing w:val="-1"/>
                <w:sz w:val="18"/>
              </w:rPr>
              <w:t>292</w:t>
            </w:r>
            <w:r>
              <w:rPr>
                <w:rFonts w:ascii="Calibri"/>
                <w:spacing w:val="-1"/>
                <w:sz w:val="18"/>
              </w:rPr>
              <w:t>,</w:t>
            </w:r>
            <w:r>
              <w:rPr>
                <w:rFonts w:ascii="Times New Roman"/>
                <w:spacing w:val="-1"/>
                <w:sz w:val="18"/>
              </w:rPr>
              <w:t>164</w:t>
            </w:r>
            <w:r>
              <w:rPr>
                <w:rFonts w:ascii="Calibri"/>
                <w:spacing w:val="-1"/>
                <w:sz w:val="18"/>
              </w:rPr>
              <w:t>.</w:t>
            </w:r>
            <w:r>
              <w:rPr>
                <w:rFonts w:ascii="Times New Roman"/>
                <w:spacing w:val="-1"/>
                <w:sz w:val="18"/>
              </w:rPr>
              <w:t>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3</w:t>
            </w:r>
            <w:r>
              <w:rPr>
                <w:rFonts w:ascii="Calibri"/>
                <w:sz w:val="18"/>
              </w:rPr>
              <w:t>.</w:t>
            </w:r>
            <w:r>
              <w:rPr>
                <w:rFonts w:ascii="Times New Roman"/>
                <w:sz w:val="18"/>
              </w:rPr>
              <w:t>58</w:t>
            </w:r>
            <w:r>
              <w:rPr>
                <w:rFonts w:ascii="Calibri"/>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1</w:t>
            </w:r>
            <w:r>
              <w:rPr>
                <w:rFonts w:ascii="Calibri"/>
                <w:sz w:val="18"/>
              </w:rPr>
              <w:t>.</w:t>
            </w:r>
            <w:r>
              <w:rPr>
                <w:rFonts w:ascii="Times New Roman"/>
                <w:sz w:val="18"/>
              </w:rPr>
              <w:t>18</w:t>
            </w:r>
            <w:r>
              <w:rPr>
                <w:rFonts w:ascii="Calibri"/>
                <w:sz w:val="18"/>
              </w:rPr>
              <w:t>%</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532</w:t>
            </w:r>
            <w:r>
              <w:rPr>
                <w:rFonts w:ascii="Calibri"/>
                <w:spacing w:val="-1"/>
                <w:sz w:val="18"/>
              </w:rPr>
              <w:t>,</w:t>
            </w:r>
            <w:r>
              <w:rPr>
                <w:rFonts w:ascii="Times New Roman"/>
                <w:spacing w:val="-1"/>
                <w:sz w:val="18"/>
              </w:rPr>
              <w:t>791</w:t>
            </w:r>
            <w:r>
              <w:rPr>
                <w:rFonts w:ascii="Calibri"/>
                <w:spacing w:val="-1"/>
                <w:sz w:val="18"/>
              </w:rPr>
              <w:t>,</w:t>
            </w:r>
            <w:r>
              <w:rPr>
                <w:rFonts w:ascii="Times New Roman"/>
                <w:spacing w:val="-1"/>
                <w:sz w:val="18"/>
              </w:rPr>
              <w:t>372</w:t>
            </w:r>
            <w:r>
              <w:rPr>
                <w:rFonts w:ascii="Calibri"/>
                <w:spacing w:val="-1"/>
                <w:sz w:val="18"/>
              </w:rPr>
              <w:t>.</w:t>
            </w:r>
            <w:r>
              <w:rPr>
                <w:rFonts w:ascii="Times New Roman"/>
                <w:spacing w:val="-1"/>
                <w:sz w:val="18"/>
              </w:rPr>
              <w:t>68</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4</w:t>
            </w:r>
            <w:r>
              <w:rPr>
                <w:rFonts w:ascii="Calibri"/>
                <w:sz w:val="18"/>
              </w:rPr>
              <w:t>.</w:t>
            </w:r>
            <w:r>
              <w:rPr>
                <w:rFonts w:ascii="Times New Roman"/>
                <w:sz w:val="18"/>
              </w:rPr>
              <w:t>98</w:t>
            </w:r>
            <w:r>
              <w:rPr>
                <w:rFonts w:ascii="Calibri"/>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628</w:t>
            </w:r>
            <w:r>
              <w:rPr>
                <w:rFonts w:ascii="Calibri"/>
                <w:spacing w:val="-1"/>
                <w:sz w:val="18"/>
              </w:rPr>
              <w:t>,</w:t>
            </w:r>
            <w:r>
              <w:rPr>
                <w:rFonts w:ascii="Times New Roman"/>
                <w:spacing w:val="-1"/>
                <w:sz w:val="18"/>
              </w:rPr>
              <w:t>994</w:t>
            </w:r>
            <w:r>
              <w:rPr>
                <w:rFonts w:ascii="Calibri"/>
                <w:spacing w:val="-1"/>
                <w:sz w:val="18"/>
              </w:rPr>
              <w:t>,</w:t>
            </w:r>
            <w:r>
              <w:rPr>
                <w:rFonts w:ascii="Times New Roman"/>
                <w:spacing w:val="-1"/>
                <w:sz w:val="18"/>
              </w:rPr>
              <w:t>884</w:t>
            </w:r>
            <w:r>
              <w:rPr>
                <w:rFonts w:ascii="Calibri"/>
                <w:spacing w:val="-1"/>
                <w:sz w:val="18"/>
              </w:rPr>
              <w:t>.</w:t>
            </w:r>
            <w:r>
              <w:rPr>
                <w:rFonts w:ascii="Times New Roman"/>
                <w:spacing w:val="-1"/>
                <w:sz w:val="18"/>
              </w:rPr>
              <w:t>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5</w:t>
            </w:r>
            <w:r>
              <w:rPr>
                <w:rFonts w:ascii="Calibri"/>
                <w:sz w:val="18"/>
              </w:rPr>
              <w:t>.</w:t>
            </w:r>
            <w:r>
              <w:rPr>
                <w:rFonts w:ascii="Times New Roman"/>
                <w:sz w:val="18"/>
              </w:rPr>
              <w:t>87</w:t>
            </w:r>
            <w:r>
              <w:rPr>
                <w:rFonts w:ascii="Calibri"/>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Calibri"/>
                <w:sz w:val="18"/>
              </w:rPr>
              <w:t>-</w:t>
            </w:r>
            <w:r>
              <w:rPr>
                <w:rFonts w:ascii="Times New Roman"/>
                <w:sz w:val="18"/>
              </w:rPr>
              <w:t>0</w:t>
            </w:r>
            <w:r>
              <w:rPr>
                <w:rFonts w:ascii="Calibri"/>
                <w:sz w:val="18"/>
              </w:rPr>
              <w:t>.</w:t>
            </w:r>
            <w:r>
              <w:rPr>
                <w:rFonts w:ascii="Times New Roman"/>
                <w:sz w:val="18"/>
              </w:rPr>
              <w:t>89</w:t>
            </w:r>
            <w:r>
              <w:rPr>
                <w:rFonts w:ascii="Calibri"/>
                <w:sz w:val="18"/>
              </w:rPr>
              <w:t>%</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661</w:t>
            </w:r>
            <w:r>
              <w:rPr>
                <w:rFonts w:ascii="Calibri"/>
                <w:spacing w:val="-1"/>
                <w:sz w:val="18"/>
              </w:rPr>
              <w:t>,</w:t>
            </w:r>
            <w:r>
              <w:rPr>
                <w:rFonts w:ascii="Times New Roman"/>
                <w:spacing w:val="-1"/>
                <w:sz w:val="18"/>
              </w:rPr>
              <w:t>499</w:t>
            </w:r>
            <w:r>
              <w:rPr>
                <w:rFonts w:ascii="Calibri"/>
                <w:spacing w:val="-1"/>
                <w:sz w:val="18"/>
              </w:rPr>
              <w:t>,</w:t>
            </w:r>
            <w:r>
              <w:rPr>
                <w:rFonts w:ascii="Times New Roman"/>
                <w:spacing w:val="-1"/>
                <w:sz w:val="18"/>
              </w:rPr>
              <w:t>464</w:t>
            </w:r>
            <w:r>
              <w:rPr>
                <w:rFonts w:ascii="Calibri"/>
                <w:spacing w:val="-1"/>
                <w:sz w:val="18"/>
              </w:rPr>
              <w:t>.</w:t>
            </w:r>
            <w:r>
              <w:rPr>
                <w:rFonts w:ascii="Times New Roman"/>
                <w:spacing w:val="-1"/>
                <w:sz w:val="18"/>
              </w:rPr>
              <w:t>30</w:t>
            </w:r>
            <w:r>
              <w:rPr>
                <w:rFonts w:ascii="Times New Roman"/>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Times New Roman"/>
                <w:sz w:val="18"/>
              </w:rPr>
              <w:t>15</w:t>
            </w:r>
            <w:r>
              <w:rPr>
                <w:rFonts w:ascii="Calibri"/>
                <w:sz w:val="18"/>
              </w:rPr>
              <w:t>.</w:t>
            </w:r>
            <w:r>
              <w:rPr>
                <w:rFonts w:ascii="Times New Roman"/>
                <w:sz w:val="18"/>
              </w:rPr>
              <w:t>53</w:t>
            </w:r>
            <w:r>
              <w:rPr>
                <w:rFonts w:ascii="Calibri"/>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446</w:t>
            </w:r>
            <w:r>
              <w:rPr>
                <w:rFonts w:ascii="Calibri"/>
                <w:spacing w:val="-1"/>
                <w:sz w:val="18"/>
              </w:rPr>
              <w:t>,</w:t>
            </w:r>
            <w:r>
              <w:rPr>
                <w:rFonts w:ascii="Times New Roman"/>
                <w:spacing w:val="-1"/>
                <w:sz w:val="18"/>
              </w:rPr>
              <w:t>819</w:t>
            </w:r>
            <w:r>
              <w:rPr>
                <w:rFonts w:ascii="Calibri"/>
                <w:spacing w:val="-1"/>
                <w:sz w:val="18"/>
              </w:rPr>
              <w:t>,</w:t>
            </w:r>
            <w:r>
              <w:rPr>
                <w:rFonts w:ascii="Times New Roman"/>
                <w:spacing w:val="-1"/>
                <w:sz w:val="18"/>
              </w:rPr>
              <w:t>592</w:t>
            </w:r>
            <w:r>
              <w:rPr>
                <w:rFonts w:ascii="Calibri"/>
                <w:spacing w:val="-1"/>
                <w:sz w:val="18"/>
              </w:rPr>
              <w:t>.</w:t>
            </w:r>
            <w:r>
              <w:rPr>
                <w:rFonts w:ascii="Times New Roman"/>
                <w:spacing w:val="-1"/>
                <w:sz w:val="18"/>
              </w:rPr>
              <w:t>26</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Times New Roman"/>
                <w:sz w:val="18"/>
              </w:rPr>
              <w:t>13</w:t>
            </w:r>
            <w:r>
              <w:rPr>
                <w:rFonts w:ascii="Calibri"/>
                <w:sz w:val="18"/>
              </w:rPr>
              <w:t>.</w:t>
            </w:r>
            <w:r>
              <w:rPr>
                <w:rFonts w:ascii="Times New Roman"/>
                <w:sz w:val="18"/>
              </w:rPr>
              <w:t>50</w:t>
            </w:r>
            <w:r>
              <w:rPr>
                <w:rFonts w:ascii="Calibri"/>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Times New Roman"/>
                <w:sz w:val="18"/>
              </w:rPr>
              <w:t>2</w:t>
            </w:r>
            <w:r>
              <w:rPr>
                <w:rFonts w:ascii="Calibri"/>
                <w:sz w:val="18"/>
              </w:rPr>
              <w:t>.</w:t>
            </w:r>
            <w:r>
              <w:rPr>
                <w:rFonts w:ascii="Times New Roman"/>
                <w:sz w:val="18"/>
              </w:rPr>
              <w:t>03</w:t>
            </w:r>
            <w:r>
              <w:rPr>
                <w:rFonts w:ascii="Calibri"/>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主要原因是销售规模增长导 致本报告期融资需求增加</w:t>
            </w:r>
          </w:p>
        </w:tc>
      </w:tr>
      <w:tr>
        <w:trPr>
          <w:trHeight w:val="46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45</w:t>
            </w:r>
            <w:r>
              <w:rPr>
                <w:rFonts w:ascii="Calibri"/>
                <w:spacing w:val="-1"/>
                <w:sz w:val="18"/>
              </w:rPr>
              <w:t>,</w:t>
            </w:r>
            <w:r>
              <w:rPr>
                <w:rFonts w:ascii="Times New Roman"/>
                <w:spacing w:val="-1"/>
                <w:sz w:val="18"/>
              </w:rPr>
              <w:t>000</w:t>
            </w:r>
            <w:r>
              <w:rPr>
                <w:rFonts w:ascii="Calibri"/>
                <w:spacing w:val="-1"/>
                <w:sz w:val="18"/>
              </w:rPr>
              <w:t>,</w:t>
            </w:r>
            <w:r>
              <w:rPr>
                <w:rFonts w:ascii="Times New Roman"/>
                <w:spacing w:val="-1"/>
                <w:sz w:val="18"/>
              </w:rPr>
              <w:t>000</w:t>
            </w:r>
            <w:r>
              <w:rPr>
                <w:rFonts w:ascii="Calibri"/>
                <w:spacing w:val="-1"/>
                <w:sz w:val="18"/>
              </w:rPr>
              <w:t>.</w:t>
            </w:r>
            <w:r>
              <w:rPr>
                <w:rFonts w:ascii="Times New Roman"/>
                <w:spacing w:val="-1"/>
                <w:sz w:val="18"/>
              </w:rPr>
              <w:t>00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42</w:t>
            </w:r>
            <w:r>
              <w:rPr>
                <w:rFonts w:ascii="Calibri"/>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65</w:t>
            </w:r>
            <w:r>
              <w:rPr>
                <w:rFonts w:ascii="Calibri"/>
                <w:spacing w:val="-1"/>
                <w:sz w:val="18"/>
              </w:rPr>
              <w:t>,</w:t>
            </w:r>
            <w:r>
              <w:rPr>
                <w:rFonts w:ascii="Times New Roman"/>
                <w:spacing w:val="-1"/>
                <w:sz w:val="18"/>
              </w:rPr>
              <w:t>000</w:t>
            </w:r>
            <w:r>
              <w:rPr>
                <w:rFonts w:ascii="Calibri"/>
                <w:spacing w:val="-1"/>
                <w:sz w:val="18"/>
              </w:rPr>
              <w:t>,</w:t>
            </w:r>
            <w:r>
              <w:rPr>
                <w:rFonts w:ascii="Times New Roman"/>
                <w:spacing w:val="-1"/>
                <w:sz w:val="18"/>
              </w:rPr>
              <w:t>000</w:t>
            </w:r>
            <w:r>
              <w:rPr>
                <w:rFonts w:ascii="Calibri"/>
                <w:spacing w:val="-1"/>
                <w:sz w:val="18"/>
              </w:rPr>
              <w:t>.</w:t>
            </w:r>
            <w:r>
              <w:rPr>
                <w:rFonts w:ascii="Times New Roman"/>
                <w:spacing w:val="-1"/>
                <w:sz w:val="18"/>
              </w:rPr>
              <w:t>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61</w:t>
            </w:r>
            <w:r>
              <w:rPr>
                <w:rFonts w:ascii="Calibri"/>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Calibri" w:hAnsi="Calibri" w:cs="Calibri" w:eastAsia="Calibri" w:hint="default"/>
                <w:sz w:val="18"/>
                <w:szCs w:val="18"/>
              </w:rPr>
            </w:pPr>
            <w:r>
              <w:rPr>
                <w:rFonts w:ascii="Calibri"/>
                <w:sz w:val="18"/>
              </w:rPr>
              <w:t>-</w:t>
            </w:r>
            <w:r>
              <w:rPr>
                <w:rFonts w:ascii="Times New Roman"/>
                <w:sz w:val="18"/>
              </w:rPr>
              <w:t>0</w:t>
            </w:r>
            <w:r>
              <w:rPr>
                <w:rFonts w:ascii="Calibri"/>
                <w:sz w:val="18"/>
              </w:rPr>
              <w:t>.</w:t>
            </w:r>
            <w:r>
              <w:rPr>
                <w:rFonts w:ascii="Times New Roman"/>
                <w:sz w:val="18"/>
              </w:rPr>
              <w:t>19</w:t>
            </w:r>
            <w:r>
              <w:rPr>
                <w:rFonts w:ascii="Calibri"/>
                <w:sz w:val="18"/>
              </w:rPr>
              <w:t>%</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122</w:t>
            </w:r>
            <w:r>
              <w:rPr>
                <w:rFonts w:ascii="Calibri"/>
                <w:spacing w:val="-1"/>
                <w:sz w:val="18"/>
              </w:rPr>
              <w:t>,</w:t>
            </w:r>
            <w:r>
              <w:rPr>
                <w:rFonts w:ascii="Times New Roman"/>
                <w:spacing w:val="-1"/>
                <w:sz w:val="18"/>
              </w:rPr>
              <w:t>833</w:t>
            </w:r>
            <w:r>
              <w:rPr>
                <w:rFonts w:ascii="Calibri"/>
                <w:spacing w:val="-1"/>
                <w:sz w:val="18"/>
              </w:rPr>
              <w:t>,</w:t>
            </w:r>
            <w:r>
              <w:rPr>
                <w:rFonts w:ascii="Times New Roman"/>
                <w:spacing w:val="-1"/>
                <w:sz w:val="18"/>
              </w:rPr>
              <w:t>926</w:t>
            </w:r>
            <w:r>
              <w:rPr>
                <w:rFonts w:ascii="Calibri"/>
                <w:spacing w:val="-1"/>
                <w:sz w:val="18"/>
              </w:rPr>
              <w:t>.</w:t>
            </w:r>
            <w:r>
              <w:rPr>
                <w:rFonts w:ascii="Times New Roman"/>
                <w:spacing w:val="-1"/>
                <w:sz w:val="18"/>
              </w:rPr>
              <w:t>47</w:t>
            </w:r>
            <w:r>
              <w:rPr>
                <w:rFonts w:ascii="Times New Roman"/>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Times New Roman"/>
                <w:sz w:val="18"/>
              </w:rPr>
              <w:t>10</w:t>
            </w:r>
            <w:r>
              <w:rPr>
                <w:rFonts w:ascii="Calibri"/>
                <w:sz w:val="18"/>
              </w:rPr>
              <w:t>.</w:t>
            </w:r>
            <w:r>
              <w:rPr>
                <w:rFonts w:ascii="Times New Roman"/>
                <w:sz w:val="18"/>
              </w:rPr>
              <w:t>50</w:t>
            </w:r>
            <w:r>
              <w:rPr>
                <w:rFonts w:ascii="Calibri"/>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517</w:t>
            </w:r>
            <w:r>
              <w:rPr>
                <w:rFonts w:ascii="Calibri"/>
                <w:spacing w:val="-1"/>
                <w:sz w:val="18"/>
              </w:rPr>
              <w:t>,</w:t>
            </w:r>
            <w:r>
              <w:rPr>
                <w:rFonts w:ascii="Times New Roman"/>
                <w:spacing w:val="-1"/>
                <w:sz w:val="18"/>
              </w:rPr>
              <w:t>403</w:t>
            </w:r>
            <w:r>
              <w:rPr>
                <w:rFonts w:ascii="Calibri"/>
                <w:spacing w:val="-1"/>
                <w:sz w:val="18"/>
              </w:rPr>
              <w:t>,</w:t>
            </w:r>
            <w:r>
              <w:rPr>
                <w:rFonts w:ascii="Times New Roman"/>
                <w:spacing w:val="-1"/>
                <w:sz w:val="18"/>
              </w:rPr>
              <w:t>555</w:t>
            </w:r>
            <w:r>
              <w:rPr>
                <w:rFonts w:ascii="Calibri"/>
                <w:spacing w:val="-1"/>
                <w:sz w:val="18"/>
              </w:rPr>
              <w:t>.</w:t>
            </w:r>
            <w:r>
              <w:rPr>
                <w:rFonts w:ascii="Times New Roman"/>
                <w:spacing w:val="-1"/>
                <w:sz w:val="18"/>
              </w:rPr>
              <w:t>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Times New Roman"/>
                <w:sz w:val="18"/>
              </w:rPr>
              <w:t>4</w:t>
            </w:r>
            <w:r>
              <w:rPr>
                <w:rFonts w:ascii="Calibri"/>
                <w:sz w:val="18"/>
              </w:rPr>
              <w:t>.</w:t>
            </w:r>
            <w:r>
              <w:rPr>
                <w:rFonts w:ascii="Times New Roman"/>
                <w:sz w:val="18"/>
              </w:rPr>
              <w:t>83</w:t>
            </w:r>
            <w:r>
              <w:rPr>
                <w:rFonts w:ascii="Calibri"/>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Times New Roman"/>
                <w:sz w:val="18"/>
              </w:rPr>
              <w:t>5</w:t>
            </w:r>
            <w:r>
              <w:rPr>
                <w:rFonts w:ascii="Calibri"/>
                <w:sz w:val="18"/>
              </w:rPr>
              <w:t>.</w:t>
            </w:r>
            <w:r>
              <w:rPr>
                <w:rFonts w:ascii="Times New Roman"/>
                <w:sz w:val="18"/>
              </w:rPr>
              <w:t>67</w:t>
            </w:r>
            <w:r>
              <w:rPr>
                <w:rFonts w:ascii="Calibri"/>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主要原因是本报告期购买理 财产品增加</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3"/>
        <w:gridCol w:w="946"/>
        <w:gridCol w:w="1327"/>
        <w:gridCol w:w="1212"/>
        <w:gridCol w:w="1105"/>
        <w:gridCol w:w="1322"/>
        <w:gridCol w:w="974"/>
        <w:gridCol w:w="1312"/>
      </w:tblGrid>
      <w:tr>
        <w:trPr>
          <w:trHeight w:val="1041"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8" w:right="116"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50" w:right="15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7" w:right="186"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2" w:right="120"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198"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80"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宋体" w:hAnsi="宋体" w:cs="宋体" w:eastAsia="宋体" w:hint="default"/>
                <w:sz w:val="18"/>
                <w:szCs w:val="18"/>
              </w:rPr>
              <w:t>以公允价值</w:t>
            </w:r>
          </w:p>
        </w:tc>
        <w:tc>
          <w:tcPr>
            <w:tcW w:w="94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left="515" w:right="0"/>
              <w:jc w:val="lef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32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left="213" w:right="0"/>
              <w:jc w:val="left"/>
              <w:rPr>
                <w:rFonts w:ascii="Times New Roman" w:hAnsi="Times New Roman" w:cs="Times New Roman" w:eastAsia="Times New Roman" w:hint="default"/>
                <w:sz w:val="18"/>
                <w:szCs w:val="18"/>
              </w:rPr>
            </w:pPr>
            <w:r>
              <w:rPr>
                <w:rFonts w:ascii="Calibri"/>
                <w:sz w:val="18"/>
              </w:rPr>
              <w:t>-</w:t>
            </w:r>
            <w:r>
              <w:rPr>
                <w:rFonts w:ascii="Times New Roman"/>
                <w:sz w:val="18"/>
              </w:rPr>
              <w:t>2</w:t>
            </w:r>
            <w:r>
              <w:rPr>
                <w:rFonts w:ascii="Calibri"/>
                <w:sz w:val="18"/>
              </w:rPr>
              <w:t>,</w:t>
            </w:r>
            <w:r>
              <w:rPr>
                <w:rFonts w:ascii="Times New Roman"/>
                <w:sz w:val="18"/>
              </w:rPr>
              <w:t>261</w:t>
            </w:r>
            <w:r>
              <w:rPr>
                <w:rFonts w:ascii="Calibri"/>
                <w:sz w:val="18"/>
              </w:rPr>
              <w:t>,</w:t>
            </w:r>
            <w:r>
              <w:rPr>
                <w:rFonts w:ascii="Times New Roman"/>
                <w:sz w:val="18"/>
              </w:rPr>
              <w:t>245</w:t>
            </w:r>
            <w:r>
              <w:rPr>
                <w:rFonts w:ascii="Calibri"/>
                <w:sz w:val="18"/>
              </w:rPr>
              <w:t>.</w:t>
            </w:r>
            <w:r>
              <w:rPr>
                <w:rFonts w:ascii="Times New Roman"/>
                <w:sz w:val="18"/>
              </w:rPr>
              <w:t>50</w:t>
            </w:r>
          </w:p>
        </w:tc>
        <w:tc>
          <w:tcPr>
            <w:tcW w:w="121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left="783" w:right="0"/>
              <w:jc w:val="lef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10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left="676" w:right="0"/>
              <w:jc w:val="lef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32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left="68" w:right="0"/>
              <w:jc w:val="center"/>
              <w:rPr>
                <w:rFonts w:ascii="Times New Roman" w:hAnsi="Times New Roman" w:cs="Times New Roman" w:eastAsia="Times New Roman" w:hint="default"/>
                <w:sz w:val="18"/>
                <w:szCs w:val="18"/>
              </w:rPr>
            </w:pPr>
            <w:r>
              <w:rPr>
                <w:rFonts w:ascii="Times New Roman"/>
                <w:sz w:val="18"/>
              </w:rPr>
              <w:t>23</w:t>
            </w:r>
            <w:r>
              <w:rPr>
                <w:rFonts w:ascii="Calibri"/>
                <w:sz w:val="18"/>
              </w:rPr>
              <w:t>,</w:t>
            </w:r>
            <w:r>
              <w:rPr>
                <w:rFonts w:ascii="Times New Roman"/>
                <w:sz w:val="18"/>
              </w:rPr>
              <w:t>945</w:t>
            </w:r>
            <w:r>
              <w:rPr>
                <w:rFonts w:ascii="Calibri"/>
                <w:sz w:val="18"/>
              </w:rPr>
              <w:t>,</w:t>
            </w:r>
            <w:r>
              <w:rPr>
                <w:rFonts w:ascii="Times New Roman"/>
                <w:sz w:val="18"/>
              </w:rPr>
              <w:t>542</w:t>
            </w:r>
            <w:r>
              <w:rPr>
                <w:rFonts w:ascii="Calibri"/>
                <w:sz w:val="18"/>
              </w:rPr>
              <w:t>.</w:t>
            </w:r>
            <w:r>
              <w:rPr>
                <w:rFonts w:ascii="Times New Roman"/>
                <w:sz w:val="18"/>
              </w:rPr>
              <w:t>50</w:t>
            </w:r>
          </w:p>
        </w:tc>
        <w:tc>
          <w:tcPr>
            <w:tcW w:w="97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left="231" w:right="0"/>
              <w:jc w:val="left"/>
              <w:rPr>
                <w:rFonts w:ascii="Times New Roman" w:hAnsi="Times New Roman" w:cs="Times New Roman" w:eastAsia="Times New Roman" w:hint="default"/>
                <w:sz w:val="18"/>
                <w:szCs w:val="18"/>
              </w:rPr>
            </w:pPr>
            <w:r>
              <w:rPr>
                <w:rFonts w:ascii="Times New Roman"/>
                <w:sz w:val="18"/>
              </w:rPr>
              <w:t>8</w:t>
            </w:r>
            <w:r>
              <w:rPr>
                <w:rFonts w:ascii="Calibri"/>
                <w:sz w:val="18"/>
              </w:rPr>
              <w:t>,</w:t>
            </w:r>
            <w:r>
              <w:rPr>
                <w:rFonts w:ascii="Times New Roman"/>
                <w:sz w:val="18"/>
              </w:rPr>
              <w:t>277</w:t>
            </w:r>
            <w:r>
              <w:rPr>
                <w:rFonts w:ascii="Calibri"/>
                <w:sz w:val="18"/>
              </w:rPr>
              <w:t>.</w:t>
            </w:r>
            <w:r>
              <w:rPr>
                <w:rFonts w:ascii="Times New Roman"/>
                <w:sz w:val="18"/>
              </w:rPr>
              <w:t>00</w:t>
            </w:r>
          </w:p>
        </w:tc>
        <w:tc>
          <w:tcPr>
            <w:tcW w:w="131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2"/>
              <w:ind w:left="58" w:right="0"/>
              <w:jc w:val="center"/>
              <w:rPr>
                <w:rFonts w:ascii="Times New Roman" w:hAnsi="Times New Roman" w:cs="Times New Roman" w:eastAsia="Times New Roman" w:hint="default"/>
                <w:sz w:val="18"/>
                <w:szCs w:val="18"/>
              </w:rPr>
            </w:pPr>
            <w:r>
              <w:rPr>
                <w:rFonts w:ascii="Times New Roman"/>
                <w:sz w:val="18"/>
              </w:rPr>
              <w:t>21</w:t>
            </w:r>
            <w:r>
              <w:rPr>
                <w:rFonts w:ascii="Calibri"/>
                <w:sz w:val="18"/>
              </w:rPr>
              <w:t>,</w:t>
            </w:r>
            <w:r>
              <w:rPr>
                <w:rFonts w:ascii="Times New Roman"/>
                <w:sz w:val="18"/>
              </w:rPr>
              <w:t>676</w:t>
            </w:r>
            <w:r>
              <w:rPr>
                <w:rFonts w:ascii="Calibri"/>
                <w:sz w:val="18"/>
              </w:rPr>
              <w:t>,</w:t>
            </w:r>
            <w:r>
              <w:rPr>
                <w:rFonts w:ascii="Times New Roman"/>
                <w:sz w:val="18"/>
              </w:rPr>
              <w:t>020</w:t>
            </w:r>
            <w:r>
              <w:rPr>
                <w:rFonts w:ascii="Calibri"/>
                <w:sz w:val="18"/>
              </w:rPr>
              <w:t>.</w:t>
            </w:r>
            <w:r>
              <w:rPr>
                <w:rFonts w:ascii="Times New Roman"/>
                <w:sz w:val="18"/>
              </w:rPr>
              <w:t>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3"/>
        <w:gridCol w:w="946"/>
        <w:gridCol w:w="1327"/>
        <w:gridCol w:w="1212"/>
        <w:gridCol w:w="1105"/>
        <w:gridCol w:w="1322"/>
        <w:gridCol w:w="974"/>
        <w:gridCol w:w="1312"/>
      </w:tblGrid>
      <w:tr>
        <w:trPr>
          <w:trHeight w:val="1611"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78"/>
              <w:jc w:val="both"/>
              <w:rPr>
                <w:rFonts w:ascii="宋体" w:hAnsi="宋体" w:cs="宋体" w:eastAsia="宋体" w:hint="default"/>
                <w:sz w:val="18"/>
                <w:szCs w:val="18"/>
              </w:rPr>
            </w:pPr>
            <w:r>
              <w:rPr>
                <w:rFonts w:ascii="宋体" w:hAnsi="宋体" w:cs="宋体" w:eastAsia="宋体" w:hint="default"/>
                <w:sz w:val="18"/>
                <w:szCs w:val="18"/>
              </w:rPr>
              <w:t>计量且其变动 计入当期损益 的金融资产</w:t>
            </w:r>
          </w:p>
          <w:p>
            <w:pPr>
              <w:pStyle w:val="TableParagraph"/>
              <w:spacing w:line="319" w:lineRule="auto" w:before="19"/>
              <w:ind w:left="103" w:right="178"/>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94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w:t>
            </w:r>
            <w:r>
              <w:rPr>
                <w:rFonts w:ascii="Calibri"/>
                <w:spacing w:val="-1"/>
                <w:sz w:val="18"/>
              </w:rPr>
              <w:t>,</w:t>
            </w:r>
            <w:r>
              <w:rPr>
                <w:rFonts w:ascii="Times New Roman"/>
                <w:spacing w:val="-1"/>
                <w:sz w:val="18"/>
              </w:rPr>
              <w:t>261</w:t>
            </w:r>
            <w:r>
              <w:rPr>
                <w:rFonts w:ascii="Calibri"/>
                <w:spacing w:val="-1"/>
                <w:sz w:val="18"/>
              </w:rPr>
              <w:t>,</w:t>
            </w:r>
            <w:r>
              <w:rPr>
                <w:rFonts w:ascii="Times New Roman"/>
                <w:spacing w:val="-1"/>
                <w:sz w:val="18"/>
              </w:rPr>
              <w:t>245</w:t>
            </w:r>
            <w:r>
              <w:rPr>
                <w:rFonts w:ascii="Calibri"/>
                <w:spacing w:val="-1"/>
                <w:sz w:val="18"/>
              </w:rPr>
              <w:t>.</w:t>
            </w:r>
            <w:r>
              <w:rPr>
                <w:rFonts w:ascii="Times New Roman"/>
                <w:spacing w:val="-1"/>
                <w:sz w:val="18"/>
              </w:rPr>
              <w:t>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23</w:t>
            </w:r>
            <w:r>
              <w:rPr>
                <w:rFonts w:ascii="Calibri"/>
                <w:spacing w:val="-1"/>
                <w:sz w:val="18"/>
              </w:rPr>
              <w:t>,</w:t>
            </w:r>
            <w:r>
              <w:rPr>
                <w:rFonts w:ascii="Times New Roman"/>
                <w:spacing w:val="-1"/>
                <w:sz w:val="18"/>
              </w:rPr>
              <w:t>945</w:t>
            </w:r>
            <w:r>
              <w:rPr>
                <w:rFonts w:ascii="Calibri"/>
                <w:spacing w:val="-1"/>
                <w:sz w:val="18"/>
              </w:rPr>
              <w:t>,</w:t>
            </w:r>
            <w:r>
              <w:rPr>
                <w:rFonts w:ascii="Times New Roman"/>
                <w:spacing w:val="-1"/>
                <w:sz w:val="18"/>
              </w:rPr>
              <w:t>542</w:t>
            </w:r>
            <w:r>
              <w:rPr>
                <w:rFonts w:ascii="Calibri"/>
                <w:spacing w:val="-1"/>
                <w:sz w:val="18"/>
              </w:rPr>
              <w:t>.</w:t>
            </w:r>
            <w:r>
              <w:rPr>
                <w:rFonts w:ascii="Times New Roman"/>
                <w:spacing w:val="-1"/>
                <w:sz w:val="18"/>
              </w:rPr>
              <w:t>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277</w:t>
            </w:r>
            <w:r>
              <w:rPr>
                <w:rFonts w:ascii="Calibri"/>
                <w:spacing w:val="-1"/>
                <w:sz w:val="18"/>
              </w:rPr>
              <w:t>.</w:t>
            </w:r>
            <w:r>
              <w:rPr>
                <w:rFonts w:ascii="Times New Roman"/>
                <w:spacing w:val="-1"/>
                <w:sz w:val="18"/>
              </w:rPr>
              <w:t>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21</w:t>
            </w:r>
            <w:r>
              <w:rPr>
                <w:rFonts w:ascii="Calibri"/>
                <w:spacing w:val="-1"/>
                <w:sz w:val="18"/>
              </w:rPr>
              <w:t>,</w:t>
            </w:r>
            <w:r>
              <w:rPr>
                <w:rFonts w:ascii="Times New Roman"/>
                <w:spacing w:val="-1"/>
                <w:sz w:val="18"/>
              </w:rPr>
              <w:t>676</w:t>
            </w:r>
            <w:r>
              <w:rPr>
                <w:rFonts w:ascii="Calibri"/>
                <w:spacing w:val="-1"/>
                <w:sz w:val="18"/>
              </w:rPr>
              <w:t>,</w:t>
            </w:r>
            <w:r>
              <w:rPr>
                <w:rFonts w:ascii="Times New Roman"/>
                <w:spacing w:val="-1"/>
                <w:sz w:val="18"/>
              </w:rPr>
              <w:t>020</w:t>
            </w:r>
            <w:r>
              <w:rPr>
                <w:rFonts w:ascii="Calibri"/>
                <w:spacing w:val="-1"/>
                <w:sz w:val="18"/>
              </w:rPr>
              <w:t>.</w:t>
            </w:r>
            <w:r>
              <w:rPr>
                <w:rFonts w:ascii="Times New Roman"/>
                <w:spacing w:val="-1"/>
                <w:sz w:val="18"/>
              </w:rPr>
              <w:t>00</w:t>
            </w:r>
          </w:p>
        </w:tc>
      </w:tr>
      <w:tr>
        <w:trPr>
          <w:trHeight w:val="46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w:t>
            </w:r>
            <w:r>
              <w:rPr>
                <w:rFonts w:ascii="Calibri"/>
                <w:spacing w:val="-1"/>
                <w:sz w:val="18"/>
              </w:rPr>
              <w:t>,</w:t>
            </w:r>
            <w:r>
              <w:rPr>
                <w:rFonts w:ascii="Times New Roman"/>
                <w:spacing w:val="-1"/>
                <w:sz w:val="18"/>
              </w:rPr>
              <w:t>261</w:t>
            </w:r>
            <w:r>
              <w:rPr>
                <w:rFonts w:ascii="Calibri"/>
                <w:spacing w:val="-1"/>
                <w:sz w:val="18"/>
              </w:rPr>
              <w:t>,</w:t>
            </w:r>
            <w:r>
              <w:rPr>
                <w:rFonts w:ascii="Times New Roman"/>
                <w:spacing w:val="-1"/>
                <w:sz w:val="18"/>
              </w:rPr>
              <w:t>245</w:t>
            </w:r>
            <w:r>
              <w:rPr>
                <w:rFonts w:ascii="Calibri"/>
                <w:spacing w:val="-1"/>
                <w:sz w:val="18"/>
              </w:rPr>
              <w:t>.</w:t>
            </w:r>
            <w:r>
              <w:rPr>
                <w:rFonts w:ascii="Times New Roman"/>
                <w:spacing w:val="-1"/>
                <w:sz w:val="18"/>
              </w:rPr>
              <w:t>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23</w:t>
            </w:r>
            <w:r>
              <w:rPr>
                <w:rFonts w:ascii="Calibri"/>
                <w:spacing w:val="-1"/>
                <w:sz w:val="18"/>
              </w:rPr>
              <w:t>,</w:t>
            </w:r>
            <w:r>
              <w:rPr>
                <w:rFonts w:ascii="Times New Roman"/>
                <w:spacing w:val="-1"/>
                <w:sz w:val="18"/>
              </w:rPr>
              <w:t>945</w:t>
            </w:r>
            <w:r>
              <w:rPr>
                <w:rFonts w:ascii="Calibri"/>
                <w:spacing w:val="-1"/>
                <w:sz w:val="18"/>
              </w:rPr>
              <w:t>,</w:t>
            </w:r>
            <w:r>
              <w:rPr>
                <w:rFonts w:ascii="Times New Roman"/>
                <w:spacing w:val="-1"/>
                <w:sz w:val="18"/>
              </w:rPr>
              <w:t>542</w:t>
            </w:r>
            <w:r>
              <w:rPr>
                <w:rFonts w:ascii="Calibri"/>
                <w:spacing w:val="-1"/>
                <w:sz w:val="18"/>
              </w:rPr>
              <w:t>.</w:t>
            </w:r>
            <w:r>
              <w:rPr>
                <w:rFonts w:ascii="Times New Roman"/>
                <w:spacing w:val="-1"/>
                <w:sz w:val="18"/>
              </w:rPr>
              <w:t>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277</w:t>
            </w:r>
            <w:r>
              <w:rPr>
                <w:rFonts w:ascii="Calibri"/>
                <w:spacing w:val="-1"/>
                <w:sz w:val="18"/>
              </w:rPr>
              <w:t>.</w:t>
            </w:r>
            <w:r>
              <w:rPr>
                <w:rFonts w:ascii="Times New Roman"/>
                <w:spacing w:val="-1"/>
                <w:sz w:val="18"/>
              </w:rPr>
              <w:t>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21</w:t>
            </w:r>
            <w:r>
              <w:rPr>
                <w:rFonts w:ascii="Calibri"/>
                <w:spacing w:val="-1"/>
                <w:sz w:val="18"/>
              </w:rPr>
              <w:t>,</w:t>
            </w:r>
            <w:r>
              <w:rPr>
                <w:rFonts w:ascii="Times New Roman"/>
                <w:spacing w:val="-1"/>
                <w:sz w:val="18"/>
              </w:rPr>
              <w:t>676</w:t>
            </w:r>
            <w:r>
              <w:rPr>
                <w:rFonts w:ascii="Calibri"/>
                <w:spacing w:val="-1"/>
                <w:sz w:val="18"/>
              </w:rPr>
              <w:t>,</w:t>
            </w:r>
            <w:r>
              <w:rPr>
                <w:rFonts w:ascii="Times New Roman"/>
                <w:spacing w:val="-1"/>
                <w:sz w:val="18"/>
              </w:rPr>
              <w:t>020</w:t>
            </w:r>
            <w:r>
              <w:rPr>
                <w:rFonts w:ascii="Calibri"/>
                <w:spacing w:val="-1"/>
                <w:sz w:val="18"/>
              </w:rPr>
              <w:t>.</w:t>
            </w:r>
            <w:r>
              <w:rPr>
                <w:rFonts w:ascii="Times New Roman"/>
                <w:spacing w:val="-1"/>
                <w:sz w:val="18"/>
              </w:rPr>
              <w:t>00</w:t>
            </w:r>
          </w:p>
        </w:tc>
      </w:tr>
      <w:tr>
        <w:trPr>
          <w:trHeight w:val="46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r>
    </w:tbl>
    <w:p>
      <w:pPr>
        <w:pStyle w:val="BodyText"/>
        <w:spacing w:line="240" w:lineRule="auto" w:before="51"/>
        <w:ind w:right="1133"/>
        <w:jc w:val="left"/>
      </w:pPr>
      <w:r>
        <w:rPr/>
        <w:t>报告期内公司主要资产计量属性是否发生重大变化</w:t>
      </w:r>
    </w:p>
    <w:p>
      <w:pPr>
        <w:pStyle w:val="BodyText"/>
        <w:spacing w:line="240" w:lineRule="auto" w:before="117"/>
        <w:ind w:right="1133"/>
        <w:jc w:val="left"/>
      </w:pPr>
      <w:r>
        <w:rPr/>
        <w:t>□ 是 √ 否</w:t>
      </w:r>
    </w:p>
    <w:p>
      <w:pPr>
        <w:spacing w:line="240" w:lineRule="auto" w:before="10"/>
        <w:rPr>
          <w:rFonts w:ascii="宋体" w:hAnsi="宋体" w:cs="宋体" w:eastAsia="宋体" w:hint="default"/>
          <w:sz w:val="26"/>
          <w:szCs w:val="26"/>
        </w:rPr>
      </w:pPr>
    </w:p>
    <w:p>
      <w:pPr>
        <w:pStyle w:val="Heading4"/>
        <w:spacing w:line="240" w:lineRule="auto"/>
        <w:ind w:right="1133"/>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256"/>
        <w:jc w:val="center"/>
      </w:pPr>
      <w:r>
        <w:rPr/>
        <w:t>本报告期末受限货币资金余额为</w:t>
      </w:r>
      <w:r>
        <w:rPr>
          <w:rFonts w:ascii="Times New Roman" w:hAnsi="Times New Roman" w:cs="Times New Roman" w:eastAsia="Times New Roman" w:hint="default"/>
        </w:rPr>
        <w:t>34,375,352.08</w:t>
      </w:r>
      <w:r>
        <w:rPr/>
        <w:t>元，其中保函保证金</w:t>
      </w:r>
      <w:r>
        <w:rPr>
          <w:rFonts w:ascii="Times New Roman" w:hAnsi="Times New Roman" w:cs="Times New Roman" w:eastAsia="Times New Roman" w:hint="default"/>
        </w:rPr>
        <w:t>7,583,705.00</w:t>
      </w:r>
      <w:r>
        <w:rPr/>
        <w:t>元，因涉诉事项被法院冻结资金</w:t>
      </w:r>
    </w:p>
    <w:p>
      <w:pPr>
        <w:spacing w:line="240" w:lineRule="auto" w:before="9"/>
        <w:rPr>
          <w:rFonts w:ascii="宋体" w:hAnsi="宋体" w:cs="宋体" w:eastAsia="宋体" w:hint="default"/>
          <w:sz w:val="16"/>
          <w:szCs w:val="16"/>
        </w:rPr>
      </w:pPr>
    </w:p>
    <w:p>
      <w:pPr>
        <w:pStyle w:val="BodyText"/>
        <w:spacing w:line="240" w:lineRule="auto"/>
        <w:ind w:right="1133"/>
        <w:jc w:val="left"/>
      </w:pPr>
      <w:r>
        <w:rPr>
          <w:rFonts w:ascii="Times New Roman" w:hAnsi="Times New Roman" w:cs="Times New Roman" w:eastAsia="Times New Roman" w:hint="default"/>
        </w:rPr>
        <w:t>26,791,647.08</w:t>
      </w:r>
      <w:r>
        <w:rPr/>
        <w:t>元。除此之外，截至报告期末，公司不存在其他主要资产被查封、扣押、冻结或者补抵押、质押的情况。</w:t>
      </w:r>
    </w:p>
    <w:p>
      <w:pPr>
        <w:spacing w:after="0" w:line="240" w:lineRule="auto"/>
        <w:jc w:val="left"/>
        <w:sectPr>
          <w:pgSz w:w="11910" w:h="16840"/>
          <w:pgMar w:header="0" w:footer="974" w:top="1060" w:bottom="1160" w:left="980" w:right="0"/>
        </w:sectPr>
      </w:pPr>
    </w:p>
    <w:p>
      <w:pPr>
        <w:spacing w:line="240" w:lineRule="auto" w:before="4"/>
        <w:rPr>
          <w:rFonts w:ascii="宋体" w:hAnsi="宋体" w:cs="宋体" w:eastAsia="宋体" w:hint="default"/>
          <w:sz w:val="23"/>
          <w:szCs w:val="23"/>
        </w:rPr>
      </w:pPr>
    </w:p>
    <w:p>
      <w:pPr>
        <w:pStyle w:val="Heading2"/>
        <w:spacing w:line="240" w:lineRule="auto"/>
        <w:ind w:left="600" w:right="0"/>
        <w:jc w:val="left"/>
        <w:rPr>
          <w:b w:val="0"/>
          <w:bCs w:val="0"/>
        </w:rPr>
      </w:pPr>
      <w:bookmarkStart w:name="五、投资状况" w:id="45"/>
      <w:bookmarkEnd w:id="45"/>
      <w:r>
        <w:rPr>
          <w:b w:val="0"/>
          <w:bCs w:val="0"/>
        </w:rPr>
      </w:r>
      <w:r>
        <w:rPr/>
        <w:t>五、投资状况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600"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595" w:type="dxa"/>
        <w:tblLayout w:type="fixed"/>
        <w:tblCellMar>
          <w:top w:w="0" w:type="dxa"/>
          <w:left w:w="0" w:type="dxa"/>
          <w:bottom w:w="0" w:type="dxa"/>
          <w:right w:w="0" w:type="dxa"/>
        </w:tblCellMar>
        <w:tblLook w:val="01E0"/>
      </w:tblPr>
      <w:tblGrid>
        <w:gridCol w:w="4562"/>
        <w:gridCol w:w="4562"/>
        <w:gridCol w:w="4563"/>
      </w:tblGrid>
      <w:tr>
        <w:trPr>
          <w:trHeight w:val="448" w:hRule="exact"/>
        </w:trPr>
        <w:tc>
          <w:tcPr>
            <w:tcW w:w="4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465"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4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375"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4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80" w:hRule="exact"/>
        </w:trPr>
        <w:tc>
          <w:tcPr>
            <w:tcW w:w="456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49</w:t>
            </w:r>
            <w:r>
              <w:rPr>
                <w:rFonts w:ascii="Calibri"/>
                <w:spacing w:val="-1"/>
                <w:sz w:val="18"/>
              </w:rPr>
              <w:t>,</w:t>
            </w:r>
            <w:r>
              <w:rPr>
                <w:rFonts w:ascii="Times New Roman"/>
                <w:spacing w:val="-1"/>
                <w:sz w:val="18"/>
              </w:rPr>
              <w:t>845</w:t>
            </w:r>
            <w:r>
              <w:rPr>
                <w:rFonts w:ascii="Calibri"/>
                <w:spacing w:val="-1"/>
                <w:sz w:val="18"/>
              </w:rPr>
              <w:t>,</w:t>
            </w:r>
            <w:r>
              <w:rPr>
                <w:rFonts w:ascii="Times New Roman"/>
                <w:spacing w:val="-1"/>
                <w:sz w:val="18"/>
              </w:rPr>
              <w:t>542</w:t>
            </w:r>
            <w:r>
              <w:rPr>
                <w:rFonts w:ascii="Calibri"/>
                <w:spacing w:val="-1"/>
                <w:sz w:val="18"/>
              </w:rPr>
              <w:t>.</w:t>
            </w:r>
            <w:r>
              <w:rPr>
                <w:rFonts w:ascii="Times New Roman"/>
                <w:spacing w:val="-1"/>
                <w:sz w:val="18"/>
              </w:rPr>
              <w:t>50</w:t>
            </w:r>
          </w:p>
        </w:tc>
        <w:tc>
          <w:tcPr>
            <w:tcW w:w="456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44</w:t>
            </w:r>
            <w:r>
              <w:rPr>
                <w:rFonts w:ascii="Calibri"/>
                <w:spacing w:val="-1"/>
                <w:sz w:val="18"/>
              </w:rPr>
              <w:t>,</w:t>
            </w:r>
            <w:r>
              <w:rPr>
                <w:rFonts w:ascii="Times New Roman"/>
                <w:spacing w:val="-1"/>
                <w:sz w:val="18"/>
              </w:rPr>
              <w:t>603</w:t>
            </w:r>
            <w:r>
              <w:rPr>
                <w:rFonts w:ascii="Calibri"/>
                <w:spacing w:val="-1"/>
                <w:sz w:val="18"/>
              </w:rPr>
              <w:t>,</w:t>
            </w:r>
            <w:r>
              <w:rPr>
                <w:rFonts w:ascii="Times New Roman"/>
                <w:spacing w:val="-1"/>
                <w:sz w:val="18"/>
              </w:rPr>
              <w:t>283</w:t>
            </w:r>
            <w:r>
              <w:rPr>
                <w:rFonts w:ascii="Calibri"/>
                <w:spacing w:val="-1"/>
                <w:sz w:val="18"/>
              </w:rPr>
              <w:t>.</w:t>
            </w:r>
            <w:r>
              <w:rPr>
                <w:rFonts w:ascii="Times New Roman"/>
                <w:spacing w:val="-1"/>
                <w:sz w:val="18"/>
              </w:rPr>
              <w:t>17</w:t>
            </w:r>
          </w:p>
        </w:tc>
        <w:tc>
          <w:tcPr>
            <w:tcW w:w="4563"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pacing w:val="-2"/>
                <w:sz w:val="18"/>
              </w:rPr>
              <w:t>11</w:t>
            </w:r>
            <w:r>
              <w:rPr>
                <w:rFonts w:ascii="Calibri"/>
                <w:spacing w:val="-2"/>
                <w:sz w:val="18"/>
              </w:rPr>
              <w:t>.</w:t>
            </w:r>
            <w:r>
              <w:rPr>
                <w:rFonts w:ascii="Times New Roman"/>
                <w:spacing w:val="-2"/>
                <w:sz w:val="18"/>
              </w:rPr>
              <w:t>75</w:t>
            </w:r>
            <w:r>
              <w:rPr>
                <w:rFonts w:ascii="Calibri"/>
                <w:spacing w:val="-2"/>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600"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600"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600" w:right="0"/>
        <w:jc w:val="left"/>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600" w:right="0"/>
        <w:jc w:val="left"/>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36"/>
        <w:jc w:val="right"/>
      </w:pPr>
      <w:r>
        <w:rPr/>
        <w:t>单位：元</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166"/>
        <w:gridCol w:w="682"/>
        <w:gridCol w:w="959"/>
        <w:gridCol w:w="1140"/>
        <w:gridCol w:w="1260"/>
        <w:gridCol w:w="766"/>
        <w:gridCol w:w="1140"/>
        <w:gridCol w:w="1020"/>
        <w:gridCol w:w="1154"/>
        <w:gridCol w:w="796"/>
        <w:gridCol w:w="1154"/>
        <w:gridCol w:w="1156"/>
        <w:gridCol w:w="1425"/>
        <w:gridCol w:w="502"/>
      </w:tblGrid>
      <w:tr>
        <w:trPr>
          <w:trHeight w:val="1026"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7"/>
              <w:jc w:val="right"/>
              <w:rPr>
                <w:rFonts w:ascii="宋体" w:hAnsi="宋体" w:cs="宋体" w:eastAsia="宋体" w:hint="default"/>
                <w:sz w:val="18"/>
                <w:szCs w:val="18"/>
              </w:rPr>
            </w:pPr>
            <w:r>
              <w:rPr>
                <w:rFonts w:ascii="宋体" w:hAnsi="宋体" w:cs="宋体" w:eastAsia="宋体" w:hint="default"/>
                <w:sz w:val="18"/>
                <w:szCs w:val="18"/>
              </w:rPr>
              <w:t>证券品种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4"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hAnsi="宋体" w:cs="宋体" w:eastAsia="宋体" w:hint="default"/>
                <w:sz w:val="18"/>
                <w:szCs w:val="18"/>
              </w:rPr>
              <w:t>最初投资成本</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 w:right="0"/>
              <w:jc w:val="left"/>
              <w:rPr>
                <w:rFonts w:ascii="宋体" w:hAnsi="宋体" w:cs="宋体" w:eastAsia="宋体" w:hint="default"/>
                <w:sz w:val="18"/>
                <w:szCs w:val="18"/>
              </w:rPr>
            </w:pPr>
            <w:r>
              <w:rPr>
                <w:rFonts w:ascii="宋体" w:hAnsi="宋体" w:cs="宋体" w:eastAsia="宋体" w:hint="default"/>
                <w:sz w:val="18"/>
                <w:szCs w:val="18"/>
              </w:rPr>
              <w:t>会计计量模式</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6" w:right="107"/>
              <w:jc w:val="left"/>
              <w:rPr>
                <w:rFonts w:ascii="宋体" w:hAnsi="宋体" w:cs="宋体" w:eastAsia="宋体" w:hint="default"/>
                <w:sz w:val="18"/>
                <w:szCs w:val="18"/>
              </w:rPr>
            </w:pPr>
            <w:r>
              <w:rPr>
                <w:rFonts w:ascii="宋体" w:hAnsi="宋体" w:cs="宋体" w:eastAsia="宋体" w:hint="default"/>
                <w:sz w:val="18"/>
                <w:szCs w:val="18"/>
              </w:rPr>
              <w:t>期初账 面价值</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4" w:right="24"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4" w:right="54"/>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1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6"/>
              <w:jc w:val="right"/>
              <w:rPr>
                <w:rFonts w:ascii="宋体" w:hAnsi="宋体" w:cs="宋体" w:eastAsia="宋体" w:hint="default"/>
                <w:sz w:val="18"/>
                <w:szCs w:val="18"/>
              </w:rPr>
            </w:pPr>
            <w:r>
              <w:rPr>
                <w:rFonts w:ascii="宋体" w:hAnsi="宋体" w:cs="宋体" w:eastAsia="宋体" w:hint="default"/>
                <w:sz w:val="18"/>
                <w:szCs w:val="18"/>
              </w:rPr>
              <w:t>会计核算科目</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5"/>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6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33"/>
              <w:jc w:val="right"/>
              <w:rPr>
                <w:rFonts w:ascii="宋体" w:hAnsi="宋体" w:cs="宋体" w:eastAsia="宋体" w:hint="default"/>
                <w:sz w:val="18"/>
                <w:szCs w:val="18"/>
              </w:rPr>
            </w:pPr>
            <w:r>
              <w:rPr>
                <w:rFonts w:ascii="宋体" w:hAnsi="宋体" w:cs="宋体" w:eastAsia="宋体" w:hint="default"/>
                <w:sz w:val="18"/>
                <w:szCs w:val="18"/>
              </w:rPr>
              <w:t>境内外股票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000001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z w:val="18"/>
              </w:rPr>
              <w:t>992</w:t>
            </w:r>
            <w:r>
              <w:rPr>
                <w:rFonts w:ascii="Calibri"/>
                <w:sz w:val="18"/>
              </w:rPr>
              <w:t>.</w:t>
            </w:r>
            <w:r>
              <w:rPr>
                <w:rFonts w:ascii="Times New Roman"/>
                <w:sz w:val="18"/>
              </w:rPr>
              <w:t>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76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z w:val="18"/>
              </w:rPr>
              <w:t>992</w:t>
            </w:r>
            <w:r>
              <w:rPr>
                <w:rFonts w:ascii="Calibri"/>
                <w:sz w:val="18"/>
              </w:rPr>
              <w:t>.</w:t>
            </w: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6" w:right="0"/>
              <w:jc w:val="left"/>
              <w:rPr>
                <w:rFonts w:ascii="Times New Roman" w:hAnsi="Times New Roman" w:cs="Times New Roman" w:eastAsia="Times New Roman" w:hint="default"/>
                <w:sz w:val="18"/>
                <w:szCs w:val="18"/>
              </w:rPr>
            </w:pPr>
            <w:r>
              <w:rPr>
                <w:rFonts w:ascii="Times New Roman"/>
                <w:sz w:val="18"/>
              </w:rPr>
              <w:t>992</w:t>
            </w:r>
            <w:r>
              <w:rPr>
                <w:rFonts w:ascii="Calibri"/>
                <w:sz w:val="18"/>
              </w:rPr>
              <w:t>.</w:t>
            </w:r>
            <w:r>
              <w:rPr>
                <w:rFonts w:ascii="Times New Roman"/>
                <w:sz w:val="18"/>
              </w:rPr>
              <w:t>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z w:val="18"/>
              </w:rPr>
              <w:t>39</w:t>
            </w:r>
            <w:r>
              <w:rPr>
                <w:rFonts w:ascii="Calibri"/>
                <w:sz w:val="18"/>
              </w:rPr>
              <w:t>.</w:t>
            </w:r>
            <w:r>
              <w:rPr>
                <w:rFonts w:ascii="Times New Roman"/>
                <w:sz w:val="18"/>
              </w:rPr>
              <w:t>92</w:t>
            </w:r>
          </w:p>
        </w:tc>
        <w:tc>
          <w:tcPr>
            <w:tcW w:w="1156"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3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46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33"/>
              <w:jc w:val="right"/>
              <w:rPr>
                <w:rFonts w:ascii="宋体" w:hAnsi="宋体" w:cs="宋体" w:eastAsia="宋体" w:hint="default"/>
                <w:sz w:val="18"/>
                <w:szCs w:val="18"/>
              </w:rPr>
            </w:pPr>
            <w:r>
              <w:rPr>
                <w:rFonts w:ascii="宋体" w:hAnsi="宋体" w:cs="宋体" w:eastAsia="宋体" w:hint="default"/>
                <w:sz w:val="18"/>
                <w:szCs w:val="18"/>
              </w:rPr>
              <w:t>境内外股票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000034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23</w:t>
            </w:r>
            <w:r>
              <w:rPr>
                <w:rFonts w:ascii="Calibri"/>
                <w:spacing w:val="-1"/>
                <w:sz w:val="18"/>
              </w:rPr>
              <w:t>,</w:t>
            </w:r>
            <w:r>
              <w:rPr>
                <w:rFonts w:ascii="Times New Roman"/>
                <w:spacing w:val="-1"/>
                <w:sz w:val="18"/>
              </w:rPr>
              <w:t>937</w:t>
            </w:r>
            <w:r>
              <w:rPr>
                <w:rFonts w:ascii="Calibri"/>
                <w:spacing w:val="-1"/>
                <w:sz w:val="18"/>
              </w:rPr>
              <w:t>,</w:t>
            </w:r>
            <w:r>
              <w:rPr>
                <w:rFonts w:ascii="Times New Roman"/>
                <w:spacing w:val="-1"/>
                <w:sz w:val="18"/>
              </w:rPr>
              <w:t>265</w:t>
            </w:r>
            <w:r>
              <w:rPr>
                <w:rFonts w:ascii="Calibri"/>
                <w:spacing w:val="-1"/>
                <w:sz w:val="18"/>
              </w:rPr>
              <w:t>.</w:t>
            </w:r>
            <w:r>
              <w:rPr>
                <w:rFonts w:ascii="Times New Roman"/>
                <w:spacing w:val="-1"/>
                <w:sz w:val="18"/>
              </w:rPr>
              <w:t>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76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Calibri"/>
                <w:sz w:val="18"/>
              </w:rPr>
              <w:t>-</w:t>
            </w:r>
            <w:r>
              <w:rPr>
                <w:rFonts w:ascii="Times New Roman"/>
                <w:sz w:val="18"/>
              </w:rPr>
              <w:t>2</w:t>
            </w:r>
            <w:r>
              <w:rPr>
                <w:rFonts w:ascii="Calibri"/>
                <w:sz w:val="18"/>
              </w:rPr>
              <w:t>,</w:t>
            </w:r>
            <w:r>
              <w:rPr>
                <w:rFonts w:ascii="Times New Roman"/>
                <w:sz w:val="18"/>
              </w:rPr>
              <w:t>261</w:t>
            </w:r>
            <w:r>
              <w:rPr>
                <w:rFonts w:ascii="Calibri"/>
                <w:sz w:val="18"/>
              </w:rPr>
              <w:t>,</w:t>
            </w:r>
            <w:r>
              <w:rPr>
                <w:rFonts w:ascii="Times New Roman"/>
                <w:sz w:val="18"/>
              </w:rPr>
              <w:t>245</w:t>
            </w:r>
            <w:r>
              <w:rPr>
                <w:rFonts w:ascii="Calibri"/>
                <w:sz w:val="18"/>
              </w:rPr>
              <w:t>.</w:t>
            </w:r>
            <w:r>
              <w:rPr>
                <w:rFonts w:ascii="Times New Roman"/>
                <w:sz w:val="18"/>
              </w:rPr>
              <w:t>50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23</w:t>
            </w:r>
            <w:r>
              <w:rPr>
                <w:rFonts w:ascii="Calibri"/>
                <w:spacing w:val="-1"/>
                <w:sz w:val="18"/>
              </w:rPr>
              <w:t>,</w:t>
            </w:r>
            <w:r>
              <w:rPr>
                <w:rFonts w:ascii="Times New Roman"/>
                <w:spacing w:val="-1"/>
                <w:sz w:val="18"/>
              </w:rPr>
              <w:t>937</w:t>
            </w:r>
            <w:r>
              <w:rPr>
                <w:rFonts w:ascii="Calibri"/>
                <w:spacing w:val="-1"/>
                <w:sz w:val="18"/>
              </w:rPr>
              <w:t>,</w:t>
            </w:r>
            <w:r>
              <w:rPr>
                <w:rFonts w:ascii="Times New Roman"/>
                <w:spacing w:val="-1"/>
                <w:sz w:val="18"/>
              </w:rPr>
              <w:t>265</w:t>
            </w:r>
            <w:r>
              <w:rPr>
                <w:rFonts w:ascii="Calibri"/>
                <w:spacing w:val="-1"/>
                <w:sz w:val="18"/>
              </w:rPr>
              <w:t>.</w:t>
            </w:r>
            <w:r>
              <w:rPr>
                <w:rFonts w:ascii="Times New Roman"/>
                <w:spacing w:val="-1"/>
                <w:sz w:val="18"/>
              </w:rPr>
              <w:t>50</w:t>
            </w:r>
          </w:p>
        </w:tc>
        <w:tc>
          <w:tcPr>
            <w:tcW w:w="79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w:t>
            </w:r>
            <w:r>
              <w:rPr>
                <w:rFonts w:ascii="Calibri"/>
                <w:spacing w:val="-1"/>
                <w:sz w:val="18"/>
              </w:rPr>
              <w:t>,</w:t>
            </w:r>
            <w:r>
              <w:rPr>
                <w:rFonts w:ascii="Times New Roman"/>
                <w:spacing w:val="-1"/>
                <w:sz w:val="18"/>
              </w:rPr>
              <w:t>268</w:t>
            </w:r>
            <w:r>
              <w:rPr>
                <w:rFonts w:ascii="Calibri"/>
                <w:spacing w:val="-1"/>
                <w:sz w:val="18"/>
              </w:rPr>
              <w:t>,</w:t>
            </w:r>
            <w:r>
              <w:rPr>
                <w:rFonts w:ascii="Times New Roman"/>
                <w:spacing w:val="-1"/>
                <w:sz w:val="18"/>
              </w:rPr>
              <w:t>558</w:t>
            </w:r>
            <w:r>
              <w:rPr>
                <w:rFonts w:ascii="Calibri"/>
                <w:spacing w:val="-1"/>
                <w:sz w:val="18"/>
              </w:rPr>
              <w:t>.</w:t>
            </w:r>
            <w:r>
              <w:rPr>
                <w:rFonts w:ascii="Times New Roman"/>
                <w:spacing w:val="-1"/>
                <w:sz w:val="18"/>
              </w:rPr>
              <w:t>92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61" w:right="0"/>
              <w:jc w:val="center"/>
              <w:rPr>
                <w:rFonts w:ascii="Times New Roman" w:hAnsi="Times New Roman" w:cs="Times New Roman" w:eastAsia="Times New Roman" w:hint="default"/>
                <w:sz w:val="18"/>
                <w:szCs w:val="18"/>
              </w:rPr>
            </w:pPr>
            <w:r>
              <w:rPr>
                <w:rFonts w:ascii="Times New Roman"/>
                <w:sz w:val="18"/>
              </w:rPr>
              <w:t>21</w:t>
            </w:r>
            <w:r>
              <w:rPr>
                <w:rFonts w:ascii="Calibri"/>
                <w:sz w:val="18"/>
              </w:rPr>
              <w:t>,</w:t>
            </w:r>
            <w:r>
              <w:rPr>
                <w:rFonts w:ascii="Times New Roman"/>
                <w:sz w:val="18"/>
              </w:rPr>
              <w:t>676</w:t>
            </w:r>
            <w:r>
              <w:rPr>
                <w:rFonts w:ascii="Calibri"/>
                <w:sz w:val="18"/>
              </w:rPr>
              <w:t>,</w:t>
            </w:r>
            <w:r>
              <w:rPr>
                <w:rFonts w:ascii="Times New Roman"/>
                <w:sz w:val="18"/>
              </w:rPr>
              <w:t>020</w:t>
            </w:r>
            <w:r>
              <w:rPr>
                <w:rFonts w:ascii="Calibri"/>
                <w:sz w:val="18"/>
              </w:rPr>
              <w:t>.</w:t>
            </w:r>
            <w:r>
              <w:rPr>
                <w:rFonts w:ascii="Times New Roman"/>
                <w:sz w:val="18"/>
              </w:rPr>
              <w:t>00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3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r>
    </w:tbl>
    <w:p>
      <w:pPr>
        <w:spacing w:after="0" w:line="240" w:lineRule="auto"/>
        <w:jc w:val="left"/>
        <w:rPr>
          <w:rFonts w:ascii="宋体" w:hAnsi="宋体" w:cs="宋体" w:eastAsia="宋体" w:hint="default"/>
          <w:sz w:val="18"/>
          <w:szCs w:val="18"/>
        </w:rPr>
        <w:sectPr>
          <w:headerReference w:type="default" r:id="rId19"/>
          <w:footerReference w:type="default" r:id="rId20"/>
          <w:pgSz w:w="16840" w:h="11910" w:orient="landscape"/>
          <w:pgMar w:header="877" w:footer="974" w:top="1060" w:bottom="1160" w:left="840" w:right="1300"/>
          <w:pgNumType w:start="27"/>
        </w:sectPr>
      </w:pPr>
    </w:p>
    <w:tbl>
      <w:tblPr>
        <w:tblW w:w="0" w:type="auto"/>
        <w:jc w:val="left"/>
        <w:tblInd w:w="110" w:type="dxa"/>
        <w:tblLayout w:type="fixed"/>
        <w:tblCellMar>
          <w:top w:w="0" w:type="dxa"/>
          <w:left w:w="0" w:type="dxa"/>
          <w:bottom w:w="0" w:type="dxa"/>
          <w:right w:w="0" w:type="dxa"/>
        </w:tblCellMar>
        <w:tblLook w:val="01E0"/>
      </w:tblPr>
      <w:tblGrid>
        <w:gridCol w:w="1166"/>
        <w:gridCol w:w="682"/>
        <w:gridCol w:w="959"/>
        <w:gridCol w:w="1140"/>
        <w:gridCol w:w="1260"/>
        <w:gridCol w:w="766"/>
        <w:gridCol w:w="1140"/>
        <w:gridCol w:w="1020"/>
        <w:gridCol w:w="1154"/>
        <w:gridCol w:w="796"/>
        <w:gridCol w:w="1154"/>
        <w:gridCol w:w="1156"/>
        <w:gridCol w:w="1425"/>
        <w:gridCol w:w="502"/>
      </w:tblGrid>
      <w:tr>
        <w:trPr>
          <w:trHeight w:val="479" w:hRule="exact"/>
        </w:trPr>
        <w:tc>
          <w:tcPr>
            <w:tcW w:w="11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境内外股票</w:t>
            </w:r>
          </w:p>
        </w:tc>
        <w:tc>
          <w:tcPr>
            <w:tcW w:w="6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sz w:val="18"/>
              </w:rPr>
              <w:t>300748</w:t>
            </w:r>
          </w:p>
        </w:tc>
        <w:tc>
          <w:tcPr>
            <w:tcW w:w="9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金力永磁</w:t>
            </w:r>
          </w:p>
        </w:tc>
        <w:tc>
          <w:tcPr>
            <w:tcW w:w="11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695</w:t>
            </w:r>
            <w:r>
              <w:rPr>
                <w:rFonts w:ascii="Calibri"/>
                <w:spacing w:val="-1"/>
                <w:sz w:val="18"/>
              </w:rPr>
              <w:t>.</w:t>
            </w:r>
            <w:r>
              <w:rPr>
                <w:rFonts w:ascii="Times New Roman"/>
                <w:spacing w:val="-1"/>
                <w:sz w:val="18"/>
              </w:rPr>
              <w:t>00</w:t>
            </w:r>
          </w:p>
        </w:tc>
        <w:tc>
          <w:tcPr>
            <w:tcW w:w="12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766" w:type="dxa"/>
            <w:tcBorders>
              <w:top w:val="single" w:sz="15" w:space="0" w:color="000000"/>
              <w:left w:val="single" w:sz="4" w:space="0" w:color="000000"/>
              <w:bottom w:val="single" w:sz="4" w:space="0" w:color="000000"/>
              <w:right w:val="single" w:sz="4" w:space="0" w:color="000000"/>
            </w:tcBorders>
          </w:tcPr>
          <w:p>
            <w:pPr/>
          </w:p>
        </w:tc>
        <w:tc>
          <w:tcPr>
            <w:tcW w:w="1140" w:type="dxa"/>
            <w:tcBorders>
              <w:top w:val="single" w:sz="15" w:space="0" w:color="000000"/>
              <w:left w:val="single" w:sz="4" w:space="0" w:color="000000"/>
              <w:bottom w:val="single" w:sz="4" w:space="0" w:color="000000"/>
              <w:right w:val="single" w:sz="4" w:space="0" w:color="000000"/>
            </w:tcBorders>
          </w:tcPr>
          <w:p>
            <w:pPr/>
          </w:p>
        </w:tc>
        <w:tc>
          <w:tcPr>
            <w:tcW w:w="1020" w:type="dxa"/>
            <w:tcBorders>
              <w:top w:val="single" w:sz="15" w:space="0" w:color="000000"/>
              <w:left w:val="single" w:sz="4" w:space="0" w:color="000000"/>
              <w:bottom w:val="single" w:sz="4" w:space="0" w:color="000000"/>
              <w:right w:val="single" w:sz="4" w:space="0" w:color="000000"/>
            </w:tcBorders>
          </w:tcPr>
          <w:p>
            <w:pPr/>
          </w:p>
        </w:tc>
        <w:tc>
          <w:tcPr>
            <w:tcW w:w="11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695</w:t>
            </w:r>
            <w:r>
              <w:rPr>
                <w:rFonts w:ascii="Calibri"/>
                <w:spacing w:val="-1"/>
                <w:sz w:val="18"/>
              </w:rPr>
              <w:t>.</w:t>
            </w:r>
            <w:r>
              <w:rPr>
                <w:rFonts w:ascii="Times New Roman"/>
                <w:spacing w:val="-1"/>
                <w:sz w:val="18"/>
              </w:rPr>
              <w:t>00</w:t>
            </w:r>
          </w:p>
        </w:tc>
        <w:tc>
          <w:tcPr>
            <w:tcW w:w="7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695</w:t>
            </w:r>
            <w:r>
              <w:rPr>
                <w:rFonts w:ascii="Calibri"/>
                <w:spacing w:val="-1"/>
                <w:sz w:val="18"/>
              </w:rPr>
              <w:t>.</w:t>
            </w:r>
            <w:r>
              <w:rPr>
                <w:rFonts w:ascii="Times New Roman"/>
                <w:spacing w:val="-1"/>
                <w:sz w:val="18"/>
              </w:rPr>
              <w:t>00</w:t>
            </w:r>
          </w:p>
        </w:tc>
        <w:tc>
          <w:tcPr>
            <w:tcW w:w="11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890</w:t>
            </w:r>
            <w:r>
              <w:rPr>
                <w:rFonts w:ascii="Calibri"/>
                <w:spacing w:val="-1"/>
                <w:sz w:val="18"/>
              </w:rPr>
              <w:t>.</w:t>
            </w:r>
            <w:r>
              <w:rPr>
                <w:rFonts w:ascii="Times New Roman"/>
                <w:spacing w:val="-1"/>
                <w:sz w:val="18"/>
              </w:rPr>
              <w:t>15</w:t>
            </w:r>
          </w:p>
        </w:tc>
        <w:tc>
          <w:tcPr>
            <w:tcW w:w="1156" w:type="dxa"/>
            <w:tcBorders>
              <w:top w:val="single" w:sz="15" w:space="0" w:color="000000"/>
              <w:left w:val="single" w:sz="4" w:space="0" w:color="000000"/>
              <w:bottom w:val="single" w:sz="4" w:space="0" w:color="000000"/>
              <w:right w:val="single" w:sz="4" w:space="0" w:color="000000"/>
            </w:tcBorders>
          </w:tcPr>
          <w:p>
            <w:pPr/>
          </w:p>
        </w:tc>
        <w:tc>
          <w:tcPr>
            <w:tcW w:w="14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right="107"/>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5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right="84"/>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6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境内外股票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sz w:val="18"/>
              </w:rPr>
              <w:t>002936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郑州银行</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590</w:t>
            </w:r>
            <w:r>
              <w:rPr>
                <w:rFonts w:ascii="Calibri"/>
                <w:spacing w:val="-1"/>
                <w:sz w:val="18"/>
              </w:rPr>
              <w:t>.</w:t>
            </w:r>
            <w:r>
              <w:rPr>
                <w:rFonts w:ascii="Times New Roman"/>
                <w:spacing w:val="-1"/>
                <w:sz w:val="18"/>
              </w:rPr>
              <w:t>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76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590</w:t>
            </w:r>
            <w:r>
              <w:rPr>
                <w:rFonts w:ascii="Calibri"/>
                <w:spacing w:val="-1"/>
                <w:sz w:val="18"/>
              </w:rPr>
              <w:t>.</w:t>
            </w:r>
            <w:r>
              <w:rPr>
                <w:rFonts w:ascii="Times New Roman"/>
                <w:spacing w:val="-1"/>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590</w:t>
            </w:r>
            <w:r>
              <w:rPr>
                <w:rFonts w:ascii="Calibri"/>
                <w:spacing w:val="-1"/>
                <w:sz w:val="18"/>
              </w:rPr>
              <w:t>.</w:t>
            </w:r>
            <w:r>
              <w:rPr>
                <w:rFonts w:ascii="Times New Roman"/>
                <w:spacing w:val="-1"/>
                <w:sz w:val="18"/>
              </w:rPr>
              <w:t>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947</w:t>
            </w:r>
            <w:r>
              <w:rPr>
                <w:rFonts w:ascii="Calibri"/>
                <w:spacing w:val="-1"/>
                <w:sz w:val="18"/>
              </w:rPr>
              <w:t>.</w:t>
            </w:r>
            <w:r>
              <w:rPr>
                <w:rFonts w:ascii="Times New Roman"/>
                <w:spacing w:val="-1"/>
                <w:sz w:val="18"/>
              </w:rPr>
              <w:t>30</w:t>
            </w:r>
          </w:p>
        </w:tc>
        <w:tc>
          <w:tcPr>
            <w:tcW w:w="1156"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7"/>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4"/>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9" w:hRule="exact"/>
        </w:trPr>
        <w:tc>
          <w:tcPr>
            <w:tcW w:w="28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Calibri" w:hAnsi="Calibri" w:cs="Calibri" w:eastAsia="Calibri" w:hint="default"/>
                <w:sz w:val="18"/>
                <w:szCs w:val="18"/>
              </w:rPr>
            </w:pPr>
            <w:r>
              <w:rPr>
                <w:rFonts w:ascii="Calibri"/>
                <w:sz w:val="18"/>
              </w:rPr>
              <w:t>--</w:t>
            </w:r>
          </w:p>
        </w:tc>
        <w:tc>
          <w:tcPr>
            <w:tcW w:w="76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1"/>
              <w:jc w:val="center"/>
              <w:rPr>
                <w:rFonts w:ascii="Calibri" w:hAnsi="Calibri" w:cs="Calibri" w:eastAsia="Calibri" w:hint="default"/>
                <w:sz w:val="18"/>
                <w:szCs w:val="18"/>
              </w:rPr>
            </w:pPr>
            <w:r>
              <w:rPr>
                <w:rFonts w:ascii="Calibri"/>
                <w:sz w:val="18"/>
              </w:rPr>
              <w:t>--</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Calibri" w:hAnsi="Calibri" w:cs="Calibri" w:eastAsia="Calibri" w:hint="default"/>
                <w:sz w:val="18"/>
                <w:szCs w:val="18"/>
              </w:rPr>
            </w:pPr>
            <w:r>
              <w:rPr>
                <w:rFonts w:ascii="Calibri"/>
                <w:sz w:val="18"/>
              </w:rPr>
              <w:t>--</w:t>
            </w:r>
          </w:p>
        </w:tc>
      </w:tr>
      <w:tr>
        <w:trPr>
          <w:trHeight w:val="464" w:hRule="exact"/>
        </w:trPr>
        <w:tc>
          <w:tcPr>
            <w:tcW w:w="28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23</w:t>
            </w:r>
            <w:r>
              <w:rPr>
                <w:rFonts w:ascii="Calibri"/>
                <w:spacing w:val="-1"/>
                <w:sz w:val="18"/>
              </w:rPr>
              <w:t>,</w:t>
            </w:r>
            <w:r>
              <w:rPr>
                <w:rFonts w:ascii="Times New Roman"/>
                <w:spacing w:val="-1"/>
                <w:sz w:val="18"/>
              </w:rPr>
              <w:t>945</w:t>
            </w:r>
            <w:r>
              <w:rPr>
                <w:rFonts w:ascii="Calibri"/>
                <w:spacing w:val="-1"/>
                <w:sz w:val="18"/>
              </w:rPr>
              <w:t>,</w:t>
            </w:r>
            <w:r>
              <w:rPr>
                <w:rFonts w:ascii="Times New Roman"/>
                <w:spacing w:val="-1"/>
                <w:sz w:val="18"/>
              </w:rPr>
              <w:t>542</w:t>
            </w:r>
            <w:r>
              <w:rPr>
                <w:rFonts w:ascii="Calibri"/>
                <w:spacing w:val="-1"/>
                <w:sz w:val="18"/>
              </w:rPr>
              <w:t>.</w:t>
            </w:r>
            <w:r>
              <w:rPr>
                <w:rFonts w:ascii="Times New Roman"/>
                <w:spacing w:val="-1"/>
                <w:sz w:val="18"/>
              </w:rPr>
              <w:t>50</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right="0"/>
              <w:jc w:val="center"/>
              <w:rPr>
                <w:rFonts w:ascii="Calibri" w:hAnsi="Calibri" w:cs="Calibri" w:eastAsia="Calibri" w:hint="default"/>
                <w:sz w:val="18"/>
                <w:szCs w:val="18"/>
              </w:rPr>
            </w:pPr>
            <w:r>
              <w:rPr>
                <w:rFonts w:ascii="Calibri"/>
                <w:sz w:val="18"/>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16" w:right="0"/>
              <w:jc w:val="lef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Times New Roman" w:hAnsi="Times New Roman" w:cs="Times New Roman" w:eastAsia="Times New Roman" w:hint="default"/>
                <w:sz w:val="18"/>
                <w:szCs w:val="18"/>
              </w:rPr>
            </w:pPr>
            <w:r>
              <w:rPr>
                <w:rFonts w:ascii="Calibri"/>
                <w:sz w:val="18"/>
              </w:rPr>
              <w:t>-</w:t>
            </w:r>
            <w:r>
              <w:rPr>
                <w:rFonts w:ascii="Times New Roman"/>
                <w:sz w:val="18"/>
              </w:rPr>
              <w:t>2</w:t>
            </w:r>
            <w:r>
              <w:rPr>
                <w:rFonts w:ascii="Calibri"/>
                <w:sz w:val="18"/>
              </w:rPr>
              <w:t>,</w:t>
            </w:r>
            <w:r>
              <w:rPr>
                <w:rFonts w:ascii="Times New Roman"/>
                <w:sz w:val="18"/>
              </w:rPr>
              <w:t>261</w:t>
            </w:r>
            <w:r>
              <w:rPr>
                <w:rFonts w:ascii="Calibri"/>
                <w:sz w:val="18"/>
              </w:rPr>
              <w:t>,</w:t>
            </w:r>
            <w:r>
              <w:rPr>
                <w:rFonts w:ascii="Times New Roman"/>
                <w:sz w:val="18"/>
              </w:rPr>
              <w:t>245</w:t>
            </w:r>
            <w:r>
              <w:rPr>
                <w:rFonts w:ascii="Calibri"/>
                <w:sz w:val="18"/>
              </w:rPr>
              <w:t>.</w:t>
            </w:r>
            <w:r>
              <w:rPr>
                <w:rFonts w:ascii="Times New Roman"/>
                <w:sz w:val="18"/>
              </w:rPr>
              <w:t>50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71" w:right="0"/>
              <w:jc w:val="lef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23</w:t>
            </w:r>
            <w:r>
              <w:rPr>
                <w:rFonts w:ascii="Calibri"/>
                <w:spacing w:val="-1"/>
                <w:sz w:val="18"/>
              </w:rPr>
              <w:t>,</w:t>
            </w:r>
            <w:r>
              <w:rPr>
                <w:rFonts w:ascii="Times New Roman"/>
                <w:spacing w:val="-1"/>
                <w:sz w:val="18"/>
              </w:rPr>
              <w:t>945</w:t>
            </w:r>
            <w:r>
              <w:rPr>
                <w:rFonts w:ascii="Calibri"/>
                <w:spacing w:val="-1"/>
                <w:sz w:val="18"/>
              </w:rPr>
              <w:t>,</w:t>
            </w:r>
            <w:r>
              <w:rPr>
                <w:rFonts w:ascii="Times New Roman"/>
                <w:spacing w:val="-1"/>
                <w:sz w:val="18"/>
              </w:rPr>
              <w:t>542</w:t>
            </w:r>
            <w:r>
              <w:rPr>
                <w:rFonts w:ascii="Calibri"/>
                <w:spacing w:val="-1"/>
                <w:sz w:val="18"/>
              </w:rPr>
              <w:t>.</w:t>
            </w:r>
            <w:r>
              <w:rPr>
                <w:rFonts w:ascii="Times New Roman"/>
                <w:spacing w:val="-1"/>
                <w:sz w:val="18"/>
              </w:rPr>
              <w:t>50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277</w:t>
            </w:r>
            <w:r>
              <w:rPr>
                <w:rFonts w:ascii="Calibri"/>
                <w:spacing w:val="-1"/>
                <w:sz w:val="18"/>
              </w:rPr>
              <w:t>.</w:t>
            </w:r>
            <w:r>
              <w:rPr>
                <w:rFonts w:ascii="Times New Roman"/>
                <w:spacing w:val="-1"/>
                <w:sz w:val="18"/>
              </w:rPr>
              <w:t>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w:t>
            </w:r>
            <w:r>
              <w:rPr>
                <w:rFonts w:ascii="Calibri"/>
                <w:spacing w:val="-1"/>
                <w:sz w:val="18"/>
              </w:rPr>
              <w:t>,</w:t>
            </w:r>
            <w:r>
              <w:rPr>
                <w:rFonts w:ascii="Times New Roman"/>
                <w:spacing w:val="-1"/>
                <w:sz w:val="18"/>
              </w:rPr>
              <w:t>255</w:t>
            </w:r>
            <w:r>
              <w:rPr>
                <w:rFonts w:ascii="Calibri"/>
                <w:spacing w:val="-1"/>
                <w:sz w:val="18"/>
              </w:rPr>
              <w:t>,</w:t>
            </w:r>
            <w:r>
              <w:rPr>
                <w:rFonts w:ascii="Times New Roman"/>
                <w:spacing w:val="-1"/>
                <w:sz w:val="18"/>
              </w:rPr>
              <w:t>681</w:t>
            </w:r>
            <w:r>
              <w:rPr>
                <w:rFonts w:ascii="Calibri"/>
                <w:spacing w:val="-1"/>
                <w:sz w:val="18"/>
              </w:rPr>
              <w:t>.</w:t>
            </w:r>
            <w:r>
              <w:rPr>
                <w:rFonts w:ascii="Times New Roman"/>
                <w:spacing w:val="-1"/>
                <w:sz w:val="18"/>
              </w:rPr>
              <w:t>55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6" w:right="0"/>
              <w:jc w:val="left"/>
              <w:rPr>
                <w:rFonts w:ascii="Times New Roman" w:hAnsi="Times New Roman" w:cs="Times New Roman" w:eastAsia="Times New Roman" w:hint="default"/>
                <w:sz w:val="18"/>
                <w:szCs w:val="18"/>
              </w:rPr>
            </w:pPr>
            <w:r>
              <w:rPr>
                <w:rFonts w:ascii="Times New Roman"/>
                <w:sz w:val="18"/>
              </w:rPr>
              <w:t>21</w:t>
            </w:r>
            <w:r>
              <w:rPr>
                <w:rFonts w:ascii="Calibri"/>
                <w:sz w:val="18"/>
              </w:rPr>
              <w:t>,</w:t>
            </w:r>
            <w:r>
              <w:rPr>
                <w:rFonts w:ascii="Times New Roman"/>
                <w:sz w:val="18"/>
              </w:rPr>
              <w:t>676</w:t>
            </w:r>
            <w:r>
              <w:rPr>
                <w:rFonts w:ascii="Calibri"/>
                <w:sz w:val="18"/>
              </w:rPr>
              <w:t>,</w:t>
            </w:r>
            <w:r>
              <w:rPr>
                <w:rFonts w:ascii="Times New Roman"/>
                <w:sz w:val="18"/>
              </w:rPr>
              <w:t>020</w:t>
            </w:r>
            <w:r>
              <w:rPr>
                <w:rFonts w:ascii="Calibri"/>
                <w:sz w:val="18"/>
              </w:rPr>
              <w:t>.</w:t>
            </w:r>
            <w:r>
              <w:rPr>
                <w:rFonts w:ascii="Times New Roman"/>
                <w:sz w:val="18"/>
              </w:rPr>
              <w:t>00</w:t>
            </w:r>
          </w:p>
        </w:tc>
        <w:tc>
          <w:tcPr>
            <w:tcW w:w="1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right="1"/>
              <w:jc w:val="center"/>
              <w:rPr>
                <w:rFonts w:ascii="Calibri" w:hAnsi="Calibri" w:cs="Calibri" w:eastAsia="Calibri" w:hint="default"/>
                <w:sz w:val="18"/>
                <w:szCs w:val="18"/>
              </w:rPr>
            </w:pPr>
            <w:r>
              <w:rPr>
                <w:rFonts w:ascii="Calibri"/>
                <w:sz w:val="18"/>
              </w:rPr>
              <w:t>--</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right="0"/>
              <w:jc w:val="center"/>
              <w:rPr>
                <w:rFonts w:ascii="Calibri" w:hAnsi="Calibri" w:cs="Calibri" w:eastAsia="Calibri" w:hint="default"/>
                <w:sz w:val="18"/>
                <w:szCs w:val="18"/>
              </w:rPr>
            </w:pPr>
            <w:r>
              <w:rPr>
                <w:rFonts w:ascii="Calibri"/>
                <w:sz w:val="18"/>
              </w:rPr>
              <w:t>--</w:t>
            </w:r>
          </w:p>
        </w:tc>
      </w:tr>
      <w:tr>
        <w:trPr>
          <w:trHeight w:val="479" w:hRule="exact"/>
        </w:trPr>
        <w:tc>
          <w:tcPr>
            <w:tcW w:w="28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证券投资审批董事会公告披露日期</w:t>
            </w:r>
          </w:p>
        </w:tc>
        <w:tc>
          <w:tcPr>
            <w:tcW w:w="11512" w:type="dxa"/>
            <w:gridSpan w:val="11"/>
            <w:tcBorders>
              <w:top w:val="single" w:sz="12" w:space="0" w:color="D2D2D2"/>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4" w:hRule="exact"/>
        </w:trPr>
        <w:tc>
          <w:tcPr>
            <w:tcW w:w="28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证券投资审批股东会公告披露</w:t>
            </w:r>
          </w:p>
        </w:tc>
        <w:tc>
          <w:tcPr>
            <w:tcW w:w="115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4"/>
        <w:spacing w:line="240" w:lineRule="auto" w:before="35"/>
        <w:ind w:left="600" w:right="0"/>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36"/>
        <w:jc w:val="right"/>
      </w:pPr>
      <w:r>
        <w:rPr/>
        <w:t>单位：万元</w:t>
      </w:r>
    </w:p>
    <w:p>
      <w:pPr>
        <w:spacing w:line="240" w:lineRule="auto" w:before="1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172"/>
        <w:gridCol w:w="695"/>
        <w:gridCol w:w="641"/>
        <w:gridCol w:w="964"/>
        <w:gridCol w:w="1117"/>
        <w:gridCol w:w="1459"/>
        <w:gridCol w:w="1496"/>
        <w:gridCol w:w="840"/>
        <w:gridCol w:w="990"/>
        <w:gridCol w:w="960"/>
        <w:gridCol w:w="960"/>
        <w:gridCol w:w="858"/>
        <w:gridCol w:w="1350"/>
        <w:gridCol w:w="917"/>
      </w:tblGrid>
      <w:tr>
        <w:trPr>
          <w:trHeight w:val="1026"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32" w:right="128"/>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1" w:right="16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4" w:right="134"/>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6" w:right="115" w:hanging="90"/>
              <w:jc w:val="left"/>
              <w:rPr>
                <w:rFonts w:ascii="宋体" w:hAnsi="宋体" w:cs="宋体" w:eastAsia="宋体" w:hint="default"/>
                <w:sz w:val="18"/>
                <w:szCs w:val="18"/>
              </w:rPr>
            </w:pPr>
            <w:r>
              <w:rPr>
                <w:rFonts w:ascii="宋体" w:hAnsi="宋体" w:cs="宋体" w:eastAsia="宋体" w:hint="default"/>
                <w:sz w:val="18"/>
                <w:szCs w:val="18"/>
              </w:rPr>
              <w:t>衍生品投 资类型</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3" w:right="144"/>
              <w:jc w:val="left"/>
              <w:rPr>
                <w:rFonts w:ascii="宋体" w:hAnsi="宋体" w:cs="宋体" w:eastAsia="宋体" w:hint="default"/>
                <w:sz w:val="18"/>
                <w:szCs w:val="18"/>
              </w:rPr>
            </w:pPr>
            <w:r>
              <w:rPr>
                <w:rFonts w:ascii="宋体" w:hAnsi="宋体" w:cs="宋体" w:eastAsia="宋体" w:hint="default"/>
                <w:sz w:val="18"/>
                <w:szCs w:val="18"/>
              </w:rPr>
              <w:t>期初投 资金额</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8" w:right="131"/>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4" w:right="114"/>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4" w:right="114"/>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2" w:right="155"/>
              <w:jc w:val="left"/>
              <w:rPr>
                <w:rFonts w:ascii="宋体" w:hAnsi="宋体" w:cs="宋体" w:eastAsia="宋体" w:hint="default"/>
                <w:sz w:val="18"/>
                <w:szCs w:val="18"/>
              </w:rPr>
            </w:pPr>
            <w:r>
              <w:rPr>
                <w:rFonts w:ascii="宋体" w:hAnsi="宋体" w:cs="宋体" w:eastAsia="宋体" w:hint="default"/>
                <w:sz w:val="18"/>
                <w:szCs w:val="18"/>
              </w:rPr>
              <w:t>期末投 资金额</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8" w:right="130"/>
              <w:jc w:val="both"/>
              <w:rPr>
                <w:rFonts w:ascii="宋体" w:hAnsi="宋体" w:cs="宋体" w:eastAsia="宋体" w:hint="default"/>
                <w:sz w:val="18"/>
                <w:szCs w:val="18"/>
              </w:rPr>
            </w:pPr>
            <w:r>
              <w:rPr>
                <w:rFonts w:ascii="宋体" w:hAnsi="宋体" w:cs="宋体" w:eastAsia="宋体" w:hint="default"/>
                <w:sz w:val="18"/>
                <w:szCs w:val="18"/>
              </w:rPr>
              <w:t>期末投资金额 占公司报告期 末净资产比例</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2"/>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730" w:hRule="exact"/>
        </w:trPr>
        <w:tc>
          <w:tcPr>
            <w:tcW w:w="1172" w:type="dxa"/>
            <w:tcBorders>
              <w:top w:val="single" w:sz="4" w:space="0" w:color="000000"/>
              <w:left w:val="single" w:sz="4" w:space="0" w:color="000000"/>
              <w:bottom w:val="single" w:sz="16" w:space="0" w:color="D2D2D2"/>
              <w:right w:val="single" w:sz="4" w:space="0" w:color="000000"/>
            </w:tcBorders>
          </w:tcPr>
          <w:p>
            <w:pPr>
              <w:pStyle w:val="TableParagraph"/>
              <w:spacing w:line="319"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中国工商银 行北京分行</w:t>
            </w:r>
          </w:p>
        </w:tc>
        <w:tc>
          <w:tcPr>
            <w:tcW w:w="69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外汇远期</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900</w:t>
            </w:r>
          </w:p>
        </w:tc>
        <w:tc>
          <w:tcPr>
            <w:tcW w:w="145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900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900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Calibri"/>
                <w:sz w:val="18"/>
              </w:rPr>
              <w:t>-</w:t>
            </w:r>
            <w:r>
              <w:rPr>
                <w:rFonts w:ascii="Times New Roman"/>
                <w:sz w:val="18"/>
              </w:rPr>
              <w:t>203</w:t>
            </w:r>
            <w:r>
              <w:rPr>
                <w:rFonts w:ascii="Calibri"/>
                <w:sz w:val="18"/>
              </w:rPr>
              <w:t>.</w:t>
            </w:r>
            <w:r>
              <w:rPr>
                <w:rFonts w:ascii="Times New Roman"/>
                <w:sz w:val="18"/>
              </w:rPr>
              <w:t>6</w:t>
            </w:r>
          </w:p>
        </w:tc>
      </w:tr>
      <w:tr>
        <w:trPr>
          <w:trHeight w:val="449" w:hRule="exact"/>
        </w:trPr>
        <w:tc>
          <w:tcPr>
            <w:tcW w:w="34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7"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900</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Calibri" w:hAnsi="Calibri" w:cs="Calibri" w:eastAsia="Calibri" w:hint="default"/>
                <w:sz w:val="18"/>
                <w:szCs w:val="18"/>
              </w:rPr>
            </w:pPr>
            <w:r>
              <w:rPr>
                <w:rFonts w:ascii="Calibri"/>
                <w:sz w:val="18"/>
              </w:rPr>
              <w:t>--</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Calibri" w:hAnsi="Calibri" w:cs="Calibri" w:eastAsia="Calibri" w:hint="default"/>
                <w:sz w:val="18"/>
                <w:szCs w:val="18"/>
              </w:rPr>
            </w:pPr>
            <w:r>
              <w:rPr>
                <w:rFonts w:ascii="Calibri"/>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900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900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Calibri"/>
                <w:sz w:val="18"/>
              </w:rPr>
              <w:t>-</w:t>
            </w:r>
            <w:r>
              <w:rPr>
                <w:rFonts w:ascii="Times New Roman"/>
                <w:sz w:val="18"/>
              </w:rPr>
              <w:t>203</w:t>
            </w:r>
            <w:r>
              <w:rPr>
                <w:rFonts w:ascii="Calibri"/>
                <w:sz w:val="18"/>
              </w:rPr>
              <w:t>.</w:t>
            </w:r>
            <w:r>
              <w:rPr>
                <w:rFonts w:ascii="Times New Roman"/>
                <w:sz w:val="18"/>
              </w:rPr>
              <w:t>6</w:t>
            </w:r>
          </w:p>
        </w:tc>
      </w:tr>
      <w:tr>
        <w:trPr>
          <w:trHeight w:val="464" w:hRule="exact"/>
        </w:trPr>
        <w:tc>
          <w:tcPr>
            <w:tcW w:w="45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9830" w:type="dxa"/>
            <w:gridSpan w:val="9"/>
            <w:tcBorders>
              <w:top w:val="single" w:sz="12" w:space="0" w:color="D2D2D2"/>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4" w:hRule="exact"/>
        </w:trPr>
        <w:tc>
          <w:tcPr>
            <w:tcW w:w="45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涉诉情况</w:t>
            </w:r>
          </w:p>
        </w:tc>
        <w:tc>
          <w:tcPr>
            <w:tcW w:w="983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4" w:hRule="exact"/>
        </w:trPr>
        <w:tc>
          <w:tcPr>
            <w:tcW w:w="45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衍生品投资审批董事会公告披露日期</w:t>
            </w:r>
          </w:p>
        </w:tc>
        <w:tc>
          <w:tcPr>
            <w:tcW w:w="983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3" w:hRule="exact"/>
        </w:trPr>
        <w:tc>
          <w:tcPr>
            <w:tcW w:w="45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衍生品投资审批股东会公告披露日期</w:t>
            </w:r>
          </w:p>
        </w:tc>
        <w:tc>
          <w:tcPr>
            <w:tcW w:w="983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45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4"/>
              <w:jc w:val="both"/>
              <w:rPr>
                <w:rFonts w:ascii="宋体" w:hAnsi="宋体" w:cs="宋体" w:eastAsia="宋体" w:hint="default"/>
                <w:sz w:val="18"/>
                <w:szCs w:val="18"/>
              </w:rPr>
            </w:pPr>
            <w:r>
              <w:rPr>
                <w:rFonts w:ascii="宋体" w:hAnsi="宋体" w:cs="宋体" w:eastAsia="宋体" w:hint="default"/>
                <w:sz w:val="18"/>
                <w:szCs w:val="18"/>
              </w:rPr>
              <w:t>报告期衍生品持仓的风险分析及控制措施说明（包括但 不限于市场风险、流动性风险、信用风险、操作风险、 法律风险等）</w:t>
            </w:r>
          </w:p>
        </w:tc>
        <w:tc>
          <w:tcPr>
            <w:tcW w:w="9830" w:type="dxa"/>
            <w:gridSpan w:val="9"/>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103"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、市场风险 因为本次衍生品投资合约与实际交割之间日期距离非常短，如无重大事件影响，锁定汇率与到期日实际汇率的可能差异将 很有限，因此可能产生的投资损益在可控范围内；实际交割日期与衍生品的存续期在同一会计期间内，汇兑损益将在期间</w:t>
            </w:r>
          </w:p>
        </w:tc>
      </w:tr>
    </w:tbl>
    <w:p>
      <w:pPr>
        <w:spacing w:after="0" w:line="328" w:lineRule="auto"/>
        <w:jc w:val="left"/>
        <w:rPr>
          <w:rFonts w:ascii="宋体" w:hAnsi="宋体" w:cs="宋体" w:eastAsia="宋体" w:hint="default"/>
          <w:sz w:val="18"/>
          <w:szCs w:val="18"/>
        </w:rPr>
        <w:sectPr>
          <w:pgSz w:w="16840" w:h="11910" w:orient="landscape"/>
          <w:pgMar w:header="877" w:footer="974" w:top="1100" w:bottom="1160" w:left="84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589"/>
        <w:gridCol w:w="9830"/>
      </w:tblGrid>
      <w:tr>
        <w:trPr>
          <w:trHeight w:val="4089" w:hRule="exact"/>
        </w:trPr>
        <w:tc>
          <w:tcPr>
            <w:tcW w:w="4589"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8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内体现，因此不用重估损益。</w:t>
            </w:r>
          </w:p>
          <w:p>
            <w:pPr>
              <w:pStyle w:val="TableParagraph"/>
              <w:spacing w:line="324" w:lineRule="auto" w:before="117"/>
              <w:ind w:left="103" w:right="17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、流动性风险 本次投资的衍生品以银行本外币贷款及公司自有资金预算为依据，与实际交割外汇支出相匹配，以保证在交割时拥有足额 资金供清算；并且由于公司在境内外各合作的商业银行有信用授信额度，无需缴纳保证金，不会对公司现金流造成流动性 风险。</w:t>
            </w:r>
          </w:p>
          <w:p>
            <w:pPr>
              <w:pStyle w:val="TableParagraph"/>
              <w:spacing w:line="338" w:lineRule="auto" w:before="53"/>
              <w:ind w:left="10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、信用风险 </w:t>
            </w:r>
            <w:r>
              <w:rPr>
                <w:rFonts w:ascii="宋体" w:hAnsi="宋体" w:cs="宋体" w:eastAsia="宋体" w:hint="default"/>
                <w:spacing w:val="-1"/>
                <w:sz w:val="18"/>
                <w:szCs w:val="18"/>
              </w:rPr>
              <w:t>公司衍生品投资交易对手为境内外各商业银行，该金融机构信用良好且与公司已建立长期业务往来，基本不存在履约风险。</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、操作风险 在开展业务时，如操作人员未按规定程序进行衍生品投资操作或未充分理解衍生品信息，将带来操作风险；如交易合同条 款的不明确，将可能面临法律风险。 公司从事衍生品操作的人员及部门将会依照《公司衍生品投资风险控制及信息披露制度》规范衍生品业务操作，做到最大 程度的风险管控。</w:t>
            </w:r>
          </w:p>
        </w:tc>
      </w:tr>
      <w:tr>
        <w:trPr>
          <w:trHeight w:val="1026" w:hRule="exact"/>
        </w:trPr>
        <w:tc>
          <w:tcPr>
            <w:tcW w:w="4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4"/>
              <w:jc w:val="both"/>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已投资衍生品报告期内市场价格或产品公允价值变动的 情况，对衍生品公允价值的分析应披露具体使用的方法 及相关假设与参数的设定</w:t>
            </w:r>
          </w:p>
        </w:tc>
        <w:tc>
          <w:tcPr>
            <w:tcW w:w="9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1"/>
              <w:jc w:val="left"/>
              <w:rPr>
                <w:rFonts w:ascii="宋体" w:hAnsi="宋体" w:cs="宋体" w:eastAsia="宋体" w:hint="default"/>
                <w:sz w:val="18"/>
                <w:szCs w:val="18"/>
              </w:rPr>
            </w:pPr>
            <w:r>
              <w:rPr>
                <w:rFonts w:ascii="宋体" w:hAnsi="宋体" w:cs="宋体" w:eastAsia="宋体" w:hint="default"/>
                <w:spacing w:val="-2"/>
                <w:sz w:val="18"/>
                <w:szCs w:val="18"/>
              </w:rPr>
              <w:t>公司按照《企业会计准则第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4"/>
                <w:sz w:val="18"/>
                <w:szCs w:val="18"/>
              </w:rPr>
              <w:t> </w:t>
            </w:r>
            <w:r>
              <w:rPr>
                <w:rFonts w:ascii="宋体" w:hAnsi="宋体" w:cs="宋体" w:eastAsia="宋体" w:hint="default"/>
                <w:spacing w:val="-10"/>
                <w:sz w:val="18"/>
                <w:szCs w:val="18"/>
              </w:rPr>
              <w:t>号——金融工具确认和计量》、《企业会计准则第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号——公允价值计量》进行确认与计量，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公允价值基本按照国家外汇管理局或境内商业银行等机构提供的价格确定。</w:t>
            </w:r>
          </w:p>
        </w:tc>
      </w:tr>
      <w:tr>
        <w:trPr>
          <w:trHeight w:val="714" w:hRule="exact"/>
        </w:trPr>
        <w:tc>
          <w:tcPr>
            <w:tcW w:w="4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4"/>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报告期公司衍生品的会计政策及会计核算具体原则与上 一报告期相比是否发生重大变化的说明</w:t>
            </w:r>
          </w:p>
        </w:tc>
        <w:tc>
          <w:tcPr>
            <w:tcW w:w="9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714" w:hRule="exact"/>
        </w:trPr>
        <w:tc>
          <w:tcPr>
            <w:tcW w:w="4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独立董事对公司衍生品投资及风险控制情况的专项意见</w:t>
            </w:r>
          </w:p>
        </w:tc>
        <w:tc>
          <w:tcPr>
            <w:tcW w:w="98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1"/>
                <w:sz w:val="18"/>
                <w:szCs w:val="18"/>
              </w:rPr>
              <w:t>独立董事认为公司及下属控股子公司开展的衍生品业务与日常经营需求紧密相关，达到保值增值目的，业务可行风险可控，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符合有关法律、法规的有关规定，同意公司及下属控股子公司开展衍生品投资业务。</w:t>
            </w:r>
          </w:p>
        </w:tc>
      </w:tr>
    </w:tbl>
    <w:p>
      <w:pPr>
        <w:spacing w:after="0" w:line="319" w:lineRule="auto"/>
        <w:jc w:val="left"/>
        <w:rPr>
          <w:rFonts w:ascii="宋体" w:hAnsi="宋体" w:cs="宋体" w:eastAsia="宋体" w:hint="default"/>
          <w:sz w:val="18"/>
          <w:szCs w:val="18"/>
        </w:rPr>
        <w:sectPr>
          <w:pgSz w:w="16840" w:h="11910" w:orient="landscape"/>
          <w:pgMar w:header="877" w:footer="974" w:top="1060" w:bottom="1160" w:left="840" w:right="13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22"/>
          <w:szCs w:val="22"/>
        </w:rPr>
      </w:pPr>
    </w:p>
    <w:p>
      <w:pPr>
        <w:pStyle w:val="Heading4"/>
        <w:spacing w:line="240" w:lineRule="auto" w:before="35"/>
        <w:ind w:left="140" w:right="0"/>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40" w:right="0"/>
        <w:jc w:val="left"/>
        <w:rPr>
          <w:b w:val="0"/>
          <w:bCs w:val="0"/>
        </w:rPr>
      </w:pPr>
      <w:bookmarkStart w:name="（1）募集资金总体使用情况" w:id="53"/>
      <w:bookmarkEnd w:id="53"/>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0" w:right="136"/>
        <w:jc w:val="right"/>
      </w:pPr>
      <w:r>
        <w:rPr/>
        <w:t>单位：万元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000"/>
        <w:gridCol w:w="1308"/>
        <w:gridCol w:w="1696"/>
        <w:gridCol w:w="1326"/>
        <w:gridCol w:w="990"/>
        <w:gridCol w:w="1215"/>
        <w:gridCol w:w="1159"/>
        <w:gridCol w:w="1306"/>
        <w:gridCol w:w="1034"/>
        <w:gridCol w:w="1546"/>
        <w:gridCol w:w="1395"/>
      </w:tblGrid>
      <w:tr>
        <w:trPr>
          <w:trHeight w:val="1026" w:hRule="exact"/>
        </w:trPr>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4"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8"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7" w:right="116" w:hanging="90"/>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9" w:right="12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2" w:right="150"/>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4" w:right="122"/>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6" w:right="107"/>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额比例</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2" w:right="150"/>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6" w:right="137" w:hanging="90"/>
              <w:jc w:val="left"/>
              <w:rPr>
                <w:rFonts w:ascii="宋体" w:hAnsi="宋体" w:cs="宋体" w:eastAsia="宋体" w:hint="default"/>
                <w:sz w:val="18"/>
                <w:szCs w:val="18"/>
              </w:rPr>
            </w:pPr>
            <w:r>
              <w:rPr>
                <w:rFonts w:ascii="宋体" w:hAnsi="宋体" w:cs="宋体" w:eastAsia="宋体" w:hint="default"/>
                <w:sz w:val="18"/>
                <w:szCs w:val="18"/>
              </w:rPr>
              <w:t>尚未使用募集资 金用途及去向</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2" w:right="150"/>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464" w:hRule="exact"/>
        </w:trPr>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2013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1"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20</w:t>
            </w:r>
            <w:r>
              <w:rPr>
                <w:rFonts w:ascii="Calibri"/>
                <w:spacing w:val="-1"/>
                <w:sz w:val="18"/>
              </w:rPr>
              <w:t>,</w:t>
            </w:r>
            <w:r>
              <w:rPr>
                <w:rFonts w:ascii="Times New Roman"/>
                <w:spacing w:val="-1"/>
                <w:sz w:val="18"/>
              </w:rPr>
              <w:t>000</w:t>
            </w:r>
          </w:p>
        </w:tc>
        <w:tc>
          <w:tcPr>
            <w:tcW w:w="132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17</w:t>
            </w:r>
            <w:r>
              <w:rPr>
                <w:rFonts w:ascii="Calibri"/>
                <w:spacing w:val="-1"/>
                <w:sz w:val="18"/>
              </w:rPr>
              <w:t>,</w:t>
            </w:r>
            <w:r>
              <w:rPr>
                <w:rFonts w:ascii="Times New Roman"/>
                <w:spacing w:val="-1"/>
                <w:sz w:val="18"/>
              </w:rPr>
              <w:t>497</w:t>
            </w:r>
            <w:r>
              <w:rPr>
                <w:rFonts w:ascii="Calibri"/>
                <w:spacing w:val="-1"/>
                <w:sz w:val="18"/>
              </w:rPr>
              <w:t>.</w:t>
            </w:r>
            <w:r>
              <w:rPr>
                <w:rFonts w:ascii="Times New Roman"/>
                <w:spacing w:val="-1"/>
                <w:sz w:val="18"/>
              </w:rPr>
              <w:t>52</w:t>
            </w:r>
          </w:p>
        </w:tc>
        <w:tc>
          <w:tcPr>
            <w:tcW w:w="121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502</w:t>
            </w:r>
            <w:r>
              <w:rPr>
                <w:rFonts w:ascii="Calibri"/>
                <w:spacing w:val="-1"/>
                <w:sz w:val="18"/>
              </w:rPr>
              <w:t>.</w:t>
            </w:r>
            <w:r>
              <w:rPr>
                <w:rFonts w:ascii="Times New Roman"/>
                <w:spacing w:val="-1"/>
                <w:sz w:val="18"/>
              </w:rPr>
              <w:t>48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502</w:t>
            </w:r>
            <w:r>
              <w:rPr>
                <w:rFonts w:ascii="Calibri"/>
                <w:spacing w:val="-1"/>
                <w:sz w:val="18"/>
              </w:rPr>
              <w:t>.</w:t>
            </w:r>
            <w:r>
              <w:rPr>
                <w:rFonts w:ascii="Times New Roman"/>
                <w:spacing w:val="-1"/>
                <w:sz w:val="18"/>
              </w:rPr>
              <w:t>48</w:t>
            </w:r>
          </w:p>
        </w:tc>
      </w:tr>
      <w:tr>
        <w:trPr>
          <w:trHeight w:val="463" w:hRule="exact"/>
        </w:trPr>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2014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1"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22</w:t>
            </w:r>
            <w:r>
              <w:rPr>
                <w:rFonts w:ascii="Calibri"/>
                <w:spacing w:val="-1"/>
                <w:sz w:val="18"/>
              </w:rPr>
              <w:t>,</w:t>
            </w:r>
            <w:r>
              <w:rPr>
                <w:rFonts w:ascii="Times New Roman"/>
                <w:spacing w:val="-1"/>
                <w:sz w:val="18"/>
              </w:rPr>
              <w:t>666</w:t>
            </w:r>
            <w:r>
              <w:rPr>
                <w:rFonts w:ascii="Calibri"/>
                <w:spacing w:val="-1"/>
                <w:sz w:val="18"/>
              </w:rPr>
              <w:t>.</w:t>
            </w:r>
            <w:r>
              <w:rPr>
                <w:rFonts w:ascii="Times New Roman"/>
                <w:spacing w:val="-1"/>
                <w:sz w:val="18"/>
              </w:rPr>
              <w:t>67</w:t>
            </w:r>
          </w:p>
        </w:tc>
        <w:tc>
          <w:tcPr>
            <w:tcW w:w="132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22</w:t>
            </w:r>
            <w:r>
              <w:rPr>
                <w:rFonts w:ascii="Calibri"/>
                <w:spacing w:val="-1"/>
                <w:sz w:val="18"/>
              </w:rPr>
              <w:t>,</w:t>
            </w:r>
            <w:r>
              <w:rPr>
                <w:rFonts w:ascii="Times New Roman"/>
                <w:spacing w:val="-1"/>
                <w:sz w:val="18"/>
              </w:rPr>
              <w:t>666</w:t>
            </w:r>
            <w:r>
              <w:rPr>
                <w:rFonts w:ascii="Calibri"/>
                <w:spacing w:val="-1"/>
                <w:sz w:val="18"/>
              </w:rPr>
              <w:t>.</w:t>
            </w:r>
            <w:r>
              <w:rPr>
                <w:rFonts w:ascii="Times New Roman"/>
                <w:spacing w:val="-1"/>
                <w:sz w:val="18"/>
              </w:rPr>
              <w:t>67</w:t>
            </w:r>
          </w:p>
        </w:tc>
        <w:tc>
          <w:tcPr>
            <w:tcW w:w="121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413</w:t>
            </w:r>
            <w:r>
              <w:rPr>
                <w:rFonts w:ascii="Calibri"/>
                <w:sz w:val="18"/>
              </w:rPr>
              <w:t>.</w:t>
            </w:r>
            <w:r>
              <w:rPr>
                <w:rFonts w:ascii="Times New Roman"/>
                <w:sz w:val="18"/>
              </w:rPr>
              <w:t>89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1</w:t>
            </w:r>
            <w:r>
              <w:rPr>
                <w:rFonts w:ascii="Calibri"/>
                <w:sz w:val="18"/>
              </w:rPr>
              <w:t>.</w:t>
            </w:r>
            <w:r>
              <w:rPr>
                <w:rFonts w:ascii="Times New Roman"/>
                <w:sz w:val="18"/>
              </w:rPr>
              <w:t>83</w:t>
            </w:r>
            <w:r>
              <w:rPr>
                <w:rFonts w:ascii="Calibri"/>
                <w:sz w:val="18"/>
              </w:rPr>
              <w:t>%</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00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18"/>
                <w:szCs w:val="18"/>
              </w:rPr>
            </w:pPr>
            <w:r>
              <w:rPr>
                <w:rFonts w:ascii="Times New Roman"/>
                <w:sz w:val="18"/>
              </w:rPr>
              <w:t>2016</w:t>
            </w:r>
          </w:p>
        </w:tc>
        <w:tc>
          <w:tcPr>
            <w:tcW w:w="1308"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3"/>
              <w:ind w:left="101"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Times New Roman" w:hAnsi="Times New Roman" w:cs="Times New Roman" w:eastAsia="Times New Roman" w:hint="default"/>
                <w:sz w:val="18"/>
                <w:szCs w:val="18"/>
              </w:rPr>
            </w:pPr>
            <w:r>
              <w:rPr>
                <w:rFonts w:ascii="Times New Roman"/>
                <w:spacing w:val="-1"/>
                <w:sz w:val="18"/>
              </w:rPr>
              <w:t>56</w:t>
            </w:r>
            <w:r>
              <w:rPr>
                <w:rFonts w:ascii="Calibri"/>
                <w:spacing w:val="-1"/>
                <w:sz w:val="18"/>
              </w:rPr>
              <w:t>,</w:t>
            </w:r>
            <w:r>
              <w:rPr>
                <w:rFonts w:ascii="Times New Roman"/>
                <w:spacing w:val="-1"/>
                <w:sz w:val="18"/>
              </w:rPr>
              <w:t>100</w:t>
            </w:r>
          </w:p>
        </w:tc>
        <w:tc>
          <w:tcPr>
            <w:tcW w:w="132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56</w:t>
            </w:r>
            <w:r>
              <w:rPr>
                <w:rFonts w:ascii="Calibri"/>
                <w:spacing w:val="-1"/>
                <w:sz w:val="18"/>
              </w:rPr>
              <w:t>,</w:t>
            </w:r>
            <w:r>
              <w:rPr>
                <w:rFonts w:ascii="Times New Roman"/>
                <w:spacing w:val="-1"/>
                <w:sz w:val="18"/>
              </w:rPr>
              <w:t>100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c>
          <w:tcPr>
            <w:tcW w:w="169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98</w:t>
            </w:r>
            <w:r>
              <w:rPr>
                <w:rFonts w:ascii="Calibri"/>
                <w:spacing w:val="-1"/>
                <w:sz w:val="18"/>
              </w:rPr>
              <w:t>,</w:t>
            </w:r>
            <w:r>
              <w:rPr>
                <w:rFonts w:ascii="Times New Roman"/>
                <w:spacing w:val="-1"/>
                <w:sz w:val="18"/>
              </w:rPr>
              <w:t>766</w:t>
            </w:r>
            <w:r>
              <w:rPr>
                <w:rFonts w:ascii="Calibri"/>
                <w:spacing w:val="-1"/>
                <w:sz w:val="18"/>
              </w:rPr>
              <w:t>.</w:t>
            </w:r>
            <w:r>
              <w:rPr>
                <w:rFonts w:ascii="Times New Roman"/>
                <w:spacing w:val="-1"/>
                <w:sz w:val="18"/>
              </w:rPr>
              <w:t>67</w:t>
            </w:r>
          </w:p>
        </w:tc>
        <w:tc>
          <w:tcPr>
            <w:tcW w:w="132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96</w:t>
            </w:r>
            <w:r>
              <w:rPr>
                <w:rFonts w:ascii="Calibri"/>
                <w:spacing w:val="-1"/>
                <w:sz w:val="18"/>
              </w:rPr>
              <w:t>,</w:t>
            </w:r>
            <w:r>
              <w:rPr>
                <w:rFonts w:ascii="Times New Roman"/>
                <w:spacing w:val="-1"/>
                <w:sz w:val="18"/>
              </w:rPr>
              <w:t>264</w:t>
            </w:r>
            <w:r>
              <w:rPr>
                <w:rFonts w:ascii="Calibri"/>
                <w:spacing w:val="-1"/>
                <w:sz w:val="18"/>
              </w:rPr>
              <w:t>.</w:t>
            </w:r>
            <w:r>
              <w:rPr>
                <w:rFonts w:ascii="Times New Roman"/>
                <w:spacing w:val="-1"/>
                <w:sz w:val="18"/>
              </w:rPr>
              <w:t>19</w:t>
            </w:r>
          </w:p>
        </w:tc>
        <w:tc>
          <w:tcPr>
            <w:tcW w:w="121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115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413</w:t>
            </w:r>
            <w:r>
              <w:rPr>
                <w:rFonts w:ascii="Calibri"/>
                <w:sz w:val="18"/>
              </w:rPr>
              <w:t>.</w:t>
            </w:r>
            <w:r>
              <w:rPr>
                <w:rFonts w:ascii="Times New Roman"/>
                <w:sz w:val="18"/>
              </w:rPr>
              <w:t>89</w:t>
            </w:r>
          </w:p>
        </w:tc>
        <w:tc>
          <w:tcPr>
            <w:tcW w:w="130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42</w:t>
            </w:r>
            <w:r>
              <w:rPr>
                <w:rFonts w:ascii="Calibri"/>
                <w:sz w:val="18"/>
              </w:rPr>
              <w:t>%</w:t>
            </w:r>
          </w:p>
        </w:tc>
        <w:tc>
          <w:tcPr>
            <w:tcW w:w="103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502</w:t>
            </w:r>
            <w:r>
              <w:rPr>
                <w:rFonts w:ascii="Calibri"/>
                <w:spacing w:val="-1"/>
                <w:sz w:val="18"/>
              </w:rPr>
              <w:t>.</w:t>
            </w:r>
            <w:r>
              <w:rPr>
                <w:rFonts w:ascii="Times New Roman"/>
                <w:spacing w:val="-1"/>
                <w:sz w:val="18"/>
              </w:rPr>
              <w:t>48</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139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502</w:t>
            </w:r>
            <w:r>
              <w:rPr>
                <w:rFonts w:ascii="Calibri"/>
                <w:spacing w:val="-1"/>
                <w:sz w:val="18"/>
              </w:rPr>
              <w:t>.</w:t>
            </w:r>
            <w:r>
              <w:rPr>
                <w:rFonts w:ascii="Times New Roman"/>
                <w:spacing w:val="-1"/>
                <w:sz w:val="18"/>
              </w:rPr>
              <w:t>48</w:t>
            </w:r>
          </w:p>
        </w:tc>
      </w:tr>
      <w:tr>
        <w:trPr>
          <w:trHeight w:val="433" w:hRule="exact"/>
        </w:trPr>
        <w:tc>
          <w:tcPr>
            <w:tcW w:w="1397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70" w:hRule="exact"/>
        </w:trPr>
        <w:tc>
          <w:tcPr>
            <w:tcW w:w="13974" w:type="dxa"/>
            <w:gridSpan w:val="11"/>
            <w:tcBorders>
              <w:top w:val="single" w:sz="12" w:space="0" w:color="D2D2D2"/>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年变更募集资金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413</w:t>
            </w:r>
            <w:r>
              <w:rPr>
                <w:rFonts w:ascii="Calibri" w:hAnsi="Calibri" w:cs="Calibri" w:eastAsia="Calibri" w:hint="default"/>
                <w:sz w:val="18"/>
                <w:szCs w:val="18"/>
              </w:rPr>
              <w:t>.</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万元，系收购中农信达项目的募集资金节余自动转为补充流动资金；</w:t>
            </w:r>
          </w:p>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）上述尚未使用的募集资金因未决诉讼事项被冻结。</w:t>
            </w:r>
          </w:p>
        </w:tc>
      </w:tr>
    </w:tbl>
    <w:p>
      <w:pPr>
        <w:spacing w:after="0" w:line="240" w:lineRule="auto"/>
        <w:jc w:val="left"/>
        <w:rPr>
          <w:rFonts w:ascii="宋体" w:hAnsi="宋体" w:cs="宋体" w:eastAsia="宋体" w:hint="default"/>
          <w:sz w:val="18"/>
          <w:szCs w:val="18"/>
        </w:rPr>
        <w:sectPr>
          <w:footerReference w:type="default" r:id="rId21"/>
          <w:pgSz w:w="16840" w:h="11910" w:orient="landscape"/>
          <w:pgMar w:footer="974" w:header="877" w:top="1060" w:bottom="1160" w:left="1300" w:right="1300"/>
        </w:sectPr>
      </w:pPr>
    </w:p>
    <w:p>
      <w:pPr>
        <w:spacing w:line="240" w:lineRule="auto" w:before="4"/>
        <w:rPr>
          <w:rFonts w:ascii="宋体" w:hAnsi="宋体" w:cs="宋体" w:eastAsia="宋体" w:hint="default"/>
          <w:sz w:val="24"/>
          <w:szCs w:val="24"/>
        </w:rPr>
      </w:pPr>
    </w:p>
    <w:p>
      <w:pPr>
        <w:pStyle w:val="Heading4"/>
        <w:spacing w:line="240" w:lineRule="auto" w:before="35"/>
        <w:ind w:left="240" w:right="10658"/>
        <w:jc w:val="left"/>
        <w:rPr>
          <w:b w:val="0"/>
          <w:bCs w:val="0"/>
        </w:rPr>
      </w:pPr>
      <w:bookmarkStart w:name="（2）募集资金承诺项目情况" w:id="54"/>
      <w:bookmarkEnd w:id="54"/>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40" w:right="10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36"/>
        <w:jc w:val="right"/>
      </w:pPr>
      <w:r>
        <w:rPr/>
        <w:t>单位：万元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816"/>
        <w:gridCol w:w="1138"/>
        <w:gridCol w:w="992"/>
        <w:gridCol w:w="1050"/>
        <w:gridCol w:w="826"/>
        <w:gridCol w:w="964"/>
        <w:gridCol w:w="1270"/>
        <w:gridCol w:w="1160"/>
        <w:gridCol w:w="840"/>
        <w:gridCol w:w="783"/>
        <w:gridCol w:w="1258"/>
      </w:tblGrid>
      <w:tr>
        <w:trPr>
          <w:trHeight w:val="1026"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3"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4" w:right="113"/>
              <w:jc w:val="both"/>
              <w:rPr>
                <w:rFonts w:ascii="宋体" w:hAnsi="宋体" w:cs="宋体" w:eastAsia="宋体" w:hint="default"/>
                <w:sz w:val="18"/>
                <w:szCs w:val="18"/>
              </w:rPr>
            </w:pPr>
            <w:r>
              <w:rPr>
                <w:rFonts w:ascii="宋体" w:hAnsi="宋体" w:cs="宋体" w:eastAsia="宋体" w:hint="default"/>
                <w:sz w:val="18"/>
                <w:szCs w:val="18"/>
              </w:rPr>
              <w:t>是否已变更 项目（含部 分变更）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1" w:right="128"/>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1" w:firstLine="56"/>
              <w:jc w:val="left"/>
              <w:rPr>
                <w:rFonts w:ascii="宋体" w:hAnsi="宋体" w:cs="宋体" w:eastAsia="宋体" w:hint="default"/>
                <w:sz w:val="18"/>
                <w:szCs w:val="18"/>
              </w:rPr>
            </w:pPr>
            <w:r>
              <w:rPr>
                <w:rFonts w:ascii="宋体" w:hAnsi="宋体" w:cs="宋体" w:eastAsia="宋体" w:hint="default"/>
                <w:sz w:val="18"/>
                <w:szCs w:val="18"/>
              </w:rPr>
              <w:t>调整后投 </w:t>
            </w:r>
            <w:r>
              <w:rPr>
                <w:rFonts w:ascii="宋体" w:hAnsi="宋体" w:cs="宋体" w:eastAsia="宋体" w:hint="default"/>
                <w:spacing w:val="-12"/>
                <w:sz w:val="18"/>
                <w:szCs w:val="18"/>
              </w:rPr>
              <w:t>资总额（</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38" w:firstLine="13"/>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3" w:firstLine="45"/>
              <w:jc w:val="left"/>
              <w:rPr>
                <w:rFonts w:ascii="宋体" w:hAnsi="宋体" w:cs="宋体" w:eastAsia="宋体"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125"/>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5" w:right="14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11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4" w:right="173"/>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63" w:hRule="exact"/>
        </w:trPr>
        <w:tc>
          <w:tcPr>
            <w:tcW w:w="1409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64" w:hRule="exact"/>
        </w:trPr>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偿还欠付昆山开发区国投控股有限公司债务</w:t>
            </w:r>
            <w:r>
              <w:rPr>
                <w:rFonts w:ascii="Calibri" w:hAnsi="Calibri" w:cs="Calibri" w:eastAsia="Calibri" w:hint="default"/>
                <w:sz w:val="18"/>
                <w:szCs w:val="18"/>
              </w:rPr>
              <w:t>*</w:t>
            </w:r>
            <w:r>
              <w:rPr>
                <w:rFonts w:ascii="Times New Roman" w:hAnsi="Times New Roman" w:cs="Times New Roman" w:eastAsia="Times New Roman" w:hint="default"/>
                <w:sz w:val="18"/>
                <w:szCs w:val="18"/>
              </w:rPr>
              <w:t>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13</w:t>
            </w:r>
            <w:r>
              <w:rPr>
                <w:rFonts w:ascii="Calibri"/>
                <w:spacing w:val="-1"/>
                <w:sz w:val="18"/>
              </w:rPr>
              <w:t>,</w:t>
            </w:r>
            <w:r>
              <w:rPr>
                <w:rFonts w:ascii="Times New Roman"/>
                <w:spacing w:val="-1"/>
                <w:sz w:val="18"/>
              </w:rPr>
              <w:t>830</w:t>
            </w:r>
            <w:r>
              <w:rPr>
                <w:rFonts w:ascii="Calibri"/>
                <w:spacing w:val="-1"/>
                <w:sz w:val="18"/>
              </w:rPr>
              <w:t>.</w:t>
            </w:r>
            <w:r>
              <w:rPr>
                <w:rFonts w:ascii="Times New Roman"/>
                <w:spacing w:val="-1"/>
                <w:sz w:val="18"/>
              </w:rPr>
              <w:t>42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13</w:t>
            </w:r>
            <w:r>
              <w:rPr>
                <w:rFonts w:ascii="Calibri"/>
                <w:spacing w:val="-1"/>
                <w:sz w:val="18"/>
              </w:rPr>
              <w:t>,</w:t>
            </w:r>
            <w:r>
              <w:rPr>
                <w:rFonts w:ascii="Times New Roman"/>
                <w:spacing w:val="-1"/>
                <w:sz w:val="18"/>
              </w:rPr>
              <w:t>830</w:t>
            </w:r>
            <w:r>
              <w:rPr>
                <w:rFonts w:ascii="Calibri"/>
                <w:spacing w:val="-1"/>
                <w:sz w:val="18"/>
              </w:rPr>
              <w:t>.</w:t>
            </w:r>
            <w:r>
              <w:rPr>
                <w:rFonts w:ascii="Times New Roman"/>
                <w:spacing w:val="-1"/>
                <w:sz w:val="18"/>
              </w:rPr>
              <w:t>42</w:t>
            </w:r>
          </w:p>
        </w:tc>
        <w:tc>
          <w:tcPr>
            <w:tcW w:w="82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14</w:t>
            </w:r>
            <w:r>
              <w:rPr>
                <w:rFonts w:ascii="Calibri"/>
                <w:spacing w:val="-1"/>
                <w:sz w:val="18"/>
              </w:rPr>
              <w:t>,</w:t>
            </w:r>
            <w:r>
              <w:rPr>
                <w:rFonts w:ascii="Times New Roman"/>
                <w:spacing w:val="-1"/>
                <w:sz w:val="18"/>
              </w:rPr>
              <w:t>240</w:t>
            </w:r>
            <w:r>
              <w:rPr>
                <w:rFonts w:ascii="Calibri"/>
                <w:spacing w:val="-1"/>
                <w:sz w:val="18"/>
              </w:rPr>
              <w:t>.</w:t>
            </w:r>
            <w:r>
              <w:rPr>
                <w:rFonts w:ascii="Times New Roman"/>
                <w:spacing w:val="-1"/>
                <w:sz w:val="18"/>
              </w:rPr>
              <w:t>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alibri" w:hAnsi="Calibri" w:cs="Calibri" w:eastAsia="Calibri" w:hint="default"/>
                <w:sz w:val="18"/>
                <w:szCs w:val="18"/>
              </w:rPr>
            </w:pPr>
            <w:r>
              <w:rPr>
                <w:rFonts w:ascii="Times New Roman"/>
                <w:sz w:val="18"/>
              </w:rPr>
              <w:t>102</w:t>
            </w:r>
            <w:r>
              <w:rPr>
                <w:rFonts w:ascii="Calibri"/>
                <w:sz w:val="18"/>
              </w:rPr>
              <w:t>.</w:t>
            </w:r>
            <w:r>
              <w:rPr>
                <w:rFonts w:ascii="Times New Roman"/>
                <w:sz w:val="18"/>
              </w:rPr>
              <w:t>97</w:t>
            </w:r>
            <w:r>
              <w:rPr>
                <w:rFonts w:ascii="Calibri"/>
                <w:sz w:val="18"/>
              </w:rPr>
              <w:t>%</w:t>
            </w:r>
          </w:p>
        </w:tc>
        <w:tc>
          <w:tcPr>
            <w:tcW w:w="11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中介机构费用</w:t>
            </w:r>
            <w:r>
              <w:rPr>
                <w:rFonts w:ascii="Calibri" w:hAnsi="Calibri" w:cs="Calibri" w:eastAsia="Calibri" w:hint="default"/>
                <w:sz w:val="18"/>
                <w:szCs w:val="18"/>
              </w:rPr>
              <w:t>*</w:t>
            </w:r>
            <w:r>
              <w:rPr>
                <w:rFonts w:ascii="Times New Roman" w:hAnsi="Times New Roman" w:cs="Times New Roman" w:eastAsia="Times New Roman" w:hint="default"/>
                <w:sz w:val="18"/>
                <w:szCs w:val="18"/>
              </w:rPr>
              <w:t>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580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580</w:t>
            </w:r>
          </w:p>
        </w:tc>
        <w:tc>
          <w:tcPr>
            <w:tcW w:w="82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924</w:t>
            </w:r>
            <w:r>
              <w:rPr>
                <w:rFonts w:ascii="Calibri"/>
                <w:spacing w:val="-1"/>
                <w:sz w:val="18"/>
              </w:rPr>
              <w:t>.</w:t>
            </w:r>
            <w:r>
              <w:rPr>
                <w:rFonts w:ascii="Times New Roman"/>
                <w:spacing w:val="-1"/>
                <w:sz w:val="18"/>
              </w:rPr>
              <w:t>99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pacing w:val="-2"/>
                <w:sz w:val="18"/>
              </w:rPr>
              <w:t>113</w:t>
            </w:r>
            <w:r>
              <w:rPr>
                <w:rFonts w:ascii="Calibri"/>
                <w:spacing w:val="-2"/>
                <w:sz w:val="18"/>
              </w:rPr>
              <w:t>.</w:t>
            </w:r>
            <w:r>
              <w:rPr>
                <w:rFonts w:ascii="Times New Roman"/>
                <w:spacing w:val="-2"/>
                <w:sz w:val="18"/>
              </w:rPr>
              <w:t>37</w:t>
            </w:r>
            <w:r>
              <w:rPr>
                <w:rFonts w:ascii="Calibri"/>
                <w:spacing w:val="-2"/>
                <w:sz w:val="18"/>
              </w:rPr>
              <w:t>%</w:t>
            </w:r>
          </w:p>
        </w:tc>
        <w:tc>
          <w:tcPr>
            <w:tcW w:w="11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迁址费用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500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500</w:t>
            </w:r>
          </w:p>
        </w:tc>
        <w:tc>
          <w:tcPr>
            <w:tcW w:w="82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人员安置费用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400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400</w:t>
            </w:r>
          </w:p>
        </w:tc>
        <w:tc>
          <w:tcPr>
            <w:tcW w:w="82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226</w:t>
            </w:r>
            <w:r>
              <w:rPr>
                <w:rFonts w:ascii="Calibri"/>
                <w:sz w:val="18"/>
              </w:rPr>
              <w:t>.</w:t>
            </w:r>
            <w:r>
              <w:rPr>
                <w:rFonts w:ascii="Times New Roman"/>
                <w:sz w:val="18"/>
              </w:rPr>
              <w:t>17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alibri" w:hAnsi="Calibri" w:cs="Calibri" w:eastAsia="Calibri" w:hint="default"/>
                <w:sz w:val="18"/>
                <w:szCs w:val="18"/>
              </w:rPr>
            </w:pPr>
            <w:r>
              <w:rPr>
                <w:rFonts w:ascii="Times New Roman"/>
                <w:sz w:val="18"/>
              </w:rPr>
              <w:t>56</w:t>
            </w:r>
            <w:r>
              <w:rPr>
                <w:rFonts w:ascii="Calibri"/>
                <w:sz w:val="18"/>
              </w:rPr>
              <w:t>.</w:t>
            </w:r>
            <w:r>
              <w:rPr>
                <w:rFonts w:ascii="Times New Roman"/>
                <w:sz w:val="18"/>
              </w:rPr>
              <w:t>54</w:t>
            </w:r>
            <w:r>
              <w:rPr>
                <w:rFonts w:ascii="Calibri"/>
                <w:sz w:val="18"/>
              </w:rPr>
              <w:t>%</w:t>
            </w:r>
          </w:p>
        </w:tc>
        <w:tc>
          <w:tcPr>
            <w:tcW w:w="11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其他并购整合费用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689</w:t>
            </w:r>
            <w:r>
              <w:rPr>
                <w:rFonts w:ascii="Calibri"/>
                <w:sz w:val="18"/>
              </w:rPr>
              <w:t>.</w:t>
            </w:r>
            <w:r>
              <w:rPr>
                <w:rFonts w:ascii="Times New Roman"/>
                <w:sz w:val="18"/>
              </w:rPr>
              <w:t>58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689</w:t>
            </w:r>
            <w:r>
              <w:rPr>
                <w:rFonts w:ascii="Calibri"/>
                <w:sz w:val="18"/>
              </w:rPr>
              <w:t>.</w:t>
            </w:r>
            <w:r>
              <w:rPr>
                <w:rFonts w:ascii="Times New Roman"/>
                <w:sz w:val="18"/>
              </w:rPr>
              <w:t>58</w:t>
            </w:r>
          </w:p>
        </w:tc>
        <w:tc>
          <w:tcPr>
            <w:tcW w:w="82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105</w:t>
            </w:r>
            <w:r>
              <w:rPr>
                <w:rFonts w:ascii="Calibri"/>
                <w:sz w:val="18"/>
              </w:rPr>
              <w:t>.</w:t>
            </w:r>
            <w:r>
              <w:rPr>
                <w:rFonts w:ascii="Times New Roman"/>
                <w:sz w:val="18"/>
              </w:rPr>
              <w:t>76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15</w:t>
            </w:r>
            <w:r>
              <w:rPr>
                <w:rFonts w:ascii="Calibri"/>
                <w:sz w:val="18"/>
              </w:rPr>
              <w:t>.</w:t>
            </w:r>
            <w:r>
              <w:rPr>
                <w:rFonts w:ascii="Times New Roman"/>
                <w:sz w:val="18"/>
              </w:rPr>
              <w:t>34</w:t>
            </w:r>
            <w:r>
              <w:rPr>
                <w:rFonts w:ascii="Calibri"/>
                <w:sz w:val="18"/>
              </w:rPr>
              <w:t>%</w:t>
            </w:r>
          </w:p>
        </w:tc>
        <w:tc>
          <w:tcPr>
            <w:tcW w:w="11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支付中农信达股权转让款</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21</w:t>
            </w:r>
            <w:r>
              <w:rPr>
                <w:rFonts w:ascii="Calibri"/>
                <w:spacing w:val="-1"/>
                <w:sz w:val="18"/>
              </w:rPr>
              <w:t>,</w:t>
            </w:r>
            <w:r>
              <w:rPr>
                <w:rFonts w:ascii="Times New Roman"/>
                <w:spacing w:val="-1"/>
                <w:sz w:val="18"/>
              </w:rPr>
              <w:t>300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21</w:t>
            </w:r>
            <w:r>
              <w:rPr>
                <w:rFonts w:ascii="Calibri"/>
                <w:spacing w:val="-1"/>
                <w:sz w:val="18"/>
              </w:rPr>
              <w:t>,</w:t>
            </w:r>
            <w:r>
              <w:rPr>
                <w:rFonts w:ascii="Times New Roman"/>
                <w:spacing w:val="-1"/>
                <w:sz w:val="18"/>
              </w:rPr>
              <w:t>300</w:t>
            </w:r>
          </w:p>
        </w:tc>
        <w:tc>
          <w:tcPr>
            <w:tcW w:w="82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21</w:t>
            </w:r>
            <w:r>
              <w:rPr>
                <w:rFonts w:ascii="Calibri"/>
                <w:spacing w:val="-1"/>
                <w:sz w:val="18"/>
              </w:rPr>
              <w:t>,</w:t>
            </w:r>
            <w:r>
              <w:rPr>
                <w:rFonts w:ascii="Times New Roman"/>
                <w:spacing w:val="-1"/>
                <w:sz w:val="18"/>
              </w:rPr>
              <w:t>300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100</w:t>
            </w:r>
            <w:r>
              <w:rPr>
                <w:rFonts w:ascii="Calibri"/>
                <w:sz w:val="18"/>
              </w:rPr>
              <w:t>.</w:t>
            </w:r>
            <w:r>
              <w:rPr>
                <w:rFonts w:ascii="Times New Roman"/>
                <w:sz w:val="18"/>
              </w:rPr>
              <w:t>00</w:t>
            </w:r>
            <w:r>
              <w:rPr>
                <w:rFonts w:ascii="Calibri"/>
                <w:sz w:val="18"/>
              </w:rPr>
              <w:t>%</w:t>
            </w:r>
          </w:p>
        </w:tc>
        <w:tc>
          <w:tcPr>
            <w:tcW w:w="11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支付收购中农信达的中介机构费用</w:t>
            </w:r>
            <w:r>
              <w:rPr>
                <w:rFonts w:ascii="Calibri" w:hAnsi="Calibri" w:cs="Calibri" w:eastAsia="Calibri" w:hint="default"/>
                <w:sz w:val="18"/>
                <w:szCs w:val="18"/>
              </w:rPr>
              <w:t>*</w:t>
            </w:r>
            <w:r>
              <w:rPr>
                <w:rFonts w:ascii="Times New Roman" w:hAnsi="Times New Roman" w:cs="Times New Roman" w:eastAsia="Times New Roman" w:hint="default"/>
                <w:sz w:val="18"/>
                <w:szCs w:val="18"/>
              </w:rPr>
              <w:t>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366</w:t>
            </w:r>
            <w:r>
              <w:rPr>
                <w:rFonts w:ascii="Calibri"/>
                <w:spacing w:val="-1"/>
                <w:sz w:val="18"/>
              </w:rPr>
              <w:t>.</w:t>
            </w:r>
            <w:r>
              <w:rPr>
                <w:rFonts w:ascii="Times New Roman"/>
                <w:spacing w:val="-1"/>
                <w:sz w:val="18"/>
              </w:rPr>
              <w:t>67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366</w:t>
            </w:r>
            <w:r>
              <w:rPr>
                <w:rFonts w:ascii="Calibri"/>
                <w:spacing w:val="-1"/>
                <w:sz w:val="18"/>
              </w:rPr>
              <w:t>.</w:t>
            </w:r>
            <w:r>
              <w:rPr>
                <w:rFonts w:ascii="Times New Roman"/>
                <w:spacing w:val="-1"/>
                <w:sz w:val="18"/>
              </w:rPr>
              <w:t>67</w:t>
            </w:r>
          </w:p>
        </w:tc>
        <w:tc>
          <w:tcPr>
            <w:tcW w:w="82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860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Calibri" w:hAnsi="Calibri" w:cs="Calibri" w:eastAsia="Calibri" w:hint="default"/>
                <w:sz w:val="18"/>
                <w:szCs w:val="18"/>
              </w:rPr>
            </w:pPr>
            <w:r>
              <w:rPr>
                <w:rFonts w:ascii="Times New Roman"/>
                <w:sz w:val="18"/>
              </w:rPr>
              <w:t>62</w:t>
            </w:r>
            <w:r>
              <w:rPr>
                <w:rFonts w:ascii="Calibri"/>
                <w:sz w:val="18"/>
              </w:rPr>
              <w:t>.</w:t>
            </w:r>
            <w:r>
              <w:rPr>
                <w:rFonts w:ascii="Times New Roman"/>
                <w:sz w:val="18"/>
              </w:rPr>
              <w:t>93</w:t>
            </w:r>
            <w:r>
              <w:rPr>
                <w:rFonts w:ascii="Calibri"/>
                <w:sz w:val="18"/>
              </w:rPr>
              <w:t>%</w:t>
            </w:r>
          </w:p>
        </w:tc>
        <w:tc>
          <w:tcPr>
            <w:tcW w:w="11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支付收购中农信达的其他费用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92</w:t>
            </w:r>
            <w:r>
              <w:rPr>
                <w:rFonts w:ascii="Calibri"/>
                <w:sz w:val="18"/>
              </w:rPr>
              <w:t>.</w:t>
            </w:r>
            <w:r>
              <w:rPr>
                <w:rFonts w:ascii="Times New Roman"/>
                <w:sz w:val="18"/>
              </w:rPr>
              <w:t>77</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3816"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支付华苏科技股权转让款</w:t>
            </w:r>
          </w:p>
        </w:tc>
        <w:tc>
          <w:tcPr>
            <w:tcW w:w="1138"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56</w:t>
            </w:r>
            <w:r>
              <w:rPr>
                <w:rFonts w:ascii="Calibri"/>
                <w:spacing w:val="-1"/>
                <w:sz w:val="18"/>
              </w:rPr>
              <w:t>,</w:t>
            </w:r>
            <w:r>
              <w:rPr>
                <w:rFonts w:ascii="Times New Roman"/>
                <w:spacing w:val="-1"/>
                <w:sz w:val="18"/>
              </w:rPr>
              <w:t>100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56</w:t>
            </w:r>
            <w:r>
              <w:rPr>
                <w:rFonts w:ascii="Calibri"/>
                <w:spacing w:val="-1"/>
                <w:sz w:val="18"/>
              </w:rPr>
              <w:t>,</w:t>
            </w:r>
            <w:r>
              <w:rPr>
                <w:rFonts w:ascii="Times New Roman"/>
                <w:spacing w:val="-1"/>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56</w:t>
            </w:r>
            <w:r>
              <w:rPr>
                <w:rFonts w:ascii="Calibri"/>
                <w:spacing w:val="-1"/>
                <w:sz w:val="18"/>
              </w:rPr>
              <w:t>,</w:t>
            </w:r>
            <w:r>
              <w:rPr>
                <w:rFonts w:ascii="Times New Roman"/>
                <w:spacing w:val="-1"/>
                <w:sz w:val="18"/>
              </w:rPr>
              <w:t>100</w:t>
            </w:r>
          </w:p>
        </w:tc>
        <w:tc>
          <w:tcPr>
            <w:tcW w:w="1270"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100</w:t>
            </w:r>
            <w:r>
              <w:rPr>
                <w:rFonts w:ascii="Calibri"/>
                <w:sz w:val="18"/>
              </w:rPr>
              <w:t>.</w:t>
            </w:r>
            <w:r>
              <w:rPr>
                <w:rFonts w:ascii="Times New Roman"/>
                <w:sz w:val="18"/>
              </w:rPr>
              <w:t>00</w:t>
            </w:r>
            <w:r>
              <w:rPr>
                <w:rFonts w:ascii="Calibri"/>
                <w:sz w:val="18"/>
              </w:rPr>
              <w:t>%</w:t>
            </w:r>
          </w:p>
        </w:tc>
        <w:tc>
          <w:tcPr>
            <w:tcW w:w="1160" w:type="dxa"/>
            <w:tcBorders>
              <w:top w:val="single" w:sz="4" w:space="0" w:color="000000"/>
              <w:left w:val="single" w:sz="4" w:space="0" w:color="000000"/>
              <w:bottom w:val="single" w:sz="17" w:space="0" w:color="D2D2D2"/>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8"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48"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506"/>
              <w:jc w:val="right"/>
              <w:rPr>
                <w:rFonts w:ascii="Calibri" w:hAnsi="Calibri" w:cs="Calibri" w:eastAsia="Calibri" w:hint="default"/>
                <w:sz w:val="18"/>
                <w:szCs w:val="18"/>
              </w:rPr>
            </w:pPr>
            <w:r>
              <w:rPr>
                <w:rFonts w:ascii="Calibri"/>
                <w:sz w:val="18"/>
              </w:rPr>
              <w:t>--</w:t>
            </w:r>
          </w:p>
        </w:tc>
        <w:tc>
          <w:tcPr>
            <w:tcW w:w="99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98</w:t>
            </w:r>
            <w:r>
              <w:rPr>
                <w:rFonts w:ascii="Calibri"/>
                <w:spacing w:val="-1"/>
                <w:sz w:val="18"/>
              </w:rPr>
              <w:t>,</w:t>
            </w:r>
            <w:r>
              <w:rPr>
                <w:rFonts w:ascii="Times New Roman"/>
                <w:spacing w:val="-1"/>
                <w:sz w:val="18"/>
              </w:rPr>
              <w:t>766</w:t>
            </w:r>
            <w:r>
              <w:rPr>
                <w:rFonts w:ascii="Calibri"/>
                <w:spacing w:val="-1"/>
                <w:sz w:val="18"/>
              </w:rPr>
              <w:t>.</w:t>
            </w:r>
            <w:r>
              <w:rPr>
                <w:rFonts w:ascii="Times New Roman"/>
                <w:spacing w:val="-1"/>
                <w:sz w:val="18"/>
              </w:rPr>
              <w:t>67</w:t>
            </w:r>
          </w:p>
        </w:tc>
        <w:tc>
          <w:tcPr>
            <w:tcW w:w="105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98</w:t>
            </w:r>
            <w:r>
              <w:rPr>
                <w:rFonts w:ascii="Calibri"/>
                <w:spacing w:val="-1"/>
                <w:sz w:val="18"/>
              </w:rPr>
              <w:t>,</w:t>
            </w:r>
            <w:r>
              <w:rPr>
                <w:rFonts w:ascii="Times New Roman"/>
                <w:spacing w:val="-1"/>
                <w:sz w:val="18"/>
              </w:rPr>
              <w:t>766</w:t>
            </w:r>
            <w:r>
              <w:rPr>
                <w:rFonts w:ascii="Calibri"/>
                <w:spacing w:val="-1"/>
                <w:sz w:val="18"/>
              </w:rPr>
              <w:t>.</w:t>
            </w:r>
            <w:r>
              <w:rPr>
                <w:rFonts w:ascii="Times New Roman"/>
                <w:spacing w:val="-1"/>
                <w:sz w:val="18"/>
              </w:rPr>
              <w:t>67</w:t>
            </w:r>
          </w:p>
        </w:tc>
        <w:tc>
          <w:tcPr>
            <w:tcW w:w="82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95</w:t>
            </w:r>
            <w:r>
              <w:rPr>
                <w:rFonts w:ascii="Calibri"/>
                <w:spacing w:val="-1"/>
                <w:sz w:val="18"/>
              </w:rPr>
              <w:t>,</w:t>
            </w:r>
            <w:r>
              <w:rPr>
                <w:rFonts w:ascii="Times New Roman"/>
                <w:spacing w:val="-1"/>
                <w:sz w:val="18"/>
              </w:rPr>
              <w:t>850</w:t>
            </w:r>
            <w:r>
              <w:rPr>
                <w:rFonts w:ascii="Calibri"/>
                <w:spacing w:val="-1"/>
                <w:sz w:val="18"/>
              </w:rPr>
              <w:t>.</w:t>
            </w:r>
            <w:r>
              <w:rPr>
                <w:rFonts w:ascii="Times New Roman"/>
                <w:spacing w:val="-1"/>
                <w:sz w:val="18"/>
              </w:rPr>
              <w:t>29</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574" w:right="0"/>
              <w:jc w:val="left"/>
              <w:rPr>
                <w:rFonts w:ascii="Calibri" w:hAnsi="Calibri" w:cs="Calibri" w:eastAsia="Calibri" w:hint="default"/>
                <w:sz w:val="18"/>
                <w:szCs w:val="18"/>
              </w:rPr>
            </w:pPr>
            <w:r>
              <w:rPr>
                <w:rFonts w:ascii="Calibri"/>
                <w:sz w:val="18"/>
              </w:rPr>
              <w:t>--</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1"/>
              <w:jc w:val="center"/>
              <w:rPr>
                <w:rFonts w:ascii="Calibri" w:hAnsi="Calibri" w:cs="Calibri" w:eastAsia="Calibri" w:hint="default"/>
                <w:sz w:val="18"/>
                <w:szCs w:val="18"/>
              </w:rPr>
            </w:pPr>
            <w:r>
              <w:rPr>
                <w:rFonts w:ascii="Calibri"/>
                <w:sz w:val="18"/>
              </w:rPr>
              <w:t>--</w:t>
            </w:r>
          </w:p>
        </w:tc>
        <w:tc>
          <w:tcPr>
            <w:tcW w:w="84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329"/>
              <w:jc w:val="right"/>
              <w:rPr>
                <w:rFonts w:ascii="Calibri" w:hAnsi="Calibri" w:cs="Calibri" w:eastAsia="Calibri" w:hint="default"/>
                <w:sz w:val="18"/>
                <w:szCs w:val="18"/>
              </w:rPr>
            </w:pPr>
            <w:r>
              <w:rPr>
                <w:rFonts w:ascii="Calibri"/>
                <w:sz w:val="18"/>
              </w:rPr>
              <w:t>--</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566"/>
              <w:jc w:val="right"/>
              <w:rPr>
                <w:rFonts w:ascii="Calibri" w:hAnsi="Calibri" w:cs="Calibri" w:eastAsia="Calibri" w:hint="default"/>
                <w:sz w:val="18"/>
                <w:szCs w:val="18"/>
              </w:rPr>
            </w:pPr>
            <w:r>
              <w:rPr>
                <w:rFonts w:ascii="Calibri"/>
                <w:sz w:val="18"/>
              </w:rPr>
              <w:t>--</w:t>
            </w:r>
          </w:p>
        </w:tc>
      </w:tr>
      <w:tr>
        <w:trPr>
          <w:trHeight w:val="449" w:hRule="exact"/>
        </w:trPr>
        <w:tc>
          <w:tcPr>
            <w:tcW w:w="1409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79" w:hRule="exact"/>
        </w:trPr>
        <w:tc>
          <w:tcPr>
            <w:tcW w:w="381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8" w:type="dxa"/>
            <w:tcBorders>
              <w:top w:val="single" w:sz="16" w:space="0" w:color="D2D2D2"/>
              <w:left w:val="single" w:sz="4" w:space="0" w:color="000000"/>
              <w:bottom w:val="single" w:sz="4" w:space="0" w:color="000000"/>
              <w:right w:val="single" w:sz="4" w:space="0" w:color="000000"/>
            </w:tcBorders>
          </w:tcPr>
          <w:p>
            <w:pPr/>
          </w:p>
        </w:tc>
        <w:tc>
          <w:tcPr>
            <w:tcW w:w="992" w:type="dxa"/>
            <w:tcBorders>
              <w:top w:val="single" w:sz="16" w:space="0" w:color="D2D2D2"/>
              <w:left w:val="single" w:sz="4" w:space="0" w:color="000000"/>
              <w:bottom w:val="single" w:sz="4" w:space="0" w:color="000000"/>
              <w:right w:val="single" w:sz="4" w:space="0" w:color="000000"/>
            </w:tcBorders>
          </w:tcPr>
          <w:p>
            <w:pPr/>
          </w:p>
        </w:tc>
        <w:tc>
          <w:tcPr>
            <w:tcW w:w="1050" w:type="dxa"/>
            <w:tcBorders>
              <w:top w:val="single" w:sz="16" w:space="0" w:color="D2D2D2"/>
              <w:left w:val="single" w:sz="4" w:space="0" w:color="000000"/>
              <w:bottom w:val="single" w:sz="4" w:space="0" w:color="000000"/>
              <w:right w:val="single" w:sz="4" w:space="0" w:color="000000"/>
            </w:tcBorders>
          </w:tcPr>
          <w:p>
            <w:pPr/>
          </w:p>
        </w:tc>
        <w:tc>
          <w:tcPr>
            <w:tcW w:w="826" w:type="dxa"/>
            <w:tcBorders>
              <w:top w:val="single" w:sz="16" w:space="0" w:color="D2D2D2"/>
              <w:left w:val="single" w:sz="4" w:space="0" w:color="000000"/>
              <w:bottom w:val="single" w:sz="4" w:space="0" w:color="000000"/>
              <w:right w:val="single" w:sz="4" w:space="0" w:color="000000"/>
            </w:tcBorders>
          </w:tcPr>
          <w:p>
            <w:pPr/>
          </w:p>
        </w:tc>
        <w:tc>
          <w:tcPr>
            <w:tcW w:w="964" w:type="dxa"/>
            <w:tcBorders>
              <w:top w:val="single" w:sz="16" w:space="0" w:color="D2D2D2"/>
              <w:left w:val="single" w:sz="4" w:space="0" w:color="000000"/>
              <w:bottom w:val="single" w:sz="4" w:space="0" w:color="000000"/>
              <w:right w:val="single" w:sz="4" w:space="0" w:color="000000"/>
            </w:tcBorders>
          </w:tcPr>
          <w:p>
            <w:pPr/>
          </w:p>
        </w:tc>
        <w:tc>
          <w:tcPr>
            <w:tcW w:w="1270" w:type="dxa"/>
            <w:tcBorders>
              <w:top w:val="single" w:sz="16" w:space="0" w:color="D2D2D2"/>
              <w:left w:val="single" w:sz="4" w:space="0" w:color="000000"/>
              <w:bottom w:val="single" w:sz="4" w:space="0" w:color="000000"/>
              <w:right w:val="single" w:sz="4" w:space="0" w:color="000000"/>
            </w:tcBorders>
          </w:tcPr>
          <w:p>
            <w:pPr/>
          </w:p>
        </w:tc>
        <w:tc>
          <w:tcPr>
            <w:tcW w:w="1160" w:type="dxa"/>
            <w:tcBorders>
              <w:top w:val="single" w:sz="16" w:space="0" w:color="D2D2D2"/>
              <w:left w:val="single" w:sz="4" w:space="0" w:color="000000"/>
              <w:bottom w:val="single" w:sz="4" w:space="0" w:color="000000"/>
              <w:right w:val="single" w:sz="4" w:space="0" w:color="000000"/>
            </w:tcBorders>
          </w:tcPr>
          <w:p>
            <w:pPr/>
          </w:p>
        </w:tc>
        <w:tc>
          <w:tcPr>
            <w:tcW w:w="840" w:type="dxa"/>
            <w:tcBorders>
              <w:top w:val="single" w:sz="16" w:space="0" w:color="D2D2D2"/>
              <w:left w:val="single" w:sz="4" w:space="0" w:color="000000"/>
              <w:bottom w:val="single" w:sz="4" w:space="0" w:color="000000"/>
              <w:right w:val="single" w:sz="4" w:space="0" w:color="000000"/>
            </w:tcBorders>
          </w:tcPr>
          <w:p>
            <w:pPr/>
          </w:p>
        </w:tc>
        <w:tc>
          <w:tcPr>
            <w:tcW w:w="783" w:type="dxa"/>
            <w:tcBorders>
              <w:top w:val="single" w:sz="16" w:space="0" w:color="D2D2D2"/>
              <w:left w:val="single" w:sz="4" w:space="0" w:color="000000"/>
              <w:bottom w:val="single" w:sz="4" w:space="0" w:color="000000"/>
              <w:right w:val="single" w:sz="4" w:space="0" w:color="000000"/>
            </w:tcBorders>
          </w:tcPr>
          <w:p>
            <w:pPr/>
          </w:p>
        </w:tc>
        <w:tc>
          <w:tcPr>
            <w:tcW w:w="1258" w:type="dxa"/>
            <w:tcBorders>
              <w:top w:val="single" w:sz="16" w:space="0" w:color="D2D2D2"/>
              <w:left w:val="single" w:sz="4" w:space="0" w:color="000000"/>
              <w:bottom w:val="single" w:sz="4" w:space="0" w:color="000000"/>
              <w:right w:val="single" w:sz="4" w:space="0" w:color="000000"/>
            </w:tcBorders>
          </w:tcPr>
          <w:p>
            <w:pPr/>
          </w:p>
        </w:tc>
      </w:tr>
      <w:tr>
        <w:trPr>
          <w:trHeight w:val="464"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right="506"/>
              <w:jc w:val="right"/>
              <w:rPr>
                <w:rFonts w:ascii="Calibri" w:hAnsi="Calibri" w:cs="Calibri" w:eastAsia="Calibri" w:hint="default"/>
                <w:sz w:val="18"/>
                <w:szCs w:val="18"/>
              </w:rPr>
            </w:pPr>
            <w:r>
              <w:rPr>
                <w:rFonts w:ascii="Calibri"/>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98</w:t>
            </w:r>
            <w:r>
              <w:rPr>
                <w:rFonts w:ascii="Calibri"/>
                <w:spacing w:val="-1"/>
                <w:sz w:val="18"/>
              </w:rPr>
              <w:t>,</w:t>
            </w:r>
            <w:r>
              <w:rPr>
                <w:rFonts w:ascii="Times New Roman"/>
                <w:spacing w:val="-1"/>
                <w:sz w:val="18"/>
              </w:rPr>
              <w:t>766</w:t>
            </w:r>
            <w:r>
              <w:rPr>
                <w:rFonts w:ascii="Calibri"/>
                <w:spacing w:val="-1"/>
                <w:sz w:val="18"/>
              </w:rPr>
              <w:t>.</w:t>
            </w:r>
            <w:r>
              <w:rPr>
                <w:rFonts w:ascii="Times New Roman"/>
                <w:spacing w:val="-1"/>
                <w:sz w:val="18"/>
              </w:rPr>
              <w:t>67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98</w:t>
            </w:r>
            <w:r>
              <w:rPr>
                <w:rFonts w:ascii="Calibri"/>
                <w:spacing w:val="-1"/>
                <w:sz w:val="18"/>
              </w:rPr>
              <w:t>,</w:t>
            </w:r>
            <w:r>
              <w:rPr>
                <w:rFonts w:ascii="Times New Roman"/>
                <w:spacing w:val="-1"/>
                <w:sz w:val="18"/>
              </w:rPr>
              <w:t>766</w:t>
            </w:r>
            <w:r>
              <w:rPr>
                <w:rFonts w:ascii="Calibri"/>
                <w:spacing w:val="-1"/>
                <w:sz w:val="18"/>
              </w:rPr>
              <w:t>.</w:t>
            </w:r>
            <w:r>
              <w:rPr>
                <w:rFonts w:ascii="Times New Roman"/>
                <w:spacing w:val="-1"/>
                <w:sz w:val="18"/>
              </w:rPr>
              <w:t>67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95</w:t>
            </w:r>
            <w:r>
              <w:rPr>
                <w:rFonts w:ascii="Calibri"/>
                <w:spacing w:val="-1"/>
                <w:sz w:val="18"/>
              </w:rPr>
              <w:t>,</w:t>
            </w:r>
            <w:r>
              <w:rPr>
                <w:rFonts w:ascii="Times New Roman"/>
                <w:spacing w:val="-1"/>
                <w:sz w:val="18"/>
              </w:rPr>
              <w:t>850</w:t>
            </w:r>
            <w:r>
              <w:rPr>
                <w:rFonts w:ascii="Calibri"/>
                <w:spacing w:val="-1"/>
                <w:sz w:val="18"/>
              </w:rPr>
              <w:t>.</w:t>
            </w:r>
            <w:r>
              <w:rPr>
                <w:rFonts w:ascii="Times New Roman"/>
                <w:spacing w:val="-1"/>
                <w:sz w:val="18"/>
              </w:rPr>
              <w:t>29</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574" w:right="0"/>
              <w:jc w:val="left"/>
              <w:rPr>
                <w:rFonts w:ascii="Calibri" w:hAnsi="Calibri" w:cs="Calibri" w:eastAsia="Calibri" w:hint="default"/>
                <w:sz w:val="18"/>
                <w:szCs w:val="18"/>
              </w:rPr>
            </w:pPr>
            <w:r>
              <w:rPr>
                <w:rFonts w:ascii="Calibri"/>
                <w:sz w:val="18"/>
              </w:rPr>
              <w:t>--</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right="1"/>
              <w:jc w:val="center"/>
              <w:rPr>
                <w:rFonts w:ascii="Calibri" w:hAnsi="Calibri" w:cs="Calibri" w:eastAsia="Calibri" w:hint="default"/>
                <w:sz w:val="18"/>
                <w:szCs w:val="18"/>
              </w:rPr>
            </w:pPr>
            <w:r>
              <w:rPr>
                <w:rFonts w:ascii="Calibri"/>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right="329"/>
              <w:jc w:val="right"/>
              <w:rPr>
                <w:rFonts w:ascii="Calibri" w:hAnsi="Calibri" w:cs="Calibri" w:eastAsia="Calibri" w:hint="default"/>
                <w:sz w:val="18"/>
                <w:szCs w:val="18"/>
              </w:rPr>
            </w:pPr>
            <w:r>
              <w:rPr>
                <w:rFonts w:ascii="Calibri"/>
                <w:sz w:val="18"/>
              </w:rPr>
              <w:t>--</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right="566"/>
              <w:jc w:val="right"/>
              <w:rPr>
                <w:rFonts w:ascii="Calibri" w:hAnsi="Calibri" w:cs="Calibri" w:eastAsia="Calibri" w:hint="default"/>
                <w:sz w:val="18"/>
                <w:szCs w:val="18"/>
              </w:rPr>
            </w:pPr>
            <w:r>
              <w:rPr>
                <w:rFonts w:ascii="Calibri"/>
                <w:sz w:val="18"/>
              </w:rPr>
              <w:t>--</w:t>
            </w:r>
          </w:p>
        </w:tc>
      </w:tr>
    </w:tbl>
    <w:p>
      <w:pPr>
        <w:spacing w:after="0" w:line="240" w:lineRule="auto"/>
        <w:jc w:val="right"/>
        <w:rPr>
          <w:rFonts w:ascii="Calibri" w:hAnsi="Calibri" w:cs="Calibri" w:eastAsia="Calibri" w:hint="default"/>
          <w:sz w:val="18"/>
          <w:szCs w:val="18"/>
        </w:rPr>
        <w:sectPr>
          <w:footerReference w:type="default" r:id="rId22"/>
          <w:pgSz w:w="16840" w:h="11910" w:orient="landscape"/>
          <w:pgMar w:footer="974" w:header="877" w:top="1060" w:bottom="1160" w:left="1200" w:right="1300"/>
          <w:pgNumType w:start="3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240" w:lineRule="auto" w:before="35"/>
        <w:ind w:left="240" w:right="10658"/>
        <w:jc w:val="left"/>
        <w:rPr>
          <w:b w:val="0"/>
          <w:bCs w:val="0"/>
        </w:rPr>
      </w:pPr>
      <w:r>
        <w:rPr/>
        <w:pict>
          <v:shape style="position:absolute;margin-left:65.099998pt;margin-top:-394.526337pt;width:705.55pt;height:382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54"/>
                    <w:gridCol w:w="9142"/>
                  </w:tblGrid>
                  <w:tr>
                    <w:trPr>
                      <w:trHeight w:val="464" w:hRule="exact"/>
                    </w:trPr>
                    <w:tc>
                      <w:tcPr>
                        <w:tcW w:w="4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4" w:hRule="exact"/>
                    </w:trPr>
                    <w:tc>
                      <w:tcPr>
                        <w:tcW w:w="4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4" w:hRule="exact"/>
                    </w:trPr>
                    <w:tc>
                      <w:tcPr>
                        <w:tcW w:w="4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4" w:hRule="exact"/>
                    </w:trPr>
                    <w:tc>
                      <w:tcPr>
                        <w:tcW w:w="4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3" w:hRule="exact"/>
                    </w:trPr>
                    <w:tc>
                      <w:tcPr>
                        <w:tcW w:w="4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4" w:hRule="exact"/>
                    </w:trPr>
                    <w:tc>
                      <w:tcPr>
                        <w:tcW w:w="49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4954" w:type="dxa"/>
                        <w:vMerge/>
                        <w:tcBorders>
                          <w:left w:val="single" w:sz="4" w:space="0" w:color="000000"/>
                          <w:bottom w:val="single" w:sz="4" w:space="0" w:color="000000"/>
                          <w:right w:val="single" w:sz="4" w:space="0" w:color="000000"/>
                        </w:tcBorders>
                        <w:shd w:val="clear" w:color="auto" w:fill="D2D2D2"/>
                      </w:tcPr>
                      <w:p>
                        <w:pP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本公司先期已经以自有资金支付的购买中农信达募集配套资金项目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Calibri" w:hAnsi="Calibri" w:cs="Calibri" w:eastAsia="Calibri" w:hint="default"/>
                            <w:sz w:val="18"/>
                            <w:szCs w:val="18"/>
                          </w:rPr>
                          <w:t>,</w:t>
                        </w:r>
                        <w:r>
                          <w:rPr>
                            <w:rFonts w:ascii="Times New Roman" w:hAnsi="Times New Roman" w:cs="Times New Roman" w:eastAsia="Times New Roman" w:hint="default"/>
                            <w:sz w:val="18"/>
                            <w:szCs w:val="18"/>
                          </w:rPr>
                          <w:t>367</w:t>
                        </w:r>
                        <w:r>
                          <w:rPr>
                            <w:rFonts w:ascii="Calibri" w:hAnsi="Calibri" w:cs="Calibri" w:eastAsia="Calibri" w:hint="default"/>
                            <w:sz w:val="18"/>
                            <w:szCs w:val="18"/>
                          </w:rPr>
                          <w:t>,</w:t>
                        </w:r>
                        <w:r>
                          <w:rPr>
                            <w:rFonts w:ascii="Times New Roman" w:hAnsi="Times New Roman" w:cs="Times New Roman" w:eastAsia="Times New Roman" w:hint="default"/>
                            <w:sz w:val="18"/>
                            <w:szCs w:val="18"/>
                          </w:rPr>
                          <w:t>691</w:t>
                        </w:r>
                        <w:r>
                          <w:rPr>
                            <w:rFonts w:ascii="Calibri" w:hAnsi="Calibri" w:cs="Calibri" w:eastAsia="Calibri" w:hint="default"/>
                            <w:sz w:val="18"/>
                            <w:szCs w:val="18"/>
                          </w:rPr>
                          <w:t>.</w:t>
                        </w:r>
                        <w:r>
                          <w:rPr>
                            <w:rFonts w:ascii="Times New Roman" w:hAnsi="Times New Roman" w:cs="Times New Roman" w:eastAsia="Times New Roman" w:hint="default"/>
                            <w:sz w:val="18"/>
                            <w:szCs w:val="18"/>
                          </w:rPr>
                          <w:t>95  </w:t>
                        </w:r>
                        <w:r>
                          <w:rPr>
                            <w:rFonts w:ascii="宋体" w:hAnsi="宋体" w:cs="宋体" w:eastAsia="宋体" w:hint="default"/>
                            <w:sz w:val="18"/>
                            <w:szCs w:val="18"/>
                          </w:rPr>
                          <w:t>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年自募集配套资金中</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置换。该事项业经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日信永中和会计师事务所以“</w:t>
                        </w:r>
                        <w:r>
                          <w:rPr>
                            <w:rFonts w:ascii="Calibri" w:hAnsi="Calibri" w:cs="Calibri" w:eastAsia="Calibri" w:hint="default"/>
                            <w:sz w:val="18"/>
                            <w:szCs w:val="18"/>
                          </w:rPr>
                          <w:t>XYZH/</w:t>
                        </w:r>
                        <w:r>
                          <w:rPr>
                            <w:rFonts w:ascii="Times New Roman" w:hAnsi="Times New Roman" w:cs="Times New Roman" w:eastAsia="Times New Roman" w:hint="default"/>
                            <w:sz w:val="18"/>
                            <w:szCs w:val="18"/>
                          </w:rPr>
                          <w:t>2013</w:t>
                        </w:r>
                        <w:r>
                          <w:rPr>
                            <w:rFonts w:ascii="Calibri" w:hAnsi="Calibri" w:cs="Calibri" w:eastAsia="Calibri" w:hint="default"/>
                            <w:sz w:val="18"/>
                            <w:szCs w:val="18"/>
                          </w:rPr>
                          <w:t>A</w:t>
                        </w:r>
                        <w:r>
                          <w:rPr>
                            <w:rFonts w:ascii="Times New Roman" w:hAnsi="Times New Roman" w:cs="Times New Roman" w:eastAsia="Times New Roman" w:hint="default"/>
                            <w:sz w:val="18"/>
                            <w:szCs w:val="18"/>
                          </w:rPr>
                          <w:t>1054</w:t>
                        </w:r>
                        <w:r>
                          <w:rPr>
                            <w:rFonts w:ascii="Calibri" w:hAnsi="Calibri" w:cs="Calibri" w:eastAsia="Calibri"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”号鉴证报告予以鉴证。本公司</w:t>
                        </w:r>
                      </w:p>
                      <w:p>
                        <w:pPr>
                          <w:pStyle w:val="TableParagraph"/>
                          <w:spacing w:line="290" w:lineRule="auto" w:before="53"/>
                          <w:ind w:left="103" w:right="165"/>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年第一次临时会议审议通过以非公开发行股票募集配套资金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Calibri" w:hAnsi="Calibri" w:cs="Calibri" w:eastAsia="Calibri" w:hint="default"/>
                            <w:sz w:val="18"/>
                            <w:szCs w:val="18"/>
                          </w:rPr>
                          <w:t>,</w:t>
                        </w:r>
                        <w:r>
                          <w:rPr>
                            <w:rFonts w:ascii="Times New Roman" w:hAnsi="Times New Roman" w:cs="Times New Roman" w:eastAsia="Times New Roman" w:hint="default"/>
                            <w:sz w:val="18"/>
                            <w:szCs w:val="18"/>
                          </w:rPr>
                          <w:t>367</w:t>
                        </w:r>
                        <w:r>
                          <w:rPr>
                            <w:rFonts w:ascii="Calibri" w:hAnsi="Calibri" w:cs="Calibri" w:eastAsia="Calibri" w:hint="default"/>
                            <w:sz w:val="18"/>
                            <w:szCs w:val="18"/>
                          </w:rPr>
                          <w:t>,</w:t>
                        </w:r>
                        <w:r>
                          <w:rPr>
                            <w:rFonts w:ascii="Times New Roman" w:hAnsi="Times New Roman" w:cs="Times New Roman" w:eastAsia="Times New Roman" w:hint="default"/>
                            <w:sz w:val="18"/>
                            <w:szCs w:val="18"/>
                          </w:rPr>
                          <w:t>691</w:t>
                        </w:r>
                        <w:r>
                          <w:rPr>
                            <w:rFonts w:ascii="Calibri" w:hAnsi="Calibri" w:cs="Calibri" w:eastAsia="Calibri" w:hint="default"/>
                            <w:sz w:val="18"/>
                            <w:szCs w:val="18"/>
                          </w:rPr>
                          <w:t>.</w:t>
                        </w:r>
                        <w:r>
                          <w:rPr>
                            <w:rFonts w:ascii="Times New Roman" w:hAnsi="Times New Roman" w:cs="Times New Roman" w:eastAsia="Times New Roman" w:hint="default"/>
                            <w:sz w:val="18"/>
                            <w:szCs w:val="18"/>
                          </w:rPr>
                          <w:t>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元置换预先投入募集 配套资金使用项目的自筹资金。</w:t>
                        </w:r>
                      </w:p>
                    </w:tc>
                  </w:tr>
                  <w:tr>
                    <w:trPr>
                      <w:trHeight w:val="464" w:hRule="exact"/>
                    </w:trPr>
                    <w:tc>
                      <w:tcPr>
                        <w:tcW w:w="49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4954" w:type="dxa"/>
                        <w:vMerge/>
                        <w:tcBorders>
                          <w:left w:val="single" w:sz="4" w:space="0" w:color="000000"/>
                          <w:bottom w:val="single" w:sz="4" w:space="0" w:color="000000"/>
                          <w:right w:val="single" w:sz="4" w:space="0" w:color="000000"/>
                        </w:tcBorders>
                        <w:shd w:val="clear" w:color="auto" w:fill="D2D2D2"/>
                      </w:tcPr>
                      <w:p>
                        <w:pP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召</w:t>
                        </w:r>
                        <w:r>
                          <w:rPr>
                            <w:rFonts w:ascii="宋体" w:hAnsi="宋体" w:cs="宋体" w:eastAsia="宋体" w:hint="default"/>
                            <w:sz w:val="18"/>
                            <w:szCs w:val="18"/>
                          </w:rPr>
                          <w:t>开的第七届董事会第三次临时会议审议通过</w:t>
                        </w:r>
                        <w:r>
                          <w:rPr>
                            <w:rFonts w:ascii="宋体" w:hAnsi="宋体" w:cs="宋体" w:eastAsia="宋体" w:hint="default"/>
                            <w:spacing w:val="-75"/>
                            <w:sz w:val="18"/>
                            <w:szCs w:val="18"/>
                          </w:rPr>
                          <w:t>了</w:t>
                        </w:r>
                        <w:r>
                          <w:rPr>
                            <w:rFonts w:ascii="宋体" w:hAnsi="宋体" w:cs="宋体" w:eastAsia="宋体" w:hint="default"/>
                            <w:sz w:val="18"/>
                            <w:szCs w:val="18"/>
                          </w:rPr>
                          <w:t>《关于使用闲置募集资金暂时补充流动</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资金的议案</w:t>
                        </w:r>
                        <w:r>
                          <w:rPr>
                            <w:rFonts w:ascii="宋体" w:hAnsi="宋体" w:cs="宋体" w:eastAsia="宋体" w:hint="default"/>
                            <w:spacing w:val="-90"/>
                            <w:sz w:val="18"/>
                            <w:szCs w:val="18"/>
                          </w:rPr>
                          <w:t>》</w:t>
                        </w:r>
                        <w:r>
                          <w:rPr>
                            <w:rFonts w:ascii="宋体" w:hAnsi="宋体" w:cs="宋体" w:eastAsia="宋体" w:hint="default"/>
                            <w:sz w:val="18"/>
                            <w:szCs w:val="18"/>
                          </w:rPr>
                          <w:t>，使用不超过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Calibri" w:hAnsi="Calibri" w:cs="Calibri" w:eastAsia="Calibri" w:hint="default"/>
                            <w:spacing w:val="-1"/>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万元（含本数）闲置募集资金暂时补充流动资金，使用期限为自董事会审议通过</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个月。补充的流动资金仅限用于与公司主营业务相关的生产经营活动。到期前，公司将及时归还</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至募集资金专用账户。至本报告期末，本公司使用闲置募集资金暂时补充流动资金余额为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Calibri" w:hAnsi="Calibri" w:cs="Calibri" w:eastAsia="Calibri" w:hint="default"/>
                            <w:sz w:val="18"/>
                            <w:szCs w:val="18"/>
                          </w:rPr>
                          <w:t>,</w:t>
                        </w:r>
                        <w:r>
                          <w:rPr>
                            <w:rFonts w:ascii="Times New Roman" w:hAnsi="Times New Roman" w:cs="Times New Roman" w:eastAsia="Times New Roman" w:hint="default"/>
                            <w:sz w:val="18"/>
                            <w:szCs w:val="18"/>
                          </w:rPr>
                          <w:t>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日，公司将上述用于暂时补充流动资金的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Calibri" w:hAnsi="Calibri" w:cs="Calibri" w:eastAsia="Calibri" w:hint="default"/>
                            <w:sz w:val="18"/>
                            <w:szCs w:val="18"/>
                          </w:rPr>
                          <w:t>,</w:t>
                        </w:r>
                        <w:r>
                          <w:rPr>
                            <w:rFonts w:ascii="Times New Roman" w:hAnsi="Times New Roman" w:cs="Times New Roman" w:eastAsia="Times New Roman" w:hint="default"/>
                            <w:sz w:val="18"/>
                            <w:szCs w:val="18"/>
                          </w:rPr>
                          <w:t>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万元闲置募集资金一次性全部归还至募集资金专用账户。</w:t>
                        </w:r>
                      </w:p>
                    </w:tc>
                  </w:tr>
                  <w:tr>
                    <w:trPr>
                      <w:trHeight w:val="463" w:hRule="exact"/>
                    </w:trPr>
                    <w:tc>
                      <w:tcPr>
                        <w:tcW w:w="4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5" w:hRule="exact"/>
                    </w:trPr>
                    <w:tc>
                      <w:tcPr>
                        <w:tcW w:w="4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依原募集资金用途继续使用。</w:t>
                        </w:r>
                      </w:p>
                    </w:tc>
                  </w:tr>
                  <w:tr>
                    <w:trPr>
                      <w:trHeight w:val="464" w:hRule="exact"/>
                    </w:trPr>
                    <w:tc>
                      <w:tcPr>
                        <w:tcW w:w="4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9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bookmarkStart w:name="（3）募集资金变更项目情况" w:id="55"/>
      <w:bookmarkEnd w:id="5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40" w:right="10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38" w:lineRule="auto"/>
        <w:jc w:val="left"/>
        <w:sectPr>
          <w:pgSz w:w="16840" w:h="11910" w:orient="landscape"/>
          <w:pgMar w:header="877" w:footer="974" w:top="1160" w:bottom="1160" w:left="1200" w:right="1300"/>
        </w:sectPr>
      </w:pPr>
    </w:p>
    <w:p>
      <w:pPr>
        <w:pStyle w:val="Heading2"/>
        <w:spacing w:line="240" w:lineRule="auto" w:before="29"/>
        <w:ind w:left="360" w:right="0"/>
        <w:jc w:val="left"/>
        <w:rPr>
          <w:b w:val="0"/>
          <w:bCs w:val="0"/>
        </w:rPr>
      </w:pPr>
      <w:r>
        <w:rPr/>
        <w:pict>
          <v:group style="position:absolute;margin-left:70.5pt;margin-top:2.265625pt;width:701pt;height:.1pt;mso-position-horizontal-relative:page;mso-position-vertical-relative:paragraph;z-index:-1262128"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六、重大资产和股权出售" w:id="56"/>
      <w:bookmarkEnd w:id="56"/>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360" w:right="0"/>
        <w:jc w:val="left"/>
        <w:rPr>
          <w:b w:val="0"/>
          <w:bCs w:val="0"/>
        </w:rPr>
      </w:pPr>
      <w:bookmarkStart w:name="1、出售重大资产情况" w:id="57"/>
      <w:bookmarkEnd w:id="57"/>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360" w:right="117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left="360" w:right="0"/>
        <w:jc w:val="left"/>
        <w:rPr>
          <w:b w:val="0"/>
          <w:bCs w:val="0"/>
        </w:rPr>
      </w:pPr>
      <w:bookmarkStart w:name="2、出售重大股权情况" w:id="58"/>
      <w:bookmarkEnd w:id="58"/>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064"/>
        <w:gridCol w:w="1168"/>
        <w:gridCol w:w="900"/>
        <w:gridCol w:w="962"/>
        <w:gridCol w:w="1096"/>
        <w:gridCol w:w="1603"/>
        <w:gridCol w:w="960"/>
        <w:gridCol w:w="944"/>
        <w:gridCol w:w="780"/>
        <w:gridCol w:w="990"/>
        <w:gridCol w:w="754"/>
        <w:gridCol w:w="1066"/>
        <w:gridCol w:w="750"/>
        <w:gridCol w:w="1172"/>
      </w:tblGrid>
      <w:tr>
        <w:trPr>
          <w:trHeight w:val="258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11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82" w:right="181"/>
              <w:jc w:val="center"/>
              <w:rPr>
                <w:rFonts w:ascii="宋体" w:hAnsi="宋体" w:cs="宋体" w:eastAsia="宋体" w:hint="default"/>
                <w:sz w:val="18"/>
                <w:szCs w:val="18"/>
              </w:rPr>
            </w:pPr>
            <w:r>
              <w:rPr>
                <w:rFonts w:ascii="宋体" w:hAnsi="宋体" w:cs="宋体" w:eastAsia="宋体" w:hint="default"/>
                <w:sz w:val="18"/>
                <w:szCs w:val="18"/>
              </w:rPr>
              <w:t>本期初起 至出售日 该股权为 上市公司 贡献的净 利润</w:t>
            </w:r>
          </w:p>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57" w:lineRule="auto"/>
              <w:ind w:left="526" w:right="344" w:hanging="180"/>
              <w:jc w:val="left"/>
              <w:rPr>
                <w:rFonts w:ascii="宋体" w:hAnsi="宋体" w:cs="宋体" w:eastAsia="宋体" w:hint="default"/>
                <w:sz w:val="18"/>
                <w:szCs w:val="18"/>
              </w:rPr>
            </w:pPr>
            <w:r>
              <w:rPr>
                <w:rFonts w:ascii="宋体" w:hAnsi="宋体" w:cs="宋体" w:eastAsia="宋体" w:hint="default"/>
                <w:sz w:val="18"/>
                <w:szCs w:val="18"/>
              </w:rPr>
              <w:t>出售对公司 的影响</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114"/>
              <w:jc w:val="both"/>
              <w:rPr>
                <w:rFonts w:ascii="宋体" w:hAnsi="宋体" w:cs="宋体" w:eastAsia="宋体" w:hint="default"/>
                <w:sz w:val="18"/>
                <w:szCs w:val="18"/>
              </w:rPr>
            </w:pPr>
            <w:r>
              <w:rPr>
                <w:rFonts w:ascii="宋体" w:hAnsi="宋体" w:cs="宋体" w:eastAsia="宋体" w:hint="default"/>
                <w:sz w:val="18"/>
                <w:szCs w:val="18"/>
              </w:rPr>
              <w:t>股权出售 为上市公 司贡献的 净利润占 净利润总 额的比例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05" w:right="107"/>
              <w:jc w:val="left"/>
              <w:rPr>
                <w:rFonts w:ascii="宋体" w:hAnsi="宋体" w:cs="宋体" w:eastAsia="宋体" w:hint="default"/>
                <w:sz w:val="18"/>
                <w:szCs w:val="18"/>
              </w:rPr>
            </w:pPr>
            <w:r>
              <w:rPr>
                <w:rFonts w:ascii="宋体" w:hAnsi="宋体" w:cs="宋体" w:eastAsia="宋体" w:hint="default"/>
                <w:sz w:val="18"/>
                <w:szCs w:val="18"/>
              </w:rPr>
              <w:t>股权出售 定价原则</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15" w:right="113"/>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29" w:right="128"/>
              <w:jc w:val="center"/>
              <w:rPr>
                <w:rFonts w:ascii="宋体" w:hAnsi="宋体" w:cs="宋体" w:eastAsia="宋体" w:hint="default"/>
                <w:sz w:val="18"/>
                <w:szCs w:val="18"/>
              </w:rPr>
            </w:pPr>
            <w:r>
              <w:rPr>
                <w:rFonts w:ascii="宋体" w:hAnsi="宋体" w:cs="宋体" w:eastAsia="宋体" w:hint="default"/>
                <w:sz w:val="18"/>
                <w:szCs w:val="18"/>
              </w:rPr>
              <w:t>与交易对 方的关联 关系</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2" w:right="191"/>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50" w:hanging="53"/>
              <w:jc w:val="center"/>
              <w:rPr>
                <w:rFonts w:ascii="宋体" w:hAnsi="宋体" w:cs="宋体" w:eastAsia="宋体" w:hint="default"/>
                <w:sz w:val="18"/>
                <w:szCs w:val="18"/>
              </w:rPr>
            </w:pPr>
            <w:r>
              <w:rPr>
                <w:rFonts w:ascii="宋体" w:hAnsi="宋体" w:cs="宋体" w:eastAsia="宋体" w:hint="default"/>
                <w:sz w:val="18"/>
                <w:szCs w:val="18"/>
              </w:rPr>
              <w:t>是否按计 划如期实 </w:t>
            </w:r>
            <w:r>
              <w:rPr>
                <w:rFonts w:ascii="宋体" w:hAnsi="宋体" w:cs="宋体" w:eastAsia="宋体" w:hint="default"/>
                <w:spacing w:val="-11"/>
                <w:sz w:val="18"/>
                <w:szCs w:val="18"/>
              </w:rPr>
              <w:t>施，如未按</w:t>
            </w:r>
            <w:r>
              <w:rPr>
                <w:rFonts w:ascii="宋体" w:hAnsi="宋体" w:cs="宋体" w:eastAsia="宋体" w:hint="default"/>
                <w:sz w:val="18"/>
                <w:szCs w:val="18"/>
              </w:rPr>
              <w:t> 计划实施， 应当说明 原因及公 司已采取 的措施</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89" w:right="18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29"/>
              <w:jc w:val="both"/>
              <w:rPr>
                <w:rFonts w:ascii="宋体" w:hAnsi="宋体" w:cs="宋体" w:eastAsia="宋体" w:hint="default"/>
                <w:sz w:val="18"/>
                <w:szCs w:val="18"/>
              </w:rPr>
            </w:pPr>
            <w:r>
              <w:rPr>
                <w:rFonts w:ascii="宋体" w:hAnsi="宋体" w:cs="宋体" w:eastAsia="宋体" w:hint="default"/>
                <w:sz w:val="18"/>
                <w:szCs w:val="18"/>
              </w:rPr>
              <w:t>上海君信 宜知网络 科技有限 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319" w:lineRule="auto"/>
              <w:ind w:left="103" w:right="153"/>
              <w:jc w:val="both"/>
              <w:rPr>
                <w:rFonts w:ascii="宋体" w:hAnsi="宋体" w:cs="宋体" w:eastAsia="宋体" w:hint="default"/>
                <w:sz w:val="18"/>
                <w:szCs w:val="18"/>
              </w:rPr>
            </w:pPr>
            <w:r>
              <w:rPr>
                <w:rFonts w:ascii="宋体" w:hAnsi="宋体" w:cs="宋体" w:eastAsia="宋体" w:hint="default"/>
                <w:sz w:val="18"/>
                <w:szCs w:val="18"/>
              </w:rPr>
              <w:t>神州数码融 信云技术服 务有限公司 </w:t>
            </w:r>
            <w:r>
              <w:rPr>
                <w:rFonts w:ascii="Times New Roman" w:hAnsi="Times New Roman" w:cs="Times New Roman" w:eastAsia="Times New Roman" w:hint="default"/>
                <w:sz w:val="18"/>
                <w:szCs w:val="18"/>
              </w:rPr>
              <w:t>35</w:t>
            </w:r>
            <w:r>
              <w:rPr>
                <w:rFonts w:ascii="Calibri" w:hAnsi="Calibri" w:cs="Calibri" w:eastAsia="Calibri" w:hint="default"/>
                <w:sz w:val="18"/>
                <w:szCs w:val="18"/>
              </w:rPr>
              <w:t>%</w:t>
            </w:r>
            <w:r>
              <w:rPr>
                <w:rFonts w:ascii="宋体" w:hAnsi="宋体" w:cs="宋体" w:eastAsia="宋体" w:hint="default"/>
                <w:sz w:val="18"/>
                <w:szCs w:val="18"/>
              </w:rPr>
              <w:t>股权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46" w:right="0"/>
              <w:jc w:val="left"/>
              <w:rPr>
                <w:rFonts w:ascii="Times New Roman" w:hAnsi="Times New Roman" w:cs="Times New Roman" w:eastAsia="Times New Roman" w:hint="default"/>
                <w:sz w:val="18"/>
                <w:szCs w:val="18"/>
              </w:rPr>
            </w:pPr>
            <w:r>
              <w:rPr>
                <w:rFonts w:ascii="Times New Roman"/>
                <w:sz w:val="18"/>
              </w:rPr>
              <w:t>8</w:t>
            </w:r>
            <w:r>
              <w:rPr>
                <w:rFonts w:ascii="Calibri"/>
                <w:sz w:val="18"/>
              </w:rPr>
              <w:t>,</w:t>
            </w:r>
            <w:r>
              <w:rPr>
                <w:rFonts w:ascii="Times New Roman"/>
                <w:sz w:val="18"/>
              </w:rPr>
              <w:t>750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85" w:right="0"/>
              <w:jc w:val="left"/>
              <w:rPr>
                <w:rFonts w:ascii="Times New Roman" w:hAnsi="Times New Roman" w:cs="Times New Roman" w:eastAsia="Times New Roman" w:hint="default"/>
                <w:sz w:val="18"/>
                <w:szCs w:val="18"/>
              </w:rPr>
            </w:pPr>
            <w:r>
              <w:rPr>
                <w:rFonts w:ascii="Times New Roman"/>
                <w:sz w:val="18"/>
              </w:rPr>
              <w:t>335</w:t>
            </w:r>
            <w:r>
              <w:rPr>
                <w:rFonts w:ascii="Calibri"/>
                <w:sz w:val="18"/>
              </w:rPr>
              <w:t>.</w:t>
            </w:r>
            <w:r>
              <w:rPr>
                <w:rFonts w:ascii="Times New Roman"/>
                <w:sz w:val="18"/>
              </w:rPr>
              <w:t>27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由子公司转为联 </w:t>
            </w:r>
            <w:r>
              <w:rPr>
                <w:rFonts w:ascii="宋体" w:hAnsi="宋体" w:cs="宋体" w:eastAsia="宋体" w:hint="default"/>
                <w:spacing w:val="-7"/>
                <w:sz w:val="18"/>
                <w:szCs w:val="18"/>
              </w:rPr>
              <w:t>营公司；对公司业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务连续性、管理层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稳定性、后续财务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状况和经营成果 无重大影响。</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21" w:right="0"/>
              <w:jc w:val="left"/>
              <w:rPr>
                <w:rFonts w:ascii="Calibri" w:hAnsi="Calibri" w:cs="Calibri" w:eastAsia="Calibri" w:hint="default"/>
                <w:sz w:val="18"/>
                <w:szCs w:val="18"/>
              </w:rPr>
            </w:pPr>
            <w:r>
              <w:rPr>
                <w:rFonts w:ascii="Times New Roman"/>
                <w:sz w:val="18"/>
              </w:rPr>
              <w:t>348.14</w:t>
            </w:r>
            <w:r>
              <w:rPr>
                <w:rFonts w:ascii="Calibri"/>
                <w:sz w:val="18"/>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双方协商</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Calibri" w:hAnsi="Calibri" w:cs="Calibri" w:eastAsia="Calibri" w:hint="default"/>
                <w:sz w:val="18"/>
                <w:szCs w:val="18"/>
              </w:rPr>
              <w:t>-</w:t>
            </w:r>
            <w:r>
              <w:rPr>
                <w:rFonts w:ascii="Times New Roman" w:hAnsi="Times New Roman" w:cs="Times New Roman" w:eastAsia="Times New Roman" w:hint="default"/>
                <w:sz w:val="18"/>
                <w:szCs w:val="18"/>
              </w:rPr>
              <w:t>019</w:t>
            </w:r>
            <w:r>
              <w:rPr>
                <w:rFonts w:ascii="宋体" w:hAnsi="宋体" w:cs="宋体" w:eastAsia="宋体" w:hint="default"/>
                <w:spacing w:val="-89"/>
                <w:sz w:val="18"/>
                <w:szCs w:val="18"/>
              </w:rPr>
              <w:t>，</w:t>
            </w:r>
            <w:r>
              <w:rPr>
                <w:rFonts w:ascii="宋体" w:hAnsi="宋体" w:cs="宋体" w:eastAsia="宋体" w:hint="default"/>
                <w:sz w:val="18"/>
                <w:szCs w:val="18"/>
              </w:rPr>
              <w:t>巨</w:t>
            </w:r>
          </w:p>
          <w:p>
            <w:pPr>
              <w:pStyle w:val="TableParagraph"/>
              <w:spacing w:line="345" w:lineRule="auto" w:before="53"/>
              <w:ind w:left="103" w:right="126"/>
              <w:jc w:val="left"/>
              <w:rPr>
                <w:rFonts w:ascii="Calibri" w:hAnsi="Calibri" w:cs="Calibri" w:eastAsia="Calibri" w:hint="default"/>
                <w:sz w:val="18"/>
                <w:szCs w:val="18"/>
              </w:rPr>
            </w:pPr>
            <w:r>
              <w:rPr>
                <w:rFonts w:ascii="宋体" w:hAnsi="宋体" w:cs="宋体" w:eastAsia="宋体" w:hint="default"/>
                <w:sz w:val="18"/>
                <w:szCs w:val="18"/>
              </w:rPr>
              <w:t>潮资讯网 </w:t>
            </w:r>
            <w:hyperlink r:id="rId23">
              <w:r>
                <w:rPr>
                  <w:rFonts w:ascii="Calibri" w:hAnsi="Calibri" w:cs="Calibri" w:eastAsia="Calibri" w:hint="default"/>
                  <w:sz w:val="18"/>
                  <w:szCs w:val="18"/>
                </w:rPr>
                <w:t>http://www.</w:t>
              </w:r>
            </w:hyperlink>
            <w:r>
              <w:rPr>
                <w:rFonts w:ascii="Calibri" w:hAnsi="Calibri" w:cs="Calibri" w:eastAsia="Calibri" w:hint="default"/>
                <w:sz w:val="18"/>
                <w:szCs w:val="18"/>
              </w:rPr>
              <w:t> </w:t>
            </w:r>
            <w:r>
              <w:rPr>
                <w:rFonts w:ascii="Calibri" w:hAnsi="Calibri" w:cs="Calibri" w:eastAsia="Calibri" w:hint="default"/>
                <w:spacing w:val="-2"/>
                <w:sz w:val="18"/>
                <w:szCs w:val="18"/>
              </w:rPr>
              <w:t>cninfo.com.c</w:t>
            </w:r>
            <w:r>
              <w:rPr>
                <w:rFonts w:ascii="Calibri" w:hAnsi="Calibri" w:cs="Calibri" w:eastAsia="Calibri" w:hint="default"/>
                <w:spacing w:val="-34"/>
                <w:sz w:val="18"/>
                <w:szCs w:val="18"/>
              </w:rPr>
              <w:t> </w:t>
            </w:r>
            <w:r>
              <w:rPr>
                <w:rFonts w:ascii="Calibri" w:hAnsi="Calibri" w:cs="Calibri" w:eastAsia="Calibri" w:hint="default"/>
                <w:spacing w:val="-34"/>
                <w:sz w:val="18"/>
                <w:szCs w:val="18"/>
              </w:rPr>
            </w:r>
            <w:r>
              <w:rPr>
                <w:rFonts w:ascii="Calibri" w:hAnsi="Calibri" w:cs="Calibri" w:eastAsia="Calibri" w:hint="default"/>
                <w:sz w:val="18"/>
                <w:szCs w:val="18"/>
              </w:rPr>
              <w:t>n</w:t>
            </w:r>
          </w:p>
        </w:tc>
      </w:tr>
    </w:tbl>
    <w:p>
      <w:pPr>
        <w:spacing w:after="0" w:line="345" w:lineRule="auto"/>
        <w:jc w:val="left"/>
        <w:rPr>
          <w:rFonts w:ascii="Calibri" w:hAnsi="Calibri" w:cs="Calibri" w:eastAsia="Calibri" w:hint="default"/>
          <w:sz w:val="18"/>
          <w:szCs w:val="18"/>
        </w:rPr>
        <w:sectPr>
          <w:pgSz w:w="16840" w:h="11910" w:orient="landscape"/>
          <w:pgMar w:header="877" w:footer="974" w:top="1060" w:bottom="1160" w:left="1080" w:right="1300"/>
        </w:sectPr>
      </w:pPr>
    </w:p>
    <w:p>
      <w:pPr>
        <w:spacing w:line="240" w:lineRule="auto" w:before="9"/>
        <w:rPr>
          <w:rFonts w:ascii="宋体" w:hAnsi="宋体" w:cs="宋体" w:eastAsia="宋体" w:hint="default"/>
          <w:sz w:val="19"/>
          <w:szCs w:val="19"/>
        </w:rPr>
      </w:pPr>
    </w:p>
    <w:p>
      <w:pPr>
        <w:pStyle w:val="Heading2"/>
        <w:spacing w:line="240" w:lineRule="auto"/>
        <w:ind w:left="514" w:right="1032"/>
        <w:jc w:val="left"/>
        <w:rPr>
          <w:b w:val="0"/>
          <w:bCs w:val="0"/>
        </w:rPr>
      </w:pPr>
      <w:bookmarkStart w:name="七、主要控股参股公司分析" w:id="59"/>
      <w:bookmarkEnd w:id="59"/>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4"/>
          <w:footerReference w:type="default" r:id="rId25"/>
          <w:pgSz w:w="11910" w:h="16840"/>
          <w:pgMar w:header="877" w:footer="974" w:top="1100" w:bottom="1160" w:left="620" w:right="0"/>
          <w:pgNumType w:start="34"/>
        </w:sectPr>
      </w:pPr>
    </w:p>
    <w:p>
      <w:pPr>
        <w:pStyle w:val="BodyText"/>
        <w:spacing w:line="240" w:lineRule="auto" w:before="44"/>
        <w:ind w:left="51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19"/>
        <w:jc w:val="left"/>
      </w:pPr>
      <w:r>
        <w:rPr/>
        <w:t>主要子公司及对公司净利润影响达</w:t>
      </w:r>
      <w:r>
        <w:rPr>
          <w:spacing w:val="-46"/>
        </w:rPr>
        <w:t> </w:t>
      </w:r>
      <w:r>
        <w:rPr>
          <w:rFonts w:ascii="Times New Roman" w:hAnsi="Times New Roman" w:cs="Times New Roman" w:eastAsia="Times New Roman" w:hint="default"/>
        </w:rPr>
        <w:t>10</w:t>
      </w:r>
      <w:r>
        <w:rPr>
          <w:rFonts w:ascii="Calibri" w:hAnsi="Calibri" w:cs="Calibri" w:eastAsia="Calibri" w:hint="default"/>
        </w:rPr>
        <w:t>%</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513" w:right="0"/>
        <w:jc w:val="left"/>
      </w:pPr>
      <w:r>
        <w:rPr/>
        <w:t>单位：元</w:t>
      </w:r>
    </w:p>
    <w:p>
      <w:pPr>
        <w:spacing w:after="0" w:line="240" w:lineRule="auto"/>
        <w:jc w:val="left"/>
        <w:sectPr>
          <w:type w:val="continuous"/>
          <w:pgSz w:w="11910" w:h="16840"/>
          <w:pgMar w:top="1060" w:bottom="1160" w:left="620" w:right="0"/>
          <w:cols w:num="2" w:equalWidth="0">
            <w:col w:w="5189" w:space="3731"/>
            <w:col w:w="2370"/>
          </w:cols>
        </w:sectPr>
      </w:pPr>
    </w:p>
    <w:p>
      <w:pPr>
        <w:spacing w:line="240" w:lineRule="auto" w:before="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1110"/>
        <w:gridCol w:w="840"/>
        <w:gridCol w:w="840"/>
        <w:gridCol w:w="856"/>
        <w:gridCol w:w="1365"/>
        <w:gridCol w:w="1366"/>
        <w:gridCol w:w="1365"/>
        <w:gridCol w:w="1260"/>
        <w:gridCol w:w="1260"/>
      </w:tblGrid>
      <w:tr>
        <w:trPr>
          <w:trHeight w:val="449" w:hRule="exact"/>
        </w:trPr>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89"/>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0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0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6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5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神州数码金 信科技股份 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金融专用 设备销售</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138</w:t>
            </w:r>
            <w:r>
              <w:rPr>
                <w:rFonts w:ascii="Calibri"/>
                <w:spacing w:val="-1"/>
                <w:sz w:val="18"/>
              </w:rPr>
              <w:t>,</w:t>
            </w:r>
            <w:r>
              <w:rPr>
                <w:rFonts w:ascii="Times New Roman"/>
                <w:spacing w:val="-1"/>
                <w:sz w:val="18"/>
              </w:rPr>
              <w:t>558</w:t>
            </w:r>
            <w:r>
              <w:rPr>
                <w:rFonts w:ascii="Calibri"/>
                <w:spacing w:val="-1"/>
                <w:sz w:val="18"/>
              </w:rPr>
              <w:t>,</w:t>
            </w:r>
            <w:r>
              <w:rPr>
                <w:rFonts w:ascii="Times New Roman"/>
                <w:spacing w:val="-1"/>
                <w:sz w:val="18"/>
              </w:rPr>
              <w:t>926</w:t>
            </w:r>
            <w:r>
              <w:rPr>
                <w:rFonts w:ascii="Calibri"/>
                <w:spacing w:val="-1"/>
                <w:sz w:val="18"/>
              </w:rPr>
              <w:t>.</w:t>
            </w:r>
            <w:r>
              <w:rPr>
                <w:rFonts w:ascii="Times New Roman"/>
                <w:spacing w:val="-1"/>
                <w:sz w:val="18"/>
              </w:rPr>
              <w:t>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w:t>
            </w:r>
            <w:r>
              <w:rPr>
                <w:rFonts w:ascii="Calibri"/>
                <w:spacing w:val="-1"/>
                <w:sz w:val="18"/>
              </w:rPr>
              <w:t>,</w:t>
            </w:r>
            <w:r>
              <w:rPr>
                <w:rFonts w:ascii="Times New Roman"/>
                <w:spacing w:val="-1"/>
                <w:sz w:val="18"/>
              </w:rPr>
              <w:t>343</w:t>
            </w:r>
            <w:r>
              <w:rPr>
                <w:rFonts w:ascii="Calibri"/>
                <w:spacing w:val="-1"/>
                <w:sz w:val="18"/>
              </w:rPr>
              <w:t>,</w:t>
            </w:r>
            <w:r>
              <w:rPr>
                <w:rFonts w:ascii="Times New Roman"/>
                <w:spacing w:val="-1"/>
                <w:sz w:val="18"/>
              </w:rPr>
              <w:t>428</w:t>
            </w:r>
            <w:r>
              <w:rPr>
                <w:rFonts w:ascii="Calibri"/>
                <w:spacing w:val="-1"/>
                <w:sz w:val="18"/>
              </w:rPr>
              <w:t>.</w:t>
            </w:r>
            <w:r>
              <w:rPr>
                <w:rFonts w:ascii="Times New Roman"/>
                <w:spacing w:val="-1"/>
                <w:sz w:val="18"/>
              </w:rPr>
              <w:t>97</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207</w:t>
            </w:r>
            <w:r>
              <w:rPr>
                <w:rFonts w:ascii="Calibri"/>
                <w:spacing w:val="-1"/>
                <w:sz w:val="18"/>
              </w:rPr>
              <w:t>,</w:t>
            </w:r>
            <w:r>
              <w:rPr>
                <w:rFonts w:ascii="Times New Roman"/>
                <w:spacing w:val="-1"/>
                <w:sz w:val="18"/>
              </w:rPr>
              <w:t>103</w:t>
            </w:r>
            <w:r>
              <w:rPr>
                <w:rFonts w:ascii="Calibri"/>
                <w:spacing w:val="-1"/>
                <w:sz w:val="18"/>
              </w:rPr>
              <w:t>,</w:t>
            </w:r>
            <w:r>
              <w:rPr>
                <w:rFonts w:ascii="Times New Roman"/>
                <w:spacing w:val="-1"/>
                <w:sz w:val="18"/>
              </w:rPr>
              <w:t>495</w:t>
            </w:r>
            <w:r>
              <w:rPr>
                <w:rFonts w:ascii="Calibri"/>
                <w:spacing w:val="-1"/>
                <w:sz w:val="18"/>
              </w:rPr>
              <w:t>.</w:t>
            </w:r>
            <w:r>
              <w:rPr>
                <w:rFonts w:ascii="Times New Roman"/>
                <w:spacing w:val="-1"/>
                <w:sz w:val="18"/>
              </w:rPr>
              <w:t>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221</w:t>
            </w:r>
            <w:r>
              <w:rPr>
                <w:rFonts w:ascii="Calibri"/>
                <w:spacing w:val="-1"/>
                <w:sz w:val="18"/>
              </w:rPr>
              <w:t>,</w:t>
            </w:r>
            <w:r>
              <w:rPr>
                <w:rFonts w:ascii="Times New Roman"/>
                <w:spacing w:val="-1"/>
                <w:sz w:val="18"/>
              </w:rPr>
              <w:t>452</w:t>
            </w:r>
            <w:r>
              <w:rPr>
                <w:rFonts w:ascii="Calibri"/>
                <w:spacing w:val="-1"/>
                <w:sz w:val="18"/>
              </w:rPr>
              <w:t>,</w:t>
            </w:r>
            <w:r>
              <w:rPr>
                <w:rFonts w:ascii="Times New Roman"/>
                <w:spacing w:val="-1"/>
                <w:sz w:val="18"/>
              </w:rPr>
              <w:t>693</w:t>
            </w:r>
            <w:r>
              <w:rPr>
                <w:rFonts w:ascii="Calibri"/>
                <w:spacing w:val="-1"/>
                <w:sz w:val="18"/>
              </w:rPr>
              <w:t>.</w:t>
            </w:r>
            <w:r>
              <w:rPr>
                <w:rFonts w:ascii="Times New Roman"/>
                <w:spacing w:val="-1"/>
                <w:sz w:val="18"/>
              </w:rPr>
              <w:t>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232</w:t>
            </w:r>
            <w:r>
              <w:rPr>
                <w:rFonts w:ascii="Calibri"/>
                <w:spacing w:val="-1"/>
                <w:sz w:val="18"/>
              </w:rPr>
              <w:t>,</w:t>
            </w:r>
            <w:r>
              <w:rPr>
                <w:rFonts w:ascii="Times New Roman"/>
                <w:spacing w:val="-1"/>
                <w:sz w:val="18"/>
              </w:rPr>
              <w:t>633</w:t>
            </w:r>
            <w:r>
              <w:rPr>
                <w:rFonts w:ascii="Calibri"/>
                <w:spacing w:val="-1"/>
                <w:sz w:val="18"/>
              </w:rPr>
              <w:t>,</w:t>
            </w:r>
            <w:r>
              <w:rPr>
                <w:rFonts w:ascii="Times New Roman"/>
                <w:spacing w:val="-1"/>
                <w:sz w:val="18"/>
              </w:rPr>
              <w:t>752</w:t>
            </w:r>
            <w:r>
              <w:rPr>
                <w:rFonts w:ascii="Calibri"/>
                <w:spacing w:val="-1"/>
                <w:sz w:val="18"/>
              </w:rPr>
              <w:t>.</w:t>
            </w:r>
            <w:r>
              <w:rPr>
                <w:rFonts w:ascii="Times New Roman"/>
                <w:spacing w:val="-1"/>
                <w:sz w:val="18"/>
              </w:rPr>
              <w:t>40</w:t>
            </w:r>
          </w:p>
        </w:tc>
      </w:tr>
      <w:tr>
        <w:trPr>
          <w:trHeight w:val="1026"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神州数码系 统集成服务 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427</w:t>
            </w:r>
            <w:r>
              <w:rPr>
                <w:rFonts w:ascii="Calibri"/>
                <w:spacing w:val="-1"/>
                <w:sz w:val="18"/>
              </w:rPr>
              <w:t>,</w:t>
            </w:r>
            <w:r>
              <w:rPr>
                <w:rFonts w:ascii="Times New Roman"/>
                <w:spacing w:val="-1"/>
                <w:sz w:val="18"/>
              </w:rPr>
              <w:t>135</w:t>
            </w:r>
            <w:r>
              <w:rPr>
                <w:rFonts w:ascii="Calibri"/>
                <w:spacing w:val="-1"/>
                <w:sz w:val="18"/>
              </w:rPr>
              <w:t>,</w:t>
            </w:r>
            <w:r>
              <w:rPr>
                <w:rFonts w:ascii="Times New Roman"/>
                <w:spacing w:val="-1"/>
                <w:sz w:val="18"/>
              </w:rPr>
              <w:t>765</w:t>
            </w:r>
            <w:r>
              <w:rPr>
                <w:rFonts w:ascii="Calibri"/>
                <w:spacing w:val="-1"/>
                <w:sz w:val="18"/>
              </w:rPr>
              <w:t>.</w:t>
            </w:r>
            <w:r>
              <w:rPr>
                <w:rFonts w:ascii="Times New Roman"/>
                <w:spacing w:val="-1"/>
                <w:sz w:val="18"/>
              </w:rPr>
              <w:t>13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191</w:t>
            </w:r>
            <w:r>
              <w:rPr>
                <w:rFonts w:ascii="Calibri"/>
                <w:spacing w:val="-1"/>
                <w:sz w:val="18"/>
              </w:rPr>
              <w:t>,</w:t>
            </w:r>
            <w:r>
              <w:rPr>
                <w:rFonts w:ascii="Times New Roman"/>
                <w:spacing w:val="-1"/>
                <w:sz w:val="18"/>
              </w:rPr>
              <w:t>424</w:t>
            </w:r>
            <w:r>
              <w:rPr>
                <w:rFonts w:ascii="Calibri"/>
                <w:spacing w:val="-1"/>
                <w:sz w:val="18"/>
              </w:rPr>
              <w:t>,</w:t>
            </w:r>
            <w:r>
              <w:rPr>
                <w:rFonts w:ascii="Times New Roman"/>
                <w:spacing w:val="-1"/>
                <w:sz w:val="18"/>
              </w:rPr>
              <w:t>895</w:t>
            </w:r>
            <w:r>
              <w:rPr>
                <w:rFonts w:ascii="Calibri"/>
                <w:spacing w:val="-1"/>
                <w:sz w:val="18"/>
              </w:rPr>
              <w:t>.</w:t>
            </w:r>
            <w:r>
              <w:rPr>
                <w:rFonts w:ascii="Times New Roman"/>
                <w:spacing w:val="-1"/>
                <w:sz w:val="18"/>
              </w:rPr>
              <w:t>00</w:t>
            </w:r>
            <w:r>
              <w:rPr>
                <w:rFonts w:ascii="Times New Roman"/>
                <w:sz w:val="18"/>
              </w:rPr>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622</w:t>
            </w:r>
            <w:r>
              <w:rPr>
                <w:rFonts w:ascii="Calibri"/>
                <w:spacing w:val="-1"/>
                <w:sz w:val="18"/>
              </w:rPr>
              <w:t>,</w:t>
            </w:r>
            <w:r>
              <w:rPr>
                <w:rFonts w:ascii="Times New Roman"/>
                <w:spacing w:val="-1"/>
                <w:sz w:val="18"/>
              </w:rPr>
              <w:t>226</w:t>
            </w:r>
            <w:r>
              <w:rPr>
                <w:rFonts w:ascii="Calibri"/>
                <w:spacing w:val="-1"/>
                <w:sz w:val="18"/>
              </w:rPr>
              <w:t>,</w:t>
            </w:r>
            <w:r>
              <w:rPr>
                <w:rFonts w:ascii="Times New Roman"/>
                <w:spacing w:val="-1"/>
                <w:sz w:val="18"/>
              </w:rPr>
              <w:t>422</w:t>
            </w:r>
            <w:r>
              <w:rPr>
                <w:rFonts w:ascii="Calibri"/>
                <w:spacing w:val="-1"/>
                <w:sz w:val="18"/>
              </w:rPr>
              <w:t>.</w:t>
            </w:r>
            <w:r>
              <w:rPr>
                <w:rFonts w:ascii="Times New Roman"/>
                <w:spacing w:val="-1"/>
                <w:sz w:val="18"/>
              </w:rPr>
              <w:t>00</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3</w:t>
            </w:r>
            <w:r>
              <w:rPr>
                <w:rFonts w:ascii="Calibri"/>
                <w:spacing w:val="-1"/>
                <w:sz w:val="18"/>
              </w:rPr>
              <w:t>,</w:t>
            </w:r>
            <w:r>
              <w:rPr>
                <w:rFonts w:ascii="Times New Roman"/>
                <w:spacing w:val="-1"/>
                <w:sz w:val="18"/>
              </w:rPr>
              <w:t>212</w:t>
            </w:r>
            <w:r>
              <w:rPr>
                <w:rFonts w:ascii="Calibri"/>
                <w:spacing w:val="-1"/>
                <w:sz w:val="18"/>
              </w:rPr>
              <w:t>,</w:t>
            </w:r>
            <w:r>
              <w:rPr>
                <w:rFonts w:ascii="Times New Roman"/>
                <w:spacing w:val="-1"/>
                <w:sz w:val="18"/>
              </w:rPr>
              <w:t>942</w:t>
            </w:r>
            <w:r>
              <w:rPr>
                <w:rFonts w:ascii="Calibri"/>
                <w:spacing w:val="-1"/>
                <w:sz w:val="18"/>
              </w:rPr>
              <w:t>.</w:t>
            </w:r>
            <w:r>
              <w:rPr>
                <w:rFonts w:ascii="Times New Roman"/>
                <w:spacing w:val="-1"/>
                <w:sz w:val="18"/>
              </w:rPr>
              <w:t>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972</w:t>
            </w:r>
            <w:r>
              <w:rPr>
                <w:rFonts w:ascii="Calibri"/>
                <w:spacing w:val="-1"/>
                <w:sz w:val="18"/>
              </w:rPr>
              <w:t>,</w:t>
            </w:r>
            <w:r>
              <w:rPr>
                <w:rFonts w:ascii="Times New Roman"/>
                <w:spacing w:val="-1"/>
                <w:sz w:val="18"/>
              </w:rPr>
              <w:t>001</w:t>
            </w:r>
            <w:r>
              <w:rPr>
                <w:rFonts w:ascii="Calibri"/>
                <w:spacing w:val="-1"/>
                <w:sz w:val="18"/>
              </w:rPr>
              <w:t>.</w:t>
            </w:r>
            <w:r>
              <w:rPr>
                <w:rFonts w:ascii="Times New Roman"/>
                <w:spacing w:val="-1"/>
                <w:sz w:val="18"/>
              </w:rPr>
              <w:t>74</w:t>
            </w:r>
          </w:p>
        </w:tc>
      </w:tr>
      <w:tr>
        <w:trPr>
          <w:trHeight w:val="1338"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深圳神州数 码信息技术 服务有限公 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w:t>
            </w:r>
            <w:r>
              <w:rPr>
                <w:rFonts w:ascii="Calibri"/>
                <w:spacing w:val="-1"/>
                <w:sz w:val="18"/>
              </w:rPr>
              <w:t>,</w:t>
            </w:r>
            <w:r>
              <w:rPr>
                <w:rFonts w:ascii="Times New Roman"/>
                <w:spacing w:val="-1"/>
                <w:sz w:val="18"/>
              </w:rPr>
              <w:t>651</w:t>
            </w:r>
            <w:r>
              <w:rPr>
                <w:rFonts w:ascii="Calibri"/>
                <w:spacing w:val="-1"/>
                <w:sz w:val="18"/>
              </w:rPr>
              <w:t>,</w:t>
            </w:r>
            <w:r>
              <w:rPr>
                <w:rFonts w:ascii="Times New Roman"/>
                <w:spacing w:val="-1"/>
                <w:sz w:val="18"/>
              </w:rPr>
              <w:t>381</w:t>
            </w:r>
            <w:r>
              <w:rPr>
                <w:rFonts w:ascii="Calibri"/>
                <w:spacing w:val="-1"/>
                <w:sz w:val="18"/>
              </w:rPr>
              <w:t>.</w:t>
            </w:r>
            <w:r>
              <w:rPr>
                <w:rFonts w:ascii="Times New Roman"/>
                <w:spacing w:val="-1"/>
                <w:sz w:val="18"/>
              </w:rPr>
              <w:t>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w:t>
            </w:r>
            <w:r>
              <w:rPr>
                <w:rFonts w:ascii="Calibri"/>
                <w:spacing w:val="-1"/>
                <w:sz w:val="18"/>
              </w:rPr>
              <w:t>,</w:t>
            </w:r>
            <w:r>
              <w:rPr>
                <w:rFonts w:ascii="Times New Roman"/>
                <w:spacing w:val="-1"/>
                <w:sz w:val="18"/>
              </w:rPr>
              <w:t>793</w:t>
            </w:r>
            <w:r>
              <w:rPr>
                <w:rFonts w:ascii="Calibri"/>
                <w:spacing w:val="-1"/>
                <w:sz w:val="18"/>
              </w:rPr>
              <w:t>,</w:t>
            </w:r>
            <w:r>
              <w:rPr>
                <w:rFonts w:ascii="Times New Roman"/>
                <w:spacing w:val="-1"/>
                <w:sz w:val="18"/>
              </w:rPr>
              <w:t>629</w:t>
            </w:r>
            <w:r>
              <w:rPr>
                <w:rFonts w:ascii="Calibri"/>
                <w:spacing w:val="-1"/>
                <w:sz w:val="18"/>
              </w:rPr>
              <w:t>.</w:t>
            </w:r>
            <w:r>
              <w:rPr>
                <w:rFonts w:ascii="Times New Roman"/>
                <w:spacing w:val="-1"/>
                <w:sz w:val="18"/>
              </w:rPr>
              <w:t>01</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w:t>
            </w:r>
            <w:r>
              <w:rPr>
                <w:rFonts w:ascii="Calibri"/>
                <w:spacing w:val="-1"/>
                <w:sz w:val="18"/>
              </w:rPr>
              <w:t>,</w:t>
            </w:r>
            <w:r>
              <w:rPr>
                <w:rFonts w:ascii="Times New Roman"/>
                <w:spacing w:val="-1"/>
                <w:sz w:val="18"/>
              </w:rPr>
              <w:t>717</w:t>
            </w:r>
            <w:r>
              <w:rPr>
                <w:rFonts w:ascii="Calibri"/>
                <w:spacing w:val="-1"/>
                <w:sz w:val="18"/>
              </w:rPr>
              <w:t>.</w:t>
            </w:r>
            <w:r>
              <w:rPr>
                <w:rFonts w:ascii="Times New Roman"/>
                <w:spacing w:val="-1"/>
                <w:sz w:val="18"/>
              </w:rPr>
              <w:t>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5</w:t>
            </w:r>
            <w:r>
              <w:rPr>
                <w:rFonts w:ascii="Calibri"/>
                <w:spacing w:val="-1"/>
                <w:sz w:val="18"/>
              </w:rPr>
              <w:t>,</w:t>
            </w:r>
            <w:r>
              <w:rPr>
                <w:rFonts w:ascii="Times New Roman"/>
                <w:spacing w:val="-1"/>
                <w:sz w:val="18"/>
              </w:rPr>
              <w:t>835</w:t>
            </w:r>
            <w:r>
              <w:rPr>
                <w:rFonts w:ascii="Calibri"/>
                <w:spacing w:val="-1"/>
                <w:sz w:val="18"/>
              </w:rPr>
              <w:t>,</w:t>
            </w:r>
            <w:r>
              <w:rPr>
                <w:rFonts w:ascii="Times New Roman"/>
                <w:spacing w:val="-1"/>
                <w:sz w:val="18"/>
              </w:rPr>
              <w:t>525</w:t>
            </w:r>
            <w:r>
              <w:rPr>
                <w:rFonts w:ascii="Calibri"/>
                <w:spacing w:val="-1"/>
                <w:sz w:val="18"/>
              </w:rPr>
              <w:t>.</w:t>
            </w:r>
            <w:r>
              <w:rPr>
                <w:rFonts w:ascii="Times New Roman"/>
                <w:spacing w:val="-1"/>
                <w:sz w:val="18"/>
              </w:rPr>
              <w:t>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5</w:t>
            </w:r>
            <w:r>
              <w:rPr>
                <w:rFonts w:ascii="Calibri"/>
                <w:spacing w:val="-1"/>
                <w:sz w:val="18"/>
              </w:rPr>
              <w:t>,</w:t>
            </w:r>
            <w:r>
              <w:rPr>
                <w:rFonts w:ascii="Times New Roman"/>
                <w:spacing w:val="-1"/>
                <w:sz w:val="18"/>
              </w:rPr>
              <w:t>852</w:t>
            </w:r>
            <w:r>
              <w:rPr>
                <w:rFonts w:ascii="Calibri"/>
                <w:spacing w:val="-1"/>
                <w:sz w:val="18"/>
              </w:rPr>
              <w:t>,</w:t>
            </w:r>
            <w:r>
              <w:rPr>
                <w:rFonts w:ascii="Times New Roman"/>
                <w:spacing w:val="-1"/>
                <w:sz w:val="18"/>
              </w:rPr>
              <w:t>996</w:t>
            </w:r>
            <w:r>
              <w:rPr>
                <w:rFonts w:ascii="Calibri"/>
                <w:spacing w:val="-1"/>
                <w:sz w:val="18"/>
              </w:rPr>
              <w:t>.</w:t>
            </w:r>
            <w:r>
              <w:rPr>
                <w:rFonts w:ascii="Times New Roman"/>
                <w:spacing w:val="-1"/>
                <w:sz w:val="18"/>
              </w:rPr>
              <w:t>39</w:t>
            </w:r>
          </w:p>
        </w:tc>
      </w:tr>
      <w:tr>
        <w:trPr>
          <w:trHeight w:val="1026"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神州数码信 息系统有限 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0" w:lineRule="auto"/>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5190</w:t>
            </w:r>
            <w:r>
              <w:rPr>
                <w:rFonts w:ascii="Calibri" w:hAnsi="Calibri" w:cs="Calibri" w:eastAsia="Calibri" w:hint="default"/>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元人民币</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960</w:t>
            </w:r>
            <w:r>
              <w:rPr>
                <w:rFonts w:ascii="Calibri"/>
                <w:spacing w:val="-1"/>
                <w:sz w:val="18"/>
              </w:rPr>
              <w:t>,</w:t>
            </w:r>
            <w:r>
              <w:rPr>
                <w:rFonts w:ascii="Times New Roman"/>
                <w:spacing w:val="-1"/>
                <w:sz w:val="18"/>
              </w:rPr>
              <w:t>510</w:t>
            </w:r>
            <w:r>
              <w:rPr>
                <w:rFonts w:ascii="Calibri"/>
                <w:spacing w:val="-1"/>
                <w:sz w:val="18"/>
              </w:rPr>
              <w:t>,</w:t>
            </w:r>
            <w:r>
              <w:rPr>
                <w:rFonts w:ascii="Times New Roman"/>
                <w:spacing w:val="-1"/>
                <w:sz w:val="18"/>
              </w:rPr>
              <w:t>876</w:t>
            </w:r>
            <w:r>
              <w:rPr>
                <w:rFonts w:ascii="Calibri"/>
                <w:spacing w:val="-1"/>
                <w:sz w:val="18"/>
              </w:rPr>
              <w:t>.</w:t>
            </w:r>
            <w:r>
              <w:rPr>
                <w:rFonts w:ascii="Times New Roman"/>
                <w:spacing w:val="-1"/>
                <w:sz w:val="18"/>
              </w:rPr>
              <w:t>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79</w:t>
            </w:r>
            <w:r>
              <w:rPr>
                <w:rFonts w:ascii="Calibri"/>
                <w:spacing w:val="-1"/>
                <w:sz w:val="18"/>
              </w:rPr>
              <w:t>,</w:t>
            </w:r>
            <w:r>
              <w:rPr>
                <w:rFonts w:ascii="Times New Roman"/>
                <w:spacing w:val="-1"/>
                <w:sz w:val="18"/>
              </w:rPr>
              <w:t>100</w:t>
            </w:r>
            <w:r>
              <w:rPr>
                <w:rFonts w:ascii="Calibri"/>
                <w:spacing w:val="-1"/>
                <w:sz w:val="18"/>
              </w:rPr>
              <w:t>,</w:t>
            </w:r>
            <w:r>
              <w:rPr>
                <w:rFonts w:ascii="Times New Roman"/>
                <w:spacing w:val="-1"/>
                <w:sz w:val="18"/>
              </w:rPr>
              <w:t>377</w:t>
            </w:r>
            <w:r>
              <w:rPr>
                <w:rFonts w:ascii="Calibri"/>
                <w:spacing w:val="-1"/>
                <w:sz w:val="18"/>
              </w:rPr>
              <w:t>.</w:t>
            </w:r>
            <w:r>
              <w:rPr>
                <w:rFonts w:ascii="Times New Roman"/>
                <w:spacing w:val="-1"/>
                <w:sz w:val="18"/>
              </w:rPr>
              <w:t>31</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841</w:t>
            </w:r>
            <w:r>
              <w:rPr>
                <w:rFonts w:ascii="Calibri"/>
                <w:spacing w:val="-1"/>
                <w:sz w:val="18"/>
              </w:rPr>
              <w:t>,</w:t>
            </w:r>
            <w:r>
              <w:rPr>
                <w:rFonts w:ascii="Times New Roman"/>
                <w:spacing w:val="-1"/>
                <w:sz w:val="18"/>
              </w:rPr>
              <w:t>924</w:t>
            </w:r>
            <w:r>
              <w:rPr>
                <w:rFonts w:ascii="Calibri"/>
                <w:spacing w:val="-1"/>
                <w:sz w:val="18"/>
              </w:rPr>
              <w:t>,</w:t>
            </w:r>
            <w:r>
              <w:rPr>
                <w:rFonts w:ascii="Times New Roman"/>
                <w:spacing w:val="-1"/>
                <w:sz w:val="18"/>
              </w:rPr>
              <w:t>269</w:t>
            </w:r>
            <w:r>
              <w:rPr>
                <w:rFonts w:ascii="Calibri"/>
                <w:spacing w:val="-1"/>
                <w:sz w:val="18"/>
              </w:rPr>
              <w:t>.</w:t>
            </w:r>
            <w:r>
              <w:rPr>
                <w:rFonts w:ascii="Times New Roman"/>
                <w:spacing w:val="-1"/>
                <w:sz w:val="18"/>
              </w:rPr>
              <w:t>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392</w:t>
            </w:r>
            <w:r>
              <w:rPr>
                <w:rFonts w:ascii="Calibri"/>
                <w:spacing w:val="-1"/>
                <w:sz w:val="18"/>
              </w:rPr>
              <w:t>,</w:t>
            </w:r>
            <w:r>
              <w:rPr>
                <w:rFonts w:ascii="Times New Roman"/>
                <w:spacing w:val="-1"/>
                <w:sz w:val="18"/>
              </w:rPr>
              <w:t>843</w:t>
            </w:r>
            <w:r>
              <w:rPr>
                <w:rFonts w:ascii="Calibri"/>
                <w:spacing w:val="-1"/>
                <w:sz w:val="18"/>
              </w:rPr>
              <w:t>.</w:t>
            </w:r>
            <w:r>
              <w:rPr>
                <w:rFonts w:ascii="Times New Roman"/>
                <w:spacing w:val="-1"/>
                <w:sz w:val="18"/>
              </w:rPr>
              <w:t>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w:t>
            </w:r>
            <w:r>
              <w:rPr>
                <w:rFonts w:ascii="Calibri"/>
                <w:spacing w:val="-1"/>
                <w:sz w:val="18"/>
              </w:rPr>
              <w:t>,</w:t>
            </w:r>
            <w:r>
              <w:rPr>
                <w:rFonts w:ascii="Times New Roman"/>
                <w:spacing w:val="-1"/>
                <w:sz w:val="18"/>
              </w:rPr>
              <w:t>881</w:t>
            </w:r>
            <w:r>
              <w:rPr>
                <w:rFonts w:ascii="Calibri"/>
                <w:spacing w:val="-1"/>
                <w:sz w:val="18"/>
              </w:rPr>
              <w:t>,</w:t>
            </w:r>
            <w:r>
              <w:rPr>
                <w:rFonts w:ascii="Times New Roman"/>
                <w:spacing w:val="-1"/>
                <w:sz w:val="18"/>
              </w:rPr>
              <w:t>140</w:t>
            </w:r>
            <w:r>
              <w:rPr>
                <w:rFonts w:ascii="Calibri"/>
                <w:spacing w:val="-1"/>
                <w:sz w:val="18"/>
              </w:rPr>
              <w:t>.</w:t>
            </w:r>
            <w:r>
              <w:rPr>
                <w:rFonts w:ascii="Times New Roman"/>
                <w:spacing w:val="-1"/>
                <w:sz w:val="18"/>
              </w:rPr>
              <w:t>13</w:t>
            </w:r>
          </w:p>
        </w:tc>
      </w:tr>
      <w:tr>
        <w:trPr>
          <w:trHeight w:val="1026"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神州数码融 信软件有限 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075</w:t>
            </w:r>
            <w:r>
              <w:rPr>
                <w:rFonts w:ascii="Calibri"/>
                <w:spacing w:val="-1"/>
                <w:sz w:val="18"/>
              </w:rPr>
              <w:t>,</w:t>
            </w:r>
            <w:r>
              <w:rPr>
                <w:rFonts w:ascii="Times New Roman"/>
                <w:spacing w:val="-1"/>
                <w:sz w:val="18"/>
              </w:rPr>
              <w:t>806</w:t>
            </w:r>
            <w:r>
              <w:rPr>
                <w:rFonts w:ascii="Calibri"/>
                <w:spacing w:val="-1"/>
                <w:sz w:val="18"/>
              </w:rPr>
              <w:t>,</w:t>
            </w:r>
            <w:r>
              <w:rPr>
                <w:rFonts w:ascii="Times New Roman"/>
                <w:spacing w:val="-1"/>
                <w:sz w:val="18"/>
              </w:rPr>
              <w:t>572</w:t>
            </w:r>
            <w:r>
              <w:rPr>
                <w:rFonts w:ascii="Calibri"/>
                <w:spacing w:val="-1"/>
                <w:sz w:val="18"/>
              </w:rPr>
              <w:t>.</w:t>
            </w:r>
            <w:r>
              <w:rPr>
                <w:rFonts w:ascii="Times New Roman"/>
                <w:spacing w:val="-1"/>
                <w:sz w:val="18"/>
              </w:rPr>
              <w:t>49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693</w:t>
            </w:r>
            <w:r>
              <w:rPr>
                <w:rFonts w:ascii="Calibri"/>
                <w:spacing w:val="-1"/>
                <w:sz w:val="18"/>
              </w:rPr>
              <w:t>,</w:t>
            </w:r>
            <w:r>
              <w:rPr>
                <w:rFonts w:ascii="Times New Roman"/>
                <w:spacing w:val="-1"/>
                <w:sz w:val="18"/>
              </w:rPr>
              <w:t>674</w:t>
            </w:r>
            <w:r>
              <w:rPr>
                <w:rFonts w:ascii="Calibri"/>
                <w:spacing w:val="-1"/>
                <w:sz w:val="18"/>
              </w:rPr>
              <w:t>,</w:t>
            </w:r>
            <w:r>
              <w:rPr>
                <w:rFonts w:ascii="Times New Roman"/>
                <w:spacing w:val="-1"/>
                <w:sz w:val="18"/>
              </w:rPr>
              <w:t>969</w:t>
            </w:r>
            <w:r>
              <w:rPr>
                <w:rFonts w:ascii="Calibri"/>
                <w:spacing w:val="-1"/>
                <w:sz w:val="18"/>
              </w:rPr>
              <w:t>.</w:t>
            </w:r>
            <w:r>
              <w:rPr>
                <w:rFonts w:ascii="Times New Roman"/>
                <w:spacing w:val="-1"/>
                <w:sz w:val="18"/>
              </w:rPr>
              <w:t>90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726</w:t>
            </w:r>
            <w:r>
              <w:rPr>
                <w:rFonts w:ascii="Calibri"/>
                <w:spacing w:val="-1"/>
                <w:sz w:val="18"/>
              </w:rPr>
              <w:t>,</w:t>
            </w:r>
            <w:r>
              <w:rPr>
                <w:rFonts w:ascii="Times New Roman"/>
                <w:spacing w:val="-1"/>
                <w:sz w:val="18"/>
              </w:rPr>
              <w:t>821</w:t>
            </w:r>
            <w:r>
              <w:rPr>
                <w:rFonts w:ascii="Calibri"/>
                <w:spacing w:val="-1"/>
                <w:sz w:val="18"/>
              </w:rPr>
              <w:t>,</w:t>
            </w:r>
            <w:r>
              <w:rPr>
                <w:rFonts w:ascii="Times New Roman"/>
                <w:spacing w:val="-1"/>
                <w:sz w:val="18"/>
              </w:rPr>
              <w:t>407</w:t>
            </w:r>
            <w:r>
              <w:rPr>
                <w:rFonts w:ascii="Calibri"/>
                <w:spacing w:val="-1"/>
                <w:sz w:val="18"/>
              </w:rPr>
              <w:t>.</w:t>
            </w:r>
            <w:r>
              <w:rPr>
                <w:rFonts w:ascii="Times New Roman"/>
                <w:spacing w:val="-1"/>
                <w:sz w:val="18"/>
              </w:rPr>
              <w:t>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54</w:t>
            </w:r>
            <w:r>
              <w:rPr>
                <w:rFonts w:ascii="Calibri"/>
                <w:spacing w:val="-1"/>
                <w:sz w:val="18"/>
              </w:rPr>
              <w:t>,</w:t>
            </w:r>
            <w:r>
              <w:rPr>
                <w:rFonts w:ascii="Times New Roman"/>
                <w:spacing w:val="-1"/>
                <w:sz w:val="18"/>
              </w:rPr>
              <w:t>697</w:t>
            </w:r>
            <w:r>
              <w:rPr>
                <w:rFonts w:ascii="Calibri"/>
                <w:spacing w:val="-1"/>
                <w:sz w:val="18"/>
              </w:rPr>
              <w:t>,</w:t>
            </w:r>
            <w:r>
              <w:rPr>
                <w:rFonts w:ascii="Times New Roman"/>
                <w:spacing w:val="-1"/>
                <w:sz w:val="18"/>
              </w:rPr>
              <w:t>694</w:t>
            </w:r>
            <w:r>
              <w:rPr>
                <w:rFonts w:ascii="Calibri"/>
                <w:spacing w:val="-1"/>
                <w:sz w:val="18"/>
              </w:rPr>
              <w:t>.</w:t>
            </w:r>
            <w:r>
              <w:rPr>
                <w:rFonts w:ascii="Times New Roman"/>
                <w:spacing w:val="-1"/>
                <w:sz w:val="18"/>
              </w:rPr>
              <w:t>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47</w:t>
            </w:r>
            <w:r>
              <w:rPr>
                <w:rFonts w:ascii="Calibri"/>
                <w:spacing w:val="-1"/>
                <w:sz w:val="18"/>
              </w:rPr>
              <w:t>,</w:t>
            </w:r>
            <w:r>
              <w:rPr>
                <w:rFonts w:ascii="Times New Roman"/>
                <w:spacing w:val="-1"/>
                <w:sz w:val="18"/>
              </w:rPr>
              <w:t>455</w:t>
            </w:r>
            <w:r>
              <w:rPr>
                <w:rFonts w:ascii="Calibri"/>
                <w:spacing w:val="-1"/>
                <w:sz w:val="18"/>
              </w:rPr>
              <w:t>,</w:t>
            </w:r>
            <w:r>
              <w:rPr>
                <w:rFonts w:ascii="Times New Roman"/>
                <w:spacing w:val="-1"/>
                <w:sz w:val="18"/>
              </w:rPr>
              <w:t>861</w:t>
            </w:r>
            <w:r>
              <w:rPr>
                <w:rFonts w:ascii="Calibri"/>
                <w:spacing w:val="-1"/>
                <w:sz w:val="18"/>
              </w:rPr>
              <w:t>.</w:t>
            </w:r>
            <w:r>
              <w:rPr>
                <w:rFonts w:ascii="Times New Roman"/>
                <w:spacing w:val="-1"/>
                <w:sz w:val="18"/>
              </w:rPr>
              <w:t>29</w:t>
            </w:r>
          </w:p>
        </w:tc>
      </w:tr>
      <w:tr>
        <w:trPr>
          <w:trHeight w:val="1650"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86"/>
              <w:ind w:left="22" w:right="262"/>
              <w:jc w:val="left"/>
              <w:rPr>
                <w:rFonts w:ascii="Calibri" w:hAnsi="Calibri" w:cs="Calibri" w:eastAsia="Calibri" w:hint="default"/>
                <w:sz w:val="18"/>
                <w:szCs w:val="18"/>
              </w:rPr>
            </w:pPr>
            <w:r>
              <w:rPr>
                <w:rFonts w:ascii="Calibri"/>
                <w:spacing w:val="-3"/>
                <w:sz w:val="18"/>
              </w:rPr>
              <w:t>DIGITAL</w:t>
            </w:r>
            <w:r>
              <w:rPr>
                <w:rFonts w:ascii="Calibri"/>
                <w:spacing w:val="-38"/>
                <w:sz w:val="18"/>
              </w:rPr>
              <w:t> </w:t>
            </w:r>
            <w:r>
              <w:rPr>
                <w:rFonts w:ascii="Calibri"/>
                <w:spacing w:val="-38"/>
                <w:sz w:val="18"/>
              </w:rPr>
            </w:r>
            <w:r>
              <w:rPr>
                <w:rFonts w:ascii="Calibri"/>
                <w:sz w:val="18"/>
              </w:rPr>
              <w:t>CHINA</w:t>
            </w:r>
            <w:r>
              <w:rPr>
                <w:rFonts w:ascii="Calibri"/>
                <w:spacing w:val="-1"/>
                <w:sz w:val="18"/>
              </w:rPr>
              <w:t> </w:t>
            </w:r>
            <w:r>
              <w:rPr>
                <w:rFonts w:ascii="Calibri"/>
                <w:spacing w:val="-2"/>
                <w:sz w:val="18"/>
              </w:rPr>
              <w:t>SOFTWARE</w:t>
            </w:r>
          </w:p>
          <w:p>
            <w:pPr>
              <w:pStyle w:val="TableParagraph"/>
              <w:spacing w:line="223"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BVI</w:t>
            </w:r>
            <w:r>
              <w:rPr>
                <w:rFonts w:ascii="宋体" w:hAnsi="宋体" w:cs="宋体" w:eastAsia="宋体" w:hint="default"/>
                <w:sz w:val="18"/>
                <w:szCs w:val="18"/>
              </w:rPr>
              <w:t>）</w:t>
            </w:r>
          </w:p>
          <w:p>
            <w:pPr>
              <w:pStyle w:val="TableParagraph"/>
              <w:spacing w:line="240" w:lineRule="auto" w:before="90"/>
              <w:ind w:left="22" w:right="0"/>
              <w:jc w:val="left"/>
              <w:rPr>
                <w:rFonts w:ascii="Calibri" w:hAnsi="Calibri" w:cs="Calibri" w:eastAsia="Calibri" w:hint="default"/>
                <w:sz w:val="18"/>
                <w:szCs w:val="18"/>
              </w:rPr>
            </w:pPr>
            <w:r>
              <w:rPr>
                <w:rFonts w:ascii="Calibri"/>
                <w:sz w:val="18"/>
              </w:rPr>
              <w:t>LIMITED</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690</w:t>
            </w:r>
            <w:r>
              <w:rPr>
                <w:rFonts w:ascii="Calibri"/>
                <w:spacing w:val="-1"/>
                <w:sz w:val="18"/>
              </w:rPr>
              <w:t>,</w:t>
            </w:r>
            <w:r>
              <w:rPr>
                <w:rFonts w:ascii="Times New Roman"/>
                <w:spacing w:val="-1"/>
                <w:sz w:val="18"/>
              </w:rPr>
              <w:t>217</w:t>
            </w:r>
            <w:r>
              <w:rPr>
                <w:rFonts w:ascii="Calibri"/>
                <w:spacing w:val="-1"/>
                <w:sz w:val="18"/>
              </w:rPr>
              <w:t>,</w:t>
            </w:r>
            <w:r>
              <w:rPr>
                <w:rFonts w:ascii="Times New Roman"/>
                <w:spacing w:val="-1"/>
                <w:sz w:val="18"/>
              </w:rPr>
              <w:t>842</w:t>
            </w:r>
            <w:r>
              <w:rPr>
                <w:rFonts w:ascii="Calibri"/>
                <w:spacing w:val="-1"/>
                <w:sz w:val="18"/>
              </w:rPr>
              <w:t>.</w:t>
            </w:r>
            <w:r>
              <w:rPr>
                <w:rFonts w:ascii="Times New Roman"/>
                <w:spacing w:val="-1"/>
                <w:sz w:val="18"/>
              </w:rPr>
              <w:t>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366</w:t>
            </w:r>
            <w:r>
              <w:rPr>
                <w:rFonts w:ascii="Calibri"/>
                <w:spacing w:val="-1"/>
                <w:sz w:val="18"/>
              </w:rPr>
              <w:t>,</w:t>
            </w:r>
            <w:r>
              <w:rPr>
                <w:rFonts w:ascii="Times New Roman"/>
                <w:spacing w:val="-1"/>
                <w:sz w:val="18"/>
              </w:rPr>
              <w:t>137</w:t>
            </w:r>
            <w:r>
              <w:rPr>
                <w:rFonts w:ascii="Calibri"/>
                <w:spacing w:val="-1"/>
                <w:sz w:val="18"/>
              </w:rPr>
              <w:t>,</w:t>
            </w:r>
            <w:r>
              <w:rPr>
                <w:rFonts w:ascii="Times New Roman"/>
                <w:spacing w:val="-1"/>
                <w:sz w:val="18"/>
              </w:rPr>
              <w:t>088</w:t>
            </w:r>
            <w:r>
              <w:rPr>
                <w:rFonts w:ascii="Calibri"/>
                <w:spacing w:val="-1"/>
                <w:sz w:val="18"/>
              </w:rPr>
              <w:t>.</w:t>
            </w:r>
            <w:r>
              <w:rPr>
                <w:rFonts w:ascii="Times New Roman"/>
                <w:spacing w:val="-1"/>
                <w:sz w:val="18"/>
              </w:rPr>
              <w:t>40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w:t>
            </w:r>
            <w:r>
              <w:rPr>
                <w:rFonts w:ascii="Calibri"/>
                <w:spacing w:val="-1"/>
                <w:sz w:val="18"/>
              </w:rPr>
              <w:t>,</w:t>
            </w:r>
            <w:r>
              <w:rPr>
                <w:rFonts w:ascii="Times New Roman"/>
                <w:spacing w:val="-1"/>
                <w:sz w:val="18"/>
              </w:rPr>
              <w:t>928</w:t>
            </w:r>
            <w:r>
              <w:rPr>
                <w:rFonts w:ascii="Calibri"/>
                <w:spacing w:val="-1"/>
                <w:sz w:val="18"/>
              </w:rPr>
              <w:t>,</w:t>
            </w:r>
            <w:r>
              <w:rPr>
                <w:rFonts w:ascii="Times New Roman"/>
                <w:spacing w:val="-1"/>
                <w:sz w:val="18"/>
              </w:rPr>
              <w:t>647</w:t>
            </w:r>
            <w:r>
              <w:rPr>
                <w:rFonts w:ascii="Calibri"/>
                <w:spacing w:val="-1"/>
                <w:sz w:val="18"/>
              </w:rPr>
              <w:t>.</w:t>
            </w:r>
            <w:r>
              <w:rPr>
                <w:rFonts w:ascii="Times New Roman"/>
                <w:spacing w:val="-1"/>
                <w:sz w:val="18"/>
              </w:rPr>
              <w:t>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994</w:t>
            </w:r>
            <w:r>
              <w:rPr>
                <w:rFonts w:ascii="Calibri"/>
                <w:spacing w:val="-1"/>
                <w:sz w:val="18"/>
              </w:rPr>
              <w:t>,</w:t>
            </w:r>
            <w:r>
              <w:rPr>
                <w:rFonts w:ascii="Times New Roman"/>
                <w:spacing w:val="-1"/>
                <w:sz w:val="18"/>
              </w:rPr>
              <w:t>095</w:t>
            </w:r>
            <w:r>
              <w:rPr>
                <w:rFonts w:ascii="Calibri"/>
                <w:spacing w:val="-1"/>
                <w:sz w:val="18"/>
              </w:rPr>
              <w:t>.</w:t>
            </w:r>
            <w:r>
              <w:rPr>
                <w:rFonts w:ascii="Times New Roman"/>
                <w:spacing w:val="-1"/>
                <w:sz w:val="18"/>
              </w:rPr>
              <w:t>10</w:t>
            </w:r>
          </w:p>
        </w:tc>
      </w:tr>
      <w:tr>
        <w:trPr>
          <w:trHeight w:val="1338"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北京神州数 码信息技术 服务有限公 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技术服 务、设备 销售</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0" w:lineRule="auto" w:before="128"/>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6087</w:t>
            </w:r>
            <w:r>
              <w:rPr>
                <w:rFonts w:ascii="Calibri" w:hAnsi="Calibri" w:cs="Calibri" w:eastAsia="Calibri" w:hint="default"/>
                <w:sz w:val="18"/>
                <w:szCs w:val="18"/>
              </w:rPr>
              <w:t>.</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 元人民币</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w:t>
            </w:r>
            <w:r>
              <w:rPr>
                <w:rFonts w:ascii="Calibri"/>
                <w:spacing w:val="-1"/>
                <w:sz w:val="18"/>
              </w:rPr>
              <w:t>,</w:t>
            </w:r>
            <w:r>
              <w:rPr>
                <w:rFonts w:ascii="Times New Roman"/>
                <w:spacing w:val="-1"/>
                <w:sz w:val="18"/>
              </w:rPr>
              <w:t>271</w:t>
            </w:r>
            <w:r>
              <w:rPr>
                <w:rFonts w:ascii="Calibri"/>
                <w:spacing w:val="-1"/>
                <w:sz w:val="18"/>
              </w:rPr>
              <w:t>,</w:t>
            </w:r>
            <w:r>
              <w:rPr>
                <w:rFonts w:ascii="Times New Roman"/>
                <w:spacing w:val="-1"/>
                <w:sz w:val="18"/>
              </w:rPr>
              <w:t>541</w:t>
            </w:r>
            <w:r>
              <w:rPr>
                <w:rFonts w:ascii="Calibri"/>
                <w:spacing w:val="-1"/>
                <w:sz w:val="18"/>
              </w:rPr>
              <w:t>.</w:t>
            </w:r>
            <w:r>
              <w:rPr>
                <w:rFonts w:ascii="Times New Roman"/>
                <w:spacing w:val="-1"/>
                <w:sz w:val="18"/>
              </w:rPr>
              <w:t>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w:t>
            </w:r>
            <w:r>
              <w:rPr>
                <w:rFonts w:ascii="Calibri"/>
                <w:spacing w:val="-1"/>
                <w:sz w:val="18"/>
              </w:rPr>
              <w:t>,</w:t>
            </w:r>
            <w:r>
              <w:rPr>
                <w:rFonts w:ascii="Times New Roman"/>
                <w:spacing w:val="-1"/>
                <w:sz w:val="18"/>
              </w:rPr>
              <w:t>194</w:t>
            </w:r>
            <w:r>
              <w:rPr>
                <w:rFonts w:ascii="Calibri"/>
                <w:spacing w:val="-1"/>
                <w:sz w:val="18"/>
              </w:rPr>
              <w:t>,</w:t>
            </w:r>
            <w:r>
              <w:rPr>
                <w:rFonts w:ascii="Times New Roman"/>
                <w:spacing w:val="-1"/>
                <w:sz w:val="18"/>
              </w:rPr>
              <w:t>361</w:t>
            </w:r>
            <w:r>
              <w:rPr>
                <w:rFonts w:ascii="Calibri"/>
                <w:spacing w:val="-1"/>
                <w:sz w:val="18"/>
              </w:rPr>
              <w:t>.</w:t>
            </w:r>
            <w:r>
              <w:rPr>
                <w:rFonts w:ascii="Times New Roman"/>
                <w:spacing w:val="-1"/>
                <w:sz w:val="18"/>
              </w:rPr>
              <w:t>57</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w:t>
            </w:r>
            <w:r>
              <w:rPr>
                <w:rFonts w:ascii="Calibri"/>
                <w:spacing w:val="-1"/>
                <w:sz w:val="18"/>
              </w:rPr>
              <w:t>,</w:t>
            </w:r>
            <w:r>
              <w:rPr>
                <w:rFonts w:ascii="Times New Roman"/>
                <w:spacing w:val="-1"/>
                <w:sz w:val="18"/>
              </w:rPr>
              <w:t>271</w:t>
            </w:r>
            <w:r>
              <w:rPr>
                <w:rFonts w:ascii="Calibri"/>
                <w:spacing w:val="-1"/>
                <w:sz w:val="18"/>
              </w:rPr>
              <w:t>,</w:t>
            </w:r>
            <w:r>
              <w:rPr>
                <w:rFonts w:ascii="Times New Roman"/>
                <w:spacing w:val="-1"/>
                <w:sz w:val="18"/>
              </w:rPr>
              <w:t>400</w:t>
            </w:r>
            <w:r>
              <w:rPr>
                <w:rFonts w:ascii="Calibri"/>
                <w:spacing w:val="-1"/>
                <w:sz w:val="18"/>
              </w:rPr>
              <w:t>.</w:t>
            </w:r>
            <w:r>
              <w:rPr>
                <w:rFonts w:ascii="Times New Roman"/>
                <w:spacing w:val="-1"/>
                <w:sz w:val="18"/>
              </w:rPr>
              <w:t>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w:t>
            </w:r>
            <w:r>
              <w:rPr>
                <w:rFonts w:ascii="Calibri"/>
                <w:spacing w:val="-1"/>
                <w:sz w:val="18"/>
              </w:rPr>
              <w:t>,</w:t>
            </w:r>
            <w:r>
              <w:rPr>
                <w:rFonts w:ascii="Times New Roman"/>
                <w:spacing w:val="-1"/>
                <w:sz w:val="18"/>
              </w:rPr>
              <w:t>197</w:t>
            </w:r>
            <w:r>
              <w:rPr>
                <w:rFonts w:ascii="Calibri"/>
                <w:spacing w:val="-1"/>
                <w:sz w:val="18"/>
              </w:rPr>
              <w:t>,</w:t>
            </w:r>
            <w:r>
              <w:rPr>
                <w:rFonts w:ascii="Times New Roman"/>
                <w:spacing w:val="-1"/>
                <w:sz w:val="18"/>
              </w:rPr>
              <w:t>300</w:t>
            </w:r>
            <w:r>
              <w:rPr>
                <w:rFonts w:ascii="Calibri"/>
                <w:spacing w:val="-1"/>
                <w:sz w:val="18"/>
              </w:rPr>
              <w:t>.</w:t>
            </w:r>
            <w:r>
              <w:rPr>
                <w:rFonts w:ascii="Times New Roman"/>
                <w:spacing w:val="-1"/>
                <w:sz w:val="18"/>
              </w:rPr>
              <w:t>40</w:t>
            </w:r>
          </w:p>
        </w:tc>
      </w:tr>
      <w:tr>
        <w:trPr>
          <w:trHeight w:val="1026"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5"/>
                <w:sz w:val="18"/>
                <w:szCs w:val="18"/>
              </w:rPr>
              <w:t>神州灵云（北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京）科技有限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w:t>
            </w:r>
            <w:r>
              <w:rPr>
                <w:rFonts w:ascii="Calibri"/>
                <w:spacing w:val="-1"/>
                <w:sz w:val="18"/>
              </w:rPr>
              <w:t>,</w:t>
            </w:r>
            <w:r>
              <w:rPr>
                <w:rFonts w:ascii="Times New Roman"/>
                <w:spacing w:val="-1"/>
                <w:sz w:val="18"/>
              </w:rPr>
              <w:t>161</w:t>
            </w:r>
            <w:r>
              <w:rPr>
                <w:rFonts w:ascii="Calibri"/>
                <w:spacing w:val="-1"/>
                <w:sz w:val="18"/>
              </w:rPr>
              <w:t>,</w:t>
            </w:r>
            <w:r>
              <w:rPr>
                <w:rFonts w:ascii="Times New Roman"/>
                <w:spacing w:val="-1"/>
                <w:sz w:val="18"/>
              </w:rPr>
              <w:t>285</w:t>
            </w:r>
            <w:r>
              <w:rPr>
                <w:rFonts w:ascii="Calibri"/>
                <w:spacing w:val="-1"/>
                <w:sz w:val="18"/>
              </w:rPr>
              <w:t>.</w:t>
            </w:r>
            <w:r>
              <w:rPr>
                <w:rFonts w:ascii="Times New Roman"/>
                <w:spacing w:val="-1"/>
                <w:sz w:val="18"/>
              </w:rPr>
              <w:t>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13</w:t>
            </w:r>
            <w:r>
              <w:rPr>
                <w:rFonts w:ascii="Calibri"/>
                <w:spacing w:val="-1"/>
                <w:sz w:val="18"/>
              </w:rPr>
              <w:t>,</w:t>
            </w:r>
            <w:r>
              <w:rPr>
                <w:rFonts w:ascii="Times New Roman"/>
                <w:spacing w:val="-1"/>
                <w:sz w:val="18"/>
              </w:rPr>
              <w:t>503</w:t>
            </w:r>
            <w:r>
              <w:rPr>
                <w:rFonts w:ascii="Calibri"/>
                <w:spacing w:val="-1"/>
                <w:sz w:val="18"/>
              </w:rPr>
              <w:t>,</w:t>
            </w:r>
            <w:r>
              <w:rPr>
                <w:rFonts w:ascii="Times New Roman"/>
                <w:spacing w:val="-1"/>
                <w:sz w:val="18"/>
              </w:rPr>
              <w:t>963</w:t>
            </w:r>
            <w:r>
              <w:rPr>
                <w:rFonts w:ascii="Calibri"/>
                <w:spacing w:val="-1"/>
                <w:sz w:val="18"/>
              </w:rPr>
              <w:t>.</w:t>
            </w:r>
            <w:r>
              <w:rPr>
                <w:rFonts w:ascii="Times New Roman"/>
                <w:spacing w:val="-1"/>
                <w:sz w:val="18"/>
              </w:rPr>
              <w:t>57</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w:t>
            </w:r>
            <w:r>
              <w:rPr>
                <w:rFonts w:ascii="Calibri"/>
                <w:spacing w:val="-1"/>
                <w:sz w:val="18"/>
              </w:rPr>
              <w:t>,</w:t>
            </w:r>
            <w:r>
              <w:rPr>
                <w:rFonts w:ascii="Times New Roman"/>
                <w:spacing w:val="-1"/>
                <w:sz w:val="18"/>
              </w:rPr>
              <w:t>451</w:t>
            </w:r>
            <w:r>
              <w:rPr>
                <w:rFonts w:ascii="Calibri"/>
                <w:spacing w:val="-1"/>
                <w:sz w:val="18"/>
              </w:rPr>
              <w:t>,</w:t>
            </w:r>
            <w:r>
              <w:rPr>
                <w:rFonts w:ascii="Times New Roman"/>
                <w:spacing w:val="-1"/>
                <w:sz w:val="18"/>
              </w:rPr>
              <w:t>321</w:t>
            </w:r>
            <w:r>
              <w:rPr>
                <w:rFonts w:ascii="Calibri"/>
                <w:spacing w:val="-1"/>
                <w:sz w:val="18"/>
              </w:rPr>
              <w:t>.</w:t>
            </w:r>
            <w:r>
              <w:rPr>
                <w:rFonts w:ascii="Times New Roman"/>
                <w:spacing w:val="-1"/>
                <w:sz w:val="18"/>
              </w:rPr>
              <w:t>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9</w:t>
            </w:r>
            <w:r>
              <w:rPr>
                <w:rFonts w:ascii="Calibri"/>
                <w:spacing w:val="-1"/>
                <w:sz w:val="18"/>
              </w:rPr>
              <w:t>,</w:t>
            </w:r>
            <w:r>
              <w:rPr>
                <w:rFonts w:ascii="Times New Roman"/>
                <w:spacing w:val="-1"/>
                <w:sz w:val="18"/>
              </w:rPr>
              <w:t>409</w:t>
            </w:r>
            <w:r>
              <w:rPr>
                <w:rFonts w:ascii="Calibri"/>
                <w:spacing w:val="-1"/>
                <w:sz w:val="18"/>
              </w:rPr>
              <w:t>,</w:t>
            </w:r>
            <w:r>
              <w:rPr>
                <w:rFonts w:ascii="Times New Roman"/>
                <w:spacing w:val="-1"/>
                <w:sz w:val="18"/>
              </w:rPr>
              <w:t>370</w:t>
            </w:r>
            <w:r>
              <w:rPr>
                <w:rFonts w:ascii="Calibri"/>
                <w:spacing w:val="-1"/>
                <w:sz w:val="18"/>
              </w:rPr>
              <w:t>.</w:t>
            </w:r>
            <w:r>
              <w:rPr>
                <w:rFonts w:ascii="Times New Roman"/>
                <w:spacing w:val="-1"/>
                <w:sz w:val="18"/>
              </w:rPr>
              <w:t>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9</w:t>
            </w:r>
            <w:r>
              <w:rPr>
                <w:rFonts w:ascii="Calibri"/>
                <w:spacing w:val="-1"/>
                <w:sz w:val="18"/>
              </w:rPr>
              <w:t>,</w:t>
            </w:r>
            <w:r>
              <w:rPr>
                <w:rFonts w:ascii="Times New Roman"/>
                <w:spacing w:val="-1"/>
                <w:sz w:val="18"/>
              </w:rPr>
              <w:t>408</w:t>
            </w:r>
            <w:r>
              <w:rPr>
                <w:rFonts w:ascii="Calibri"/>
                <w:spacing w:val="-1"/>
                <w:sz w:val="18"/>
              </w:rPr>
              <w:t>,</w:t>
            </w:r>
            <w:r>
              <w:rPr>
                <w:rFonts w:ascii="Times New Roman"/>
                <w:spacing w:val="-1"/>
                <w:sz w:val="18"/>
              </w:rPr>
              <w:t>420</w:t>
            </w:r>
            <w:r>
              <w:rPr>
                <w:rFonts w:ascii="Calibri"/>
                <w:spacing w:val="-1"/>
                <w:sz w:val="18"/>
              </w:rPr>
              <w:t>.</w:t>
            </w:r>
            <w:r>
              <w:rPr>
                <w:rFonts w:ascii="Times New Roman"/>
                <w:spacing w:val="-1"/>
                <w:sz w:val="18"/>
              </w:rPr>
              <w:t>53</w:t>
            </w:r>
          </w:p>
        </w:tc>
      </w:tr>
      <w:tr>
        <w:trPr>
          <w:trHeight w:val="1026"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西安远景信 息技术有限 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842</w:t>
            </w:r>
            <w:r>
              <w:rPr>
                <w:rFonts w:ascii="Calibri"/>
                <w:spacing w:val="-1"/>
                <w:sz w:val="18"/>
              </w:rPr>
              <w:t>,</w:t>
            </w:r>
            <w:r>
              <w:rPr>
                <w:rFonts w:ascii="Times New Roman"/>
                <w:spacing w:val="-1"/>
                <w:sz w:val="18"/>
              </w:rPr>
              <w:t>423</w:t>
            </w:r>
            <w:r>
              <w:rPr>
                <w:rFonts w:ascii="Calibri"/>
                <w:spacing w:val="-1"/>
                <w:sz w:val="18"/>
              </w:rPr>
              <w:t>.</w:t>
            </w:r>
            <w:r>
              <w:rPr>
                <w:rFonts w:ascii="Times New Roman"/>
                <w:spacing w:val="-1"/>
                <w:sz w:val="18"/>
              </w:rPr>
              <w:t>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877</w:t>
            </w:r>
            <w:r>
              <w:rPr>
                <w:rFonts w:ascii="Calibri"/>
                <w:spacing w:val="-1"/>
                <w:sz w:val="18"/>
              </w:rPr>
              <w:t>,</w:t>
            </w:r>
            <w:r>
              <w:rPr>
                <w:rFonts w:ascii="Times New Roman"/>
                <w:spacing w:val="-1"/>
                <w:sz w:val="18"/>
              </w:rPr>
              <w:t>171</w:t>
            </w:r>
            <w:r>
              <w:rPr>
                <w:rFonts w:ascii="Calibri"/>
                <w:spacing w:val="-1"/>
                <w:sz w:val="18"/>
              </w:rPr>
              <w:t>.</w:t>
            </w:r>
            <w:r>
              <w:rPr>
                <w:rFonts w:ascii="Times New Roman"/>
                <w:spacing w:val="-1"/>
                <w:sz w:val="18"/>
              </w:rPr>
              <w:t>29</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630</w:t>
            </w:r>
            <w:r>
              <w:rPr>
                <w:rFonts w:ascii="Calibri"/>
                <w:spacing w:val="-1"/>
                <w:sz w:val="18"/>
              </w:rPr>
              <w:t>,</w:t>
            </w:r>
            <w:r>
              <w:rPr>
                <w:rFonts w:ascii="Times New Roman"/>
                <w:spacing w:val="-1"/>
                <w:sz w:val="18"/>
              </w:rPr>
              <w:t>544</w:t>
            </w:r>
            <w:r>
              <w:rPr>
                <w:rFonts w:ascii="Calibri"/>
                <w:spacing w:val="-1"/>
                <w:sz w:val="18"/>
              </w:rPr>
              <w:t>.</w:t>
            </w:r>
            <w:r>
              <w:rPr>
                <w:rFonts w:ascii="Times New Roman"/>
                <w:spacing w:val="-1"/>
                <w:sz w:val="18"/>
              </w:rPr>
              <w:t>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296</w:t>
            </w:r>
            <w:r>
              <w:rPr>
                <w:rFonts w:ascii="Calibri"/>
                <w:spacing w:val="-1"/>
                <w:sz w:val="18"/>
              </w:rPr>
              <w:t>,</w:t>
            </w:r>
            <w:r>
              <w:rPr>
                <w:rFonts w:ascii="Times New Roman"/>
                <w:spacing w:val="-1"/>
                <w:sz w:val="18"/>
              </w:rPr>
              <w:t>313</w:t>
            </w:r>
            <w:r>
              <w:rPr>
                <w:rFonts w:ascii="Calibri"/>
                <w:spacing w:val="-1"/>
                <w:sz w:val="18"/>
              </w:rPr>
              <w:t>.</w:t>
            </w:r>
            <w:r>
              <w:rPr>
                <w:rFonts w:ascii="Times New Roman"/>
                <w:spacing w:val="-1"/>
                <w:sz w:val="18"/>
              </w:rPr>
              <w:t>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795</w:t>
            </w:r>
            <w:r>
              <w:rPr>
                <w:rFonts w:ascii="Calibri"/>
                <w:spacing w:val="-1"/>
                <w:sz w:val="18"/>
              </w:rPr>
              <w:t>,</w:t>
            </w:r>
            <w:r>
              <w:rPr>
                <w:rFonts w:ascii="Times New Roman"/>
                <w:spacing w:val="-1"/>
                <w:sz w:val="18"/>
              </w:rPr>
              <w:t>851</w:t>
            </w:r>
            <w:r>
              <w:rPr>
                <w:rFonts w:ascii="Calibri"/>
                <w:spacing w:val="-1"/>
                <w:sz w:val="18"/>
              </w:rPr>
              <w:t>.</w:t>
            </w:r>
            <w:r>
              <w:rPr>
                <w:rFonts w:ascii="Times New Roman"/>
                <w:spacing w:val="-1"/>
                <w:sz w:val="18"/>
              </w:rPr>
              <w:t>20</w:t>
            </w:r>
          </w:p>
        </w:tc>
      </w:tr>
      <w:tr>
        <w:trPr>
          <w:trHeight w:val="714"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南京华苏科 技有限公司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网络优化 服务</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798</w:t>
            </w:r>
            <w:r>
              <w:rPr>
                <w:rFonts w:ascii="Calibri"/>
                <w:spacing w:val="-1"/>
                <w:sz w:val="18"/>
              </w:rPr>
              <w:t>,</w:t>
            </w:r>
            <w:r>
              <w:rPr>
                <w:rFonts w:ascii="Times New Roman"/>
                <w:spacing w:val="-1"/>
                <w:sz w:val="18"/>
              </w:rPr>
              <w:t>887</w:t>
            </w:r>
            <w:r>
              <w:rPr>
                <w:rFonts w:ascii="Calibri"/>
                <w:spacing w:val="-1"/>
                <w:sz w:val="18"/>
              </w:rPr>
              <w:t>,</w:t>
            </w:r>
            <w:r>
              <w:rPr>
                <w:rFonts w:ascii="Times New Roman"/>
                <w:spacing w:val="-1"/>
                <w:sz w:val="18"/>
              </w:rPr>
              <w:t>316</w:t>
            </w:r>
            <w:r>
              <w:rPr>
                <w:rFonts w:ascii="Calibri"/>
                <w:spacing w:val="-1"/>
                <w:sz w:val="18"/>
              </w:rPr>
              <w:t>.</w:t>
            </w:r>
            <w:r>
              <w:rPr>
                <w:rFonts w:ascii="Times New Roman"/>
                <w:spacing w:val="-1"/>
                <w:sz w:val="18"/>
              </w:rPr>
              <w:t>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492</w:t>
            </w:r>
            <w:r>
              <w:rPr>
                <w:rFonts w:ascii="Calibri"/>
                <w:spacing w:val="-1"/>
                <w:sz w:val="18"/>
              </w:rPr>
              <w:t>,</w:t>
            </w:r>
            <w:r>
              <w:rPr>
                <w:rFonts w:ascii="Times New Roman"/>
                <w:spacing w:val="-1"/>
                <w:sz w:val="18"/>
              </w:rPr>
              <w:t>594</w:t>
            </w:r>
            <w:r>
              <w:rPr>
                <w:rFonts w:ascii="Calibri"/>
                <w:spacing w:val="-1"/>
                <w:sz w:val="18"/>
              </w:rPr>
              <w:t>,</w:t>
            </w:r>
            <w:r>
              <w:rPr>
                <w:rFonts w:ascii="Times New Roman"/>
                <w:spacing w:val="-1"/>
                <w:sz w:val="18"/>
              </w:rPr>
              <w:t>663</w:t>
            </w:r>
            <w:r>
              <w:rPr>
                <w:rFonts w:ascii="Calibri"/>
                <w:spacing w:val="-1"/>
                <w:sz w:val="18"/>
              </w:rPr>
              <w:t>.</w:t>
            </w:r>
            <w:r>
              <w:rPr>
                <w:rFonts w:ascii="Times New Roman"/>
                <w:spacing w:val="-1"/>
                <w:sz w:val="18"/>
              </w:rPr>
              <w:t>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814</w:t>
            </w:r>
            <w:r>
              <w:rPr>
                <w:rFonts w:ascii="Calibri"/>
                <w:spacing w:val="-1"/>
                <w:sz w:val="18"/>
              </w:rPr>
              <w:t>,</w:t>
            </w:r>
            <w:r>
              <w:rPr>
                <w:rFonts w:ascii="Times New Roman"/>
                <w:spacing w:val="-1"/>
                <w:sz w:val="18"/>
              </w:rPr>
              <w:t>921</w:t>
            </w:r>
            <w:r>
              <w:rPr>
                <w:rFonts w:ascii="Calibri"/>
                <w:spacing w:val="-1"/>
                <w:sz w:val="18"/>
              </w:rPr>
              <w:t>,</w:t>
            </w:r>
            <w:r>
              <w:rPr>
                <w:rFonts w:ascii="Times New Roman"/>
                <w:spacing w:val="-1"/>
                <w:sz w:val="18"/>
              </w:rPr>
              <w:t>505</w:t>
            </w:r>
            <w:r>
              <w:rPr>
                <w:rFonts w:ascii="Calibri"/>
                <w:spacing w:val="-1"/>
                <w:sz w:val="18"/>
              </w:rPr>
              <w:t>.</w:t>
            </w:r>
            <w:r>
              <w:rPr>
                <w:rFonts w:ascii="Times New Roman"/>
                <w:spacing w:val="-1"/>
                <w:sz w:val="18"/>
              </w:rPr>
              <w:t>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106</w:t>
            </w:r>
            <w:r>
              <w:rPr>
                <w:rFonts w:ascii="Calibri"/>
                <w:spacing w:val="-1"/>
                <w:sz w:val="18"/>
              </w:rPr>
              <w:t>,</w:t>
            </w:r>
            <w:r>
              <w:rPr>
                <w:rFonts w:ascii="Times New Roman"/>
                <w:spacing w:val="-1"/>
                <w:sz w:val="18"/>
              </w:rPr>
              <w:t>813</w:t>
            </w:r>
            <w:r>
              <w:rPr>
                <w:rFonts w:ascii="Calibri"/>
                <w:spacing w:val="-1"/>
                <w:sz w:val="18"/>
              </w:rPr>
              <w:t>,</w:t>
            </w:r>
            <w:r>
              <w:rPr>
                <w:rFonts w:ascii="Times New Roman"/>
                <w:spacing w:val="-1"/>
                <w:sz w:val="18"/>
              </w:rPr>
              <w:t>801</w:t>
            </w:r>
            <w:r>
              <w:rPr>
                <w:rFonts w:ascii="Calibri"/>
                <w:spacing w:val="-1"/>
                <w:sz w:val="18"/>
              </w:rPr>
              <w:t>.</w:t>
            </w:r>
            <w:r>
              <w:rPr>
                <w:rFonts w:ascii="Times New Roman"/>
                <w:spacing w:val="-1"/>
                <w:sz w:val="18"/>
              </w:rPr>
              <w:t>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99</w:t>
            </w:r>
            <w:r>
              <w:rPr>
                <w:rFonts w:ascii="Calibri"/>
                <w:spacing w:val="-1"/>
                <w:sz w:val="18"/>
              </w:rPr>
              <w:t>,</w:t>
            </w:r>
            <w:r>
              <w:rPr>
                <w:rFonts w:ascii="Times New Roman"/>
                <w:spacing w:val="-1"/>
                <w:sz w:val="18"/>
              </w:rPr>
              <w:t>214</w:t>
            </w:r>
            <w:r>
              <w:rPr>
                <w:rFonts w:ascii="Calibri"/>
                <w:spacing w:val="-1"/>
                <w:sz w:val="18"/>
              </w:rPr>
              <w:t>,</w:t>
            </w:r>
            <w:r>
              <w:rPr>
                <w:rFonts w:ascii="Times New Roman"/>
                <w:spacing w:val="-1"/>
                <w:sz w:val="18"/>
              </w:rPr>
              <w:t>385</w:t>
            </w:r>
            <w:r>
              <w:rPr>
                <w:rFonts w:ascii="Calibri"/>
                <w:spacing w:val="-1"/>
                <w:sz w:val="18"/>
              </w:rPr>
              <w:t>.</w:t>
            </w:r>
            <w:r>
              <w:rPr>
                <w:rFonts w:ascii="Times New Roman"/>
                <w:spacing w:val="-1"/>
                <w:sz w:val="18"/>
              </w:rPr>
              <w:t>33</w:t>
            </w:r>
          </w:p>
        </w:tc>
      </w:tr>
      <w:tr>
        <w:trPr>
          <w:trHeight w:val="464"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7"/>
              <w:jc w:val="right"/>
              <w:rPr>
                <w:rFonts w:ascii="宋体" w:hAnsi="宋体" w:cs="宋体" w:eastAsia="宋体" w:hint="default"/>
                <w:sz w:val="18"/>
                <w:szCs w:val="18"/>
              </w:rPr>
            </w:pPr>
            <w:r>
              <w:rPr>
                <w:rFonts w:ascii="宋体" w:hAnsi="宋体" w:cs="宋体" w:eastAsia="宋体" w:hint="default"/>
                <w:sz w:val="18"/>
                <w:szCs w:val="18"/>
              </w:rPr>
              <w:t>北京中农信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测绘服务</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701</w:t>
            </w:r>
            <w:r>
              <w:rPr>
                <w:rFonts w:ascii="Calibri"/>
                <w:spacing w:val="-1"/>
                <w:sz w:val="18"/>
              </w:rPr>
              <w:t>,</w:t>
            </w:r>
            <w:r>
              <w:rPr>
                <w:rFonts w:ascii="Times New Roman"/>
                <w:spacing w:val="-1"/>
                <w:sz w:val="18"/>
              </w:rPr>
              <w:t>476</w:t>
            </w:r>
            <w:r>
              <w:rPr>
                <w:rFonts w:ascii="Calibri"/>
                <w:spacing w:val="-1"/>
                <w:sz w:val="18"/>
              </w:rPr>
              <w:t>,</w:t>
            </w:r>
            <w:r>
              <w:rPr>
                <w:rFonts w:ascii="Times New Roman"/>
                <w:spacing w:val="-1"/>
                <w:sz w:val="18"/>
              </w:rPr>
              <w:t>644</w:t>
            </w:r>
            <w:r>
              <w:rPr>
                <w:rFonts w:ascii="Calibri"/>
                <w:spacing w:val="-1"/>
                <w:sz w:val="18"/>
              </w:rPr>
              <w:t>.</w:t>
            </w:r>
            <w:r>
              <w:rPr>
                <w:rFonts w:ascii="Times New Roman"/>
                <w:spacing w:val="-1"/>
                <w:sz w:val="18"/>
              </w:rPr>
              <w:t>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386</w:t>
            </w:r>
            <w:r>
              <w:rPr>
                <w:rFonts w:ascii="Calibri"/>
                <w:spacing w:val="-1"/>
                <w:sz w:val="18"/>
              </w:rPr>
              <w:t>,</w:t>
            </w:r>
            <w:r>
              <w:rPr>
                <w:rFonts w:ascii="Times New Roman"/>
                <w:spacing w:val="-1"/>
                <w:sz w:val="18"/>
              </w:rPr>
              <w:t>521</w:t>
            </w:r>
            <w:r>
              <w:rPr>
                <w:rFonts w:ascii="Calibri"/>
                <w:spacing w:val="-1"/>
                <w:sz w:val="18"/>
              </w:rPr>
              <w:t>,</w:t>
            </w:r>
            <w:r>
              <w:rPr>
                <w:rFonts w:ascii="Times New Roman"/>
                <w:spacing w:val="-1"/>
                <w:sz w:val="18"/>
              </w:rPr>
              <w:t>173</w:t>
            </w:r>
            <w:r>
              <w:rPr>
                <w:rFonts w:ascii="Calibri"/>
                <w:spacing w:val="-1"/>
                <w:sz w:val="18"/>
              </w:rPr>
              <w:t>.</w:t>
            </w:r>
            <w:r>
              <w:rPr>
                <w:rFonts w:ascii="Times New Roman"/>
                <w:spacing w:val="-1"/>
                <w:sz w:val="18"/>
              </w:rPr>
              <w:t>90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358</w:t>
            </w:r>
            <w:r>
              <w:rPr>
                <w:rFonts w:ascii="Calibri"/>
                <w:spacing w:val="-1"/>
                <w:sz w:val="18"/>
              </w:rPr>
              <w:t>,</w:t>
            </w:r>
            <w:r>
              <w:rPr>
                <w:rFonts w:ascii="Times New Roman"/>
                <w:spacing w:val="-1"/>
                <w:sz w:val="18"/>
              </w:rPr>
              <w:t>542</w:t>
            </w:r>
            <w:r>
              <w:rPr>
                <w:rFonts w:ascii="Calibri"/>
                <w:spacing w:val="-1"/>
                <w:sz w:val="18"/>
              </w:rPr>
              <w:t>,</w:t>
            </w:r>
            <w:r>
              <w:rPr>
                <w:rFonts w:ascii="Times New Roman"/>
                <w:spacing w:val="-1"/>
                <w:sz w:val="18"/>
              </w:rPr>
              <w:t>144</w:t>
            </w:r>
            <w:r>
              <w:rPr>
                <w:rFonts w:ascii="Calibri"/>
                <w:spacing w:val="-1"/>
                <w:sz w:val="18"/>
              </w:rPr>
              <w:t>.</w:t>
            </w:r>
            <w:r>
              <w:rPr>
                <w:rFonts w:ascii="Times New Roman"/>
                <w:spacing w:val="-1"/>
                <w:sz w:val="18"/>
              </w:rPr>
              <w:t>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91</w:t>
            </w:r>
            <w:r>
              <w:rPr>
                <w:rFonts w:ascii="Calibri"/>
                <w:spacing w:val="-1"/>
                <w:sz w:val="18"/>
              </w:rPr>
              <w:t>,</w:t>
            </w:r>
            <w:r>
              <w:rPr>
                <w:rFonts w:ascii="Times New Roman"/>
                <w:spacing w:val="-1"/>
                <w:sz w:val="18"/>
              </w:rPr>
              <w:t>073</w:t>
            </w:r>
            <w:r>
              <w:rPr>
                <w:rFonts w:ascii="Calibri"/>
                <w:spacing w:val="-1"/>
                <w:sz w:val="18"/>
              </w:rPr>
              <w:t>,</w:t>
            </w:r>
            <w:r>
              <w:rPr>
                <w:rFonts w:ascii="Times New Roman"/>
                <w:spacing w:val="-1"/>
                <w:sz w:val="18"/>
              </w:rPr>
              <w:t>811</w:t>
            </w:r>
            <w:r>
              <w:rPr>
                <w:rFonts w:ascii="Calibri"/>
                <w:spacing w:val="-1"/>
                <w:sz w:val="18"/>
              </w:rPr>
              <w:t>.</w:t>
            </w:r>
            <w:r>
              <w:rPr>
                <w:rFonts w:ascii="Times New Roman"/>
                <w:spacing w:val="-1"/>
                <w:sz w:val="18"/>
              </w:rPr>
              <w:t>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77</w:t>
            </w:r>
            <w:r>
              <w:rPr>
                <w:rFonts w:ascii="Calibri"/>
                <w:spacing w:val="-1"/>
                <w:sz w:val="18"/>
              </w:rPr>
              <w:t>,</w:t>
            </w:r>
            <w:r>
              <w:rPr>
                <w:rFonts w:ascii="Times New Roman"/>
                <w:spacing w:val="-1"/>
                <w:sz w:val="18"/>
              </w:rPr>
              <w:t>442</w:t>
            </w:r>
            <w:r>
              <w:rPr>
                <w:rFonts w:ascii="Calibri"/>
                <w:spacing w:val="-1"/>
                <w:sz w:val="18"/>
              </w:rPr>
              <w:t>,</w:t>
            </w:r>
            <w:r>
              <w:rPr>
                <w:rFonts w:ascii="Times New Roman"/>
                <w:spacing w:val="-1"/>
                <w:sz w:val="18"/>
              </w:rPr>
              <w:t>312</w:t>
            </w:r>
            <w:r>
              <w:rPr>
                <w:rFonts w:ascii="Calibri"/>
                <w:spacing w:val="-1"/>
                <w:sz w:val="18"/>
              </w:rPr>
              <w:t>.</w:t>
            </w:r>
            <w:r>
              <w:rPr>
                <w:rFonts w:ascii="Times New Roman"/>
                <w:spacing w:val="-1"/>
                <w:sz w:val="18"/>
              </w:rPr>
              <w:t>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620" w:right="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110"/>
        <w:gridCol w:w="840"/>
        <w:gridCol w:w="840"/>
        <w:gridCol w:w="856"/>
        <w:gridCol w:w="1365"/>
        <w:gridCol w:w="1366"/>
        <w:gridCol w:w="1365"/>
        <w:gridCol w:w="1260"/>
        <w:gridCol w:w="1260"/>
      </w:tblGrid>
      <w:tr>
        <w:trPr>
          <w:trHeight w:val="674"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left"/>
              <w:rPr>
                <w:rFonts w:ascii="宋体" w:hAnsi="宋体" w:cs="宋体" w:eastAsia="宋体" w:hint="default"/>
                <w:sz w:val="18"/>
                <w:szCs w:val="18"/>
              </w:rPr>
            </w:pPr>
            <w:r>
              <w:rPr>
                <w:rFonts w:ascii="宋体" w:hAnsi="宋体" w:cs="宋体" w:eastAsia="宋体" w:hint="default"/>
                <w:sz w:val="18"/>
                <w:szCs w:val="18"/>
              </w:rPr>
              <w:t>达信息技术 有限公司</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北京旗硕基 业科技股份 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技术服 务、设备 销售</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61</w:t>
            </w:r>
            <w:r>
              <w:rPr>
                <w:rFonts w:ascii="Calibri"/>
                <w:spacing w:val="-1"/>
                <w:sz w:val="18"/>
              </w:rPr>
              <w:t>,</w:t>
            </w:r>
            <w:r>
              <w:rPr>
                <w:rFonts w:ascii="Times New Roman"/>
                <w:spacing w:val="-1"/>
                <w:sz w:val="18"/>
              </w:rPr>
              <w:t>251</w:t>
            </w:r>
            <w:r>
              <w:rPr>
                <w:rFonts w:ascii="Calibri"/>
                <w:spacing w:val="-1"/>
                <w:sz w:val="18"/>
              </w:rPr>
              <w:t>,</w:t>
            </w:r>
            <w:r>
              <w:rPr>
                <w:rFonts w:ascii="Times New Roman"/>
                <w:spacing w:val="-1"/>
                <w:sz w:val="18"/>
              </w:rPr>
              <w:t>715</w:t>
            </w:r>
            <w:r>
              <w:rPr>
                <w:rFonts w:ascii="Calibri"/>
                <w:spacing w:val="-1"/>
                <w:sz w:val="18"/>
              </w:rPr>
              <w:t>.</w:t>
            </w:r>
            <w:r>
              <w:rPr>
                <w:rFonts w:ascii="Times New Roman"/>
                <w:spacing w:val="-1"/>
                <w:sz w:val="18"/>
              </w:rPr>
              <w:t>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w:t>
            </w:r>
            <w:r>
              <w:rPr>
                <w:rFonts w:ascii="Calibri"/>
                <w:spacing w:val="-1"/>
                <w:sz w:val="18"/>
              </w:rPr>
              <w:t>,</w:t>
            </w:r>
            <w:r>
              <w:rPr>
                <w:rFonts w:ascii="Times New Roman"/>
                <w:spacing w:val="-1"/>
                <w:sz w:val="18"/>
              </w:rPr>
              <w:t>108</w:t>
            </w:r>
            <w:r>
              <w:rPr>
                <w:rFonts w:ascii="Calibri"/>
                <w:spacing w:val="-1"/>
                <w:sz w:val="18"/>
              </w:rPr>
              <w:t>,</w:t>
            </w:r>
            <w:r>
              <w:rPr>
                <w:rFonts w:ascii="Times New Roman"/>
                <w:spacing w:val="-1"/>
                <w:sz w:val="18"/>
              </w:rPr>
              <w:t>440</w:t>
            </w:r>
            <w:r>
              <w:rPr>
                <w:rFonts w:ascii="Calibri"/>
                <w:spacing w:val="-1"/>
                <w:sz w:val="18"/>
              </w:rPr>
              <w:t>.</w:t>
            </w:r>
            <w:r>
              <w:rPr>
                <w:rFonts w:ascii="Times New Roman"/>
                <w:spacing w:val="-1"/>
                <w:sz w:val="18"/>
              </w:rPr>
              <w:t>16</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w:t>
            </w:r>
            <w:r>
              <w:rPr>
                <w:rFonts w:ascii="Calibri"/>
                <w:spacing w:val="-1"/>
                <w:sz w:val="18"/>
              </w:rPr>
              <w:t>,</w:t>
            </w:r>
            <w:r>
              <w:rPr>
                <w:rFonts w:ascii="Times New Roman"/>
                <w:spacing w:val="-1"/>
                <w:sz w:val="18"/>
              </w:rPr>
              <w:t>623</w:t>
            </w:r>
            <w:r>
              <w:rPr>
                <w:rFonts w:ascii="Calibri"/>
                <w:spacing w:val="-1"/>
                <w:sz w:val="18"/>
              </w:rPr>
              <w:t>,</w:t>
            </w:r>
            <w:r>
              <w:rPr>
                <w:rFonts w:ascii="Times New Roman"/>
                <w:spacing w:val="-1"/>
                <w:sz w:val="18"/>
              </w:rPr>
              <w:t>280</w:t>
            </w:r>
            <w:r>
              <w:rPr>
                <w:rFonts w:ascii="Calibri"/>
                <w:spacing w:val="-1"/>
                <w:sz w:val="18"/>
              </w:rPr>
              <w:t>.</w:t>
            </w:r>
            <w:r>
              <w:rPr>
                <w:rFonts w:ascii="Times New Roman"/>
                <w:spacing w:val="-1"/>
                <w:sz w:val="18"/>
              </w:rPr>
              <w:t>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10</w:t>
            </w:r>
            <w:r>
              <w:rPr>
                <w:rFonts w:ascii="Calibri"/>
                <w:sz w:val="18"/>
              </w:rPr>
              <w:t>,</w:t>
            </w:r>
            <w:r>
              <w:rPr>
                <w:rFonts w:ascii="Times New Roman"/>
                <w:sz w:val="18"/>
              </w:rPr>
              <w:t>408</w:t>
            </w:r>
            <w:r>
              <w:rPr>
                <w:rFonts w:ascii="Calibri"/>
                <w:sz w:val="18"/>
              </w:rPr>
              <w:t>,</w:t>
            </w:r>
            <w:r>
              <w:rPr>
                <w:rFonts w:ascii="Times New Roman"/>
                <w:sz w:val="18"/>
              </w:rPr>
              <w:t>555</w:t>
            </w:r>
            <w:r>
              <w:rPr>
                <w:rFonts w:ascii="Calibri"/>
                <w:sz w:val="18"/>
              </w:rPr>
              <w:t>.</w:t>
            </w:r>
            <w:r>
              <w:rPr>
                <w:rFonts w:ascii="Times New Roman"/>
                <w:sz w:val="18"/>
              </w:rPr>
              <w:t>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962</w:t>
            </w:r>
            <w:r>
              <w:rPr>
                <w:rFonts w:ascii="Calibri"/>
                <w:spacing w:val="-1"/>
                <w:sz w:val="18"/>
              </w:rPr>
              <w:t>,</w:t>
            </w:r>
            <w:r>
              <w:rPr>
                <w:rFonts w:ascii="Times New Roman"/>
                <w:spacing w:val="-1"/>
                <w:sz w:val="18"/>
              </w:rPr>
              <w:t>225</w:t>
            </w:r>
            <w:r>
              <w:rPr>
                <w:rFonts w:ascii="Calibri"/>
                <w:spacing w:val="-1"/>
                <w:sz w:val="18"/>
              </w:rPr>
              <w:t>.</w:t>
            </w:r>
            <w:r>
              <w:rPr>
                <w:rFonts w:ascii="Times New Roman"/>
                <w:spacing w:val="-1"/>
                <w:sz w:val="18"/>
              </w:rPr>
              <w:t>00</w:t>
            </w:r>
          </w:p>
        </w:tc>
      </w:tr>
      <w:tr>
        <w:trPr>
          <w:trHeight w:val="1026"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神州数码融 信云技术服 务有限公司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8"/>
                <w:szCs w:val="18"/>
              </w:rPr>
            </w:pPr>
            <w:r>
              <w:rPr>
                <w:rFonts w:ascii="Times New Roman"/>
                <w:sz w:val="18"/>
              </w:rPr>
              <w:t>10819</w:t>
            </w:r>
            <w:r>
              <w:rPr>
                <w:rFonts w:ascii="Calibri"/>
                <w:sz w:val="18"/>
              </w:rPr>
              <w:t>.</w:t>
            </w:r>
            <w:r>
              <w:rPr>
                <w:rFonts w:ascii="Times New Roman"/>
                <w:sz w:val="18"/>
              </w:rPr>
              <w:t>471</w:t>
            </w:r>
          </w:p>
          <w:p>
            <w:pPr>
              <w:pStyle w:val="TableParagraph"/>
              <w:spacing w:line="302" w:lineRule="auto" w:before="56"/>
              <w:ind w:left="2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187</w:t>
            </w:r>
            <w:r>
              <w:rPr>
                <w:rFonts w:ascii="Calibri"/>
                <w:spacing w:val="-1"/>
                <w:sz w:val="18"/>
              </w:rPr>
              <w:t>,</w:t>
            </w:r>
            <w:r>
              <w:rPr>
                <w:rFonts w:ascii="Times New Roman"/>
                <w:spacing w:val="-1"/>
                <w:sz w:val="18"/>
              </w:rPr>
              <w:t>824</w:t>
            </w:r>
            <w:r>
              <w:rPr>
                <w:rFonts w:ascii="Calibri"/>
                <w:spacing w:val="-1"/>
                <w:sz w:val="18"/>
              </w:rPr>
              <w:t>,</w:t>
            </w:r>
            <w:r>
              <w:rPr>
                <w:rFonts w:ascii="Times New Roman"/>
                <w:spacing w:val="-1"/>
                <w:sz w:val="18"/>
              </w:rPr>
              <w:t>177</w:t>
            </w:r>
            <w:r>
              <w:rPr>
                <w:rFonts w:ascii="Calibri"/>
                <w:spacing w:val="-1"/>
                <w:sz w:val="18"/>
              </w:rPr>
              <w:t>.</w:t>
            </w:r>
            <w:r>
              <w:rPr>
                <w:rFonts w:ascii="Times New Roman"/>
                <w:spacing w:val="-1"/>
                <w:sz w:val="18"/>
              </w:rPr>
              <w:t>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126</w:t>
            </w:r>
            <w:r>
              <w:rPr>
                <w:rFonts w:ascii="Calibri"/>
                <w:spacing w:val="-1"/>
                <w:sz w:val="18"/>
              </w:rPr>
              <w:t>,</w:t>
            </w:r>
            <w:r>
              <w:rPr>
                <w:rFonts w:ascii="Times New Roman"/>
                <w:spacing w:val="-1"/>
                <w:sz w:val="18"/>
              </w:rPr>
              <w:t>280</w:t>
            </w:r>
            <w:r>
              <w:rPr>
                <w:rFonts w:ascii="Calibri"/>
                <w:spacing w:val="-1"/>
                <w:sz w:val="18"/>
              </w:rPr>
              <w:t>,</w:t>
            </w:r>
            <w:r>
              <w:rPr>
                <w:rFonts w:ascii="Times New Roman"/>
                <w:spacing w:val="-1"/>
                <w:sz w:val="18"/>
              </w:rPr>
              <w:t>547</w:t>
            </w:r>
            <w:r>
              <w:rPr>
                <w:rFonts w:ascii="Calibri"/>
                <w:spacing w:val="-1"/>
                <w:sz w:val="18"/>
              </w:rPr>
              <w:t>.</w:t>
            </w:r>
            <w:r>
              <w:rPr>
                <w:rFonts w:ascii="Times New Roman"/>
                <w:spacing w:val="-1"/>
                <w:sz w:val="18"/>
              </w:rPr>
              <w:t>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101</w:t>
            </w:r>
            <w:r>
              <w:rPr>
                <w:rFonts w:ascii="Calibri"/>
                <w:spacing w:val="-1"/>
                <w:sz w:val="18"/>
              </w:rPr>
              <w:t>,</w:t>
            </w:r>
            <w:r>
              <w:rPr>
                <w:rFonts w:ascii="Times New Roman"/>
                <w:spacing w:val="-1"/>
                <w:sz w:val="18"/>
              </w:rPr>
              <w:t>161</w:t>
            </w:r>
            <w:r>
              <w:rPr>
                <w:rFonts w:ascii="Calibri"/>
                <w:spacing w:val="-1"/>
                <w:sz w:val="18"/>
              </w:rPr>
              <w:t>,</w:t>
            </w:r>
            <w:r>
              <w:rPr>
                <w:rFonts w:ascii="Times New Roman"/>
                <w:spacing w:val="-1"/>
                <w:sz w:val="18"/>
              </w:rPr>
              <w:t>916</w:t>
            </w:r>
            <w:r>
              <w:rPr>
                <w:rFonts w:ascii="Calibri"/>
                <w:spacing w:val="-1"/>
                <w:sz w:val="18"/>
              </w:rPr>
              <w:t>.</w:t>
            </w:r>
            <w:r>
              <w:rPr>
                <w:rFonts w:ascii="Times New Roman"/>
                <w:spacing w:val="-1"/>
                <w:sz w:val="18"/>
              </w:rPr>
              <w:t>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Calibri"/>
                <w:sz w:val="18"/>
              </w:rPr>
              <w:t>-</w:t>
            </w:r>
            <w:r>
              <w:rPr>
                <w:rFonts w:ascii="Times New Roman"/>
                <w:sz w:val="18"/>
              </w:rPr>
              <w:t>58</w:t>
            </w:r>
            <w:r>
              <w:rPr>
                <w:rFonts w:ascii="Calibri"/>
                <w:sz w:val="18"/>
              </w:rPr>
              <w:t>,</w:t>
            </w:r>
            <w:r>
              <w:rPr>
                <w:rFonts w:ascii="Times New Roman"/>
                <w:sz w:val="18"/>
              </w:rPr>
              <w:t>565</w:t>
            </w:r>
            <w:r>
              <w:rPr>
                <w:rFonts w:ascii="Calibri"/>
                <w:sz w:val="18"/>
              </w:rPr>
              <w:t>,</w:t>
            </w:r>
            <w:r>
              <w:rPr>
                <w:rFonts w:ascii="Times New Roman"/>
                <w:sz w:val="18"/>
              </w:rPr>
              <w:t>104</w:t>
            </w:r>
            <w:r>
              <w:rPr>
                <w:rFonts w:ascii="Calibri"/>
                <w:sz w:val="18"/>
              </w:rPr>
              <w:t>.</w:t>
            </w:r>
            <w:r>
              <w:rPr>
                <w:rFonts w:ascii="Times New Roman"/>
                <w:sz w:val="18"/>
              </w:rPr>
              <w:t>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58</w:t>
            </w:r>
            <w:r>
              <w:rPr>
                <w:rFonts w:ascii="Calibri"/>
                <w:spacing w:val="-1"/>
                <w:sz w:val="18"/>
              </w:rPr>
              <w:t>,</w:t>
            </w:r>
            <w:r>
              <w:rPr>
                <w:rFonts w:ascii="Times New Roman"/>
                <w:spacing w:val="-1"/>
                <w:sz w:val="18"/>
              </w:rPr>
              <w:t>737</w:t>
            </w:r>
            <w:r>
              <w:rPr>
                <w:rFonts w:ascii="Calibri"/>
                <w:spacing w:val="-1"/>
                <w:sz w:val="18"/>
              </w:rPr>
              <w:t>,</w:t>
            </w:r>
            <w:r>
              <w:rPr>
                <w:rFonts w:ascii="Times New Roman"/>
                <w:spacing w:val="-1"/>
                <w:sz w:val="18"/>
              </w:rPr>
              <w:t>907</w:t>
            </w:r>
            <w:r>
              <w:rPr>
                <w:rFonts w:ascii="Calibri"/>
                <w:spacing w:val="-1"/>
                <w:sz w:val="18"/>
              </w:rPr>
              <w:t>.</w:t>
            </w:r>
            <w:r>
              <w:rPr>
                <w:rFonts w:ascii="Times New Roman"/>
                <w:spacing w:val="-1"/>
                <w:sz w:val="18"/>
              </w:rPr>
              <w:t>97</w:t>
            </w:r>
          </w:p>
        </w:tc>
      </w:tr>
      <w:tr>
        <w:trPr>
          <w:trHeight w:val="1026"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鼎捷软件股 份有限公司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8"/>
                <w:szCs w:val="18"/>
              </w:rPr>
            </w:pPr>
            <w:r>
              <w:rPr>
                <w:rFonts w:ascii="Times New Roman"/>
                <w:sz w:val="18"/>
              </w:rPr>
              <w:t>26466</w:t>
            </w:r>
            <w:r>
              <w:rPr>
                <w:rFonts w:ascii="Calibri"/>
                <w:sz w:val="18"/>
              </w:rPr>
              <w:t>.</w:t>
            </w:r>
            <w:r>
              <w:rPr>
                <w:rFonts w:ascii="Times New Roman"/>
                <w:sz w:val="18"/>
              </w:rPr>
              <w:t>034</w:t>
            </w:r>
          </w:p>
          <w:p>
            <w:pPr>
              <w:pStyle w:val="TableParagraph"/>
              <w:spacing w:line="302" w:lineRule="auto" w:before="56"/>
              <w:ind w:left="2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429</w:t>
            </w:r>
            <w:r>
              <w:rPr>
                <w:rFonts w:ascii="Calibri"/>
                <w:spacing w:val="-1"/>
                <w:sz w:val="18"/>
              </w:rPr>
              <w:t>,</w:t>
            </w:r>
            <w:r>
              <w:rPr>
                <w:rFonts w:ascii="Times New Roman"/>
                <w:spacing w:val="-1"/>
                <w:sz w:val="18"/>
              </w:rPr>
              <w:t>433</w:t>
            </w:r>
            <w:r>
              <w:rPr>
                <w:rFonts w:ascii="Calibri"/>
                <w:spacing w:val="-1"/>
                <w:sz w:val="18"/>
              </w:rPr>
              <w:t>,</w:t>
            </w:r>
            <w:r>
              <w:rPr>
                <w:rFonts w:ascii="Times New Roman"/>
                <w:spacing w:val="-1"/>
                <w:sz w:val="18"/>
              </w:rPr>
              <w:t>734</w:t>
            </w:r>
            <w:r>
              <w:rPr>
                <w:rFonts w:ascii="Calibri"/>
                <w:spacing w:val="-1"/>
                <w:sz w:val="18"/>
              </w:rPr>
              <w:t>.</w:t>
            </w:r>
            <w:r>
              <w:rPr>
                <w:rFonts w:ascii="Times New Roman"/>
                <w:spacing w:val="-1"/>
                <w:sz w:val="18"/>
              </w:rPr>
              <w:t>82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320</w:t>
            </w:r>
            <w:r>
              <w:rPr>
                <w:rFonts w:ascii="Calibri"/>
                <w:spacing w:val="-1"/>
                <w:sz w:val="18"/>
              </w:rPr>
              <w:t>,</w:t>
            </w:r>
            <w:r>
              <w:rPr>
                <w:rFonts w:ascii="Times New Roman"/>
                <w:spacing w:val="-1"/>
                <w:sz w:val="18"/>
              </w:rPr>
              <w:t>187</w:t>
            </w:r>
            <w:r>
              <w:rPr>
                <w:rFonts w:ascii="Calibri"/>
                <w:spacing w:val="-1"/>
                <w:sz w:val="18"/>
              </w:rPr>
              <w:t>,</w:t>
            </w:r>
            <w:r>
              <w:rPr>
                <w:rFonts w:ascii="Times New Roman"/>
                <w:spacing w:val="-1"/>
                <w:sz w:val="18"/>
              </w:rPr>
              <w:t>611</w:t>
            </w:r>
            <w:r>
              <w:rPr>
                <w:rFonts w:ascii="Calibri"/>
                <w:spacing w:val="-1"/>
                <w:sz w:val="18"/>
              </w:rPr>
              <w:t>.</w:t>
            </w:r>
            <w:r>
              <w:rPr>
                <w:rFonts w:ascii="Times New Roman"/>
                <w:spacing w:val="-1"/>
                <w:sz w:val="18"/>
              </w:rPr>
              <w:t>01</w:t>
            </w:r>
            <w:r>
              <w:rPr>
                <w:rFonts w:ascii="Times New Roman"/>
                <w:sz w:val="18"/>
              </w:rPr>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341</w:t>
            </w:r>
            <w:r>
              <w:rPr>
                <w:rFonts w:ascii="Calibri"/>
                <w:spacing w:val="-1"/>
                <w:sz w:val="18"/>
              </w:rPr>
              <w:t>,</w:t>
            </w:r>
            <w:r>
              <w:rPr>
                <w:rFonts w:ascii="Times New Roman"/>
                <w:spacing w:val="-1"/>
                <w:sz w:val="18"/>
              </w:rPr>
              <w:t>521</w:t>
            </w:r>
            <w:r>
              <w:rPr>
                <w:rFonts w:ascii="Calibri"/>
                <w:spacing w:val="-1"/>
                <w:sz w:val="18"/>
              </w:rPr>
              <w:t>,</w:t>
            </w:r>
            <w:r>
              <w:rPr>
                <w:rFonts w:ascii="Times New Roman"/>
                <w:spacing w:val="-1"/>
                <w:sz w:val="18"/>
              </w:rPr>
              <w:t>548</w:t>
            </w:r>
            <w:r>
              <w:rPr>
                <w:rFonts w:ascii="Calibri"/>
                <w:spacing w:val="-1"/>
                <w:sz w:val="18"/>
              </w:rPr>
              <w:t>.</w:t>
            </w:r>
            <w:r>
              <w:rPr>
                <w:rFonts w:ascii="Times New Roman"/>
                <w:spacing w:val="-1"/>
                <w:sz w:val="18"/>
              </w:rPr>
              <w:t>40</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115</w:t>
            </w:r>
            <w:r>
              <w:rPr>
                <w:rFonts w:ascii="Calibri"/>
                <w:sz w:val="18"/>
              </w:rPr>
              <w:t>,</w:t>
            </w:r>
            <w:r>
              <w:rPr>
                <w:rFonts w:ascii="Times New Roman"/>
                <w:sz w:val="18"/>
              </w:rPr>
              <w:t>408</w:t>
            </w:r>
            <w:r>
              <w:rPr>
                <w:rFonts w:ascii="Calibri"/>
                <w:sz w:val="18"/>
              </w:rPr>
              <w:t>,</w:t>
            </w:r>
            <w:r>
              <w:rPr>
                <w:rFonts w:ascii="Times New Roman"/>
                <w:sz w:val="18"/>
              </w:rPr>
              <w:t>934</w:t>
            </w:r>
            <w:r>
              <w:rPr>
                <w:rFonts w:ascii="Calibri"/>
                <w:sz w:val="18"/>
              </w:rPr>
              <w:t>.</w:t>
            </w:r>
            <w:r>
              <w:rPr>
                <w:rFonts w:ascii="Times New Roman"/>
                <w:sz w:val="18"/>
              </w:rPr>
              <w:t>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79</w:t>
            </w:r>
            <w:r>
              <w:rPr>
                <w:rFonts w:ascii="Calibri"/>
                <w:spacing w:val="-1"/>
                <w:sz w:val="18"/>
              </w:rPr>
              <w:t>,</w:t>
            </w:r>
            <w:r>
              <w:rPr>
                <w:rFonts w:ascii="Times New Roman"/>
                <w:spacing w:val="-1"/>
                <w:sz w:val="18"/>
              </w:rPr>
              <w:t>236</w:t>
            </w:r>
            <w:r>
              <w:rPr>
                <w:rFonts w:ascii="Calibri"/>
                <w:spacing w:val="-1"/>
                <w:sz w:val="18"/>
              </w:rPr>
              <w:t>,</w:t>
            </w:r>
            <w:r>
              <w:rPr>
                <w:rFonts w:ascii="Times New Roman"/>
                <w:spacing w:val="-1"/>
                <w:sz w:val="18"/>
              </w:rPr>
              <w:t>721</w:t>
            </w:r>
            <w:r>
              <w:rPr>
                <w:rFonts w:ascii="Calibri"/>
                <w:spacing w:val="-1"/>
                <w:sz w:val="18"/>
              </w:rPr>
              <w:t>.</w:t>
            </w:r>
            <w:r>
              <w:rPr>
                <w:rFonts w:ascii="Times New Roman"/>
                <w:spacing w:val="-1"/>
                <w:sz w:val="18"/>
              </w:rPr>
              <w:t>13</w:t>
            </w:r>
          </w:p>
        </w:tc>
      </w:tr>
    </w:tbl>
    <w:p>
      <w:pPr>
        <w:pStyle w:val="BodyText"/>
        <w:spacing w:line="240" w:lineRule="auto" w:before="51"/>
        <w:ind w:left="514" w:right="1032"/>
        <w:jc w:val="left"/>
      </w:pPr>
      <w:r>
        <w:rPr/>
        <w:t>报告期内取得和处置子公司的情况</w:t>
      </w:r>
    </w:p>
    <w:p>
      <w:pPr>
        <w:pStyle w:val="BodyText"/>
        <w:spacing w:line="240" w:lineRule="auto" w:before="117"/>
        <w:ind w:left="5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316"/>
        <w:gridCol w:w="2985"/>
        <w:gridCol w:w="3976"/>
      </w:tblGrid>
      <w:tr>
        <w:trPr>
          <w:trHeight w:val="449"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6"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812"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30" w:hRule="exact"/>
        </w:trPr>
        <w:tc>
          <w:tcPr>
            <w:tcW w:w="331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298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股权转让减少</w:t>
            </w:r>
          </w:p>
        </w:tc>
        <w:tc>
          <w:tcPr>
            <w:tcW w:w="3976" w:type="dxa"/>
            <w:tcBorders>
              <w:top w:val="single" w:sz="12" w:space="0" w:color="D2D2D2"/>
              <w:left w:val="single" w:sz="4" w:space="0" w:color="000000"/>
              <w:bottom w:val="single" w:sz="4" w:space="0" w:color="000000"/>
              <w:right w:val="single" w:sz="4" w:space="0" w:color="000000"/>
            </w:tcBorders>
          </w:tcPr>
          <w:p>
            <w:pPr>
              <w:pStyle w:val="TableParagraph"/>
              <w:spacing w:line="316" w:lineRule="auto" w:before="56"/>
              <w:ind w:left="103" w:right="102"/>
              <w:jc w:val="left"/>
              <w:rPr>
                <w:rFonts w:ascii="宋体" w:hAnsi="宋体" w:cs="宋体" w:eastAsia="宋体" w:hint="default"/>
                <w:sz w:val="18"/>
                <w:szCs w:val="18"/>
              </w:rPr>
            </w:pPr>
            <w:r>
              <w:rPr>
                <w:rFonts w:ascii="宋体" w:hAnsi="宋体" w:cs="宋体" w:eastAsia="宋体" w:hint="default"/>
                <w:spacing w:val="-2"/>
                <w:sz w:val="18"/>
                <w:szCs w:val="18"/>
              </w:rPr>
              <w:t>对报告期合并经营业绩产生重大影响，对后续经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营无重大影响</w:t>
            </w:r>
          </w:p>
        </w:tc>
      </w:tr>
      <w:tr>
        <w:trPr>
          <w:trHeight w:val="463"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神州国信（北京）量子科技有限公司</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新设增加</w:t>
            </w:r>
          </w:p>
        </w:tc>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4"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中能国电（北京）新能源投资有限公司</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收购增加</w:t>
            </w:r>
          </w:p>
        </w:tc>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5"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神州远景（西安）科技发展有限公司</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新设增加</w:t>
            </w:r>
          </w:p>
        </w:tc>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3"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西安远景信息技术有限公司</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收购增加</w:t>
            </w:r>
          </w:p>
        </w:tc>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对报告期产生重大影响，促进后续农业业务发展</w:t>
            </w:r>
          </w:p>
        </w:tc>
      </w:tr>
      <w:tr>
        <w:trPr>
          <w:trHeight w:val="464"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南京瑞擎科技有限公司</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新设增加</w:t>
            </w:r>
          </w:p>
        </w:tc>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4"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北京神州邦邦技术服务有限公司</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新设增加</w:t>
            </w:r>
          </w:p>
        </w:tc>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51"/>
        <w:ind w:left="514" w:right="0"/>
        <w:jc w:val="both"/>
      </w:pPr>
      <w:r>
        <w:rPr/>
        <w:t>主要控股参股公司情况说明</w:t>
      </w:r>
    </w:p>
    <w:p>
      <w:pPr>
        <w:spacing w:line="240" w:lineRule="auto" w:before="11"/>
        <w:rPr>
          <w:rFonts w:ascii="宋体" w:hAnsi="宋体" w:cs="宋体" w:eastAsia="宋体" w:hint="default"/>
          <w:sz w:val="14"/>
          <w:szCs w:val="14"/>
        </w:rPr>
      </w:pPr>
    </w:p>
    <w:p>
      <w:pPr>
        <w:pStyle w:val="BodyText"/>
        <w:spacing w:line="453" w:lineRule="auto"/>
        <w:ind w:left="514" w:right="1032" w:firstLine="360"/>
        <w:jc w:val="left"/>
      </w:pPr>
      <w:r>
        <w:rPr/>
        <w:t>金信科技报告期内实现营业收入</w:t>
      </w:r>
      <w:r>
        <w:rPr>
          <w:spacing w:val="-51"/>
        </w:rPr>
        <w:t> </w:t>
      </w:r>
      <w:r>
        <w:rPr>
          <w:rFonts w:ascii="Times New Roman" w:hAnsi="Times New Roman" w:cs="Times New Roman" w:eastAsia="Times New Roman" w:hint="default"/>
        </w:rPr>
        <w:t>2</w:t>
      </w:r>
      <w:r>
        <w:rPr>
          <w:rFonts w:ascii="Calibri" w:hAnsi="Calibri" w:cs="Calibri" w:eastAsia="Calibri" w:hint="default"/>
        </w:rPr>
        <w:t>.</w:t>
      </w:r>
      <w:r>
        <w:rPr>
          <w:rFonts w:ascii="Times New Roman" w:hAnsi="Times New Roman" w:cs="Times New Roman" w:eastAsia="Times New Roman" w:hint="default"/>
        </w:rPr>
        <w:t>07</w:t>
      </w:r>
      <w:r>
        <w:rPr>
          <w:rFonts w:ascii="Times New Roman" w:hAnsi="Times New Roman" w:cs="Times New Roman" w:eastAsia="Times New Roman" w:hint="default"/>
          <w:spacing w:val="-6"/>
        </w:rPr>
        <w:t> </w:t>
      </w:r>
      <w:r>
        <w:rPr/>
        <w:t>亿元，同比下降</w:t>
      </w:r>
      <w:r>
        <w:rPr>
          <w:spacing w:val="-51"/>
        </w:rPr>
        <w:t> </w:t>
      </w:r>
      <w:r>
        <w:rPr>
          <w:rFonts w:ascii="Times New Roman" w:hAnsi="Times New Roman" w:cs="Times New Roman" w:eastAsia="Times New Roman" w:hint="default"/>
        </w:rPr>
        <w:t>43</w:t>
      </w:r>
      <w:r>
        <w:rPr>
          <w:rFonts w:ascii="Calibri" w:hAnsi="Calibri" w:cs="Calibri" w:eastAsia="Calibri" w:hint="default"/>
        </w:rPr>
        <w:t>.</w:t>
      </w:r>
      <w:r>
        <w:rPr>
          <w:rFonts w:ascii="Times New Roman" w:hAnsi="Times New Roman" w:cs="Times New Roman" w:eastAsia="Times New Roman" w:hint="default"/>
        </w:rPr>
        <w:t>91</w:t>
      </w:r>
      <w:r>
        <w:rPr>
          <w:rFonts w:ascii="Calibri" w:hAnsi="Calibri" w:cs="Calibri" w:eastAsia="Calibri" w:hint="default"/>
        </w:rPr>
        <w:t>%</w:t>
      </w:r>
      <w:r>
        <w:rPr/>
        <w:t>，净利润</w:t>
      </w:r>
      <w:r>
        <w:rPr>
          <w:rFonts w:ascii="Calibri" w:hAnsi="Calibri" w:cs="Calibri" w:eastAsia="Calibri" w:hint="default"/>
        </w:rPr>
        <w:t>-</w:t>
      </w:r>
      <w:r>
        <w:rPr>
          <w:rFonts w:ascii="Times New Roman" w:hAnsi="Times New Roman" w:cs="Times New Roman" w:eastAsia="Times New Roman" w:hint="default"/>
        </w:rPr>
        <w:t>2</w:t>
      </w:r>
      <w:r>
        <w:rPr>
          <w:rFonts w:ascii="Calibri" w:hAnsi="Calibri" w:cs="Calibri" w:eastAsia="Calibri" w:hint="default"/>
        </w:rPr>
        <w:t>.</w:t>
      </w:r>
      <w:r>
        <w:rPr>
          <w:rFonts w:ascii="Times New Roman" w:hAnsi="Times New Roman" w:cs="Times New Roman" w:eastAsia="Times New Roman" w:hint="default"/>
        </w:rPr>
        <w:t>33</w:t>
      </w:r>
      <w:r>
        <w:rPr>
          <w:rFonts w:ascii="Times New Roman" w:hAnsi="Times New Roman" w:cs="Times New Roman" w:eastAsia="Times New Roman" w:hint="default"/>
          <w:spacing w:val="-6"/>
        </w:rPr>
        <w:t> </w:t>
      </w:r>
      <w:r>
        <w:rPr/>
        <w:t>亿元，同比下降</w:t>
      </w:r>
      <w:r>
        <w:rPr>
          <w:spacing w:val="-51"/>
        </w:rPr>
        <w:t> </w:t>
      </w:r>
      <w:r>
        <w:rPr>
          <w:rFonts w:ascii="Times New Roman" w:hAnsi="Times New Roman" w:cs="Times New Roman" w:eastAsia="Times New Roman" w:hint="default"/>
        </w:rPr>
        <w:t>1118</w:t>
      </w:r>
      <w:r>
        <w:rPr>
          <w:rFonts w:ascii="Calibri" w:hAnsi="Calibri" w:cs="Calibri" w:eastAsia="Calibri" w:hint="default"/>
        </w:rPr>
        <w:t>.</w:t>
      </w:r>
      <w:r>
        <w:rPr>
          <w:rFonts w:ascii="Times New Roman" w:hAnsi="Times New Roman" w:cs="Times New Roman" w:eastAsia="Times New Roman" w:hint="default"/>
        </w:rPr>
        <w:t>11</w:t>
      </w:r>
      <w:r>
        <w:rPr>
          <w:rFonts w:ascii="Calibri" w:hAnsi="Calibri" w:cs="Calibri" w:eastAsia="Calibri" w:hint="default"/>
        </w:rPr>
        <w:t>%</w:t>
      </w:r>
      <w:r>
        <w:rPr/>
        <w:t>。该子公司以</w:t>
      </w:r>
      <w:r>
        <w:rPr>
          <w:spacing w:val="-51"/>
        </w:rPr>
        <w:t> </w:t>
      </w:r>
      <w:r>
        <w:rPr>
          <w:rFonts w:ascii="宋体" w:hAnsi="宋体" w:cs="宋体" w:eastAsia="宋体" w:hint="default"/>
        </w:rPr>
        <w:t>ATM </w:t>
      </w:r>
      <w:r>
        <w:rPr>
          <w:spacing w:val="-4"/>
        </w:rPr>
        <w:t>机销售及相关服务为主营业务，受宏观经济、行业环境、技术环境等因素影响，在移动支付普及并广泛使用下受到较大冲击，</w:t>
      </w:r>
      <w:r>
        <w:rPr>
          <w:spacing w:val="-46"/>
        </w:rPr>
        <w:t> </w:t>
      </w:r>
      <w:r>
        <w:rPr>
          <w:spacing w:val="-46"/>
        </w:rPr>
      </w:r>
      <w:r>
        <w:rPr>
          <w:rFonts w:ascii="Times New Roman" w:hAnsi="Times New Roman" w:cs="Times New Roman" w:eastAsia="Times New Roman" w:hint="default"/>
        </w:rPr>
        <w:t>2018 </w:t>
      </w:r>
      <w:r>
        <w:rPr/>
        <w:t>年经营业务出现大幅下滑，公司在进行转型尝试之后，果断终止 </w:t>
      </w:r>
      <w:r>
        <w:rPr>
          <w:rFonts w:ascii="宋体" w:hAnsi="宋体" w:cs="宋体" w:eastAsia="宋体" w:hint="default"/>
        </w:rPr>
        <w:t>ATM</w:t>
      </w:r>
      <w:r>
        <w:rPr>
          <w:rFonts w:ascii="宋体" w:hAnsi="宋体" w:cs="宋体" w:eastAsia="宋体" w:hint="default"/>
          <w:spacing w:val="-38"/>
        </w:rPr>
        <w:t> </w:t>
      </w:r>
      <w:r>
        <w:rPr/>
        <w:t>业务，以保障公司将主要精力和优势资源集中在 发展前景更好的战略性及创新型业务中。系统集成报告期内实现营业收入</w:t>
      </w:r>
      <w:r>
        <w:rPr>
          <w:spacing w:val="-53"/>
        </w:rPr>
        <w:t> </w:t>
      </w:r>
      <w:r>
        <w:rPr>
          <w:rFonts w:ascii="Times New Roman" w:hAnsi="Times New Roman" w:cs="Times New Roman" w:eastAsia="Times New Roman" w:hint="default"/>
        </w:rPr>
        <w:t>56</w:t>
      </w:r>
      <w:r>
        <w:rPr>
          <w:rFonts w:ascii="Calibri" w:hAnsi="Calibri" w:cs="Calibri" w:eastAsia="Calibri" w:hint="default"/>
        </w:rPr>
        <w:t>.</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亿元，同比增长</w:t>
      </w:r>
      <w:r>
        <w:rPr>
          <w:spacing w:val="-53"/>
        </w:rPr>
        <w:t> </w:t>
      </w:r>
      <w:r>
        <w:rPr>
          <w:rFonts w:ascii="Times New Roman" w:hAnsi="Times New Roman" w:cs="Times New Roman" w:eastAsia="Times New Roman" w:hint="default"/>
        </w:rPr>
        <w:t>27</w:t>
      </w:r>
      <w:r>
        <w:rPr>
          <w:rFonts w:ascii="Calibri" w:hAnsi="Calibri" w:cs="Calibri" w:eastAsia="Calibri" w:hint="default"/>
        </w:rPr>
        <w:t>.</w:t>
      </w:r>
      <w:r>
        <w:rPr>
          <w:rFonts w:ascii="Times New Roman" w:hAnsi="Times New Roman" w:cs="Times New Roman" w:eastAsia="Times New Roman" w:hint="default"/>
        </w:rPr>
        <w:t>12</w:t>
      </w:r>
      <w:r>
        <w:rPr>
          <w:rFonts w:ascii="Calibri" w:hAnsi="Calibri" w:cs="Calibri" w:eastAsia="Calibri" w:hint="default"/>
        </w:rPr>
        <w:t>%</w:t>
      </w:r>
      <w:r>
        <w:rPr/>
        <w:t>，净利润</w:t>
      </w:r>
      <w:r>
        <w:rPr>
          <w:spacing w:val="-53"/>
        </w:rPr>
        <w:t> </w:t>
      </w:r>
      <w:r>
        <w:rPr>
          <w:rFonts w:ascii="Times New Roman" w:hAnsi="Times New Roman" w:cs="Times New Roman" w:eastAsia="Times New Roman" w:hint="default"/>
        </w:rPr>
        <w:t>0</w:t>
      </w:r>
      <w:r>
        <w:rPr>
          <w:rFonts w:ascii="Calibri" w:hAnsi="Calibri" w:cs="Calibri" w:eastAsia="Calibri" w:hint="default"/>
        </w:rPr>
        <w:t>.</w:t>
      </w:r>
      <w:r>
        <w:rPr>
          <w:rFonts w:ascii="Times New Roman" w:hAnsi="Times New Roman" w:cs="Times New Roman" w:eastAsia="Times New Roman" w:hint="default"/>
        </w:rPr>
        <w:t>09</w:t>
      </w:r>
      <w:r>
        <w:rPr>
          <w:rFonts w:ascii="Times New Roman" w:hAnsi="Times New Roman" w:cs="Times New Roman" w:eastAsia="Times New Roman" w:hint="default"/>
          <w:spacing w:val="-8"/>
        </w:rPr>
        <w:t> </w:t>
      </w:r>
      <w:r>
        <w:rPr/>
        <w:t>亿元，</w:t>
      </w:r>
    </w:p>
    <w:p>
      <w:pPr>
        <w:pStyle w:val="BodyText"/>
        <w:spacing w:line="470" w:lineRule="auto" w:before="15"/>
        <w:ind w:left="874" w:right="1130" w:hanging="360"/>
        <w:jc w:val="left"/>
      </w:pPr>
      <w:r>
        <w:rPr/>
        <w:t>同比下降</w:t>
      </w:r>
      <w:r>
        <w:rPr>
          <w:spacing w:val="-46"/>
        </w:rPr>
        <w:t> </w:t>
      </w:r>
      <w:r>
        <w:rPr>
          <w:rFonts w:ascii="Times New Roman" w:hAnsi="Times New Roman" w:cs="Times New Roman" w:eastAsia="Times New Roman" w:hint="default"/>
        </w:rPr>
        <w:t>92</w:t>
      </w:r>
      <w:r>
        <w:rPr>
          <w:rFonts w:ascii="Calibri" w:hAnsi="Calibri" w:cs="Calibri" w:eastAsia="Calibri" w:hint="default"/>
        </w:rPr>
        <w:t>.</w:t>
      </w:r>
      <w:r>
        <w:rPr>
          <w:rFonts w:ascii="Times New Roman" w:hAnsi="Times New Roman" w:cs="Times New Roman" w:eastAsia="Times New Roman" w:hint="default"/>
        </w:rPr>
        <w:t>52</w:t>
      </w:r>
      <w:r>
        <w:rPr>
          <w:rFonts w:ascii="Calibri" w:hAnsi="Calibri" w:cs="Calibri" w:eastAsia="Calibri" w:hint="default"/>
        </w:rPr>
        <w:t>%</w:t>
      </w:r>
      <w:r>
        <w:rPr/>
        <w:t>，主要受计提针对金信科技长期投资减值影响。 </w:t>
      </w:r>
      <w:r>
        <w:rPr>
          <w:spacing w:val="-1"/>
        </w:rPr>
        <w:t>深圳神州数码报告期内实现营业收入</w:t>
      </w:r>
      <w:r>
        <w:rPr>
          <w:rFonts w:ascii="Times New Roman" w:hAnsi="Times New Roman" w:cs="Times New Roman" w:eastAsia="Times New Roman" w:hint="default"/>
          <w:spacing w:val="-1"/>
        </w:rPr>
        <w:t>59</w:t>
      </w:r>
      <w:r>
        <w:rPr>
          <w:rFonts w:ascii="Calibri" w:hAnsi="Calibri" w:cs="Calibri" w:eastAsia="Calibri" w:hint="default"/>
          <w:spacing w:val="-1"/>
        </w:rPr>
        <w:t>.</w:t>
      </w:r>
      <w:r>
        <w:rPr>
          <w:rFonts w:ascii="Times New Roman" w:hAnsi="Times New Roman" w:cs="Times New Roman" w:eastAsia="Times New Roman" w:hint="default"/>
          <w:spacing w:val="-1"/>
        </w:rPr>
        <w:t>17</w:t>
      </w:r>
      <w:r>
        <w:rPr>
          <w:spacing w:val="-1"/>
        </w:rPr>
        <w:t>万元，同比下降</w:t>
      </w:r>
      <w:r>
        <w:rPr>
          <w:rFonts w:ascii="Times New Roman" w:hAnsi="Times New Roman" w:cs="Times New Roman" w:eastAsia="Times New Roman" w:hint="default"/>
          <w:spacing w:val="-1"/>
        </w:rPr>
        <w:t>87</w:t>
      </w:r>
      <w:r>
        <w:rPr>
          <w:rFonts w:ascii="Calibri" w:hAnsi="Calibri" w:cs="Calibri" w:eastAsia="Calibri" w:hint="default"/>
          <w:spacing w:val="-1"/>
        </w:rPr>
        <w:t>.</w:t>
      </w:r>
      <w:r>
        <w:rPr>
          <w:rFonts w:ascii="Times New Roman" w:hAnsi="Times New Roman" w:cs="Times New Roman" w:eastAsia="Times New Roman" w:hint="default"/>
          <w:spacing w:val="-1"/>
        </w:rPr>
        <w:t>89</w:t>
      </w:r>
      <w:r>
        <w:rPr>
          <w:rFonts w:ascii="Calibri" w:hAnsi="Calibri" w:cs="Calibri" w:eastAsia="Calibri" w:hint="default"/>
          <w:spacing w:val="-1"/>
        </w:rPr>
        <w:t>%</w:t>
      </w:r>
      <w:r>
        <w:rPr>
          <w:spacing w:val="-1"/>
        </w:rPr>
        <w:t>，净利润</w:t>
      </w:r>
      <w:r>
        <w:rPr>
          <w:rFonts w:ascii="Calibri" w:hAnsi="Calibri" w:cs="Calibri" w:eastAsia="Calibri" w:hint="default"/>
          <w:spacing w:val="-1"/>
        </w:rPr>
        <w:t>-</w:t>
      </w:r>
      <w:r>
        <w:rPr>
          <w:rFonts w:ascii="Times New Roman" w:hAnsi="Times New Roman" w:cs="Times New Roman" w:eastAsia="Times New Roman" w:hint="default"/>
          <w:spacing w:val="-1"/>
        </w:rPr>
        <w:t>0</w:t>
      </w:r>
      <w:r>
        <w:rPr>
          <w:rFonts w:ascii="Calibri" w:hAnsi="Calibri" w:cs="Calibri" w:eastAsia="Calibri" w:hint="default"/>
          <w:spacing w:val="-1"/>
        </w:rPr>
        <w:t>.</w:t>
      </w:r>
      <w:r>
        <w:rPr>
          <w:rFonts w:ascii="Times New Roman" w:hAnsi="Times New Roman" w:cs="Times New Roman" w:eastAsia="Times New Roman" w:hint="default"/>
          <w:spacing w:val="-1"/>
        </w:rPr>
        <w:t>06</w:t>
      </w:r>
      <w:r>
        <w:rPr>
          <w:spacing w:val="-1"/>
        </w:rPr>
        <w:t>亿元，同比下降</w:t>
      </w:r>
      <w:r>
        <w:rPr>
          <w:rFonts w:ascii="Times New Roman" w:hAnsi="Times New Roman" w:cs="Times New Roman" w:eastAsia="Times New Roman" w:hint="default"/>
          <w:spacing w:val="-1"/>
        </w:rPr>
        <w:t>170</w:t>
      </w:r>
      <w:r>
        <w:rPr>
          <w:rFonts w:ascii="Calibri" w:hAnsi="Calibri" w:cs="Calibri" w:eastAsia="Calibri" w:hint="default"/>
          <w:spacing w:val="-1"/>
        </w:rPr>
        <w:t>.</w:t>
      </w:r>
      <w:r>
        <w:rPr>
          <w:rFonts w:ascii="Times New Roman" w:hAnsi="Times New Roman" w:cs="Times New Roman" w:eastAsia="Times New Roman" w:hint="default"/>
          <w:spacing w:val="-1"/>
        </w:rPr>
        <w:t>94</w:t>
      </w:r>
      <w:r>
        <w:rPr>
          <w:rFonts w:ascii="Calibri" w:hAnsi="Calibri" w:cs="Calibri" w:eastAsia="Calibri" w:hint="default"/>
          <w:spacing w:val="-1"/>
        </w:rPr>
        <w:t>%</w:t>
      </w:r>
      <w:r>
        <w:rPr>
          <w:spacing w:val="-1"/>
        </w:rPr>
        <w:t>，主要受该公司</w:t>
      </w:r>
    </w:p>
    <w:p>
      <w:pPr>
        <w:pStyle w:val="BodyText"/>
        <w:spacing w:line="434" w:lineRule="auto"/>
        <w:ind w:left="514" w:right="1132"/>
        <w:jc w:val="both"/>
      </w:pPr>
      <w:r>
        <w:rPr>
          <w:spacing w:val="-2"/>
        </w:rPr>
        <w:t>业务调整影响。旗硕科技实现营业收入</w:t>
      </w:r>
      <w:r>
        <w:rPr>
          <w:rFonts w:ascii="Times New Roman" w:hAnsi="Times New Roman" w:cs="Times New Roman" w:eastAsia="Times New Roman" w:hint="default"/>
          <w:spacing w:val="-2"/>
        </w:rPr>
        <w:t>0</w:t>
      </w:r>
      <w:r>
        <w:rPr>
          <w:rFonts w:ascii="Calibri" w:hAnsi="Calibri" w:cs="Calibri" w:eastAsia="Calibri" w:hint="default"/>
          <w:spacing w:val="-2"/>
        </w:rPr>
        <w:t>.</w:t>
      </w:r>
      <w:r>
        <w:rPr>
          <w:rFonts w:ascii="Times New Roman" w:hAnsi="Times New Roman" w:cs="Times New Roman" w:eastAsia="Times New Roman" w:hint="default"/>
          <w:spacing w:val="-2"/>
        </w:rPr>
        <w:t>28</w:t>
      </w:r>
      <w:r>
        <w:rPr>
          <w:spacing w:val="-2"/>
        </w:rPr>
        <w:t>亿元，同比增长</w:t>
      </w:r>
      <w:r>
        <w:rPr>
          <w:rFonts w:ascii="Times New Roman" w:hAnsi="Times New Roman" w:cs="Times New Roman" w:eastAsia="Times New Roman" w:hint="default"/>
          <w:spacing w:val="-2"/>
        </w:rPr>
        <w:t>62</w:t>
      </w:r>
      <w:r>
        <w:rPr>
          <w:rFonts w:ascii="Calibri" w:hAnsi="Calibri" w:cs="Calibri" w:eastAsia="Calibri" w:hint="default"/>
          <w:spacing w:val="-2"/>
        </w:rPr>
        <w:t>.</w:t>
      </w:r>
      <w:r>
        <w:rPr>
          <w:rFonts w:ascii="Times New Roman" w:hAnsi="Times New Roman" w:cs="Times New Roman" w:eastAsia="Times New Roman" w:hint="default"/>
          <w:spacing w:val="-2"/>
        </w:rPr>
        <w:t>28</w:t>
      </w:r>
      <w:r>
        <w:rPr>
          <w:rFonts w:ascii="Calibri" w:hAnsi="Calibri" w:cs="Calibri" w:eastAsia="Calibri" w:hint="default"/>
          <w:spacing w:val="-2"/>
        </w:rPr>
        <w:t>%</w:t>
      </w:r>
      <w:r>
        <w:rPr>
          <w:spacing w:val="-2"/>
        </w:rPr>
        <w:t>，净利润</w:t>
      </w:r>
      <w:r>
        <w:rPr>
          <w:rFonts w:ascii="Times New Roman" w:hAnsi="Times New Roman" w:cs="Times New Roman" w:eastAsia="Times New Roman" w:hint="default"/>
          <w:spacing w:val="-2"/>
        </w:rPr>
        <w:t>0</w:t>
      </w:r>
      <w:r>
        <w:rPr>
          <w:rFonts w:ascii="Calibri" w:hAnsi="Calibri" w:cs="Calibri" w:eastAsia="Calibri" w:hint="default"/>
          <w:spacing w:val="-2"/>
        </w:rPr>
        <w:t>.</w:t>
      </w:r>
      <w:r>
        <w:rPr>
          <w:rFonts w:ascii="Times New Roman" w:hAnsi="Times New Roman" w:cs="Times New Roman" w:eastAsia="Times New Roman" w:hint="default"/>
          <w:spacing w:val="-2"/>
        </w:rPr>
        <w:t>09</w:t>
      </w:r>
      <w:r>
        <w:rPr>
          <w:spacing w:val="-2"/>
        </w:rPr>
        <w:t>亿元，同比增长</w:t>
      </w:r>
      <w:r>
        <w:rPr>
          <w:rFonts w:ascii="Times New Roman" w:hAnsi="Times New Roman" w:cs="Times New Roman" w:eastAsia="Times New Roman" w:hint="default"/>
          <w:spacing w:val="-2"/>
        </w:rPr>
        <w:t>103</w:t>
      </w:r>
      <w:r>
        <w:rPr>
          <w:rFonts w:ascii="Calibri" w:hAnsi="Calibri" w:cs="Calibri" w:eastAsia="Calibri" w:hint="default"/>
          <w:spacing w:val="-2"/>
        </w:rPr>
        <w:t>.</w:t>
      </w:r>
      <w:r>
        <w:rPr>
          <w:rFonts w:ascii="Times New Roman" w:hAnsi="Times New Roman" w:cs="Times New Roman" w:eastAsia="Times New Roman" w:hint="default"/>
          <w:spacing w:val="-2"/>
        </w:rPr>
        <w:t>28</w:t>
      </w:r>
      <w:r>
        <w:rPr>
          <w:rFonts w:ascii="Calibri" w:hAnsi="Calibri" w:cs="Calibri" w:eastAsia="Calibri" w:hint="default"/>
          <w:spacing w:val="-2"/>
        </w:rPr>
        <w:t>%</w:t>
      </w:r>
      <w:r>
        <w:rPr>
          <w:spacing w:val="-2"/>
        </w:rPr>
        <w:t>，主要受农业物联网</w:t>
      </w:r>
      <w:r>
        <w:rPr>
          <w:spacing w:val="-37"/>
        </w:rPr>
        <w:t> </w:t>
      </w:r>
      <w:r>
        <w:rPr>
          <w:spacing w:val="-37"/>
        </w:rPr>
      </w:r>
      <w:r>
        <w:rPr/>
        <w:t>产品市场拓展良好影响。融信云实现营业收入</w:t>
      </w:r>
      <w:r>
        <w:rPr>
          <w:rFonts w:ascii="Times New Roman" w:hAnsi="Times New Roman" w:cs="Times New Roman" w:eastAsia="Times New Roman" w:hint="default"/>
        </w:rPr>
        <w:t>1</w:t>
      </w:r>
      <w:r>
        <w:rPr>
          <w:rFonts w:ascii="Calibri" w:hAnsi="Calibri" w:cs="Calibri" w:eastAsia="Calibri" w:hint="default"/>
        </w:rPr>
        <w:t>.</w:t>
      </w:r>
      <w:r>
        <w:rPr>
          <w:rFonts w:ascii="Times New Roman" w:hAnsi="Times New Roman" w:cs="Times New Roman" w:eastAsia="Times New Roman" w:hint="default"/>
        </w:rPr>
        <w:t>01</w:t>
      </w:r>
      <w:r>
        <w:rPr/>
        <w:t>亿元，同比增长</w:t>
      </w:r>
      <w:r>
        <w:rPr>
          <w:rFonts w:ascii="Times New Roman" w:hAnsi="Times New Roman" w:cs="Times New Roman" w:eastAsia="Times New Roman" w:hint="default"/>
        </w:rPr>
        <w:t>38</w:t>
      </w:r>
      <w:r>
        <w:rPr>
          <w:rFonts w:ascii="Calibri" w:hAnsi="Calibri" w:cs="Calibri" w:eastAsia="Calibri" w:hint="default"/>
        </w:rPr>
        <w:t>.</w:t>
      </w:r>
      <w:r>
        <w:rPr>
          <w:rFonts w:ascii="Times New Roman" w:hAnsi="Times New Roman" w:cs="Times New Roman" w:eastAsia="Times New Roman" w:hint="default"/>
        </w:rPr>
        <w:t>40</w:t>
      </w:r>
      <w:r>
        <w:rPr>
          <w:rFonts w:ascii="Calibri" w:hAnsi="Calibri" w:cs="Calibri" w:eastAsia="Calibri" w:hint="default"/>
        </w:rPr>
        <w:t>%</w:t>
      </w:r>
      <w:r>
        <w:rPr/>
        <w:t>，净利润</w:t>
      </w:r>
      <w:r>
        <w:rPr>
          <w:rFonts w:ascii="Calibri" w:hAnsi="Calibri" w:cs="Calibri" w:eastAsia="Calibri" w:hint="default"/>
        </w:rPr>
        <w:t>-</w:t>
      </w:r>
      <w:r>
        <w:rPr>
          <w:rFonts w:ascii="Times New Roman" w:hAnsi="Times New Roman" w:cs="Times New Roman" w:eastAsia="Times New Roman" w:hint="default"/>
        </w:rPr>
        <w:t>0</w:t>
      </w:r>
      <w:r>
        <w:rPr>
          <w:rFonts w:ascii="Calibri" w:hAnsi="Calibri" w:cs="Calibri" w:eastAsia="Calibri" w:hint="default"/>
        </w:rPr>
        <w:t>.</w:t>
      </w:r>
      <w:r>
        <w:rPr>
          <w:rFonts w:ascii="Times New Roman" w:hAnsi="Times New Roman" w:cs="Times New Roman" w:eastAsia="Times New Roman" w:hint="default"/>
        </w:rPr>
        <w:t>59</w:t>
      </w:r>
      <w:r>
        <w:rPr/>
        <w:t>亿元，同比下降</w:t>
      </w:r>
      <w:r>
        <w:rPr>
          <w:rFonts w:ascii="Times New Roman" w:hAnsi="Times New Roman" w:cs="Times New Roman" w:eastAsia="Times New Roman" w:hint="default"/>
        </w:rPr>
        <w:t>421</w:t>
      </w:r>
      <w:r>
        <w:rPr>
          <w:rFonts w:ascii="Calibri" w:hAnsi="Calibri" w:cs="Calibri" w:eastAsia="Calibri" w:hint="default"/>
        </w:rPr>
        <w:t>.</w:t>
      </w:r>
      <w:r>
        <w:rPr>
          <w:rFonts w:ascii="Times New Roman" w:hAnsi="Times New Roman" w:cs="Times New Roman" w:eastAsia="Times New Roman" w:hint="default"/>
        </w:rPr>
        <w:t>34</w:t>
      </w:r>
      <w:r>
        <w:rPr>
          <w:rFonts w:ascii="Calibri" w:hAnsi="Calibri" w:cs="Calibri" w:eastAsia="Calibri" w:hint="default"/>
        </w:rPr>
        <w:t>%</w:t>
      </w:r>
      <w:r>
        <w:rPr/>
        <w:t>，主要受股 </w:t>
      </w:r>
      <w:r>
        <w:rPr>
          <w:spacing w:val="-1"/>
        </w:rPr>
        <w:t>权激励费用影响。鼎捷软件情况请参见该公司</w:t>
      </w:r>
      <w:r>
        <w:rPr>
          <w:rFonts w:ascii="Times New Roman" w:hAnsi="Times New Roman" w:cs="Times New Roman" w:eastAsia="Times New Roman" w:hint="default"/>
          <w:spacing w:val="-1"/>
        </w:rPr>
        <w:t>2018</w:t>
      </w:r>
      <w:r>
        <w:rPr>
          <w:spacing w:val="-1"/>
        </w:rPr>
        <w:t>年年度报告。报告期内投资收益占比</w:t>
      </w:r>
      <w:r>
        <w:rPr>
          <w:rFonts w:ascii="Times New Roman" w:hAnsi="Times New Roman" w:cs="Times New Roman" w:eastAsia="Times New Roman" w:hint="default"/>
          <w:spacing w:val="-1"/>
        </w:rPr>
        <w:t>10</w:t>
      </w:r>
      <w:r>
        <w:rPr>
          <w:rFonts w:ascii="Calibri" w:hAnsi="Calibri" w:cs="Calibri" w:eastAsia="Calibri" w:hint="default"/>
          <w:spacing w:val="-1"/>
        </w:rPr>
        <w:t>%</w:t>
      </w:r>
      <w:r>
        <w:rPr>
          <w:spacing w:val="-1"/>
        </w:rPr>
        <w:t>以上的股权投资项目基本情况请</w:t>
      </w:r>
      <w:r>
        <w:rPr>
          <w:spacing w:val="-66"/>
        </w:rPr>
        <w:t> </w:t>
      </w:r>
      <w:r>
        <w:rPr/>
        <w:t>参见本报告“第十一节</w:t>
      </w:r>
      <w:r>
        <w:rPr>
          <w:spacing w:val="10"/>
        </w:rPr>
        <w:t> </w:t>
      </w:r>
      <w:r>
        <w:rPr>
          <w:spacing w:val="-5"/>
        </w:rPr>
        <w:t>财务报告”中“九、在其他主体中的权益”。</w:t>
      </w:r>
    </w:p>
    <w:p>
      <w:pPr>
        <w:spacing w:after="0" w:line="434" w:lineRule="auto"/>
        <w:jc w:val="both"/>
        <w:sectPr>
          <w:pgSz w:w="11910" w:h="16840"/>
          <w:pgMar w:header="877" w:footer="974" w:top="1100" w:bottom="1160" w:left="620" w:right="0"/>
        </w:sectPr>
      </w:pP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bookmarkStart w:name="八、公司控制的结构化主体情况" w:id="60"/>
      <w:bookmarkEnd w:id="60"/>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before="0"/>
        <w:ind w:right="0"/>
        <w:jc w:val="both"/>
        <w:rPr>
          <w:b w:val="0"/>
          <w:bCs w:val="0"/>
        </w:rPr>
      </w:pPr>
      <w:bookmarkStart w:name="九、公司未来发展的展望" w:id="61"/>
      <w:bookmarkEnd w:id="61"/>
      <w:r>
        <w:rPr>
          <w:b w:val="0"/>
          <w:bCs w:val="0"/>
        </w:rPr>
      </w:r>
      <w:r>
        <w:rPr/>
        <w:t>九、公司未来发展的展望</w:t>
      </w:r>
      <w:r>
        <w:rPr>
          <w:b w:val="0"/>
          <w:bCs w:val="0"/>
        </w:rPr>
      </w:r>
    </w:p>
    <w:p>
      <w:pPr>
        <w:spacing w:line="240" w:lineRule="auto" w:before="8"/>
        <w:rPr>
          <w:rFonts w:ascii="宋体" w:hAnsi="宋体" w:cs="宋体" w:eastAsia="宋体" w:hint="default"/>
          <w:b/>
          <w:bCs/>
          <w:sz w:val="32"/>
          <w:szCs w:val="32"/>
        </w:rPr>
      </w:pPr>
    </w:p>
    <w:p>
      <w:pPr>
        <w:pStyle w:val="BodyText"/>
        <w:spacing w:line="516" w:lineRule="auto"/>
        <w:ind w:left="574" w:right="0"/>
        <w:jc w:val="left"/>
      </w:pPr>
      <w:r>
        <w:rPr>
          <w:rFonts w:ascii="宋体" w:hAnsi="宋体" w:cs="宋体" w:eastAsia="宋体" w:hint="default"/>
          <w:b/>
          <w:bCs/>
        </w:rPr>
        <w:t>（一）公司未来发展战略</w:t>
      </w:r>
      <w:r>
        <w:rPr>
          <w:rFonts w:ascii="宋体" w:hAnsi="宋体" w:cs="宋体" w:eastAsia="宋体" w:hint="default"/>
          <w:b/>
          <w:bCs/>
          <w:w w:val="99"/>
        </w:rPr>
        <w:t> </w:t>
      </w:r>
      <w:r>
        <w:rPr/>
        <w:t>未来神州信息将继续实践用数据驱动决策优化、风险控制和业务拓展的方向，连接技术与需求，释放产业价值，推进</w:t>
      </w:r>
    </w:p>
    <w:p>
      <w:pPr>
        <w:pStyle w:val="BodyText"/>
        <w:spacing w:line="477" w:lineRule="auto" w:before="25"/>
        <w:ind w:right="0"/>
        <w:jc w:val="left"/>
      </w:pPr>
      <w:r>
        <w:rPr>
          <w:spacing w:val="-2"/>
        </w:rPr>
        <w:t>各经济支柱与产业链健康有序发展，并持续以大数据、人工智能、物联网、云计算及量子通信等新兴技术的应用不断驱动软</w:t>
      </w:r>
      <w:r>
        <w:rPr>
          <w:spacing w:val="-66"/>
        </w:rPr>
        <w:t> </w:t>
      </w:r>
      <w:r>
        <w:rPr>
          <w:spacing w:val="-66"/>
        </w:rPr>
      </w:r>
      <w:r>
        <w:rPr>
          <w:spacing w:val="-4"/>
        </w:rPr>
        <w:t>件及服务产品智能化迭代升级，致力于以行业融合数据驱动金融科技，以金融科技赋能多元行业场景，打造产业融合新生态，</w:t>
      </w:r>
      <w:r>
        <w:rPr>
          <w:spacing w:val="-44"/>
        </w:rPr>
        <w:t> </w:t>
      </w:r>
      <w:r>
        <w:rPr>
          <w:spacing w:val="-44"/>
        </w:rPr>
      </w:r>
      <w:r>
        <w:rPr/>
        <w:t>发展成为金融科技及大数据应用软件和服务的标杆企业。</w:t>
      </w:r>
    </w:p>
    <w:p>
      <w:pPr>
        <w:pStyle w:val="Heading6"/>
        <w:spacing w:line="240" w:lineRule="auto" w:before="95"/>
        <w:ind w:right="1133"/>
        <w:jc w:val="left"/>
        <w:rPr>
          <w:b w:val="0"/>
          <w:bCs w:val="0"/>
        </w:rPr>
      </w:pPr>
      <w:r>
        <w:rPr/>
        <w:t>（二）</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年经营计划</w:t>
      </w:r>
      <w:r>
        <w:rPr>
          <w:b w:val="0"/>
          <w:bCs w:val="0"/>
        </w:rPr>
      </w:r>
    </w:p>
    <w:p>
      <w:pPr>
        <w:spacing w:line="240" w:lineRule="auto" w:before="10"/>
        <w:rPr>
          <w:rFonts w:ascii="宋体" w:hAnsi="宋体" w:cs="宋体" w:eastAsia="宋体" w:hint="default"/>
          <w:b/>
          <w:bCs/>
          <w:sz w:val="19"/>
          <w:szCs w:val="19"/>
        </w:rPr>
      </w:pPr>
    </w:p>
    <w:p>
      <w:pPr>
        <w:spacing w:line="487" w:lineRule="auto" w:before="0"/>
        <w:ind w:left="57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、聚焦金融科技，扩大市场份额</w:t>
      </w:r>
      <w:r>
        <w:rPr>
          <w:rFonts w:ascii="宋体" w:hAnsi="宋体" w:cs="宋体" w:eastAsia="宋体" w:hint="default"/>
          <w:b/>
          <w:bCs/>
          <w:w w:val="99"/>
          <w:sz w:val="18"/>
          <w:szCs w:val="18"/>
        </w:rPr>
        <w:t> </w:t>
      </w:r>
      <w:r>
        <w:rPr>
          <w:rFonts w:ascii="宋体" w:hAnsi="宋体" w:cs="宋体" w:eastAsia="宋体" w:hint="default"/>
          <w:sz w:val="18"/>
          <w:szCs w:val="18"/>
        </w:rPr>
        <w:t>公司凭借完整参与中国信息化过程中积累的丰富行业应用经验和科技能力，充分对接金融行业客户场景，将分布式、</w:t>
      </w:r>
    </w:p>
    <w:p>
      <w:pPr>
        <w:pStyle w:val="BodyText"/>
        <w:spacing w:line="468" w:lineRule="auto" w:before="47"/>
        <w:ind w:right="1130"/>
        <w:jc w:val="both"/>
      </w:pPr>
      <w:r>
        <w:rPr/>
        <w:t>大数据、云计算、人工智能、生物识别、微服务等新科技与金融深度融合。在中国金融业的“严监管”时代，公司</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 </w:t>
      </w:r>
      <w:r>
        <w:rPr>
          <w:spacing w:val="-2"/>
        </w:rPr>
        <w:t>继续积极研究金融科技的发展趋势，跟踪行业热点及技术趋势，加强精细化管理，推进产品和技术的持续创新，驱动解决方</w:t>
      </w:r>
      <w:r>
        <w:rPr>
          <w:spacing w:val="-66"/>
        </w:rPr>
        <w:t> </w:t>
      </w:r>
      <w:r>
        <w:rPr>
          <w:spacing w:val="-66"/>
        </w:rPr>
      </w:r>
      <w:r>
        <w:rPr>
          <w:spacing w:val="-2"/>
        </w:rPr>
        <w:t>案及服务的持续发展，并将注重通过优秀案例的推广来扩展业务领域，在自身的优势领域实现专业化发展，为整个金融及泛</w:t>
      </w:r>
      <w:r>
        <w:rPr>
          <w:spacing w:val="-66"/>
        </w:rPr>
        <w:t> </w:t>
      </w:r>
      <w:r>
        <w:rPr>
          <w:spacing w:val="-66"/>
        </w:rPr>
      </w:r>
      <w:r>
        <w:rPr/>
        <w:t>金融的业务拓展、商业模式创新，构建行业生态提供助力，从而获得更高的盈利和市场份额。</w:t>
      </w:r>
    </w:p>
    <w:p>
      <w:pPr>
        <w:pStyle w:val="Heading6"/>
        <w:spacing w:line="240" w:lineRule="auto" w:before="102"/>
        <w:ind w:right="1133"/>
        <w:jc w:val="left"/>
        <w:rPr>
          <w:b w:val="0"/>
          <w:bCs w:val="0"/>
        </w:rPr>
      </w:pPr>
      <w:r>
        <w:rPr>
          <w:rFonts w:ascii="Times New Roman" w:hAnsi="Times New Roman" w:cs="Times New Roman" w:eastAsia="Times New Roman" w:hint="default"/>
        </w:rPr>
        <w:t>2</w:t>
      </w:r>
      <w:r>
        <w:rPr/>
        <w:t>、提升智能服务平台化、智能化水平</w:t>
      </w:r>
      <w:r>
        <w:rPr>
          <w:b w:val="0"/>
          <w:bCs w:val="0"/>
        </w:rPr>
      </w:r>
    </w:p>
    <w:p>
      <w:pPr>
        <w:spacing w:line="240" w:lineRule="auto" w:before="9"/>
        <w:rPr>
          <w:rFonts w:ascii="宋体" w:hAnsi="宋体" w:cs="宋体" w:eastAsia="宋体" w:hint="default"/>
          <w:b/>
          <w:bCs/>
          <w:sz w:val="19"/>
          <w:szCs w:val="19"/>
        </w:rPr>
      </w:pPr>
    </w:p>
    <w:p>
      <w:pPr>
        <w:pStyle w:val="BodyText"/>
        <w:spacing w:line="434" w:lineRule="auto"/>
        <w:ind w:right="1129" w:firstLine="420"/>
        <w:jc w:val="both"/>
      </w:pPr>
      <w:r>
        <w:rPr/>
        <w:t>随着客户</w:t>
      </w:r>
      <w:r>
        <w:rPr>
          <w:spacing w:val="-57"/>
        </w:rPr>
        <w:t> </w:t>
      </w:r>
      <w:r>
        <w:rPr>
          <w:rFonts w:ascii="Calibri" w:hAnsi="Calibri" w:cs="Calibri" w:eastAsia="Calibri" w:hint="default"/>
        </w:rPr>
        <w:t>IT</w:t>
      </w:r>
      <w:r>
        <w:rPr>
          <w:rFonts w:ascii="Calibri" w:hAnsi="Calibri" w:cs="Calibri" w:eastAsia="Calibri" w:hint="default"/>
          <w:spacing w:val="-8"/>
        </w:rPr>
        <w:t> </w:t>
      </w:r>
      <w:r>
        <w:rPr/>
        <w:t>系统复杂度的提升及云技术的应用，业务连续性、系统运行效率及性能、安全等因素成为客户</w:t>
      </w:r>
      <w:r>
        <w:rPr>
          <w:spacing w:val="-57"/>
        </w:rPr>
        <w:t> </w:t>
      </w:r>
      <w:r>
        <w:rPr>
          <w:rFonts w:ascii="Calibri" w:hAnsi="Calibri" w:cs="Calibri" w:eastAsia="Calibri" w:hint="default"/>
        </w:rPr>
        <w:t>IT</w:t>
      </w:r>
      <w:r>
        <w:rPr>
          <w:rFonts w:ascii="Calibri" w:hAnsi="Calibri" w:cs="Calibri" w:eastAsia="Calibri" w:hint="default"/>
          <w:spacing w:val="-8"/>
        </w:rPr>
        <w:t> </w:t>
      </w:r>
      <w:r>
        <w:rPr/>
        <w:t>系统运维 </w:t>
      </w:r>
      <w:r>
        <w:rPr>
          <w:spacing w:val="-3"/>
        </w:rPr>
        <w:t>的重点。公司</w:t>
      </w:r>
      <w:r>
        <w:rPr>
          <w:spacing w:val="-7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t>年继续推动云运维等新产品开发，发展“产品</w:t>
      </w:r>
      <w:r>
        <w:rPr>
          <w:rFonts w:ascii="Calibri" w:hAnsi="Calibri" w:cs="Calibri" w:eastAsia="Calibri" w:hint="default"/>
        </w:rPr>
        <w:t>+</w:t>
      </w:r>
      <w:r>
        <w:rPr/>
        <w:t>平台”的创新业务模式，实现交付端平台化管理，大幅度 提升单位服务人员业务效能。与此同时，公司也将加强与华苏科技的融合与协同赋能，持续保持公司在</w:t>
      </w:r>
      <w:r>
        <w:rPr>
          <w:spacing w:val="-64"/>
        </w:rPr>
        <w:t> </w:t>
      </w:r>
      <w:r>
        <w:rPr>
          <w:rFonts w:ascii="Calibri" w:hAnsi="Calibri" w:cs="Calibri" w:eastAsia="Calibri" w:hint="default"/>
        </w:rPr>
        <w:t>ICT</w:t>
      </w:r>
      <w:r>
        <w:rPr>
          <w:rFonts w:ascii="Calibri" w:hAnsi="Calibri" w:cs="Calibri" w:eastAsia="Calibri" w:hint="default"/>
          <w:spacing w:val="-16"/>
        </w:rPr>
        <w:t> </w:t>
      </w:r>
      <w:r>
        <w:rPr/>
        <w:t>服务领域的领先 地位。</w:t>
      </w:r>
    </w:p>
    <w:p>
      <w:pPr>
        <w:spacing w:line="489" w:lineRule="auto" w:before="126"/>
        <w:ind w:left="57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、努力构建智慧农业生态闭环</w:t>
      </w:r>
      <w:r>
        <w:rPr>
          <w:rFonts w:ascii="宋体" w:hAnsi="宋体" w:cs="宋体" w:eastAsia="宋体" w:hint="default"/>
          <w:b/>
          <w:bCs/>
          <w:w w:val="99"/>
          <w:sz w:val="18"/>
          <w:szCs w:val="18"/>
        </w:rPr>
        <w:t> </w:t>
      </w:r>
      <w:r>
        <w:rPr>
          <w:rFonts w:ascii="宋体" w:hAnsi="宋体" w:cs="宋体" w:eastAsia="宋体" w:hint="default"/>
          <w:sz w:val="18"/>
          <w:szCs w:val="18"/>
        </w:rPr>
        <w:t>公司已在农村土地确权、两区划定、农村产权交易、农业物联网等领域形成领先优势和多产品线协调发展模式。公司</w:t>
      </w:r>
    </w:p>
    <w:p>
      <w:pPr>
        <w:pStyle w:val="BodyText"/>
        <w:spacing w:line="465" w:lineRule="auto" w:before="45"/>
        <w:ind w:right="113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年将继续以大数据为基础，深入研究农业改革趋势，加大服务纵深，拓展持续性业务空间，以全方位的技术、产品、 </w:t>
      </w:r>
      <w:r>
        <w:rPr>
          <w:spacing w:val="-2"/>
        </w:rPr>
        <w:t>运营服务实现数据的动态、精准管理，加速推进智慧农业云平台建设，不断优化、革新三农数据库，打造农业生态闭环，全</w:t>
      </w:r>
      <w:r>
        <w:rPr>
          <w:spacing w:val="-67"/>
        </w:rPr>
        <w:t> </w:t>
      </w:r>
      <w:r>
        <w:rPr>
          <w:spacing w:val="-67"/>
        </w:rPr>
      </w:r>
      <w:r>
        <w:rPr/>
        <w:t>面支撑我国农业从要素、生产到交易的全程跟踪与管理，进而全面推动我国农业现代化转型发展。</w:t>
      </w:r>
    </w:p>
    <w:p>
      <w:pPr>
        <w:pStyle w:val="Heading6"/>
        <w:spacing w:line="240" w:lineRule="auto" w:before="103"/>
        <w:ind w:right="1133"/>
        <w:jc w:val="left"/>
        <w:rPr>
          <w:b w:val="0"/>
          <w:bCs w:val="0"/>
        </w:rPr>
      </w:pPr>
      <w:r>
        <w:rPr>
          <w:rFonts w:ascii="Times New Roman" w:hAnsi="Times New Roman" w:cs="Times New Roman" w:eastAsia="Times New Roman" w:hint="default"/>
        </w:rPr>
        <w:t>4</w:t>
      </w:r>
      <w:r>
        <w:rPr/>
        <w:t>、推进量子通信应用潜力</w:t>
      </w:r>
      <w:r>
        <w:rPr>
          <w:b w:val="0"/>
          <w:bCs w:val="0"/>
        </w:rPr>
      </w:r>
    </w:p>
    <w:p>
      <w:pPr>
        <w:spacing w:line="240" w:lineRule="auto" w:before="9"/>
        <w:rPr>
          <w:rFonts w:ascii="宋体" w:hAnsi="宋体" w:cs="宋体" w:eastAsia="宋体" w:hint="default"/>
          <w:b/>
          <w:bCs/>
          <w:sz w:val="19"/>
          <w:szCs w:val="19"/>
        </w:rPr>
      </w:pPr>
    </w:p>
    <w:p>
      <w:pPr>
        <w:pStyle w:val="BodyText"/>
        <w:spacing w:line="451" w:lineRule="auto"/>
        <w:ind w:right="1130"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年政府工作报告对量子通信的高度肯定，为业务发展提供了政策支持和保障，同时充分调动各应用行业参与和使 用量子通信的信心和积极性，为公司拓展业务开辟量子通信市场创造条件。</w:t>
      </w:r>
      <w:r>
        <w:rPr>
          <w:rFonts w:ascii="Times New Roman" w:hAnsi="Times New Roman" w:cs="Times New Roman" w:eastAsia="Times New Roman" w:hint="default"/>
        </w:rPr>
        <w:t>2019 </w:t>
      </w:r>
      <w:r>
        <w:rPr>
          <w:rFonts w:ascii="Times New Roman" w:hAnsi="Times New Roman" w:cs="Times New Roman" w:eastAsia="Times New Roman" w:hint="default"/>
          <w:spacing w:val="8"/>
        </w:rPr>
        <w:t> </w:t>
      </w:r>
      <w:r>
        <w:rPr/>
        <w:t>年公司将继续积极参与量子通信骨干网、</w:t>
      </w:r>
    </w:p>
    <w:p>
      <w:pPr>
        <w:spacing w:after="0" w:line="451" w:lineRule="auto"/>
        <w:jc w:val="both"/>
        <w:sectPr>
          <w:pgSz w:w="11910" w:h="16840"/>
          <w:pgMar w:header="877" w:footer="974"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31"/>
        <w:jc w:val="both"/>
      </w:pPr>
      <w:r>
        <w:rPr>
          <w:spacing w:val="-2"/>
        </w:rPr>
        <w:t>城域网、行业专网建设，大力挖掘量子通信的行业应用潜力，通过不断提高产品研发能力、产品服务能力深化与生态伙伴开</w:t>
      </w:r>
      <w:r>
        <w:rPr>
          <w:spacing w:val="-66"/>
        </w:rPr>
        <w:t> </w:t>
      </w:r>
      <w:r>
        <w:rPr>
          <w:spacing w:val="-66"/>
        </w:rPr>
      </w:r>
      <w:r>
        <w:rPr/>
        <w:t>放合作，增强行业客户粘性，重点突破金融、国防、政务等重点领域应用的研究。</w:t>
      </w:r>
    </w:p>
    <w:p>
      <w:pPr>
        <w:pStyle w:val="Heading6"/>
        <w:spacing w:line="240" w:lineRule="auto" w:before="94"/>
        <w:ind w:right="1133"/>
        <w:jc w:val="left"/>
        <w:rPr>
          <w:b w:val="0"/>
          <w:bCs w:val="0"/>
        </w:rPr>
      </w:pPr>
      <w:r>
        <w:rPr>
          <w:rFonts w:ascii="Times New Roman" w:hAnsi="Times New Roman" w:cs="Times New Roman" w:eastAsia="Times New Roman" w:hint="default"/>
        </w:rPr>
        <w:t>5</w:t>
      </w:r>
      <w:r>
        <w:rPr/>
        <w:t>、强化协同效应，提升交付能力</w:t>
      </w:r>
      <w:r>
        <w:rPr>
          <w:b w:val="0"/>
          <w:bCs w:val="0"/>
        </w:rPr>
      </w:r>
    </w:p>
    <w:p>
      <w:pPr>
        <w:spacing w:line="240" w:lineRule="auto" w:before="10"/>
        <w:rPr>
          <w:rFonts w:ascii="宋体" w:hAnsi="宋体" w:cs="宋体" w:eastAsia="宋体" w:hint="default"/>
          <w:b/>
          <w:bCs/>
          <w:sz w:val="19"/>
          <w:szCs w:val="19"/>
        </w:rPr>
      </w:pPr>
    </w:p>
    <w:p>
      <w:pPr>
        <w:pStyle w:val="BodyText"/>
        <w:spacing w:line="470" w:lineRule="auto"/>
        <w:ind w:right="1130"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年，公司将进一步加强行业协同发展，凭借行业的技术优势、应用经验及客户资源，大力整合各行业的服务及数 </w:t>
      </w:r>
      <w:r>
        <w:rPr>
          <w:spacing w:val="-2"/>
        </w:rPr>
        <w:t>据，优化业务结构，强化跨业务类型的产业一体化综合服务能力，并通过完善大客户总监制，践行以客户为中心的理念，全</w:t>
      </w:r>
      <w:r>
        <w:rPr>
          <w:spacing w:val="-66"/>
        </w:rPr>
        <w:t> </w:t>
      </w:r>
      <w:r>
        <w:rPr>
          <w:spacing w:val="-66"/>
        </w:rPr>
      </w:r>
      <w:r>
        <w:rPr>
          <w:spacing w:val="-2"/>
        </w:rPr>
        <w:t>方位高满意度落实客户科技与创新的需求。同时，公司将继续加强集团层项目管理体系的建设，提升交付能力，满足交付需</w:t>
      </w:r>
      <w:r>
        <w:rPr>
          <w:spacing w:val="-66"/>
        </w:rPr>
        <w:t> </w:t>
      </w:r>
      <w:r>
        <w:rPr>
          <w:spacing w:val="-66"/>
        </w:rPr>
      </w:r>
      <w:r>
        <w:rPr>
          <w:spacing w:val="-2"/>
        </w:rPr>
        <w:t>求，发现战略机遇，形成数据驱动的项目自我优化体系。此外，公司将进一步夯实基础管理能力，提升专业队伍素养，加强</w:t>
      </w:r>
      <w:r>
        <w:rPr>
          <w:spacing w:val="-68"/>
        </w:rPr>
        <w:t> </w:t>
      </w:r>
      <w:r>
        <w:rPr>
          <w:spacing w:val="-68"/>
        </w:rPr>
      </w:r>
      <w:r>
        <w:rPr/>
        <w:t>项目风险控制，降低管理成本及风险成本。</w:t>
      </w:r>
    </w:p>
    <w:p>
      <w:pPr>
        <w:pStyle w:val="BodyText"/>
        <w:spacing w:line="487" w:lineRule="auto" w:before="99"/>
        <w:ind w:left="574" w:right="1128"/>
        <w:jc w:val="left"/>
      </w:pPr>
      <w:r>
        <w:rPr>
          <w:rFonts w:ascii="Times New Roman" w:hAnsi="Times New Roman" w:cs="Times New Roman" w:eastAsia="Times New Roman" w:hint="default"/>
          <w:b/>
          <w:bCs/>
        </w:rPr>
        <w:t>6</w:t>
      </w:r>
      <w:r>
        <w:rPr>
          <w:rFonts w:ascii="宋体" w:hAnsi="宋体" w:cs="宋体" w:eastAsia="宋体" w:hint="default"/>
          <w:b/>
          <w:bCs/>
        </w:rPr>
        <w:t>、坚持以自主创新为核心</w:t>
      </w:r>
      <w:r>
        <w:rPr>
          <w:rFonts w:ascii="宋体" w:hAnsi="宋体" w:cs="宋体" w:eastAsia="宋体" w:hint="default"/>
          <w:b/>
          <w:bCs/>
          <w:w w:val="99"/>
        </w:rPr>
        <w:t> </w:t>
      </w:r>
      <w:r>
        <w:rPr>
          <w:spacing w:val="-3"/>
        </w:rPr>
        <w:t>公司将积极贯彻落实《“十三五”国家信息化规划》的行动指南，不断围绕信息安全和自主创新作为企业发展的主导思</w:t>
      </w:r>
    </w:p>
    <w:p>
      <w:pPr>
        <w:pStyle w:val="BodyText"/>
        <w:spacing w:line="477" w:lineRule="auto" w:before="47"/>
        <w:ind w:right="1131"/>
        <w:jc w:val="both"/>
      </w:pPr>
      <w:r>
        <w:rPr>
          <w:spacing w:val="-2"/>
        </w:rPr>
        <w:t>想，加大行业新兴技术研发投入的同时，建立完善的人才培训体系，致力于开发自主知识产权的软件产品及服务工作，加快</w:t>
      </w:r>
      <w:r>
        <w:rPr>
          <w:spacing w:val="-66"/>
        </w:rPr>
        <w:t> </w:t>
      </w:r>
      <w:r>
        <w:rPr>
          <w:spacing w:val="-66"/>
        </w:rPr>
      </w:r>
      <w:r>
        <w:rPr>
          <w:spacing w:val="-2"/>
        </w:rPr>
        <w:t>支持金融、农业、电信、政企、制造等各行业领域加速实现数字化升级和自主可控的步伐，为行业基础网络及重要信息系统</w:t>
      </w:r>
      <w:r>
        <w:rPr>
          <w:spacing w:val="-66"/>
        </w:rPr>
        <w:t> </w:t>
      </w:r>
      <w:r>
        <w:rPr>
          <w:spacing w:val="-66"/>
        </w:rPr>
      </w:r>
      <w:r>
        <w:rPr>
          <w:spacing w:val="-2"/>
        </w:rPr>
        <w:t>的安全保障工作，以及促进信息化健康发展提供强有力支撑，提高关键核心技术创新能力，把握创新机遇引领行业导向，践</w:t>
      </w:r>
      <w:r>
        <w:rPr>
          <w:spacing w:val="-66"/>
        </w:rPr>
        <w:t> </w:t>
      </w:r>
      <w:r>
        <w:rPr>
          <w:spacing w:val="-66"/>
        </w:rPr>
      </w:r>
      <w:r>
        <w:rPr/>
        <w:t>行数字中国的使命。</w:t>
      </w:r>
    </w:p>
    <w:p>
      <w:pPr>
        <w:pStyle w:val="BodyText"/>
        <w:spacing w:line="240" w:lineRule="auto" w:before="95"/>
        <w:ind w:left="574" w:right="1133"/>
        <w:jc w:val="left"/>
      </w:pPr>
      <w:r>
        <w:rPr/>
        <w:t>上述经营计划并不构成公司对投资者的业绩承诺，敬请广大投资者注意投资风险。</w:t>
      </w:r>
    </w:p>
    <w:p>
      <w:pPr>
        <w:spacing w:line="240" w:lineRule="auto" w:before="10"/>
        <w:rPr>
          <w:rFonts w:ascii="宋体" w:hAnsi="宋体" w:cs="宋体" w:eastAsia="宋体" w:hint="default"/>
          <w:sz w:val="20"/>
          <w:szCs w:val="20"/>
        </w:rPr>
      </w:pPr>
    </w:p>
    <w:p>
      <w:pPr>
        <w:pStyle w:val="Heading6"/>
        <w:spacing w:line="240" w:lineRule="auto"/>
        <w:ind w:right="1133"/>
        <w:jc w:val="left"/>
        <w:rPr>
          <w:b w:val="0"/>
          <w:bCs w:val="0"/>
        </w:rPr>
      </w:pPr>
      <w:r>
        <w:rPr/>
        <w:t>（三）公司可能面临的风险</w:t>
      </w:r>
      <w:r>
        <w:rPr>
          <w:b w:val="0"/>
          <w:bCs w:val="0"/>
        </w:rPr>
      </w:r>
    </w:p>
    <w:p>
      <w:pPr>
        <w:spacing w:line="240" w:lineRule="auto" w:before="10"/>
        <w:rPr>
          <w:rFonts w:ascii="宋体" w:hAnsi="宋体" w:cs="宋体" w:eastAsia="宋体" w:hint="default"/>
          <w:b/>
          <w:bCs/>
          <w:sz w:val="20"/>
          <w:szCs w:val="20"/>
        </w:rPr>
      </w:pPr>
    </w:p>
    <w:p>
      <w:pPr>
        <w:pStyle w:val="BodyText"/>
        <w:spacing w:line="489" w:lineRule="auto"/>
        <w:ind w:left="574" w:right="0"/>
        <w:jc w:val="left"/>
      </w:pPr>
      <w:r>
        <w:rPr>
          <w:rFonts w:ascii="Times New Roman" w:hAnsi="Times New Roman" w:cs="Times New Roman" w:eastAsia="Times New Roman" w:hint="default"/>
          <w:b/>
          <w:bCs/>
        </w:rPr>
        <w:t>1</w:t>
      </w:r>
      <w:r>
        <w:rPr>
          <w:rFonts w:ascii="宋体" w:hAnsi="宋体" w:cs="宋体" w:eastAsia="宋体" w:hint="default"/>
          <w:b/>
          <w:bCs/>
        </w:rPr>
        <w:t>、市场竞争风险</w:t>
      </w:r>
      <w:r>
        <w:rPr>
          <w:rFonts w:ascii="宋体" w:hAnsi="宋体" w:cs="宋体" w:eastAsia="宋体" w:hint="default"/>
          <w:b/>
          <w:bCs/>
          <w:w w:val="99"/>
        </w:rPr>
        <w:t> </w:t>
      </w:r>
      <w:r>
        <w:rPr/>
        <w:t>随着近年来行业客户需求的增长以及虚拟化、云计算、移动互联等新技术和模式的出现，我国的软件与信息技术服务</w:t>
      </w:r>
    </w:p>
    <w:p>
      <w:pPr>
        <w:pStyle w:val="BodyText"/>
        <w:spacing w:line="477" w:lineRule="auto" w:before="45"/>
        <w:ind w:right="1133"/>
        <w:jc w:val="both"/>
      </w:pPr>
      <w:r>
        <w:rPr>
          <w:spacing w:val="-2"/>
        </w:rPr>
        <w:t>市场规模不断扩大，市场竞争也不断加剧。公司依旧面临着现有产品及服务市场竞争加剧的风险，在个别细分市场或者项目</w:t>
      </w:r>
      <w:r>
        <w:rPr>
          <w:spacing w:val="-66"/>
        </w:rPr>
        <w:t> </w:t>
      </w:r>
      <w:r>
        <w:rPr>
          <w:spacing w:val="-66"/>
        </w:rPr>
      </w:r>
      <w:r>
        <w:rPr>
          <w:spacing w:val="-2"/>
        </w:rPr>
        <w:t>上可能出现竞争态势进一步激化的情况。公司将坚持以自主创新为导向，同时，基于培养的一批又懂技术又对所服务行业有</w:t>
      </w:r>
      <w:r>
        <w:rPr>
          <w:spacing w:val="-66"/>
        </w:rPr>
        <w:t> </w:t>
      </w:r>
      <w:r>
        <w:rPr>
          <w:spacing w:val="-66"/>
        </w:rPr>
      </w:r>
      <w:r>
        <w:rPr/>
        <w:t>深刻理解的复合型人才，紧跟前沿不断革新，为客户不断创造新的价值。</w:t>
      </w:r>
    </w:p>
    <w:p>
      <w:pPr>
        <w:pStyle w:val="BodyText"/>
        <w:spacing w:line="487" w:lineRule="auto" w:before="94"/>
        <w:ind w:left="574" w:right="0"/>
        <w:jc w:val="left"/>
      </w:pPr>
      <w:r>
        <w:rPr>
          <w:rFonts w:ascii="Times New Roman" w:hAnsi="Times New Roman" w:cs="Times New Roman" w:eastAsia="Times New Roman" w:hint="default"/>
          <w:b/>
          <w:bCs/>
        </w:rPr>
        <w:t>2</w:t>
      </w:r>
      <w:r>
        <w:rPr>
          <w:rFonts w:ascii="宋体" w:hAnsi="宋体" w:cs="宋体" w:eastAsia="宋体" w:hint="default"/>
          <w:b/>
          <w:bCs/>
        </w:rPr>
        <w:t>、产品技术风险</w:t>
      </w:r>
      <w:r>
        <w:rPr>
          <w:rFonts w:ascii="宋体" w:hAnsi="宋体" w:cs="宋体" w:eastAsia="宋体" w:hint="default"/>
          <w:b/>
          <w:bCs/>
          <w:w w:val="99"/>
        </w:rPr>
        <w:t> </w:t>
      </w:r>
      <w:r>
        <w:rPr/>
        <w:t>软件开发具有高度的复杂性，如果公司开发的软件技术产品出现质量问题，可能将对客户的业务运作产生不利影响，</w:t>
      </w:r>
    </w:p>
    <w:p>
      <w:pPr>
        <w:pStyle w:val="BodyText"/>
        <w:spacing w:line="434" w:lineRule="auto" w:before="47"/>
        <w:ind w:right="1132"/>
        <w:jc w:val="both"/>
      </w:pPr>
      <w:r>
        <w:rPr/>
        <w:t>并可能因此额外增加公司的成本。公司十分注重技术产品开发的质量，并依据 </w:t>
      </w:r>
      <w:r>
        <w:rPr>
          <w:rFonts w:ascii="Calibri" w:hAnsi="Calibri" w:cs="Calibri" w:eastAsia="Calibri" w:hint="default"/>
        </w:rPr>
        <w:t>GB/T</w:t>
      </w:r>
      <w:r>
        <w:rPr>
          <w:rFonts w:ascii="Times New Roman" w:hAnsi="Times New Roman" w:cs="Times New Roman" w:eastAsia="Times New Roman" w:hint="default"/>
        </w:rPr>
        <w:t>19001</w:t>
      </w:r>
      <w:r>
        <w:rPr>
          <w:rFonts w:ascii="Calibri" w:hAnsi="Calibri" w:cs="Calibri" w:eastAsia="Calibri" w:hint="default"/>
        </w:rPr>
        <w:t>-</w:t>
      </w:r>
      <w:r>
        <w:rPr>
          <w:rFonts w:ascii="Times New Roman" w:hAnsi="Times New Roman" w:cs="Times New Roman" w:eastAsia="Times New Roman" w:hint="default"/>
        </w:rPr>
        <w:t>2000 </w:t>
      </w:r>
      <w:r>
        <w:rPr>
          <w:rFonts w:ascii="Calibri" w:hAnsi="Calibri" w:cs="Calibri" w:eastAsia="Calibri" w:hint="default"/>
        </w:rPr>
        <w:t>idt</w:t>
      </w:r>
      <w:r>
        <w:rPr/>
        <w:t>、</w:t>
      </w:r>
      <w:r>
        <w:rPr>
          <w:rFonts w:ascii="Calibri" w:hAnsi="Calibri" w:cs="Calibri" w:eastAsia="Calibri" w:hint="default"/>
        </w:rPr>
        <w:t>ISO</w:t>
      </w:r>
      <w:r>
        <w:rPr>
          <w:rFonts w:ascii="Times New Roman" w:hAnsi="Times New Roman" w:cs="Times New Roman" w:eastAsia="Times New Roman" w:hint="default"/>
        </w:rPr>
        <w:t>9000 </w:t>
      </w:r>
      <w:r>
        <w:rPr/>
        <w:t>和 </w:t>
      </w:r>
      <w:r>
        <w:rPr>
          <w:rFonts w:ascii="Calibri" w:hAnsi="Calibri" w:cs="Calibri" w:eastAsia="Calibri" w:hint="default"/>
        </w:rPr>
        <w:t>CMMI</w:t>
      </w:r>
      <w:r>
        <w:rPr>
          <w:rFonts w:ascii="Calibri" w:hAnsi="Calibri" w:cs="Calibri" w:eastAsia="Calibri" w:hint="default"/>
          <w:spacing w:val="-10"/>
        </w:rPr>
        <w:t> </w:t>
      </w:r>
      <w:r>
        <w:rPr/>
        <w:t>等标 准，运用</w:t>
      </w:r>
      <w:r>
        <w:rPr>
          <w:spacing w:val="-44"/>
        </w:rPr>
        <w:t> </w:t>
      </w:r>
      <w:r>
        <w:rPr>
          <w:rFonts w:ascii="Calibri" w:hAnsi="Calibri" w:cs="Calibri" w:eastAsia="Calibri" w:hint="default"/>
        </w:rPr>
        <w:t>ITIL</w:t>
      </w:r>
      <w:r>
        <w:rPr>
          <w:rFonts w:ascii="Calibri" w:hAnsi="Calibri" w:cs="Calibri" w:eastAsia="Calibri" w:hint="default"/>
          <w:spacing w:val="4"/>
        </w:rPr>
        <w:t> </w:t>
      </w:r>
      <w:r>
        <w:rPr/>
        <w:t>和</w:t>
      </w:r>
      <w:r>
        <w:rPr>
          <w:spacing w:val="-45"/>
        </w:rPr>
        <w:t> </w:t>
      </w:r>
      <w:r>
        <w:rPr>
          <w:rFonts w:ascii="Calibri" w:hAnsi="Calibri" w:cs="Calibri" w:eastAsia="Calibri" w:hint="default"/>
        </w:rPr>
        <w:t>PMBOK</w:t>
      </w:r>
      <w:r>
        <w:rPr>
          <w:rFonts w:ascii="Calibri" w:hAnsi="Calibri" w:cs="Calibri" w:eastAsia="Calibri" w:hint="default"/>
          <w:spacing w:val="5"/>
        </w:rPr>
        <w:t> </w:t>
      </w:r>
      <w:r>
        <w:rPr/>
        <w:t>知识体系，结合自身丰富的技术开发经验，形成了匹配客户业务视角的服务支持体系与贯穿交付全 过程的技术管理体系和质量控制标准，优化产品品质。</w:t>
      </w:r>
    </w:p>
    <w:p>
      <w:pPr>
        <w:pStyle w:val="BodyText"/>
        <w:spacing w:line="487" w:lineRule="auto" w:before="128"/>
        <w:ind w:left="574" w:right="0"/>
        <w:jc w:val="left"/>
      </w:pPr>
      <w:r>
        <w:rPr>
          <w:rFonts w:ascii="Times New Roman" w:hAnsi="Times New Roman" w:cs="Times New Roman" w:eastAsia="Times New Roman" w:hint="default"/>
          <w:b/>
          <w:bCs/>
        </w:rPr>
        <w:t>3</w:t>
      </w:r>
      <w:r>
        <w:rPr>
          <w:rFonts w:ascii="宋体" w:hAnsi="宋体" w:cs="宋体" w:eastAsia="宋体" w:hint="default"/>
          <w:b/>
          <w:bCs/>
        </w:rPr>
        <w:t>、人力资源风险</w:t>
      </w:r>
      <w:r>
        <w:rPr>
          <w:rFonts w:ascii="宋体" w:hAnsi="宋体" w:cs="宋体" w:eastAsia="宋体" w:hint="default"/>
          <w:b/>
          <w:bCs/>
          <w:w w:val="99"/>
        </w:rPr>
        <w:t> </w:t>
      </w:r>
      <w:r>
        <w:rPr/>
        <w:t>公司是一家技术密集的高科技创新型企业，技术研发和创新对核心技术人员和关键管理人员的依赖性较大。面对日益</w:t>
      </w:r>
    </w:p>
    <w:p>
      <w:pPr>
        <w:pStyle w:val="BodyText"/>
        <w:spacing w:line="240" w:lineRule="auto" w:before="47"/>
        <w:ind w:right="0"/>
        <w:jc w:val="both"/>
      </w:pPr>
      <w:r>
        <w:rPr>
          <w:spacing w:val="-4"/>
        </w:rPr>
        <w:t>激烈的信息技术人才竞争，仍存在着人力资源成本上升，或因关键人才流失而对公司的业务发展造成一定影响的可能。因此，</w:t>
      </w:r>
    </w:p>
    <w:p>
      <w:pPr>
        <w:spacing w:after="0" w:line="240" w:lineRule="auto"/>
        <w:jc w:val="both"/>
        <w:sectPr>
          <w:pgSz w:w="11910" w:h="16840"/>
          <w:pgMar w:header="877" w:footer="974"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31"/>
        <w:jc w:val="both"/>
      </w:pPr>
      <w:r>
        <w:rPr>
          <w:spacing w:val="-2"/>
        </w:rPr>
        <w:t>公司面临着人力成本压力增大，提升核心技术人员的忠诚度和归属感、有效保留和吸引人才难度增大的风险。多年来，公司</w:t>
      </w:r>
      <w:r>
        <w:rPr>
          <w:spacing w:val="-66"/>
        </w:rPr>
        <w:t> </w:t>
      </w:r>
      <w:r>
        <w:rPr>
          <w:spacing w:val="-66"/>
        </w:rPr>
      </w:r>
      <w:r>
        <w:rPr>
          <w:spacing w:val="-2"/>
        </w:rPr>
        <w:t>通过提供有竞争力的薪酬福利，建立公平的晋升机制，创造开放、协作的工作环境和企业文化氛围，努力吸引人才、培养人</w:t>
      </w:r>
      <w:r>
        <w:rPr>
          <w:spacing w:val="-66"/>
        </w:rPr>
        <w:t> </w:t>
      </w:r>
      <w:r>
        <w:rPr>
          <w:spacing w:val="-66"/>
        </w:rPr>
      </w:r>
      <w:r>
        <w:rPr/>
        <w:t>才和保留人才。</w:t>
      </w:r>
    </w:p>
    <w:p>
      <w:pPr>
        <w:spacing w:line="240" w:lineRule="auto" w:before="5"/>
        <w:rPr>
          <w:rFonts w:ascii="宋体" w:hAnsi="宋体" w:cs="宋体" w:eastAsia="宋体" w:hint="default"/>
          <w:sz w:val="17"/>
          <w:szCs w:val="17"/>
        </w:rPr>
      </w:pPr>
    </w:p>
    <w:p>
      <w:pPr>
        <w:pStyle w:val="Heading2"/>
        <w:spacing w:line="240" w:lineRule="auto" w:before="0"/>
        <w:ind w:right="0"/>
        <w:jc w:val="both"/>
        <w:rPr>
          <w:b w:val="0"/>
          <w:bCs w:val="0"/>
        </w:rPr>
      </w:pPr>
      <w:bookmarkStart w:name="十、接待调研、沟通、采访等活动情况" w:id="62"/>
      <w:bookmarkEnd w:id="62"/>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3"/>
      <w:bookmarkEnd w:id="6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560"/>
        <w:gridCol w:w="1275"/>
        <w:gridCol w:w="5033"/>
      </w:tblGrid>
      <w:tr>
        <w:trPr>
          <w:trHeight w:val="44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5"/>
              <w:jc w:val="center"/>
              <w:rPr>
                <w:rFonts w:ascii="Calibri" w:hAnsi="Calibri" w:cs="Calibri" w:eastAsia="Calibri" w:hint="default"/>
                <w:sz w:val="18"/>
                <w:szCs w:val="18"/>
              </w:rPr>
            </w:pPr>
            <w:hyperlink r:id="rId26">
              <w:r>
                <w:rPr>
                  <w:rFonts w:ascii="Calibri"/>
                  <w:spacing w:val="-1"/>
                  <w:sz w:val="18"/>
                </w:rPr>
                <w:t>http://static.cninfo.com.cn/finalpage/</w:t>
              </w:r>
              <w:r>
                <w:rPr>
                  <w:rFonts w:ascii="Times New Roman"/>
                  <w:spacing w:val="-1"/>
                  <w:sz w:val="18"/>
                </w:rPr>
                <w:t>2018</w:t>
              </w:r>
              <w:r>
                <w:rPr>
                  <w:rFonts w:ascii="Calibri"/>
                  <w:spacing w:val="-1"/>
                  <w:sz w:val="18"/>
                </w:rPr>
                <w:t>-</w:t>
              </w:r>
              <w:r>
                <w:rPr>
                  <w:rFonts w:ascii="Times New Roman"/>
                  <w:spacing w:val="-1"/>
                  <w:sz w:val="18"/>
                </w:rPr>
                <w:t>04</w:t>
              </w:r>
              <w:r>
                <w:rPr>
                  <w:rFonts w:ascii="Calibri"/>
                  <w:spacing w:val="-1"/>
                  <w:sz w:val="18"/>
                </w:rPr>
                <w:t>-</w:t>
              </w:r>
              <w:r>
                <w:rPr>
                  <w:rFonts w:ascii="Times New Roman"/>
                  <w:spacing w:val="-1"/>
                  <w:sz w:val="18"/>
                </w:rPr>
                <w:t>07</w:t>
              </w:r>
              <w:r>
                <w:rPr>
                  <w:rFonts w:ascii="Calibri"/>
                  <w:spacing w:val="-1"/>
                  <w:sz w:val="18"/>
                </w:rPr>
                <w:t>/</w:t>
              </w:r>
              <w:r>
                <w:rPr>
                  <w:rFonts w:ascii="Times New Roman"/>
                  <w:spacing w:val="-1"/>
                  <w:sz w:val="18"/>
                </w:rPr>
                <w:t>1204592003</w:t>
              </w:r>
              <w:r>
                <w:rPr>
                  <w:rFonts w:ascii="Calibri"/>
                  <w:spacing w:val="-1"/>
                  <w:sz w:val="18"/>
                </w:rPr>
                <w:t>.PDF</w:t>
              </w:r>
            </w:hyperlink>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5"/>
              <w:jc w:val="center"/>
              <w:rPr>
                <w:rFonts w:ascii="Calibri" w:hAnsi="Calibri" w:cs="Calibri" w:eastAsia="Calibri" w:hint="default"/>
                <w:sz w:val="18"/>
                <w:szCs w:val="18"/>
              </w:rPr>
            </w:pPr>
            <w:hyperlink r:id="rId27">
              <w:r>
                <w:rPr>
                  <w:rFonts w:ascii="Calibri"/>
                  <w:spacing w:val="-1"/>
                  <w:sz w:val="18"/>
                </w:rPr>
                <w:t>http://static.cninfo.com.cn/finalpage/</w:t>
              </w:r>
              <w:r>
                <w:rPr>
                  <w:rFonts w:ascii="Times New Roman"/>
                  <w:spacing w:val="-1"/>
                  <w:sz w:val="18"/>
                </w:rPr>
                <w:t>2018</w:t>
              </w:r>
              <w:r>
                <w:rPr>
                  <w:rFonts w:ascii="Calibri"/>
                  <w:spacing w:val="-1"/>
                  <w:sz w:val="18"/>
                </w:rPr>
                <w:t>-</w:t>
              </w:r>
              <w:r>
                <w:rPr>
                  <w:rFonts w:ascii="Times New Roman"/>
                  <w:spacing w:val="-1"/>
                  <w:sz w:val="18"/>
                </w:rPr>
                <w:t>04</w:t>
              </w:r>
              <w:r>
                <w:rPr>
                  <w:rFonts w:ascii="Calibri"/>
                  <w:spacing w:val="-1"/>
                  <w:sz w:val="18"/>
                </w:rPr>
                <w:t>-</w:t>
              </w:r>
              <w:r>
                <w:rPr>
                  <w:rFonts w:ascii="Times New Roman"/>
                  <w:spacing w:val="-1"/>
                  <w:sz w:val="18"/>
                </w:rPr>
                <w:t>17</w:t>
              </w:r>
              <w:r>
                <w:rPr>
                  <w:rFonts w:ascii="Calibri"/>
                  <w:spacing w:val="-1"/>
                  <w:sz w:val="18"/>
                </w:rPr>
                <w:t>/</w:t>
              </w:r>
              <w:r>
                <w:rPr>
                  <w:rFonts w:ascii="Times New Roman"/>
                  <w:spacing w:val="-1"/>
                  <w:sz w:val="18"/>
                </w:rPr>
                <w:t>1204646853</w:t>
              </w:r>
              <w:r>
                <w:rPr>
                  <w:rFonts w:ascii="Calibri"/>
                  <w:spacing w:val="-1"/>
                  <w:sz w:val="18"/>
                </w:rPr>
                <w:t>.PDF</w:t>
              </w:r>
            </w:hyperlink>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center"/>
              <w:rPr>
                <w:rFonts w:ascii="Calibri" w:hAnsi="Calibri" w:cs="Calibri" w:eastAsia="Calibri" w:hint="default"/>
                <w:sz w:val="18"/>
                <w:szCs w:val="18"/>
              </w:rPr>
            </w:pPr>
            <w:hyperlink r:id="rId28">
              <w:r>
                <w:rPr>
                  <w:rFonts w:ascii="Calibri"/>
                  <w:spacing w:val="-1"/>
                  <w:sz w:val="18"/>
                </w:rPr>
                <w:t>http://static.cninfo.com.cn/finalpage/</w:t>
              </w:r>
              <w:r>
                <w:rPr>
                  <w:rFonts w:ascii="Times New Roman"/>
                  <w:spacing w:val="-1"/>
                  <w:sz w:val="18"/>
                </w:rPr>
                <w:t>2018</w:t>
              </w:r>
              <w:r>
                <w:rPr>
                  <w:rFonts w:ascii="Calibri"/>
                  <w:spacing w:val="-1"/>
                  <w:sz w:val="18"/>
                </w:rPr>
                <w:t>-</w:t>
              </w:r>
              <w:r>
                <w:rPr>
                  <w:rFonts w:ascii="Times New Roman"/>
                  <w:spacing w:val="-1"/>
                  <w:sz w:val="18"/>
                </w:rPr>
                <w:t>09</w:t>
              </w:r>
              <w:r>
                <w:rPr>
                  <w:rFonts w:ascii="Calibri"/>
                  <w:spacing w:val="-1"/>
                  <w:sz w:val="18"/>
                </w:rPr>
                <w:t>-</w:t>
              </w:r>
              <w:r>
                <w:rPr>
                  <w:rFonts w:ascii="Times New Roman"/>
                  <w:spacing w:val="-1"/>
                  <w:sz w:val="18"/>
                </w:rPr>
                <w:t>03</w:t>
              </w:r>
              <w:r>
                <w:rPr>
                  <w:rFonts w:ascii="Calibri"/>
                  <w:spacing w:val="-1"/>
                  <w:sz w:val="18"/>
                </w:rPr>
                <w:t>/</w:t>
              </w:r>
              <w:r>
                <w:rPr>
                  <w:rFonts w:ascii="Times New Roman"/>
                  <w:spacing w:val="-1"/>
                  <w:sz w:val="18"/>
                </w:rPr>
                <w:t>1205370151</w:t>
              </w:r>
              <w:r>
                <w:rPr>
                  <w:rFonts w:ascii="Calibri"/>
                  <w:spacing w:val="-1"/>
                  <w:sz w:val="18"/>
                </w:rPr>
                <w:t>.DOC</w:t>
              </w:r>
            </w:hyperlink>
          </w:p>
        </w:tc>
      </w:tr>
      <w:tr>
        <w:trPr>
          <w:trHeight w:val="464"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w:t>
            </w:r>
          </w:p>
        </w:tc>
      </w:tr>
      <w:tr>
        <w:trPr>
          <w:trHeight w:val="463"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62</w:t>
            </w:r>
          </w:p>
        </w:tc>
      </w:tr>
      <w:tr>
        <w:trPr>
          <w:trHeight w:val="464"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r>
      <w:tr>
        <w:trPr>
          <w:trHeight w:val="465"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978"/>
        <w:jc w:val="center"/>
        <w:rPr>
          <w:b w:val="0"/>
          <w:bCs w:val="0"/>
        </w:rPr>
      </w:pPr>
      <w:bookmarkStart w:name="_bookmark4"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1133"/>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240" w:lineRule="auto" w:before="116"/>
        <w:ind w:right="1133"/>
        <w:jc w:val="left"/>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pStyle w:val="BodyText"/>
        <w:spacing w:line="240" w:lineRule="auto" w:before="170"/>
        <w:ind w:left="51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日，公司第七届董事会第九次会议审议通过了《未来三年（</w:t>
      </w:r>
      <w:r>
        <w:rPr>
          <w:rFonts w:ascii="Times New Roman" w:hAnsi="Times New Roman" w:cs="Times New Roman" w:eastAsia="Times New Roman" w:hint="default"/>
        </w:rPr>
        <w:t>2018-2020</w:t>
      </w:r>
      <w:r>
        <w:rPr/>
        <w:t>年）股东回报规划》，本制度于</w:t>
      </w:r>
    </w:p>
    <w:p>
      <w:pPr>
        <w:spacing w:line="240" w:lineRule="auto" w:before="11"/>
        <w:rPr>
          <w:rFonts w:ascii="宋体" w:hAnsi="宋体" w:cs="宋体" w:eastAsia="宋体" w:hint="default"/>
          <w:sz w:val="16"/>
          <w:szCs w:val="16"/>
        </w:rPr>
      </w:pPr>
    </w:p>
    <w:p>
      <w:pPr>
        <w:pStyle w:val="BodyText"/>
        <w:spacing w:line="240" w:lineRule="auto"/>
        <w:ind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2017</w:t>
      </w:r>
      <w:r>
        <w:rPr/>
        <w:t>年年度股东大会审议通过。</w:t>
      </w:r>
    </w:p>
    <w:p>
      <w:pPr>
        <w:spacing w:line="240" w:lineRule="auto" w:before="10"/>
        <w:rPr>
          <w:rFonts w:ascii="宋体" w:hAnsi="宋体" w:cs="宋体" w:eastAsia="宋体" w:hint="default"/>
          <w:sz w:val="19"/>
          <w:szCs w:val="19"/>
        </w:rPr>
      </w:pPr>
    </w:p>
    <w:p>
      <w:pPr>
        <w:pStyle w:val="BodyText"/>
        <w:spacing w:line="451" w:lineRule="auto"/>
        <w:ind w:right="112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2017</w:t>
      </w:r>
      <w:r>
        <w:rPr/>
        <w:t>年年度股东大会审议通过了《关于</w:t>
      </w:r>
      <w:r>
        <w:rPr>
          <w:rFonts w:ascii="Times New Roman" w:hAnsi="Times New Roman" w:cs="Times New Roman" w:eastAsia="Times New Roman" w:hint="default"/>
        </w:rPr>
        <w:t>&lt;2017</w:t>
      </w:r>
      <w:r>
        <w:rPr/>
        <w:t>年度利润分配预案</w:t>
      </w:r>
      <w:r>
        <w:rPr>
          <w:rFonts w:ascii="Times New Roman" w:hAnsi="Times New Roman" w:cs="Times New Roman" w:eastAsia="Times New Roman" w:hint="default"/>
        </w:rPr>
        <w:t>&gt;</w:t>
      </w:r>
      <w:r>
        <w:rPr/>
        <w:t>的议案》，利润分配方案为 公司以总股本</w:t>
      </w:r>
      <w:r>
        <w:rPr>
          <w:rFonts w:ascii="Times New Roman" w:hAnsi="Times New Roman" w:cs="Times New Roman" w:eastAsia="Times New Roman" w:hint="default"/>
        </w:rPr>
        <w:t>963,431,273</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0.32</w:t>
      </w:r>
      <w:r>
        <w:rPr/>
        <w:t>元（含税）。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日，公司发布了《</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2"/>
        </w:rPr>
        <w:t>年年度权益分派实施公告》，股权登记日为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日，除权除息日为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日。报告期内，公司派息工作已依法</w:t>
      </w:r>
      <w:r>
        <w:rPr>
          <w:spacing w:val="-52"/>
        </w:rPr>
        <w:t> </w:t>
      </w:r>
      <w:r>
        <w:rPr>
          <w:spacing w:val="-52"/>
        </w:rPr>
      </w:r>
      <w:r>
        <w:rPr/>
        <w:t>定程序顺利完成。</w:t>
      </w:r>
    </w:p>
    <w:p>
      <w:pPr>
        <w:pStyle w:val="BodyText"/>
        <w:spacing w:line="240" w:lineRule="auto" w:before="113"/>
        <w:ind w:left="514" w:right="1133"/>
        <w:jc w:val="left"/>
      </w:pPr>
      <w:r>
        <w:rPr>
          <w:rFonts w:ascii="Times New Roman" w:hAnsi="Times New Roman" w:cs="Times New Roman" w:eastAsia="Times New Roman" w:hint="default"/>
        </w:rPr>
        <w:t>3</w:t>
      </w:r>
      <w:r>
        <w:rPr/>
        <w:t>、报告期内，公司利润分配政策符合《公司章程》的相关规定。</w:t>
      </w:r>
    </w:p>
    <w:p>
      <w:pPr>
        <w:spacing w:line="240" w:lineRule="auto" w:before="12"/>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196"/>
        <w:gridCol w:w="3362"/>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3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3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3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3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45"/>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中小股东是否有充分表达意见和诉求的机会，其合法权益是否得到了充分保护：</w:t>
            </w:r>
            <w:r>
              <w:rPr>
                <w:rFonts w:ascii="宋体" w:hAnsi="宋体" w:cs="宋体" w:eastAsia="宋体" w:hint="default"/>
                <w:sz w:val="18"/>
                <w:szCs w:val="18"/>
              </w:rPr>
            </w:r>
          </w:p>
        </w:tc>
        <w:tc>
          <w:tcPr>
            <w:tcW w:w="33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3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2"/>
        <w:ind w:right="113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9"/>
        <w:rPr>
          <w:rFonts w:ascii="宋体" w:hAnsi="宋体" w:cs="宋体" w:eastAsia="宋体" w:hint="default"/>
          <w:sz w:val="13"/>
          <w:szCs w:val="13"/>
        </w:rPr>
      </w:pPr>
    </w:p>
    <w:p>
      <w:pPr>
        <w:pStyle w:val="BodyText"/>
        <w:spacing w:line="451" w:lineRule="auto"/>
        <w:ind w:right="1133"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年度利润分配预案：拟以总股本</w:t>
      </w:r>
      <w:r>
        <w:rPr>
          <w:rFonts w:ascii="Times New Roman" w:hAnsi="Times New Roman" w:cs="Times New Roman" w:eastAsia="Times New Roman" w:hint="default"/>
        </w:rPr>
        <w:t>963,431,273</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0.35</w:t>
      </w:r>
      <w:r>
        <w:rPr/>
        <w:t>元（含税），不送 红股，不以公积金转增股本。本次利润分配预案将提交公司</w:t>
      </w:r>
      <w:r>
        <w:rPr>
          <w:rFonts w:ascii="Times New Roman" w:hAnsi="Times New Roman" w:cs="Times New Roman" w:eastAsia="Times New Roman" w:hint="default"/>
        </w:rPr>
        <w:t>2018</w:t>
      </w:r>
      <w:r>
        <w:rPr/>
        <w:t>年年度股东大会进行审议。</w:t>
      </w:r>
    </w:p>
    <w:p>
      <w:pPr>
        <w:pStyle w:val="BodyText"/>
        <w:spacing w:line="451" w:lineRule="auto" w:before="82"/>
        <w:ind w:right="1133"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年度利润分配方案：以总股本</w:t>
      </w:r>
      <w:r>
        <w:rPr>
          <w:rFonts w:ascii="Times New Roman" w:hAnsi="Times New Roman" w:cs="Times New Roman" w:eastAsia="Times New Roman" w:hint="default"/>
        </w:rPr>
        <w:t>963,431,273</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0.32</w:t>
      </w:r>
      <w:r>
        <w:rPr/>
        <w:t>元（含税），不送红 股，不以公积金转增股本。本次利润分配方案已于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日实施完毕。</w:t>
      </w:r>
    </w:p>
    <w:p>
      <w:pPr>
        <w:pStyle w:val="BodyText"/>
        <w:spacing w:line="451" w:lineRule="auto" w:before="83"/>
        <w:ind w:right="1133"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年度利润分配方案：以总股本</w:t>
      </w:r>
      <w:r>
        <w:rPr>
          <w:rFonts w:ascii="Times New Roman" w:hAnsi="Times New Roman" w:cs="Times New Roman" w:eastAsia="Times New Roman" w:hint="default"/>
        </w:rPr>
        <w:t>963,431,273</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0.26</w:t>
      </w:r>
      <w:r>
        <w:rPr/>
        <w:t>元（含税），不送红 股，不以公积金转增股本。本次利润分配方案已于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日实施完毕。</w:t>
      </w:r>
    </w:p>
    <w:p>
      <w:pPr>
        <w:spacing w:after="0" w:line="451" w:lineRule="auto"/>
        <w:jc w:val="left"/>
        <w:sectPr>
          <w:pgSz w:w="11910" w:h="16840"/>
          <w:pgMar w:header="877" w:footer="974"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right="1133"/>
        <w:jc w:val="left"/>
      </w:pPr>
      <w:r>
        <w:rPr/>
        <w:t>公司近三年（包括本报告期）普通股现金分红情况表</w:t>
      </w:r>
    </w:p>
    <w:p>
      <w:pPr>
        <w:spacing w:line="240" w:lineRule="auto" w:before="7"/>
        <w:rPr>
          <w:rFonts w:ascii="宋体" w:hAnsi="宋体" w:cs="宋体" w:eastAsia="宋体" w:hint="default"/>
          <w:sz w:val="11"/>
          <w:szCs w:val="11"/>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277"/>
        <w:gridCol w:w="1416"/>
        <w:gridCol w:w="1134"/>
        <w:gridCol w:w="852"/>
        <w:gridCol w:w="1416"/>
        <w:gridCol w:w="1277"/>
        <w:gridCol w:w="1345"/>
      </w:tblGrid>
      <w:tr>
        <w:trPr>
          <w:trHeight w:val="227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0" w:right="149" w:hanging="180"/>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2"/>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1" w:right="16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0" w:hanging="1"/>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2" w:hanging="2"/>
              <w:jc w:val="center"/>
              <w:rPr>
                <w:rFonts w:ascii="宋体" w:hAnsi="宋体" w:cs="宋体" w:eastAsia="宋体" w:hint="default"/>
                <w:sz w:val="18"/>
                <w:szCs w:val="18"/>
              </w:rPr>
            </w:pPr>
            <w:r>
              <w:rPr>
                <w:rFonts w:ascii="宋体" w:hAnsi="宋体" w:cs="宋体" w:eastAsia="宋体" w:hint="default"/>
                <w:sz w:val="18"/>
                <w:szCs w:val="18"/>
              </w:rPr>
              <w:t>以其他 </w:t>
            </w:r>
            <w:r>
              <w:rPr>
                <w:rFonts w:ascii="宋体" w:hAnsi="宋体" w:cs="宋体" w:eastAsia="宋体" w:hint="default"/>
                <w:spacing w:val="-22"/>
                <w:sz w:val="18"/>
                <w:szCs w:val="18"/>
              </w:rPr>
              <w:t>方式（如</w:t>
            </w:r>
            <w:r>
              <w:rPr>
                <w:rFonts w:ascii="宋体" w:hAnsi="宋体" w:cs="宋体" w:eastAsia="宋体" w:hint="default"/>
                <w:sz w:val="18"/>
                <w:szCs w:val="18"/>
              </w:rPr>
              <w:t> 回购股 </w:t>
            </w:r>
            <w:r>
              <w:rPr>
                <w:rFonts w:ascii="宋体" w:hAnsi="宋体" w:cs="宋体" w:eastAsia="宋体" w:hint="default"/>
                <w:spacing w:val="-22"/>
                <w:sz w:val="18"/>
                <w:szCs w:val="18"/>
              </w:rPr>
              <w:t>份）现金</w:t>
            </w:r>
            <w:r>
              <w:rPr>
                <w:rFonts w:ascii="宋体" w:hAnsi="宋体" w:cs="宋体" w:eastAsia="宋体" w:hint="default"/>
                <w:sz w:val="18"/>
                <w:szCs w:val="18"/>
              </w:rPr>
              <w:t> 分红的 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1" w:right="162"/>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02" w:hanging="2"/>
              <w:jc w:val="center"/>
              <w:rPr>
                <w:rFonts w:ascii="宋体" w:hAnsi="宋体" w:cs="宋体" w:eastAsia="宋体" w:hint="default"/>
                <w:sz w:val="18"/>
                <w:szCs w:val="18"/>
              </w:rPr>
            </w:pPr>
            <w:r>
              <w:rPr>
                <w:rFonts w:ascii="宋体" w:hAnsi="宋体" w:cs="宋体" w:eastAsia="宋体" w:hint="default"/>
                <w:sz w:val="18"/>
                <w:szCs w:val="18"/>
              </w:rPr>
              <w:t>现金分红总 </w:t>
            </w:r>
            <w:r>
              <w:rPr>
                <w:rFonts w:ascii="宋体" w:hAnsi="宋体" w:cs="宋体" w:eastAsia="宋体" w:hint="default"/>
                <w:spacing w:val="-4"/>
                <w:sz w:val="18"/>
                <w:szCs w:val="18"/>
              </w:rPr>
              <w:t>额（含其他方</w:t>
            </w:r>
            <w:r>
              <w:rPr>
                <w:rFonts w:ascii="宋体" w:hAnsi="宋体" w:cs="宋体" w:eastAsia="宋体" w:hint="default"/>
                <w:sz w:val="18"/>
                <w:szCs w:val="18"/>
              </w:rPr>
              <w:t> 式）</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128" w:right="125"/>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63" w:hRule="exact"/>
        </w:trPr>
        <w:tc>
          <w:tcPr>
            <w:tcW w:w="8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28" w:right="0"/>
              <w:jc w:val="left"/>
              <w:rPr>
                <w:rFonts w:ascii="Times New Roman" w:hAnsi="Times New Roman" w:cs="Times New Roman" w:eastAsia="Times New Roman" w:hint="default"/>
                <w:sz w:val="18"/>
                <w:szCs w:val="18"/>
              </w:rPr>
            </w:pPr>
            <w:r>
              <w:rPr>
                <w:rFonts w:ascii="Times New Roman"/>
                <w:sz w:val="18"/>
              </w:rPr>
              <w:t>33,720,094.56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42,096,244.42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80.10</w:t>
            </w:r>
            <w:r>
              <w:rPr>
                <w:rFonts w:ascii="Calibri"/>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33,720,094.56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Calibri" w:hAnsi="Calibri" w:cs="Calibri" w:eastAsia="Calibri" w:hint="default"/>
                <w:sz w:val="18"/>
                <w:szCs w:val="18"/>
              </w:rPr>
            </w:pPr>
            <w:r>
              <w:rPr>
                <w:rFonts w:ascii="Times New Roman"/>
                <w:sz w:val="18"/>
              </w:rPr>
              <w:t>80.10</w:t>
            </w:r>
            <w:r>
              <w:rPr>
                <w:rFonts w:ascii="Calibri"/>
                <w:sz w:val="18"/>
              </w:rPr>
              <w:t>%</w:t>
            </w:r>
          </w:p>
        </w:tc>
      </w:tr>
      <w:tr>
        <w:trPr>
          <w:trHeight w:val="464" w:hRule="exact"/>
        </w:trPr>
        <w:tc>
          <w:tcPr>
            <w:tcW w:w="851" w:type="dxa"/>
            <w:tcBorders>
              <w:top w:val="single" w:sz="16" w:space="0" w:color="D0CECE"/>
              <w:left w:val="single" w:sz="4" w:space="0" w:color="000000"/>
              <w:bottom w:val="single" w:sz="4" w:space="0" w:color="000000"/>
              <w:right w:val="single" w:sz="4" w:space="0" w:color="000000"/>
            </w:tcBorders>
            <w:shd w:val="clear" w:color="auto" w:fill="D2D2D2"/>
          </w:tcPr>
          <w:p>
            <w:pPr>
              <w:pStyle w:val="TableParagraph"/>
              <w:spacing w:line="240" w:lineRule="auto" w:before="67"/>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30</w:t>
            </w:r>
            <w:r>
              <w:rPr>
                <w:rFonts w:ascii="Calibri"/>
                <w:sz w:val="18"/>
              </w:rPr>
              <w:t>,</w:t>
            </w:r>
            <w:r>
              <w:rPr>
                <w:rFonts w:ascii="Times New Roman"/>
                <w:sz w:val="18"/>
              </w:rPr>
              <w:t>829</w:t>
            </w:r>
            <w:r>
              <w:rPr>
                <w:rFonts w:ascii="Calibri"/>
                <w:sz w:val="18"/>
              </w:rPr>
              <w:t>,</w:t>
            </w:r>
            <w:r>
              <w:rPr>
                <w:rFonts w:ascii="Times New Roman"/>
                <w:sz w:val="18"/>
              </w:rPr>
              <w:t>800</w:t>
            </w:r>
            <w:r>
              <w:rPr>
                <w:rFonts w:ascii="Calibri"/>
                <w:sz w:val="18"/>
              </w:rPr>
              <w:t>.</w:t>
            </w:r>
            <w:r>
              <w:rPr>
                <w:rFonts w:ascii="Times New Roman"/>
                <w:sz w:val="18"/>
              </w:rPr>
              <w:t>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302</w:t>
            </w:r>
            <w:r>
              <w:rPr>
                <w:rFonts w:ascii="Calibri"/>
                <w:spacing w:val="-1"/>
                <w:sz w:val="18"/>
              </w:rPr>
              <w:t>,</w:t>
            </w:r>
            <w:r>
              <w:rPr>
                <w:rFonts w:ascii="Times New Roman"/>
                <w:spacing w:val="-1"/>
                <w:sz w:val="18"/>
              </w:rPr>
              <w:t>642</w:t>
            </w:r>
            <w:r>
              <w:rPr>
                <w:rFonts w:ascii="Calibri"/>
                <w:spacing w:val="-1"/>
                <w:sz w:val="18"/>
              </w:rPr>
              <w:t>,</w:t>
            </w:r>
            <w:r>
              <w:rPr>
                <w:rFonts w:ascii="Times New Roman"/>
                <w:spacing w:val="-1"/>
                <w:sz w:val="18"/>
              </w:rPr>
              <w:t>281</w:t>
            </w:r>
            <w:r>
              <w:rPr>
                <w:rFonts w:ascii="Calibri"/>
                <w:spacing w:val="-1"/>
                <w:sz w:val="18"/>
              </w:rPr>
              <w:t>.</w:t>
            </w:r>
            <w:r>
              <w:rPr>
                <w:rFonts w:ascii="Times New Roman"/>
                <w:spacing w:val="-1"/>
                <w:sz w:val="18"/>
              </w:rPr>
              <w:t>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10</w:t>
            </w:r>
            <w:r>
              <w:rPr>
                <w:rFonts w:ascii="Calibri"/>
                <w:sz w:val="18"/>
              </w:rPr>
              <w:t>.</w:t>
            </w:r>
            <w:r>
              <w:rPr>
                <w:rFonts w:ascii="Times New Roman"/>
                <w:sz w:val="18"/>
              </w:rPr>
              <w:t>19</w:t>
            </w:r>
            <w:r>
              <w:rPr>
                <w:rFonts w:ascii="Calibri"/>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3"/>
              <w:jc w:val="right"/>
              <w:rPr>
                <w:rFonts w:ascii="Times New Roman" w:hAnsi="Times New Roman" w:cs="Times New Roman" w:eastAsia="Times New Roman" w:hint="default"/>
                <w:sz w:val="18"/>
                <w:szCs w:val="18"/>
              </w:rPr>
            </w:pPr>
            <w:r>
              <w:rPr>
                <w:rFonts w:ascii="Times New Roman"/>
                <w:spacing w:val="-1"/>
                <w:sz w:val="18"/>
              </w:rPr>
              <w:t>30</w:t>
            </w:r>
            <w:r>
              <w:rPr>
                <w:rFonts w:ascii="Calibri"/>
                <w:spacing w:val="-1"/>
                <w:sz w:val="18"/>
              </w:rPr>
              <w:t>,</w:t>
            </w:r>
            <w:r>
              <w:rPr>
                <w:rFonts w:ascii="Times New Roman"/>
                <w:spacing w:val="-1"/>
                <w:sz w:val="18"/>
              </w:rPr>
              <w:t>829</w:t>
            </w:r>
            <w:r>
              <w:rPr>
                <w:rFonts w:ascii="Calibri"/>
                <w:spacing w:val="-1"/>
                <w:sz w:val="18"/>
              </w:rPr>
              <w:t>,</w:t>
            </w:r>
            <w:r>
              <w:rPr>
                <w:rFonts w:ascii="Times New Roman"/>
                <w:spacing w:val="-1"/>
                <w:sz w:val="18"/>
              </w:rPr>
              <w:t>800</w:t>
            </w:r>
            <w:r>
              <w:rPr>
                <w:rFonts w:ascii="Calibri"/>
                <w:spacing w:val="-1"/>
                <w:sz w:val="18"/>
              </w:rPr>
              <w:t>.</w:t>
            </w:r>
            <w:r>
              <w:rPr>
                <w:rFonts w:ascii="Times New Roman"/>
                <w:spacing w:val="-1"/>
                <w:sz w:val="18"/>
              </w:rPr>
              <w:t>74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Calibri" w:hAnsi="Calibri" w:cs="Calibri" w:eastAsia="Calibri" w:hint="default"/>
                <w:sz w:val="18"/>
                <w:szCs w:val="18"/>
              </w:rPr>
            </w:pPr>
            <w:r>
              <w:rPr>
                <w:rFonts w:ascii="Times New Roman"/>
                <w:sz w:val="18"/>
              </w:rPr>
              <w:t>10</w:t>
            </w:r>
            <w:r>
              <w:rPr>
                <w:rFonts w:ascii="Calibri"/>
                <w:sz w:val="18"/>
              </w:rPr>
              <w:t>.</w:t>
            </w:r>
            <w:r>
              <w:rPr>
                <w:rFonts w:ascii="Times New Roman"/>
                <w:sz w:val="18"/>
              </w:rPr>
              <w:t>19</w:t>
            </w:r>
            <w:r>
              <w:rPr>
                <w:rFonts w:ascii="Calibri"/>
                <w:sz w:val="18"/>
              </w:rPr>
              <w:t>%</w:t>
            </w:r>
          </w:p>
        </w:tc>
      </w:tr>
      <w:tr>
        <w:trPr>
          <w:trHeight w:val="46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25</w:t>
            </w:r>
            <w:r>
              <w:rPr>
                <w:rFonts w:ascii="Calibri"/>
                <w:sz w:val="18"/>
              </w:rPr>
              <w:t>,</w:t>
            </w:r>
            <w:r>
              <w:rPr>
                <w:rFonts w:ascii="Times New Roman"/>
                <w:sz w:val="18"/>
              </w:rPr>
              <w:t>049</w:t>
            </w:r>
            <w:r>
              <w:rPr>
                <w:rFonts w:ascii="Calibri"/>
                <w:sz w:val="18"/>
              </w:rPr>
              <w:t>,</w:t>
            </w:r>
            <w:r>
              <w:rPr>
                <w:rFonts w:ascii="Times New Roman"/>
                <w:sz w:val="18"/>
              </w:rPr>
              <w:t>213</w:t>
            </w:r>
            <w:r>
              <w:rPr>
                <w:rFonts w:ascii="Calibri"/>
                <w:sz w:val="18"/>
              </w:rPr>
              <w:t>.</w:t>
            </w:r>
            <w:r>
              <w:rPr>
                <w:rFonts w:ascii="Times New Roman"/>
                <w:sz w:val="18"/>
              </w:rPr>
              <w:t>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1"/>
                <w:sz w:val="18"/>
              </w:rPr>
              <w:t>241</w:t>
            </w:r>
            <w:r>
              <w:rPr>
                <w:rFonts w:ascii="Calibri"/>
                <w:spacing w:val="-1"/>
                <w:sz w:val="18"/>
              </w:rPr>
              <w:t>,</w:t>
            </w:r>
            <w:r>
              <w:rPr>
                <w:rFonts w:ascii="Times New Roman"/>
                <w:spacing w:val="-1"/>
                <w:sz w:val="18"/>
              </w:rPr>
              <w:t>990</w:t>
            </w:r>
            <w:r>
              <w:rPr>
                <w:rFonts w:ascii="Calibri"/>
                <w:spacing w:val="-1"/>
                <w:sz w:val="18"/>
              </w:rPr>
              <w:t>,</w:t>
            </w:r>
            <w:r>
              <w:rPr>
                <w:rFonts w:ascii="Times New Roman"/>
                <w:spacing w:val="-1"/>
                <w:sz w:val="18"/>
              </w:rPr>
              <w:t>602</w:t>
            </w:r>
            <w:r>
              <w:rPr>
                <w:rFonts w:ascii="Calibri"/>
                <w:spacing w:val="-1"/>
                <w:sz w:val="18"/>
              </w:rPr>
              <w:t>.</w:t>
            </w:r>
            <w:r>
              <w:rPr>
                <w:rFonts w:ascii="Times New Roman"/>
                <w:spacing w:val="-1"/>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10</w:t>
            </w:r>
            <w:r>
              <w:rPr>
                <w:rFonts w:ascii="Calibri"/>
                <w:sz w:val="18"/>
              </w:rPr>
              <w:t>.</w:t>
            </w:r>
            <w:r>
              <w:rPr>
                <w:rFonts w:ascii="Times New Roman"/>
                <w:sz w:val="18"/>
              </w:rPr>
              <w:t>35</w:t>
            </w:r>
            <w:r>
              <w:rPr>
                <w:rFonts w:ascii="Calibri"/>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3"/>
              <w:jc w:val="right"/>
              <w:rPr>
                <w:rFonts w:ascii="Times New Roman" w:hAnsi="Times New Roman" w:cs="Times New Roman" w:eastAsia="Times New Roman" w:hint="default"/>
                <w:sz w:val="18"/>
                <w:szCs w:val="18"/>
              </w:rPr>
            </w:pPr>
            <w:r>
              <w:rPr>
                <w:rFonts w:ascii="Times New Roman"/>
                <w:spacing w:val="-1"/>
                <w:sz w:val="18"/>
              </w:rPr>
              <w:t>25</w:t>
            </w:r>
            <w:r>
              <w:rPr>
                <w:rFonts w:ascii="Calibri"/>
                <w:spacing w:val="-1"/>
                <w:sz w:val="18"/>
              </w:rPr>
              <w:t>,</w:t>
            </w:r>
            <w:r>
              <w:rPr>
                <w:rFonts w:ascii="Times New Roman"/>
                <w:spacing w:val="-1"/>
                <w:sz w:val="18"/>
              </w:rPr>
              <w:t>049</w:t>
            </w:r>
            <w:r>
              <w:rPr>
                <w:rFonts w:ascii="Calibri"/>
                <w:spacing w:val="-1"/>
                <w:sz w:val="18"/>
              </w:rPr>
              <w:t>,</w:t>
            </w:r>
            <w:r>
              <w:rPr>
                <w:rFonts w:ascii="Times New Roman"/>
                <w:spacing w:val="-1"/>
                <w:sz w:val="18"/>
              </w:rPr>
              <w:t>213</w:t>
            </w:r>
            <w:r>
              <w:rPr>
                <w:rFonts w:ascii="Calibri"/>
                <w:spacing w:val="-1"/>
                <w:sz w:val="18"/>
              </w:rPr>
              <w:t>.</w:t>
            </w:r>
            <w:r>
              <w:rPr>
                <w:rFonts w:ascii="Times New Roman"/>
                <w:spacing w:val="-1"/>
                <w:sz w:val="18"/>
              </w:rPr>
              <w:t>09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Calibri" w:hAnsi="Calibri" w:cs="Calibri" w:eastAsia="Calibri" w:hint="default"/>
                <w:sz w:val="18"/>
                <w:szCs w:val="18"/>
              </w:rPr>
            </w:pPr>
            <w:r>
              <w:rPr>
                <w:rFonts w:ascii="Times New Roman"/>
                <w:sz w:val="18"/>
              </w:rPr>
              <w:t>10</w:t>
            </w:r>
            <w:r>
              <w:rPr>
                <w:rFonts w:ascii="Calibri"/>
                <w:sz w:val="18"/>
              </w:rPr>
              <w:t>.</w:t>
            </w:r>
            <w:r>
              <w:rPr>
                <w:rFonts w:ascii="Times New Roman"/>
                <w:sz w:val="18"/>
              </w:rPr>
              <w:t>35</w:t>
            </w:r>
            <w:r>
              <w:rPr>
                <w:rFonts w:ascii="Calibri"/>
                <w:sz w:val="18"/>
              </w:rPr>
              <w:t>%</w:t>
            </w:r>
          </w:p>
        </w:tc>
      </w:tr>
    </w:tbl>
    <w:p>
      <w:pPr>
        <w:pStyle w:val="BodyText"/>
        <w:spacing w:line="240" w:lineRule="auto" w:before="51"/>
        <w:ind w:right="1133"/>
        <w:jc w:val="left"/>
      </w:pPr>
      <w:r>
        <w:rPr/>
        <w:t>公司报告期内盈利且母公司可供普通股股东分配利润为正但未提出普通股现金红利分配预案</w:t>
      </w:r>
    </w:p>
    <w:p>
      <w:pPr>
        <w:pStyle w:val="BodyText"/>
        <w:spacing w:line="240" w:lineRule="auto" w:before="117"/>
        <w:ind w:right="1133"/>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line="240" w:lineRule="auto" w:before="3"/>
        <w:rPr>
          <w:rFonts w:ascii="宋体" w:hAnsi="宋体" w:cs="宋体" w:eastAsia="宋体" w:hint="default"/>
          <w:sz w:val="23"/>
          <w:szCs w:val="23"/>
        </w:rPr>
      </w:pPr>
    </w:p>
    <w:p>
      <w:pPr>
        <w:pStyle w:val="Heading2"/>
        <w:spacing w:line="240" w:lineRule="auto" w:before="0"/>
        <w:ind w:right="1133"/>
        <w:jc w:val="left"/>
        <w:rPr>
          <w:b w:val="0"/>
          <w:bCs w:val="0"/>
        </w:rPr>
      </w:pPr>
      <w:bookmarkStart w:name="二、本报告期利润分配及资本公积金转增股本情况" w:id="66"/>
      <w:bookmarkEnd w:id="66"/>
      <w:r>
        <w:rPr>
          <w:b w:val="0"/>
          <w:bCs w:val="0"/>
        </w:rPr>
      </w:r>
      <w:r>
        <w:rPr/>
        <w:t>二、本报告期利润分配及资本公积金转增股本情况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44"/>
        <w:ind w:left="0" w:right="1139"/>
        <w:jc w:val="right"/>
      </w:pPr>
      <w:r>
        <w:rPr/>
        <w:pict>
          <v:shape style="position:absolute;margin-left:56.459999pt;margin-top:-256.108246pt;width:479.2pt;height:371.4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6"/>
                    <w:gridCol w:w="5772"/>
                  </w:tblGrid>
                  <w:tr>
                    <w:trPr>
                      <w:trHeight w:val="465"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35</w:t>
                        </w:r>
                      </w:p>
                    </w:tc>
                  </w:tr>
                  <w:tr>
                    <w:trPr>
                      <w:trHeight w:val="464"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963</w:t>
                        </w:r>
                        <w:r>
                          <w:rPr>
                            <w:rFonts w:ascii="Calibri"/>
                            <w:spacing w:val="-1"/>
                            <w:sz w:val="18"/>
                          </w:rPr>
                          <w:t>,</w:t>
                        </w:r>
                        <w:r>
                          <w:rPr>
                            <w:rFonts w:ascii="Times New Roman"/>
                            <w:spacing w:val="-1"/>
                            <w:sz w:val="18"/>
                          </w:rPr>
                          <w:t>431</w:t>
                        </w:r>
                        <w:r>
                          <w:rPr>
                            <w:rFonts w:ascii="Calibri"/>
                            <w:spacing w:val="-1"/>
                            <w:sz w:val="18"/>
                          </w:rPr>
                          <w:t>,</w:t>
                        </w:r>
                        <w:r>
                          <w:rPr>
                            <w:rFonts w:ascii="Times New Roman"/>
                            <w:spacing w:val="-1"/>
                            <w:sz w:val="18"/>
                          </w:rPr>
                          <w:t>273</w:t>
                        </w:r>
                      </w:p>
                    </w:tc>
                  </w:tr>
                  <w:tr>
                    <w:trPr>
                      <w:trHeight w:val="463"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33,720,094.56</w:t>
                        </w:r>
                      </w:p>
                    </w:tc>
                  </w:tr>
                  <w:tr>
                    <w:trPr>
                      <w:trHeight w:val="464" w:hRule="exact"/>
                    </w:trPr>
                    <w:tc>
                      <w:tcPr>
                        <w:tcW w:w="379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83"/>
                          <w:ind w:left="22" w:right="-28"/>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9"/>
                          <w:ind w:right="20"/>
                          <w:jc w:val="right"/>
                          <w:rPr>
                            <w:rFonts w:ascii="Calibri" w:hAnsi="Calibri" w:cs="Calibri" w:eastAsia="Calibri" w:hint="default"/>
                            <w:sz w:val="18"/>
                            <w:szCs w:val="18"/>
                          </w:rPr>
                        </w:pPr>
                        <w:r>
                          <w:rPr>
                            <w:rFonts w:ascii="Calibri"/>
                            <w:sz w:val="18"/>
                          </w:rPr>
                          <w:t>0.00</w:t>
                        </w:r>
                      </w:p>
                    </w:tc>
                  </w:tr>
                  <w:tr>
                    <w:trPr>
                      <w:trHeight w:val="464"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69</w:t>
                        </w:r>
                        <w:r>
                          <w:rPr>
                            <w:rFonts w:ascii="Calibri"/>
                            <w:spacing w:val="-1"/>
                            <w:sz w:val="18"/>
                          </w:rPr>
                          <w:t>,</w:t>
                        </w:r>
                        <w:r>
                          <w:rPr>
                            <w:rFonts w:ascii="Times New Roman"/>
                            <w:spacing w:val="-1"/>
                            <w:sz w:val="18"/>
                          </w:rPr>
                          <w:t>503</w:t>
                        </w:r>
                        <w:r>
                          <w:rPr>
                            <w:rFonts w:ascii="Calibri"/>
                            <w:spacing w:val="-1"/>
                            <w:sz w:val="18"/>
                          </w:rPr>
                          <w:t>,</w:t>
                        </w:r>
                        <w:r>
                          <w:rPr>
                            <w:rFonts w:ascii="Times New Roman"/>
                            <w:spacing w:val="-1"/>
                            <w:sz w:val="18"/>
                          </w:rPr>
                          <w:t>669</w:t>
                        </w:r>
                        <w:r>
                          <w:rPr>
                            <w:rFonts w:ascii="Calibri"/>
                            <w:spacing w:val="-1"/>
                            <w:sz w:val="18"/>
                          </w:rPr>
                          <w:t>.</w:t>
                        </w:r>
                        <w:r>
                          <w:rPr>
                            <w:rFonts w:ascii="Times New Roman"/>
                            <w:spacing w:val="-1"/>
                            <w:sz w:val="18"/>
                          </w:rPr>
                          <w:t>90</w:t>
                        </w:r>
                      </w:p>
                    </w:tc>
                  </w:tr>
                  <w:tr>
                    <w:trPr>
                      <w:trHeight w:val="479"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2"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18"/>
                          <w:ind w:right="20"/>
                          <w:jc w:val="right"/>
                          <w:rPr>
                            <w:rFonts w:ascii="Calibri" w:hAnsi="Calibri" w:cs="Calibri" w:eastAsia="Calibri" w:hint="default"/>
                            <w:sz w:val="18"/>
                            <w:szCs w:val="18"/>
                          </w:rPr>
                        </w:pPr>
                        <w:r>
                          <w:rPr>
                            <w:rFonts w:ascii="Times New Roman"/>
                            <w:sz w:val="18"/>
                          </w:rPr>
                          <w:t>100</w:t>
                        </w:r>
                        <w:r>
                          <w:rPr>
                            <w:rFonts w:ascii="Calibri"/>
                            <w:sz w:val="18"/>
                          </w:rPr>
                          <w:t>%</w:t>
                        </w:r>
                      </w:p>
                    </w:tc>
                  </w:tr>
                  <w:tr>
                    <w:trPr>
                      <w:trHeight w:val="44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6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auto" w:before="52"/>
                          <w:ind w:left="22" w:right="90"/>
                          <w:jc w:val="left"/>
                          <w:rPr>
                            <w:rFonts w:ascii="宋体" w:hAnsi="宋体" w:cs="宋体" w:eastAsia="宋体" w:hint="default"/>
                            <w:sz w:val="18"/>
                            <w:szCs w:val="18"/>
                          </w:rPr>
                        </w:pPr>
                        <w:r>
                          <w:rPr>
                            <w:rFonts w:ascii="宋体" w:hAnsi="宋体" w:cs="宋体" w:eastAsia="宋体" w:hint="default"/>
                            <w:sz w:val="18"/>
                            <w:szCs w:val="18"/>
                          </w:rPr>
                          <w:t>经信永中和会计师事务所（特殊普通合伙）审计，本公司母公司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年度实现净利润为</w:t>
                        </w:r>
                        <w:r>
                          <w:rPr>
                            <w:rFonts w:ascii="Calibri" w:hAnsi="Calibri" w:cs="Calibri" w:eastAsia="Calibri" w:hint="default"/>
                            <w:sz w:val="18"/>
                            <w:szCs w:val="18"/>
                          </w:rPr>
                          <w:t>-</w:t>
                        </w:r>
                        <w:r>
                          <w:rPr>
                            <w:rFonts w:ascii="Times New Roman" w:hAnsi="Times New Roman" w:cs="Times New Roman" w:eastAsia="Times New Roman" w:hint="default"/>
                            <w:sz w:val="18"/>
                            <w:szCs w:val="18"/>
                          </w:rPr>
                          <w:t>34</w:t>
                        </w:r>
                        <w:r>
                          <w:rPr>
                            <w:rFonts w:ascii="Calibri" w:hAnsi="Calibri" w:cs="Calibri" w:eastAsia="Calibri" w:hint="default"/>
                            <w:sz w:val="18"/>
                            <w:szCs w:val="18"/>
                          </w:rPr>
                          <w:t>,</w:t>
                        </w:r>
                        <w:r>
                          <w:rPr>
                            <w:rFonts w:ascii="Times New Roman" w:hAnsi="Times New Roman" w:cs="Times New Roman" w:eastAsia="Times New Roman" w:hint="default"/>
                            <w:sz w:val="18"/>
                            <w:szCs w:val="18"/>
                          </w:rPr>
                          <w:t>347</w:t>
                        </w:r>
                        <w:r>
                          <w:rPr>
                            <w:rFonts w:ascii="Calibri" w:hAnsi="Calibri" w:cs="Calibri" w:eastAsia="Calibri" w:hint="default"/>
                            <w:sz w:val="18"/>
                            <w:szCs w:val="18"/>
                          </w:rPr>
                          <w:t>,</w:t>
                        </w:r>
                        <w:r>
                          <w:rPr>
                            <w:rFonts w:ascii="Times New Roman" w:hAnsi="Times New Roman" w:cs="Times New Roman" w:eastAsia="Times New Roman" w:hint="default"/>
                            <w:sz w:val="18"/>
                            <w:szCs w:val="18"/>
                          </w:rPr>
                          <w:t>565</w:t>
                        </w:r>
                        <w:r>
                          <w:rPr>
                            <w:rFonts w:ascii="Calibri" w:hAnsi="Calibri" w:cs="Calibri" w:eastAsia="Calibri" w:hint="default"/>
                            <w:sz w:val="18"/>
                            <w:szCs w:val="18"/>
                          </w:rPr>
                          <w:t>.</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元，根据《公司法</w:t>
                        </w:r>
                        <w:r>
                          <w:rPr>
                            <w:rFonts w:ascii="宋体" w:hAnsi="宋体" w:cs="宋体" w:eastAsia="宋体" w:hint="default"/>
                            <w:sz w:val="18"/>
                            <w:szCs w:val="18"/>
                          </w:rPr>
                          <w:t> 及公司章程的有关规定，按母公司弥补亏损后的净利润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Calibri" w:hAnsi="Calibri" w:cs="Calibri" w:eastAsia="Calibri" w:hint="default"/>
                            <w:sz w:val="18"/>
                            <w:szCs w:val="18"/>
                          </w:rPr>
                          <w:t>%</w:t>
                        </w:r>
                        <w:r>
                          <w:rPr>
                            <w:rFonts w:ascii="宋体" w:hAnsi="宋体" w:cs="宋体" w:eastAsia="宋体" w:hint="default"/>
                            <w:sz w:val="18"/>
                            <w:szCs w:val="18"/>
                          </w:rPr>
                          <w:t>提取法定盈余公积金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年度权益分配向全体股</w:t>
                        </w:r>
                      </w:p>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东派发现金红利减少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Calibri" w:hAnsi="Calibri" w:cs="Calibri" w:eastAsia="Calibri" w:hint="default"/>
                            <w:sz w:val="18"/>
                            <w:szCs w:val="18"/>
                          </w:rPr>
                          <w:t>,</w:t>
                        </w:r>
                        <w:r>
                          <w:rPr>
                            <w:rFonts w:ascii="Times New Roman" w:hAnsi="Times New Roman" w:cs="Times New Roman" w:eastAsia="Times New Roman" w:hint="default"/>
                            <w:sz w:val="18"/>
                            <w:szCs w:val="18"/>
                          </w:rPr>
                          <w:t>829</w:t>
                        </w:r>
                        <w:r>
                          <w:rPr>
                            <w:rFonts w:ascii="Calibri" w:hAnsi="Calibri" w:cs="Calibri" w:eastAsia="Calibri" w:hint="default"/>
                            <w:sz w:val="18"/>
                            <w:szCs w:val="18"/>
                          </w:rPr>
                          <w:t>,</w:t>
                        </w:r>
                        <w:r>
                          <w:rPr>
                            <w:rFonts w:ascii="Times New Roman" w:hAnsi="Times New Roman" w:cs="Times New Roman" w:eastAsia="Times New Roman" w:hint="default"/>
                            <w:sz w:val="18"/>
                            <w:szCs w:val="18"/>
                          </w:rPr>
                          <w:t>797</w:t>
                        </w:r>
                        <w:r>
                          <w:rPr>
                            <w:rFonts w:ascii="Calibri" w:hAnsi="Calibri" w:cs="Calibri" w:eastAsia="Calibri" w:hint="default"/>
                            <w:sz w:val="18"/>
                            <w:szCs w:val="18"/>
                          </w:rPr>
                          <w:t>.</w:t>
                        </w:r>
                        <w:r>
                          <w:rPr>
                            <w:rFonts w:ascii="Times New Roman" w:hAnsi="Times New Roman" w:cs="Times New Roman" w:eastAsia="Times New Roman" w:hint="default"/>
                            <w:sz w:val="18"/>
                            <w:szCs w:val="18"/>
                          </w:rPr>
                          <w:t>30 </w:t>
                        </w:r>
                        <w:r>
                          <w:rPr>
                            <w:rFonts w:ascii="宋体" w:hAnsi="宋体" w:cs="宋体" w:eastAsia="宋体" w:hint="default"/>
                            <w:spacing w:val="-3"/>
                            <w:sz w:val="18"/>
                            <w:szCs w:val="18"/>
                          </w:rPr>
                          <w:t>元，加上母公司年初未分配利润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134</w:t>
                        </w:r>
                        <w:r>
                          <w:rPr>
                            <w:rFonts w:ascii="Calibri" w:hAnsi="Calibri" w:cs="Calibri" w:eastAsia="Calibri" w:hint="default"/>
                            <w:sz w:val="18"/>
                            <w:szCs w:val="18"/>
                          </w:rPr>
                          <w:t>,</w:t>
                        </w:r>
                        <w:r>
                          <w:rPr>
                            <w:rFonts w:ascii="Times New Roman" w:hAnsi="Times New Roman" w:cs="Times New Roman" w:eastAsia="Times New Roman" w:hint="default"/>
                            <w:sz w:val="18"/>
                            <w:szCs w:val="18"/>
                          </w:rPr>
                          <w:t>681</w:t>
                        </w:r>
                        <w:r>
                          <w:rPr>
                            <w:rFonts w:ascii="Calibri" w:hAnsi="Calibri" w:cs="Calibri" w:eastAsia="Calibri" w:hint="default"/>
                            <w:sz w:val="18"/>
                            <w:szCs w:val="18"/>
                          </w:rPr>
                          <w:t>,</w:t>
                        </w:r>
                        <w:r>
                          <w:rPr>
                            <w:rFonts w:ascii="Times New Roman" w:hAnsi="Times New Roman" w:cs="Times New Roman" w:eastAsia="Times New Roman" w:hint="default"/>
                            <w:sz w:val="18"/>
                            <w:szCs w:val="18"/>
                          </w:rPr>
                          <w:t>033</w:t>
                        </w:r>
                        <w:r>
                          <w:rPr>
                            <w:rFonts w:ascii="Calibri" w:hAnsi="Calibri" w:cs="Calibri" w:eastAsia="Calibri" w:hint="default"/>
                            <w:sz w:val="18"/>
                            <w:szCs w:val="18"/>
                          </w:rPr>
                          <w:t>.</w:t>
                        </w:r>
                        <w:r>
                          <w:rPr>
                            <w:rFonts w:ascii="Times New Roman" w:hAnsi="Times New Roman" w:cs="Times New Roman" w:eastAsia="Times New Roman" w:hint="default"/>
                            <w:sz w:val="18"/>
                            <w:szCs w:val="18"/>
                          </w:rPr>
                          <w:t>03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年度母公司实际可供股东分配</w:t>
                        </w:r>
                      </w:p>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的未分配利润为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w:t>
                        </w:r>
                        <w:r>
                          <w:rPr>
                            <w:rFonts w:ascii="Calibri" w:hAnsi="Calibri" w:cs="Calibri" w:eastAsia="Calibri" w:hint="default"/>
                            <w:sz w:val="18"/>
                            <w:szCs w:val="18"/>
                          </w:rPr>
                          <w:t>,</w:t>
                        </w:r>
                        <w:r>
                          <w:rPr>
                            <w:rFonts w:ascii="Times New Roman" w:hAnsi="Times New Roman" w:cs="Times New Roman" w:eastAsia="Times New Roman" w:hint="default"/>
                            <w:sz w:val="18"/>
                            <w:szCs w:val="18"/>
                          </w:rPr>
                          <w:t>503</w:t>
                        </w:r>
                        <w:r>
                          <w:rPr>
                            <w:rFonts w:ascii="Calibri" w:hAnsi="Calibri" w:cs="Calibri" w:eastAsia="Calibri" w:hint="default"/>
                            <w:sz w:val="18"/>
                            <w:szCs w:val="18"/>
                          </w:rPr>
                          <w:t>,</w:t>
                        </w:r>
                        <w:r>
                          <w:rPr>
                            <w:rFonts w:ascii="Times New Roman" w:hAnsi="Times New Roman" w:cs="Times New Roman" w:eastAsia="Times New Roman" w:hint="default"/>
                            <w:sz w:val="18"/>
                            <w:szCs w:val="18"/>
                          </w:rPr>
                          <w:t>669</w:t>
                        </w:r>
                        <w:r>
                          <w:rPr>
                            <w:rFonts w:ascii="Calibri" w:hAnsi="Calibri" w:cs="Calibri" w:eastAsia="Calibri" w:hint="default"/>
                            <w:sz w:val="18"/>
                            <w:szCs w:val="18"/>
                          </w:rPr>
                          <w:t>.</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9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日，公司第八届董事会第一次会议审议通过的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年度利润分配预案为：公司拟以总股本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963</w:t>
                        </w:r>
                        <w:r>
                          <w:rPr>
                            <w:rFonts w:ascii="Calibri" w:hAnsi="Calibri" w:cs="Calibri" w:eastAsia="Calibri" w:hint="default"/>
                            <w:sz w:val="18"/>
                            <w:szCs w:val="18"/>
                          </w:rPr>
                          <w:t>,</w:t>
                        </w:r>
                        <w:r>
                          <w:rPr>
                            <w:rFonts w:ascii="Times New Roman" w:hAnsi="Times New Roman" w:cs="Times New Roman" w:eastAsia="Times New Roman" w:hint="default"/>
                            <w:sz w:val="18"/>
                            <w:szCs w:val="18"/>
                          </w:rPr>
                          <w:t>431</w:t>
                        </w:r>
                        <w:r>
                          <w:rPr>
                            <w:rFonts w:ascii="Calibri" w:hAnsi="Calibri" w:cs="Calibri" w:eastAsia="Calibri" w:hint="default"/>
                            <w:sz w:val="18"/>
                            <w:szCs w:val="18"/>
                          </w:rPr>
                          <w:t>,</w:t>
                        </w:r>
                        <w:r>
                          <w:rPr>
                            <w:rFonts w:ascii="Times New Roman" w:hAnsi="Times New Roman" w:cs="Times New Roman" w:eastAsia="Times New Roman" w:hint="default"/>
                            <w:sz w:val="18"/>
                            <w:szCs w:val="18"/>
                          </w:rPr>
                          <w:t>273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为基数，向全体股东每</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股派发现金红利</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w:t>
                        </w:r>
                        <w:r>
                          <w:rPr>
                            <w:rFonts w:ascii="Calibri" w:hAnsi="Calibri" w:cs="Calibri" w:eastAsia="Calibri" w:hint="default"/>
                            <w:sz w:val="18"/>
                            <w:szCs w:val="18"/>
                          </w:rPr>
                          <w:t>.</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元（含税）</w:t>
                        </w:r>
                        <w:r>
                          <w:rPr>
                            <w:rFonts w:ascii="宋体" w:hAnsi="宋体" w:cs="宋体" w:eastAsia="宋体" w:hint="default"/>
                            <w:spacing w:val="-28"/>
                            <w:sz w:val="18"/>
                            <w:szCs w:val="18"/>
                          </w:rPr>
                          <w:t> </w:t>
                        </w:r>
                        <w:r>
                          <w:rPr>
                            <w:rFonts w:ascii="宋体" w:hAnsi="宋体" w:cs="宋体" w:eastAsia="宋体" w:hint="default"/>
                            <w:sz w:val="18"/>
                            <w:szCs w:val="18"/>
                          </w:rPr>
                          <w:t>，不送红股，不以公积金转增股本。本次利润分配预案尚需经</w:t>
                        </w:r>
                      </w:p>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年年度股东大会审议通过后实施。</w:t>
                        </w:r>
                      </w:p>
                    </w:tc>
                  </w:tr>
                </w:tbl>
                <w:p>
                  <w:pPr/>
                </w:p>
              </w:txbxContent>
            </v:textbox>
            <w10:wrap type="none"/>
          </v:shape>
        </w:pict>
      </w:r>
      <w:r>
        <w:rPr/>
        <w:t>》</w:t>
      </w:r>
    </w:p>
    <w:p>
      <w:pPr>
        <w:spacing w:after="0" w:line="240" w:lineRule="auto"/>
        <w:jc w:val="right"/>
        <w:sectPr>
          <w:footerReference w:type="default" r:id="rId29"/>
          <w:pgSz w:w="11910" w:h="16840"/>
          <w:pgMar w:footer="974" w:header="877" w:top="1100" w:bottom="1160" w:left="98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1262032" coordorigin="1410,45" coordsize="14020,2">
            <v:shape style="position:absolute;left:1410;top:45;width:14020;height:2" coordorigin="1410,45" coordsize="14020,0" path="m1410,45l15430,45e" filled="false" stroked="true" strokeweight=".72pt" strokecolor="#000000">
              <v:path arrowok="t"/>
            </v:shape>
            <w10:wrap type="none"/>
          </v:group>
        </w:pict>
      </w:r>
      <w:r>
        <w:rPr/>
        <w:pict>
          <v:shape style="position:absolute;margin-left:71.760002pt;margin-top:135.650009pt;width:700.1pt;height:398.55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5"/>
                    <w:gridCol w:w="993"/>
                    <w:gridCol w:w="566"/>
                    <w:gridCol w:w="6132"/>
                    <w:gridCol w:w="960"/>
                    <w:gridCol w:w="845"/>
                    <w:gridCol w:w="3496"/>
                  </w:tblGrid>
                  <w:tr>
                    <w:trPr>
                      <w:trHeight w:val="161" w:hRule="exact"/>
                    </w:trPr>
                    <w:tc>
                      <w:tcPr>
                        <w:tcW w:w="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7" w:right="9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61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4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9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承诺方</w:t>
                        </w:r>
                      </w:p>
                    </w:tc>
                    <w:tc>
                      <w:tcPr>
                        <w:tcW w:w="566" w:type="dxa"/>
                        <w:vMerge/>
                        <w:tcBorders>
                          <w:left w:val="single" w:sz="4" w:space="0" w:color="000000"/>
                          <w:right w:val="single" w:sz="4" w:space="0" w:color="000000"/>
                        </w:tcBorders>
                        <w:shd w:val="clear" w:color="auto" w:fill="D2D2D2"/>
                      </w:tcPr>
                      <w:p>
                        <w:pPr/>
                      </w:p>
                    </w:tc>
                    <w:tc>
                      <w:tcPr>
                        <w:tcW w:w="61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3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34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64" w:hRule="exact"/>
                    </w:trPr>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3"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13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349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13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349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8"/>
                          <w:jc w:val="both"/>
                          <w:rPr>
                            <w:rFonts w:ascii="宋体" w:hAnsi="宋体" w:cs="宋体" w:eastAsia="宋体" w:hint="default"/>
                            <w:sz w:val="18"/>
                            <w:szCs w:val="18"/>
                          </w:rPr>
                        </w:pPr>
                        <w:r>
                          <w:rPr>
                            <w:rFonts w:ascii="宋体" w:hAnsi="宋体" w:cs="宋体" w:eastAsia="宋体" w:hint="default"/>
                            <w:sz w:val="18"/>
                            <w:szCs w:val="18"/>
                          </w:rPr>
                          <w:t>神码软件、 天津信锐、 中新创投、 华亿投资、 南京汇庆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pacing w:val="-3"/>
                            <w:sz w:val="18"/>
                            <w:szCs w:val="18"/>
                          </w:rPr>
                          <w:t>《关于资产权属的承诺》：交易对方承诺已履行了神州信息《公司章程》规定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的全额出资义务，持有的股份所对应的注册资本均已按时足额出资到位；依法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拥有神州信息股份的全部法律权益，包括但不限于占有、使用、收益及处分权</w:t>
                        </w:r>
                        <w:r>
                          <w:rPr>
                            <w:rFonts w:ascii="宋体" w:hAnsi="宋体" w:cs="宋体" w:eastAsia="宋体" w:hint="default"/>
                            <w:sz w:val="18"/>
                            <w:szCs w:val="18"/>
                          </w:rPr>
                          <w:t> </w:t>
                        </w:r>
                        <w:r>
                          <w:rPr>
                            <w:rFonts w:ascii="宋体" w:hAnsi="宋体" w:cs="宋体" w:eastAsia="宋体" w:hint="default"/>
                            <w:spacing w:val="-2"/>
                            <w:sz w:val="18"/>
                            <w:szCs w:val="18"/>
                          </w:rPr>
                          <w:t>所持有的神州信息股份资产权属清晰，不存在任何权属纠纷，亦不存在其他法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律纠纷；持有的神州信息股份不存在质押、抵押、其他担保或第三方权益或限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制情形，也不存在法院或其他有权机关冻结、查封、拍卖本合伙企业持有上述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股份之情形；持有的神州信息股份过户或者转移不存在法律障碍。</w:t>
                        </w:r>
                      </w:p>
                    </w:tc>
                    <w:tc>
                      <w:tcPr>
                        <w:tcW w:w="96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41"/>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r>
                    <w:trPr>
                      <w:trHeight w:val="3171"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8"/>
                          <w:jc w:val="right"/>
                          <w:rPr>
                            <w:rFonts w:ascii="宋体" w:hAnsi="宋体" w:cs="宋体" w:eastAsia="宋体" w:hint="default"/>
                            <w:sz w:val="18"/>
                            <w:szCs w:val="18"/>
                          </w:rPr>
                        </w:pPr>
                        <w:r>
                          <w:rPr>
                            <w:rFonts w:ascii="宋体" w:hAnsi="宋体" w:cs="宋体" w:eastAsia="宋体" w:hint="default"/>
                            <w:sz w:val="18"/>
                            <w:szCs w:val="18"/>
                          </w:rPr>
                          <w:t>神码软件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2" w:lineRule="auto"/>
                          <w:ind w:left="22" w:right="21"/>
                          <w:jc w:val="left"/>
                          <w:rPr>
                            <w:rFonts w:ascii="宋体" w:hAnsi="宋体" w:cs="宋体" w:eastAsia="宋体" w:hint="default"/>
                            <w:sz w:val="18"/>
                            <w:szCs w:val="18"/>
                          </w:rPr>
                        </w:pPr>
                        <w:r>
                          <w:rPr>
                            <w:rFonts w:ascii="宋体" w:hAnsi="宋体" w:cs="宋体" w:eastAsia="宋体" w:hint="default"/>
                            <w:spacing w:val="-3"/>
                            <w:sz w:val="18"/>
                            <w:szCs w:val="18"/>
                          </w:rPr>
                          <w:t>《关于标的资产隐形负债的承诺》：就神州信息相关员工的工资、社会保险及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住房公积金等隐性负债可能给上市公司导致的损失，神码软件承诺：如本次交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易完成后，因神州信息或其下属控股</w:t>
                        </w:r>
                        <w:r>
                          <w:rPr>
                            <w:rFonts w:ascii="Calibri" w:hAnsi="Calibri" w:cs="Calibri" w:eastAsia="Calibri" w:hint="default"/>
                            <w:sz w:val="18"/>
                            <w:szCs w:val="18"/>
                          </w:rPr>
                          <w:t>/ </w:t>
                        </w:r>
                        <w:r>
                          <w:rPr>
                            <w:rFonts w:ascii="宋体" w:hAnsi="宋体" w:cs="宋体" w:eastAsia="宋体" w:hint="default"/>
                            <w:spacing w:val="-2"/>
                            <w:sz w:val="18"/>
                            <w:szCs w:val="18"/>
                          </w:rPr>
                          <w:t>社会保险及住房公积金方面存在违反法律、法规或规范性文件要求，或违反劳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动合同约定，而导致上市公司受到起诉、被提起仲裁、遭受索赔、受到行政调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查或处罚、被判决或被裁决作出赔偿或补偿或承担其他形式的责任，则神码软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件将以现金方式向上市公司补足该等遭受的损失，以确保上市公司利益不会受</w:t>
                        </w:r>
                      </w:p>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到损害。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神码软件出具该承诺时，神州信息拥有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家境内控股子公司及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家境内分公司，除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3"/>
                            <w:sz w:val="18"/>
                            <w:szCs w:val="18"/>
                          </w:rPr>
                          <w:t>家已完成注销（</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日完成注销</w:t>
                        </w:r>
                      </w:p>
                      <w:p>
                        <w:pPr>
                          <w:pStyle w:val="TableParagraph"/>
                          <w:spacing w:line="312"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家拟注销的子公司（截至目前，已完成 </w:t>
                        </w:r>
                        <w:r>
                          <w:rPr>
                            <w:rFonts w:ascii="宋体" w:hAnsi="宋体" w:cs="宋体" w:eastAsia="宋体" w:hint="default"/>
                            <w:spacing w:val="-21"/>
                            <w:sz w:val="18"/>
                            <w:szCs w:val="18"/>
                          </w:rPr>
                          <w:t>注销）、</w:t>
                        </w:r>
                        <w:r>
                          <w:rPr>
                            <w:rFonts w:ascii="Times New Roman" w:hAnsi="Times New Roman" w:cs="Times New Roman" w:eastAsia="Times New Roman" w:hint="default"/>
                            <w:spacing w:val="-21"/>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家无员工的子公司或分公司外，公</w:t>
                        </w:r>
                        <w:r>
                          <w:rPr>
                            <w:rFonts w:ascii="宋体" w:hAnsi="宋体" w:cs="宋体" w:eastAsia="宋体" w:hint="default"/>
                            <w:sz w:val="18"/>
                            <w:szCs w:val="18"/>
                          </w:rPr>
                          <w:t> 司及各该子公司及分公司的社会保险主管机 构均已出具证明或缴纳记录，确认该等公司 及分公司在报告期内或自设立起不存在欠费 或违反社会保险法规或受到处罚的情形。就 住房公积金守法情况，在神码软件出具承诺</w:t>
                        </w:r>
                      </w:p>
                    </w:tc>
                  </w:tr>
                </w:tbl>
                <w:p>
                  <w:pPr/>
                </w:p>
              </w:txbxContent>
            </v:textbox>
            <w10:wrap type="none"/>
          </v:shape>
        </w:pict>
      </w:r>
      <w:bookmarkStart w:name="三、承诺事项履行情况" w:id="67"/>
      <w:bookmarkEnd w:id="67"/>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1132" w:lineRule="exact"/>
        <w:ind w:left="8832"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7.5pt;height:56.65pt;mso-position-horizontal-relative:char;mso-position-vertical-relative:line" coordorigin="0,0" coordsize="950,1133">
            <v:group style="position:absolute;left:0;top:0;width:950;height:780" coordorigin="0,0" coordsize="950,780">
              <v:shape style="position:absolute;left:0;top:0;width:950;height:780" coordorigin="0,0" coordsize="950,780" path="m0,780l949,780,949,0,0,0,0,780xe" filled="true" fillcolor="#ffffff" stroked="false">
                <v:path arrowok="t"/>
                <v:fill type="solid"/>
              </v:shape>
            </v:group>
            <v:group style="position:absolute;left:23;top:780;width:904;height:353" coordorigin="23,780" coordsize="904,353">
              <v:shape style="position:absolute;left:23;top:780;width:904;height:353" coordorigin="23,780" coordsize="904,353" path="m23,1133l926,1133,926,780,23,780,23,1133xe" filled="true" fillcolor="#ffffff" stroked="false">
                <v:path arrowok="t"/>
                <v:fill type="solid"/>
              </v:shape>
            </v:group>
          </v:group>
        </w:pict>
      </w:r>
      <w:r>
        <w:rPr>
          <w:rFonts w:ascii="宋体" w:hAnsi="宋体" w:cs="宋体" w:eastAsia="宋体" w:hint="default"/>
          <w:position w:val="-2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65"/>
        <w:ind w:left="0" w:right="109"/>
        <w:jc w:val="right"/>
      </w:pPr>
      <w:r>
        <w:rPr/>
        <w:pict>
          <v:shape style="position:absolute;margin-left:347.420013pt;margin-top:-30.538277pt;width:206.7pt;height:61.5pt;mso-position-horizontal-relative:page;mso-position-vertical-relative:paragraph;z-index:-12620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240" w:lineRule="auto"/>
                    <w:ind w:left="0" w:right="0"/>
                    <w:jc w:val="left"/>
                  </w:pPr>
                  <w:r>
                    <w:rPr/>
                    <w:t>控制子公司或分公司就任何员工的工资、</w:t>
                  </w:r>
                </w:p>
              </w:txbxContent>
            </v:textbox>
            <w10:wrap type="none"/>
          </v:shape>
        </w:pict>
      </w:r>
      <w:r>
        <w:rPr/>
        <w:pict>
          <v:group style="position:absolute;margin-left:506.619995pt;margin-top:-30.538277pt;width:47.5pt;height:61.5pt;mso-position-horizontal-relative:page;mso-position-vertical-relative:paragraph;z-index:1384" coordorigin="10132,-611" coordsize="950,1230">
            <v:shape style="position:absolute;left:10132;top:-611;width:950;height:1230" coordorigin="10132,-611" coordsize="950,1230" path="m10132,618l11082,618,11082,-611,10132,-611,10132,618xe" filled="true" fillcolor="#ffffff" stroked="false">
              <v:path arrowok="t"/>
              <v:fill type="solid"/>
            </v:shape>
            <w10:wrap type="none"/>
          </v:group>
        </w:pict>
      </w:r>
      <w:r>
        <w:rPr/>
        <w:t>）</w:t>
      </w:r>
    </w:p>
    <w:p>
      <w:pPr>
        <w:spacing w:after="0" w:line="240" w:lineRule="auto"/>
        <w:jc w:val="right"/>
        <w:sectPr>
          <w:headerReference w:type="default" r:id="rId30"/>
          <w:footerReference w:type="default" r:id="rId31"/>
          <w:pgSz w:w="16840" w:h="11910" w:orient="landscape"/>
          <w:pgMar w:header="867" w:footer="974" w:top="1060" w:bottom="1220" w:left="1300" w:right="1240"/>
          <w:pgNumType w:start="41"/>
        </w:sectPr>
      </w:pPr>
    </w:p>
    <w:p>
      <w:pPr>
        <w:spacing w:line="240" w:lineRule="auto" w:before="0"/>
        <w:rPr>
          <w:rFonts w:ascii="宋体" w:hAnsi="宋体" w:cs="宋体" w:eastAsia="宋体" w:hint="default"/>
          <w:sz w:val="20"/>
          <w:szCs w:val="20"/>
        </w:rPr>
      </w:pPr>
      <w:r>
        <w:rPr/>
        <w:pict>
          <v:shape style="position:absolute;margin-left:71.760002pt;margin-top:55.260006pt;width:700.1pt;height:475.05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5"/>
                    <w:gridCol w:w="993"/>
                    <w:gridCol w:w="566"/>
                    <w:gridCol w:w="6132"/>
                    <w:gridCol w:w="960"/>
                    <w:gridCol w:w="845"/>
                    <w:gridCol w:w="3496"/>
                  </w:tblGrid>
                  <w:tr>
                    <w:trPr>
                      <w:trHeight w:val="5994" w:hRule="exact"/>
                    </w:trPr>
                    <w:tc>
                      <w:tcPr>
                        <w:tcW w:w="995"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6132" w:type="dxa"/>
                        <w:tcBorders>
                          <w:top w:val="single" w:sz="15" w:space="0" w:color="000000"/>
                          <w:left w:val="single" w:sz="4" w:space="0" w:color="000000"/>
                          <w:bottom w:val="single" w:sz="4" w:space="0" w:color="000000"/>
                          <w:right w:val="single" w:sz="4" w:space="0" w:color="000000"/>
                        </w:tcBorders>
                      </w:tcPr>
                      <w:p>
                        <w:pPr/>
                      </w:p>
                    </w:tc>
                    <w:tc>
                      <w:tcPr>
                        <w:tcW w:w="960" w:type="dxa"/>
                        <w:tcBorders>
                          <w:top w:val="single" w:sz="15" w:space="0" w:color="000000"/>
                          <w:left w:val="single" w:sz="4" w:space="0" w:color="000000"/>
                          <w:bottom w:val="single" w:sz="4" w:space="0" w:color="000000"/>
                          <w:right w:val="single" w:sz="4" w:space="0" w:color="000000"/>
                        </w:tcBorders>
                      </w:tcPr>
                      <w:p>
                        <w:pPr/>
                      </w:p>
                    </w:tc>
                    <w:tc>
                      <w:tcPr>
                        <w:tcW w:w="845" w:type="dxa"/>
                        <w:tcBorders>
                          <w:top w:val="single" w:sz="15" w:space="0" w:color="000000"/>
                          <w:left w:val="single" w:sz="4" w:space="0" w:color="000000"/>
                          <w:bottom w:val="single" w:sz="4" w:space="0" w:color="000000"/>
                          <w:right w:val="single" w:sz="4" w:space="0" w:color="000000"/>
                        </w:tcBorders>
                      </w:tcPr>
                      <w:p>
                        <w:pPr/>
                      </w:p>
                    </w:tc>
                    <w:tc>
                      <w:tcPr>
                        <w:tcW w:w="34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时，上述神州信息子公司及分公司中，除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16"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家已完成注销和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家拟注销的子公司（截至 </w:t>
                        </w:r>
                        <w:r>
                          <w:rPr>
                            <w:rFonts w:ascii="宋体" w:hAnsi="宋体" w:cs="宋体" w:eastAsia="宋体" w:hint="default"/>
                            <w:spacing w:val="-15"/>
                            <w:sz w:val="18"/>
                            <w:szCs w:val="18"/>
                          </w:rPr>
                          <w:t>目前已注销）、</w:t>
                        </w:r>
                        <w:r>
                          <w:rPr>
                            <w:rFonts w:ascii="Times New Roman" w:hAnsi="Times New Roman" w:cs="Times New Roman" w:eastAsia="Times New Roman" w:hint="default"/>
                            <w:spacing w:val="-15"/>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家无员工的子公司或分公司 外，公司及各该子公司及分公司的住房公积 金主管机构均已出具证明，确认该等公司及 分公司在报告期内或自设立起不存在违反住 </w:t>
                        </w:r>
                        <w:r>
                          <w:rPr>
                            <w:rFonts w:ascii="宋体" w:hAnsi="宋体" w:cs="宋体" w:eastAsia="宋体" w:hint="default"/>
                            <w:spacing w:val="-4"/>
                            <w:sz w:val="18"/>
                            <w:szCs w:val="18"/>
                          </w:rPr>
                          <w:t>房公积金法规或受到处罚的情形。综上所述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除神码软件出具承诺时已注销、正在注销（目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前已注销）以及无员工的分子公司外，神州 信息及其余子公司及分公司均已取得主管机 关确认在报告期内或自设立起不存在违反社 </w:t>
                        </w:r>
                        <w:r>
                          <w:rPr>
                            <w:rFonts w:ascii="宋体" w:hAnsi="宋体" w:cs="宋体" w:eastAsia="宋体" w:hint="default"/>
                            <w:spacing w:val="-4"/>
                            <w:sz w:val="18"/>
                            <w:szCs w:val="18"/>
                          </w:rPr>
                          <w:t>会保险、住房公积金法规或受到处罚的情形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未取得合规确认的子公司目前已注销、分子 公司无员工（不涉及社会报销及住房公积金 </w:t>
                        </w:r>
                        <w:r>
                          <w:rPr>
                            <w:rFonts w:ascii="宋体" w:hAnsi="宋体" w:cs="宋体" w:eastAsia="宋体" w:hint="default"/>
                            <w:spacing w:val="-8"/>
                            <w:sz w:val="18"/>
                            <w:szCs w:val="18"/>
                          </w:rPr>
                          <w:t>事项）；且截至目前，上市公司未因上述事项</w:t>
                        </w:r>
                        <w:r>
                          <w:rPr>
                            <w:rFonts w:ascii="宋体" w:hAnsi="宋体" w:cs="宋体" w:eastAsia="宋体" w:hint="default"/>
                            <w:sz w:val="18"/>
                            <w:szCs w:val="18"/>
                          </w:rPr>
                          <w:t> 发生损失，因此，未来因员工社会保险、住 房公积金事项可能导致公司发生损失的风险 很小。截至目前，承诺人无违反上述承诺的 情况。</w:t>
                        </w:r>
                      </w:p>
                    </w:tc>
                  </w:tr>
                  <w:tr>
                    <w:trPr>
                      <w:trHeight w:val="3483"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分红 承诺</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pacing w:val="-6"/>
                            <w:sz w:val="18"/>
                            <w:szCs w:val="18"/>
                          </w:rPr>
                          <w:t>《关于上市公司股利分配政策的承诺》：</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）、本次重组完成后、我公司作为上</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市公司股东期间，我公司将全力支持上市公司履行于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日所公告 </w:t>
                        </w:r>
                        <w:r>
                          <w:rPr>
                            <w:rFonts w:ascii="宋体" w:hAnsi="宋体" w:cs="宋体" w:eastAsia="宋体" w:hint="default"/>
                            <w:spacing w:val="-2"/>
                            <w:sz w:val="18"/>
                            <w:szCs w:val="18"/>
                          </w:rPr>
                          <w:t>的经修订后《章程》中有关上市公司分红政策及现金分红的规定，包括但不限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于：①将调整或变更上市公司利润分配政策作为股东大会特别决议事项；②坚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持该等《章程》第一百五十五条所规定的公司利润分配政策，包括利润分配的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原则、程序、形式、现金分红条件、现金分红的比例及时间、股票股利分配条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件、利润分配的决策程序和机制等事项；③特别地，本公司承诺，本公司将支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持上市公司按照前述《章程》条款进行分红，以确保上市公司每年以现金方式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分配的利润不低于上市公司当年实现的可分配利润的</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10</w:t>
                        </w:r>
                        <w:r>
                          <w:rPr>
                            <w:rFonts w:ascii="Calibri" w:hAnsi="Calibri" w:cs="Calibri" w:eastAsia="Calibri" w:hint="default"/>
                            <w:spacing w:val="-4"/>
                            <w:sz w:val="18"/>
                            <w:szCs w:val="18"/>
                          </w:rPr>
                          <w:t>%</w:t>
                        </w:r>
                        <w:r>
                          <w:rPr>
                            <w:rFonts w:ascii="宋体" w:hAnsi="宋体" w:cs="宋体" w:eastAsia="宋体" w:hint="default"/>
                            <w:spacing w:val="-4"/>
                            <w:sz w:val="18"/>
                            <w:szCs w:val="18"/>
                          </w:rPr>
                          <w:t>，且任意三个连续会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计年度内，上市公司以现金方式累计分配的利润不少于该三年实现的年均可分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配利润的</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30</w:t>
                        </w:r>
                        <w:r>
                          <w:rPr>
                            <w:rFonts w:ascii="Calibri" w:hAnsi="Calibri" w:cs="Calibri" w:eastAsia="Calibri"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）、本交易完成后我公司作为上市公司股东期间，我公司将全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年，神州信息分红情况如下</w:t>
                        </w:r>
                      </w:p>
                      <w:p>
                        <w:pPr>
                          <w:pStyle w:val="TableParagraph"/>
                          <w:spacing w:line="297" w:lineRule="auto" w:before="6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年度：母公司累计可供股东分配的</w:t>
                        </w:r>
                        <w:r>
                          <w:rPr>
                            <w:rFonts w:ascii="宋体" w:hAnsi="宋体" w:cs="宋体" w:eastAsia="宋体" w:hint="default"/>
                            <w:sz w:val="18"/>
                            <w:szCs w:val="18"/>
                          </w:rPr>
                          <w:t> 利润为</w:t>
                        </w:r>
                        <w:r>
                          <w:rPr>
                            <w:rFonts w:ascii="Calibri" w:hAnsi="Calibri" w:cs="Calibri" w:eastAsia="Calibri" w:hint="default"/>
                            <w:sz w:val="18"/>
                            <w:szCs w:val="18"/>
                          </w:rPr>
                          <w:t>-</w:t>
                        </w:r>
                        <w:r>
                          <w:rPr>
                            <w:rFonts w:ascii="Times New Roman" w:hAnsi="Times New Roman" w:cs="Times New Roman" w:eastAsia="Times New Roman" w:hint="default"/>
                            <w:sz w:val="18"/>
                            <w:szCs w:val="18"/>
                          </w:rPr>
                          <w:t>28</w:t>
                        </w:r>
                        <w:r>
                          <w:rPr>
                            <w:rFonts w:ascii="Calibri" w:hAnsi="Calibri" w:cs="Calibri" w:eastAsia="Calibri" w:hint="default"/>
                            <w:sz w:val="18"/>
                            <w:szCs w:val="18"/>
                          </w:rPr>
                          <w:t>,</w:t>
                        </w:r>
                        <w:r>
                          <w:rPr>
                            <w:rFonts w:ascii="Times New Roman" w:hAnsi="Times New Roman" w:cs="Times New Roman" w:eastAsia="Times New Roman" w:hint="default"/>
                            <w:sz w:val="18"/>
                            <w:szCs w:val="18"/>
                          </w:rPr>
                          <w:t>182</w:t>
                        </w:r>
                        <w:r>
                          <w:rPr>
                            <w:rFonts w:ascii="Calibri" w:hAnsi="Calibri" w:cs="Calibri" w:eastAsia="Calibri"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万元。尚不满足分红条件 因此，</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年度不进行利润分配，也不进行 </w:t>
                        </w:r>
                        <w:r>
                          <w:rPr>
                            <w:rFonts w:ascii="宋体" w:hAnsi="宋体" w:cs="宋体" w:eastAsia="宋体" w:hint="default"/>
                            <w:spacing w:val="-7"/>
                            <w:sz w:val="18"/>
                            <w:szCs w:val="18"/>
                          </w:rPr>
                          <w:t>资本公积金转增股本。</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年度：公司</w:t>
                        </w:r>
                      </w:p>
                      <w:p>
                        <w:pPr>
                          <w:pStyle w:val="TableParagraph"/>
                          <w:spacing w:line="307" w:lineRule="auto" w:before="15"/>
                          <w:ind w:left="22" w:right="21"/>
                          <w:jc w:val="left"/>
                          <w:rPr>
                            <w:rFonts w:ascii="宋体" w:hAnsi="宋体" w:cs="宋体" w:eastAsia="宋体" w:hint="default"/>
                            <w:sz w:val="18"/>
                            <w:szCs w:val="18"/>
                          </w:rPr>
                        </w:pPr>
                        <w:r>
                          <w:rPr>
                            <w:rFonts w:ascii="宋体" w:hAnsi="宋体" w:cs="宋体" w:eastAsia="宋体" w:hint="default"/>
                            <w:sz w:val="18"/>
                            <w:szCs w:val="18"/>
                          </w:rPr>
                          <w:t>利润分配以未来实施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年度权益分配方 案时股权登记日的总股本为基数，向全体股 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Calibri" w:hAnsi="Calibri" w:cs="Calibri" w:eastAsia="Calibri" w:hint="default"/>
                            <w:sz w:val="18"/>
                            <w:szCs w:val="18"/>
                          </w:rPr>
                          <w:t>.</w:t>
                        </w:r>
                        <w:r>
                          <w:rPr>
                            <w:rFonts w:ascii="Times New Roman" w:hAnsi="Times New Roman" w:cs="Times New Roman" w:eastAsia="Times New Roman" w:hint="default"/>
                            <w:sz w:val="18"/>
                            <w:szCs w:val="18"/>
                          </w:rPr>
                          <w:t>60 </w:t>
                        </w:r>
                        <w:r>
                          <w:rPr>
                            <w:rFonts w:ascii="宋体" w:hAnsi="宋体" w:cs="宋体" w:eastAsia="宋体" w:hint="default"/>
                            <w:spacing w:val="-17"/>
                            <w:sz w:val="18"/>
                            <w:szCs w:val="18"/>
                          </w:rPr>
                          <w:t>元（含税），不</w:t>
                        </w:r>
                        <w:r>
                          <w:rPr>
                            <w:rFonts w:ascii="宋体" w:hAnsi="宋体" w:cs="宋体" w:eastAsia="宋体" w:hint="default"/>
                            <w:sz w:val="18"/>
                            <w:szCs w:val="18"/>
                          </w:rPr>
                          <w:t> 送红股，不以公积金转增股本。该利润分配 方案已于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月中旬实施完毕。公司</w:t>
                        </w:r>
                      </w:p>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年度现金分红金额为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Calibri" w:hAnsi="Calibri" w:cs="Calibri" w:eastAsia="Calibri" w:hint="default"/>
                            <w:sz w:val="18"/>
                            <w:szCs w:val="18"/>
                          </w:rPr>
                          <w:t>,</w:t>
                        </w:r>
                        <w:r>
                          <w:rPr>
                            <w:rFonts w:ascii="Times New Roman" w:hAnsi="Times New Roman" w:cs="Times New Roman" w:eastAsia="Times New Roman" w:hint="default"/>
                            <w:sz w:val="18"/>
                            <w:szCs w:val="18"/>
                          </w:rPr>
                          <w:t>753</w:t>
                        </w:r>
                        <w:r>
                          <w:rPr>
                            <w:rFonts w:ascii="Calibri" w:hAnsi="Calibri" w:cs="Calibri" w:eastAsia="Calibri" w:hint="default"/>
                            <w:sz w:val="18"/>
                            <w:szCs w:val="18"/>
                          </w:rPr>
                          <w:t>.</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万元，实</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44"/>
        <w:ind w:left="0" w:right="108"/>
        <w:jc w:val="right"/>
      </w:pPr>
      <w:r>
        <w:rPr/>
        <w:t>：</w:t>
      </w:r>
    </w:p>
    <w:p>
      <w:pPr>
        <w:spacing w:line="240" w:lineRule="auto" w:before="3"/>
        <w:rPr>
          <w:rFonts w:ascii="宋体" w:hAnsi="宋体" w:cs="宋体" w:eastAsia="宋体" w:hint="default"/>
          <w:sz w:val="26"/>
          <w:szCs w:val="26"/>
        </w:rPr>
      </w:pPr>
    </w:p>
    <w:p>
      <w:pPr>
        <w:pStyle w:val="BodyText"/>
        <w:spacing w:line="240" w:lineRule="auto" w:before="44"/>
        <w:ind w:left="0" w:right="119"/>
        <w:jc w:val="right"/>
      </w:pPr>
      <w:r>
        <w:rPr/>
        <w:t>，</w:t>
      </w:r>
    </w:p>
    <w:p>
      <w:pPr>
        <w:spacing w:after="0" w:line="240" w:lineRule="auto"/>
        <w:jc w:val="right"/>
        <w:sectPr>
          <w:pgSz w:w="16840" w:h="11910" w:orient="landscape"/>
          <w:pgMar w:header="867" w:footer="974" w:top="1060" w:bottom="1160" w:left="1320" w:right="1240"/>
        </w:sectPr>
      </w:pPr>
    </w:p>
    <w:p>
      <w:pPr>
        <w:spacing w:line="240" w:lineRule="auto" w:before="0"/>
        <w:rPr>
          <w:rFonts w:ascii="宋体" w:hAnsi="宋体" w:cs="宋体" w:eastAsia="宋体" w:hint="default"/>
          <w:sz w:val="20"/>
          <w:szCs w:val="20"/>
        </w:rPr>
      </w:pPr>
      <w:r>
        <w:rPr/>
        <w:pict>
          <v:shape style="position:absolute;margin-left:473.348022pt;margin-top:57.180008pt;width:80.75pt;height:438.9pt;mso-position-horizontal-relative:page;mso-position-vertical-relative:page;z-index:-12619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BodyText"/>
                    <w:spacing w:line="240" w:lineRule="auto"/>
                    <w:ind w:left="0" w:right="0"/>
                    <w:jc w:val="left"/>
                  </w:pPr>
                  <w:r>
                    <w:rPr/>
                    <w:t>《章程》</w:t>
                  </w:r>
                </w:p>
              </w:txbxContent>
            </v:textbox>
            <w10:wrap type="none"/>
          </v:shape>
        </w:pict>
      </w:r>
      <w:r>
        <w:rPr/>
        <w:pict>
          <v:group style="position:absolute;margin-left:506.619995pt;margin-top:57.180008pt;width:47.5pt;height:438.9pt;mso-position-horizontal-relative:page;mso-position-vertical-relative:page;z-index:1480" coordorigin="10132,1144" coordsize="950,8778">
            <v:shape style="position:absolute;left:10132;top:1144;width:950;height:8778" coordorigin="10132,1144" coordsize="950,8778" path="m10132,9922l11082,9922,11082,1144,10132,1144,10132,9922xe" filled="true" fillcolor="#ffffff" stroked="false">
              <v:path arrowok="t"/>
              <v:fill type="solid"/>
            </v:shape>
            <w10:wrap type="none"/>
          </v:group>
        </w:pict>
      </w:r>
      <w:r>
        <w:rPr/>
        <w:pict>
          <v:shape style="position:absolute;margin-left:71.760002pt;margin-top:55.260006pt;width:700.1pt;height:477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5"/>
                    <w:gridCol w:w="993"/>
                    <w:gridCol w:w="566"/>
                    <w:gridCol w:w="6132"/>
                    <w:gridCol w:w="960"/>
                    <w:gridCol w:w="845"/>
                    <w:gridCol w:w="3496"/>
                  </w:tblGrid>
                  <w:tr>
                    <w:trPr>
                      <w:trHeight w:val="341" w:hRule="exact"/>
                    </w:trPr>
                    <w:tc>
                      <w:tcPr>
                        <w:tcW w:w="995" w:type="dxa"/>
                        <w:vMerge w:val="restart"/>
                        <w:tcBorders>
                          <w:top w:val="single" w:sz="15" w:space="0" w:color="000000"/>
                          <w:left w:val="single" w:sz="4" w:space="0" w:color="000000"/>
                          <w:right w:val="single" w:sz="4" w:space="0" w:color="000000"/>
                        </w:tcBorders>
                        <w:shd w:val="clear" w:color="auto" w:fill="D2D2D2"/>
                      </w:tcPr>
                      <w:p>
                        <w:pPr/>
                      </w:p>
                    </w:tc>
                    <w:tc>
                      <w:tcPr>
                        <w:tcW w:w="993" w:type="dxa"/>
                        <w:vMerge w:val="restart"/>
                        <w:tcBorders>
                          <w:top w:val="single" w:sz="15" w:space="0" w:color="000000"/>
                          <w:left w:val="single" w:sz="4" w:space="0" w:color="000000"/>
                          <w:right w:val="single" w:sz="4" w:space="0" w:color="000000"/>
                        </w:tcBorders>
                      </w:tcPr>
                      <w:p>
                        <w:pPr/>
                      </w:p>
                    </w:tc>
                    <w:tc>
                      <w:tcPr>
                        <w:tcW w:w="566" w:type="dxa"/>
                        <w:vMerge w:val="restart"/>
                        <w:tcBorders>
                          <w:top w:val="single" w:sz="15" w:space="0" w:color="000000"/>
                          <w:left w:val="single" w:sz="4" w:space="0" w:color="000000"/>
                          <w:right w:val="single" w:sz="4" w:space="0" w:color="000000"/>
                        </w:tcBorders>
                      </w:tcPr>
                      <w:p>
                        <w:pPr/>
                      </w:p>
                    </w:tc>
                    <w:tc>
                      <w:tcPr>
                        <w:tcW w:w="613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力支持上市公司严格履行于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日公告的《未来三年（</w:t>
                        </w:r>
                        <w:r>
                          <w:rPr>
                            <w:rFonts w:ascii="Times New Roman" w:hAnsi="Times New Roman" w:cs="Times New Roman" w:eastAsia="Times New Roman" w:hint="default"/>
                            <w:spacing w:val="-11"/>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Calibri" w:hAnsi="Calibri" w:cs="Calibri" w:eastAsia="Calibri" w:hint="default"/>
                            <w:sz w:val="18"/>
                            <w:szCs w:val="18"/>
                          </w:rPr>
                          <w:t>-</w:t>
                        </w:r>
                        <w:r>
                          <w:rPr>
                            <w:rFonts w:ascii="Times New Roman" w:hAnsi="Times New Roman" w:cs="Times New Roman" w:eastAsia="Times New Roman" w:hint="default"/>
                            <w:sz w:val="18"/>
                            <w:szCs w:val="18"/>
                          </w:rPr>
                          <w:t>2014</w:t>
                        </w:r>
                      </w:p>
                    </w:tc>
                    <w:tc>
                      <w:tcPr>
                        <w:tcW w:w="960" w:type="dxa"/>
                        <w:vMerge w:val="restart"/>
                        <w:tcBorders>
                          <w:top w:val="single" w:sz="15"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845" w:type="dxa"/>
                        <w:vMerge w:val="restart"/>
                        <w:tcBorders>
                          <w:top w:val="single" w:sz="15" w:space="0" w:color="000000"/>
                          <w:left w:val="single" w:sz="4" w:space="0" w:color="000000"/>
                          <w:right w:val="single" w:sz="4" w:space="0" w:color="000000"/>
                        </w:tcBorders>
                      </w:tcPr>
                      <w:p>
                        <w:pPr/>
                      </w:p>
                    </w:tc>
                    <w:tc>
                      <w:tcPr>
                        <w:tcW w:w="349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际可供股东分配利润为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Calibri" w:hAnsi="Calibri" w:cs="Calibri" w:eastAsia="Calibri" w:hint="default"/>
                            <w:sz w:val="18"/>
                            <w:szCs w:val="18"/>
                          </w:rPr>
                          <w:t>,</w:t>
                        </w:r>
                        <w:r>
                          <w:rPr>
                            <w:rFonts w:ascii="Times New Roman" w:hAnsi="Times New Roman" w:cs="Times New Roman" w:eastAsia="Times New Roman" w:hint="default"/>
                            <w:sz w:val="18"/>
                            <w:szCs w:val="18"/>
                          </w:rPr>
                          <w:t>966</w:t>
                        </w:r>
                        <w:r>
                          <w:rPr>
                            <w:rFonts w:ascii="Calibri" w:hAnsi="Calibri" w:cs="Calibri" w:eastAsia="Calibri" w:hint="default"/>
                            <w:sz w:val="18"/>
                            <w:szCs w:val="18"/>
                          </w:rPr>
                          <w:t>.</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万元，现金</w:t>
                        </w: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年）股东回报规划</w:t>
                        </w:r>
                        <w:r>
                          <w:rPr>
                            <w:rFonts w:ascii="宋体" w:hAnsi="宋体" w:cs="宋体" w:eastAsia="宋体" w:hint="default"/>
                            <w:spacing w:val="-90"/>
                            <w:sz w:val="18"/>
                            <w:szCs w:val="18"/>
                          </w:rPr>
                          <w:t>》</w:t>
                        </w:r>
                        <w:r>
                          <w:rPr>
                            <w:rFonts w:ascii="宋体" w:hAnsi="宋体" w:cs="宋体" w:eastAsia="宋体" w:hint="default"/>
                            <w:sz w:val="18"/>
                            <w:szCs w:val="18"/>
                          </w:rPr>
                          <w:t>。该等规划到期后，我公司将支持上市公司及时制定接续</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分红金额占实际可供分配利润的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39</w:t>
                        </w:r>
                        <w:r>
                          <w:rPr>
                            <w:rFonts w:ascii="Calibri" w:hAnsi="Calibri" w:cs="Calibri" w:eastAsia="Calibri" w:hint="default"/>
                            <w:sz w:val="18"/>
                            <w:szCs w:val="18"/>
                          </w:rPr>
                          <w:t>.</w:t>
                        </w:r>
                        <w:r>
                          <w:rPr>
                            <w:rFonts w:ascii="Times New Roman" w:hAnsi="Times New Roman" w:cs="Times New Roman" w:eastAsia="Times New Roman" w:hint="default"/>
                            <w:sz w:val="18"/>
                            <w:szCs w:val="18"/>
                          </w:rPr>
                          <w:t>53</w:t>
                        </w:r>
                        <w:r>
                          <w:rPr>
                            <w:rFonts w:ascii="Calibri" w:hAnsi="Calibri" w:cs="Calibri" w:eastAsia="Calibri" w:hint="default"/>
                            <w:spacing w:val="-1"/>
                            <w:sz w:val="18"/>
                            <w:szCs w:val="18"/>
                          </w:rPr>
                          <w:t>%</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0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性的股东回报规划</w:t>
                        </w:r>
                        <w:r>
                          <w:rPr>
                            <w:rFonts w:ascii="宋体" w:hAnsi="宋体" w:cs="宋体" w:eastAsia="宋体" w:hint="default"/>
                            <w:spacing w:val="-15"/>
                            <w:sz w:val="18"/>
                            <w:szCs w:val="18"/>
                          </w:rPr>
                          <w:t>，</w:t>
                        </w:r>
                        <w:r>
                          <w:rPr>
                            <w:rFonts w:ascii="宋体" w:hAnsi="宋体" w:cs="宋体" w:eastAsia="宋体" w:hint="default"/>
                            <w:sz w:val="18"/>
                            <w:szCs w:val="18"/>
                          </w:rPr>
                          <w:t>并确保该等回报规划符合上市公司的分红政策</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为确</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年半年度：公司利润分配方案为以公司</w:t>
                        </w: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保上述承诺实施，如上市公司未来存在未依照前述《章程》及有关《股东回报</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总股本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458</w:t>
                        </w:r>
                        <w:r>
                          <w:rPr>
                            <w:rFonts w:ascii="Calibri" w:hAnsi="Calibri" w:cs="Calibri" w:eastAsia="Calibri" w:hint="default"/>
                            <w:sz w:val="18"/>
                            <w:szCs w:val="18"/>
                          </w:rPr>
                          <w:t>,</w:t>
                        </w:r>
                        <w:r>
                          <w:rPr>
                            <w:rFonts w:ascii="Times New Roman" w:hAnsi="Times New Roman" w:cs="Times New Roman" w:eastAsia="Times New Roman" w:hint="default"/>
                            <w:sz w:val="18"/>
                            <w:szCs w:val="18"/>
                          </w:rPr>
                          <w:t>905</w:t>
                        </w:r>
                        <w:r>
                          <w:rPr>
                            <w:rFonts w:ascii="Calibri" w:hAnsi="Calibri" w:cs="Calibri" w:eastAsia="Calibri" w:hint="default"/>
                            <w:sz w:val="18"/>
                            <w:szCs w:val="18"/>
                          </w:rPr>
                          <w:t>,</w:t>
                        </w:r>
                        <w:r>
                          <w:rPr>
                            <w:rFonts w:ascii="Times New Roman" w:hAnsi="Times New Roman" w:cs="Times New Roman" w:eastAsia="Times New Roman" w:hint="default"/>
                            <w:sz w:val="18"/>
                            <w:szCs w:val="18"/>
                          </w:rPr>
                          <w:t>958</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股为基数，以资本公积金</w:t>
                        </w:r>
                      </w:p>
                    </w:tc>
                  </w:tr>
                  <w:tr>
                    <w:trPr>
                      <w:trHeight w:val="30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4"/>
                            <w:sz w:val="18"/>
                            <w:szCs w:val="18"/>
                          </w:rPr>
                          <w:t>规划》进行分红情形，我公司将通过提出股东大会提案、否决有关违反</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年半年</w:t>
                        </w:r>
                      </w:p>
                    </w:tc>
                  </w:tr>
                  <w:tr>
                    <w:trPr>
                      <w:trHeight w:val="308"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或有关《股东回报规划》提案等方式，确保上述承诺得到有效实施。</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度不送红股、不进行现金分红。该事项已于</w:t>
                        </w:r>
                      </w:p>
                    </w:tc>
                  </w:tr>
                  <w:tr>
                    <w:trPr>
                      <w:trHeight w:val="316"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日实施完毕。</w:t>
                        </w: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w:t>
                        </w: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度：以公司总股本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917</w:t>
                        </w:r>
                        <w:r>
                          <w:rPr>
                            <w:rFonts w:ascii="Calibri" w:hAnsi="Calibri" w:cs="Calibri" w:eastAsia="Calibri" w:hint="default"/>
                            <w:sz w:val="18"/>
                            <w:szCs w:val="18"/>
                          </w:rPr>
                          <w:t>,</w:t>
                        </w:r>
                        <w:r>
                          <w:rPr>
                            <w:rFonts w:ascii="Times New Roman" w:hAnsi="Times New Roman" w:cs="Times New Roman" w:eastAsia="Times New Roman" w:hint="default"/>
                            <w:sz w:val="18"/>
                            <w:szCs w:val="18"/>
                          </w:rPr>
                          <w:t>811</w:t>
                        </w:r>
                        <w:r>
                          <w:rPr>
                            <w:rFonts w:ascii="Calibri" w:hAnsi="Calibri" w:cs="Calibri" w:eastAsia="Calibri" w:hint="default"/>
                            <w:sz w:val="18"/>
                            <w:szCs w:val="18"/>
                          </w:rPr>
                          <w:t>,</w:t>
                        </w:r>
                        <w:r>
                          <w:rPr>
                            <w:rFonts w:ascii="Times New Roman" w:hAnsi="Times New Roman" w:cs="Times New Roman" w:eastAsia="Times New Roman" w:hint="default"/>
                            <w:sz w:val="18"/>
                            <w:szCs w:val="18"/>
                          </w:rPr>
                          <w:t>916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股为基数，向</w:t>
                        </w: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Calibri" w:hAnsi="Calibri" w:cs="Calibri" w:eastAsia="Calibri" w:hint="default"/>
                            <w:sz w:val="18"/>
                            <w:szCs w:val="18"/>
                          </w:rPr>
                          <w:t>.</w:t>
                        </w:r>
                        <w:r>
                          <w:rPr>
                            <w:rFonts w:ascii="Times New Roman" w:hAnsi="Times New Roman" w:cs="Times New Roman" w:eastAsia="Times New Roman" w:hint="default"/>
                            <w:sz w:val="18"/>
                            <w:szCs w:val="18"/>
                          </w:rPr>
                          <w:t>40</w:t>
                        </w: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pacing w:val="1"/>
                            <w:sz w:val="18"/>
                            <w:szCs w:val="18"/>
                          </w:rPr>
                          <w:t>合</w:t>
                        </w:r>
                        <w:r>
                          <w:rPr>
                            <w:rFonts w:ascii="宋体" w:hAnsi="宋体" w:cs="宋体" w:eastAsia="宋体" w:hint="default"/>
                            <w:sz w:val="18"/>
                            <w:szCs w:val="18"/>
                          </w:rPr>
                          <w:t>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Calibri" w:hAnsi="Calibri" w:cs="Calibri" w:eastAsia="Calibri" w:hint="default"/>
                            <w:spacing w:val="-1"/>
                            <w:sz w:val="18"/>
                            <w:szCs w:val="18"/>
                          </w:rPr>
                          <w:t>,</w:t>
                        </w:r>
                        <w:r>
                          <w:rPr>
                            <w:rFonts w:ascii="Times New Roman" w:hAnsi="Times New Roman" w:cs="Times New Roman" w:eastAsia="Times New Roman" w:hint="default"/>
                            <w:sz w:val="18"/>
                            <w:szCs w:val="18"/>
                          </w:rPr>
                          <w:t>671</w:t>
                        </w:r>
                        <w:r>
                          <w:rPr>
                            <w:rFonts w:ascii="Calibri" w:hAnsi="Calibri" w:cs="Calibri" w:eastAsia="Calibri" w:hint="default"/>
                            <w:sz w:val="18"/>
                            <w:szCs w:val="18"/>
                          </w:rPr>
                          <w:t>.</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w:t>
                        </w:r>
                        <w:r>
                          <w:rPr>
                            <w:rFonts w:ascii="宋体" w:hAnsi="宋体" w:cs="宋体" w:eastAsia="宋体" w:hint="default"/>
                            <w:spacing w:val="-24"/>
                            <w:sz w:val="18"/>
                            <w:szCs w:val="18"/>
                          </w:rPr>
                          <w:t>。</w:t>
                        </w:r>
                        <w:r>
                          <w:rPr>
                            <w:rFonts w:ascii="宋体" w:hAnsi="宋体" w:cs="宋体" w:eastAsia="宋体" w:hint="default"/>
                            <w:sz w:val="18"/>
                            <w:szCs w:val="18"/>
                          </w:rPr>
                          <w:t>该利润分配</w:t>
                        </w:r>
                      </w:p>
                    </w:tc>
                  </w:tr>
                  <w:tr>
                    <w:trPr>
                      <w:trHeight w:val="30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方案已于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月中旬实施完毕。公司</w:t>
                        </w: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年度现金分红金额为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Calibri" w:hAnsi="Calibri" w:cs="Calibri" w:eastAsia="Calibri" w:hint="default"/>
                            <w:sz w:val="18"/>
                            <w:szCs w:val="18"/>
                          </w:rPr>
                          <w:t>,</w:t>
                        </w:r>
                        <w:r>
                          <w:rPr>
                            <w:rFonts w:ascii="Times New Roman" w:hAnsi="Times New Roman" w:cs="Times New Roman" w:eastAsia="Times New Roman" w:hint="default"/>
                            <w:sz w:val="18"/>
                            <w:szCs w:val="18"/>
                          </w:rPr>
                          <w:t>671</w:t>
                        </w:r>
                        <w:r>
                          <w:rPr>
                            <w:rFonts w:ascii="Calibri" w:hAnsi="Calibri" w:cs="Calibri" w:eastAsia="Calibri" w:hint="default"/>
                            <w:sz w:val="18"/>
                            <w:szCs w:val="18"/>
                          </w:rPr>
                          <w:t>.</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万元，实</w:t>
                        </w: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际可供股东分配利润为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Calibri" w:hAnsi="Calibri" w:cs="Calibri" w:eastAsia="Calibri" w:hint="default"/>
                            <w:sz w:val="18"/>
                            <w:szCs w:val="18"/>
                          </w:rPr>
                          <w:t>,</w:t>
                        </w:r>
                        <w:r>
                          <w:rPr>
                            <w:rFonts w:ascii="Times New Roman" w:hAnsi="Times New Roman" w:cs="Times New Roman" w:eastAsia="Times New Roman" w:hint="default"/>
                            <w:sz w:val="18"/>
                            <w:szCs w:val="18"/>
                          </w:rPr>
                          <w:t>513</w:t>
                        </w:r>
                        <w:r>
                          <w:rPr>
                            <w:rFonts w:ascii="Calibri" w:hAnsi="Calibri" w:cs="Calibri" w:eastAsia="Calibri" w:hint="default"/>
                            <w:sz w:val="18"/>
                            <w:szCs w:val="18"/>
                          </w:rPr>
                          <w:t>.</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万元，现金</w:t>
                        </w: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分红金额占实际可供分配利润的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27</w:t>
                        </w:r>
                        <w:r>
                          <w:rPr>
                            <w:rFonts w:ascii="Calibri" w:hAnsi="Calibri" w:cs="Calibri" w:eastAsia="Calibri" w:hint="default"/>
                            <w:sz w:val="18"/>
                            <w:szCs w:val="18"/>
                          </w:rPr>
                          <w:t>.</w:t>
                        </w:r>
                        <w:r>
                          <w:rPr>
                            <w:rFonts w:ascii="Times New Roman" w:hAnsi="Times New Roman" w:cs="Times New Roman" w:eastAsia="Times New Roman" w:hint="default"/>
                            <w:sz w:val="18"/>
                            <w:szCs w:val="18"/>
                          </w:rPr>
                          <w:t>17</w:t>
                        </w:r>
                        <w:r>
                          <w:rPr>
                            <w:rFonts w:ascii="Calibri" w:hAnsi="Calibri" w:cs="Calibri" w:eastAsia="Calibri" w:hint="default"/>
                            <w:spacing w:val="-1"/>
                            <w:sz w:val="18"/>
                            <w:szCs w:val="18"/>
                          </w:rPr>
                          <w:t>%</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年度：以总股本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963</w:t>
                        </w:r>
                        <w:r>
                          <w:rPr>
                            <w:rFonts w:ascii="Calibri" w:hAnsi="Calibri" w:cs="Calibri" w:eastAsia="Calibri" w:hint="default"/>
                            <w:sz w:val="18"/>
                            <w:szCs w:val="18"/>
                          </w:rPr>
                          <w:t>,</w:t>
                        </w:r>
                        <w:r>
                          <w:rPr>
                            <w:rFonts w:ascii="Times New Roman" w:hAnsi="Times New Roman" w:cs="Times New Roman" w:eastAsia="Times New Roman" w:hint="default"/>
                            <w:sz w:val="18"/>
                            <w:szCs w:val="18"/>
                          </w:rPr>
                          <w:t>431</w:t>
                        </w:r>
                        <w:r>
                          <w:rPr>
                            <w:rFonts w:ascii="Calibri" w:hAnsi="Calibri" w:cs="Calibri" w:eastAsia="Calibri" w:hint="default"/>
                            <w:sz w:val="18"/>
                            <w:szCs w:val="18"/>
                          </w:rPr>
                          <w:t>,</w:t>
                        </w:r>
                        <w:r>
                          <w:rPr>
                            <w:rFonts w:ascii="Times New Roman" w:hAnsi="Times New Roman" w:cs="Times New Roman" w:eastAsia="Times New Roman" w:hint="default"/>
                            <w:sz w:val="18"/>
                            <w:szCs w:val="18"/>
                          </w:rPr>
                          <w:t>273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股派发现金红利</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w:t>
                        </w:r>
                        <w:r>
                          <w:rPr>
                            <w:rFonts w:ascii="Calibri" w:hAnsi="Calibri" w:cs="Calibri" w:eastAsia="Calibri" w:hint="default"/>
                            <w:sz w:val="18"/>
                            <w:szCs w:val="18"/>
                          </w:rPr>
                          <w:t>.</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pacing w:val="-90"/>
                            <w:sz w:val="18"/>
                            <w:szCs w:val="18"/>
                          </w:rPr>
                          <w:t>元</w:t>
                        </w:r>
                        <w:r>
                          <w:rPr>
                            <w:rFonts w:ascii="宋体" w:hAnsi="宋体" w:cs="宋体" w:eastAsia="宋体" w:hint="default"/>
                            <w:sz w:val="18"/>
                            <w:szCs w:val="18"/>
                          </w:rPr>
                          <w:t>（含</w:t>
                        </w:r>
                      </w:p>
                    </w:tc>
                  </w:tr>
                  <w:tr>
                    <w:trPr>
                      <w:trHeight w:val="30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不送红股</w:t>
                        </w:r>
                        <w:r>
                          <w:rPr>
                            <w:rFonts w:ascii="宋体" w:hAnsi="宋体" w:cs="宋体" w:eastAsia="宋体" w:hint="default"/>
                            <w:spacing w:val="-23"/>
                            <w:sz w:val="18"/>
                            <w:szCs w:val="18"/>
                          </w:rPr>
                          <w:t>，</w:t>
                        </w:r>
                        <w:r>
                          <w:rPr>
                            <w:rFonts w:ascii="宋体" w:hAnsi="宋体" w:cs="宋体" w:eastAsia="宋体" w:hint="default"/>
                            <w:sz w:val="18"/>
                            <w:szCs w:val="18"/>
                          </w:rPr>
                          <w:t>不以公积金转增股本</w:t>
                        </w:r>
                        <w:r>
                          <w:rPr>
                            <w:rFonts w:ascii="宋体" w:hAnsi="宋体" w:cs="宋体" w:eastAsia="宋体" w:hint="default"/>
                            <w:spacing w:val="-23"/>
                            <w:sz w:val="18"/>
                            <w:szCs w:val="18"/>
                          </w:rPr>
                          <w:t>。</w:t>
                        </w:r>
                        <w:r>
                          <w:rPr>
                            <w:rFonts w:ascii="宋体" w:hAnsi="宋体" w:cs="宋体" w:eastAsia="宋体" w:hint="default"/>
                            <w:sz w:val="18"/>
                            <w:szCs w:val="18"/>
                          </w:rPr>
                          <w:t>本次</w:t>
                        </w: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利润分配方案已于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日实施完</w:t>
                        </w: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毕。</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年度：以总股本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963</w:t>
                        </w:r>
                        <w:r>
                          <w:rPr>
                            <w:rFonts w:ascii="Calibri" w:hAnsi="Calibri" w:cs="Calibri" w:eastAsia="Calibri" w:hint="default"/>
                            <w:sz w:val="18"/>
                            <w:szCs w:val="18"/>
                          </w:rPr>
                          <w:t>,</w:t>
                        </w:r>
                        <w:r>
                          <w:rPr>
                            <w:rFonts w:ascii="Times New Roman" w:hAnsi="Times New Roman" w:cs="Times New Roman" w:eastAsia="Times New Roman" w:hint="default"/>
                            <w:sz w:val="18"/>
                            <w:szCs w:val="18"/>
                          </w:rPr>
                          <w:t>431</w:t>
                        </w:r>
                        <w:r>
                          <w:rPr>
                            <w:rFonts w:ascii="Calibri" w:hAnsi="Calibri" w:cs="Calibri" w:eastAsia="Calibri" w:hint="default"/>
                            <w:sz w:val="18"/>
                            <w:szCs w:val="18"/>
                          </w:rPr>
                          <w:t>,</w:t>
                        </w:r>
                        <w:r>
                          <w:rPr>
                            <w:rFonts w:ascii="Times New Roman" w:hAnsi="Times New Roman" w:cs="Times New Roman" w:eastAsia="Times New Roman" w:hint="default"/>
                            <w:sz w:val="18"/>
                            <w:szCs w:val="18"/>
                          </w:rPr>
                          <w:t>273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30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Calibri" w:hAnsi="Calibri" w:cs="Calibri" w:eastAsia="Calibri" w:hint="default"/>
                            <w:sz w:val="18"/>
                            <w:szCs w:val="18"/>
                          </w:rPr>
                          <w:t>.</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不送红股</w:t>
                        </w:r>
                        <w:r>
                          <w:rPr>
                            <w:rFonts w:ascii="宋体" w:hAnsi="宋体" w:cs="宋体" w:eastAsia="宋体" w:hint="default"/>
                            <w:spacing w:val="-24"/>
                            <w:sz w:val="18"/>
                            <w:szCs w:val="18"/>
                          </w:rPr>
                          <w:t>，</w:t>
                        </w:r>
                        <w:r>
                          <w:rPr>
                            <w:rFonts w:ascii="宋体" w:hAnsi="宋体" w:cs="宋体" w:eastAsia="宋体" w:hint="default"/>
                            <w:spacing w:val="1"/>
                            <w:sz w:val="18"/>
                            <w:szCs w:val="18"/>
                          </w:rPr>
                          <w:t>不</w:t>
                        </w:r>
                        <w:r>
                          <w:rPr>
                            <w:rFonts w:ascii="宋体" w:hAnsi="宋体" w:cs="宋体" w:eastAsia="宋体" w:hint="default"/>
                            <w:sz w:val="18"/>
                            <w:szCs w:val="18"/>
                          </w:rPr>
                          <w:t>以公积金转增</w:t>
                        </w:r>
                      </w:p>
                    </w:tc>
                  </w:tr>
                  <w:tr>
                    <w:trPr>
                      <w:trHeight w:val="30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股本。本次利润分配方案已于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日实施完毕。</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年度：以总股本</w:t>
                        </w: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963</w:t>
                        </w:r>
                        <w:r>
                          <w:rPr>
                            <w:rFonts w:ascii="Calibri" w:hAnsi="Calibri" w:cs="Calibri" w:eastAsia="Calibri" w:hint="default"/>
                            <w:sz w:val="18"/>
                            <w:szCs w:val="18"/>
                          </w:rPr>
                          <w:t>,</w:t>
                        </w:r>
                        <w:r>
                          <w:rPr>
                            <w:rFonts w:ascii="Times New Roman" w:hAnsi="Times New Roman" w:cs="Times New Roman" w:eastAsia="Times New Roman" w:hint="default"/>
                            <w:sz w:val="18"/>
                            <w:szCs w:val="18"/>
                          </w:rPr>
                          <w:t>431</w:t>
                        </w:r>
                        <w:r>
                          <w:rPr>
                            <w:rFonts w:ascii="Calibri" w:hAnsi="Calibri" w:cs="Calibri" w:eastAsia="Calibri" w:hint="default"/>
                            <w:sz w:val="18"/>
                            <w:szCs w:val="18"/>
                          </w:rPr>
                          <w:t>,</w:t>
                        </w:r>
                        <w:r>
                          <w:rPr>
                            <w:rFonts w:ascii="Times New Roman" w:hAnsi="Times New Roman" w:cs="Times New Roman" w:eastAsia="Times New Roman" w:hint="default"/>
                            <w:sz w:val="18"/>
                            <w:szCs w:val="18"/>
                          </w:rPr>
                          <w:t>273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Calibri" w:hAnsi="Calibri" w:cs="Calibri" w:eastAsia="Calibri" w:hint="default"/>
                            <w:sz w:val="18"/>
                            <w:szCs w:val="18"/>
                          </w:rPr>
                          <w:t>.</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，不送红股，</w:t>
                        </w:r>
                      </w:p>
                    </w:tc>
                  </w:tr>
                  <w:tr>
                    <w:trPr>
                      <w:trHeight w:val="30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不以公积金转增股本。本预案将提交公司</w:t>
                        </w:r>
                      </w:p>
                    </w:tc>
                  </w:tr>
                  <w:tr>
                    <w:trPr>
                      <w:trHeight w:val="318"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年年度股东大会进行审议。综上所述，</w:t>
                        </w:r>
                      </w:p>
                    </w:tc>
                  </w:tr>
                  <w:tr>
                    <w:trPr>
                      <w:trHeight w:val="35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132" w:type="dxa"/>
                        <w:tcBorders>
                          <w:top w:val="nil" w:sz="6" w:space="0" w:color="auto"/>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3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截至目前，承诺人无违反上述承诺的情况。</w:t>
                        </w:r>
                      </w:p>
                    </w:tc>
                  </w:tr>
                  <w:tr>
                    <w:trPr>
                      <w:trHeight w:val="714"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3"/>
                          <w:jc w:val="left"/>
                          <w:rPr>
                            <w:rFonts w:ascii="宋体" w:hAnsi="宋体" w:cs="宋体" w:eastAsia="宋体" w:hint="default"/>
                            <w:sz w:val="18"/>
                            <w:szCs w:val="18"/>
                          </w:rPr>
                        </w:pPr>
                        <w:r>
                          <w:rPr>
                            <w:rFonts w:ascii="宋体" w:hAnsi="宋体" w:cs="宋体" w:eastAsia="宋体" w:hint="default"/>
                            <w:sz w:val="18"/>
                            <w:szCs w:val="18"/>
                          </w:rPr>
                          <w:t>关联 交易</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pacing w:val="-3"/>
                            <w:sz w:val="18"/>
                            <w:szCs w:val="18"/>
                          </w:rPr>
                          <w:t>《关于规范关联交易的承诺》：神州控股和神码软件就本次重大资产重组涉及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的关联交易问题，承诺如下：①本公司及本公司控制的企业与神州信息之间不</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09"/>
        <w:jc w:val="right"/>
      </w:pPr>
      <w:r>
        <w:rPr/>
        <w:t>，</w:t>
      </w:r>
    </w:p>
    <w:p>
      <w:pPr>
        <w:spacing w:after="0" w:line="240" w:lineRule="auto"/>
        <w:jc w:val="right"/>
        <w:sectPr>
          <w:pgSz w:w="16840" w:h="11910" w:orient="landscape"/>
          <w:pgMar w:header="867" w:footer="974" w:top="1060" w:bottom="1260" w:left="1320" w:right="1240"/>
        </w:sectPr>
      </w:pPr>
    </w:p>
    <w:p>
      <w:pPr>
        <w:spacing w:line="240" w:lineRule="auto" w:before="11"/>
        <w:rPr>
          <w:rFonts w:ascii="Times New Roman" w:hAnsi="Times New Roman" w:cs="Times New Roman" w:eastAsia="Times New Roman" w:hint="default"/>
          <w:sz w:val="4"/>
          <w:szCs w:val="4"/>
        </w:rPr>
      </w:pPr>
      <w:r>
        <w:rPr/>
        <w:pict>
          <v:shape style="position:absolute;margin-left:482.411011pt;margin-top:57.180008pt;width:71.7pt;height:126.9pt;mso-position-horizontal-relative:page;mso-position-vertical-relative:page;z-index:-1261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0" w:right="0"/>
                    <w:jc w:val="left"/>
                  </w:pPr>
                  <w:r>
                    <w:rPr/>
                    <w:t>法规、</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995"/>
        <w:gridCol w:w="993"/>
        <w:gridCol w:w="566"/>
        <w:gridCol w:w="6132"/>
        <w:gridCol w:w="960"/>
        <w:gridCol w:w="845"/>
        <w:gridCol w:w="3498"/>
      </w:tblGrid>
      <w:tr>
        <w:trPr>
          <w:trHeight w:val="2561" w:hRule="exact"/>
        </w:trPr>
        <w:tc>
          <w:tcPr>
            <w:tcW w:w="995"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173"/>
              <w:jc w:val="left"/>
              <w:rPr>
                <w:rFonts w:ascii="宋体" w:hAnsi="宋体" w:cs="宋体" w:eastAsia="宋体" w:hint="default"/>
                <w:sz w:val="18"/>
                <w:szCs w:val="18"/>
              </w:rPr>
            </w:pPr>
            <w:r>
              <w:rPr>
                <w:rFonts w:ascii="宋体" w:hAnsi="宋体" w:cs="宋体" w:eastAsia="宋体" w:hint="default"/>
                <w:sz w:val="18"/>
                <w:szCs w:val="18"/>
              </w:rPr>
              <w:t>的承 诺</w:t>
            </w:r>
          </w:p>
        </w:tc>
        <w:tc>
          <w:tcPr>
            <w:tcW w:w="613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存在显失公平的关联交易。②重组完成后，本公司及本公司控制的企业将尽量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避免或减少与神州信息及其下属子公司之间的关联交易，对于无法避免或有合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理理由存在的关联交易，将与上市公司依法签订规范的关联交易协议，并按照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有关法律、法规、规章、上市规则和其他规范性文件以及上市公司章程的规定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履行批准程序；关联交易价格依照与无关联关系的独立第三方进行相同或相似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交易时的价格确定，保证关联交易价格具有公允性；保证按照有关法律、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上市公司章程的规定履行关联交易的信息披露义务。本公司保证不利用关联交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易非法转移上市公司的资金、利润，不利用关联交易损害非关联股东的利益。</w:t>
            </w:r>
          </w:p>
        </w:tc>
        <w:tc>
          <w:tcPr>
            <w:tcW w:w="960" w:type="dxa"/>
            <w:tcBorders>
              <w:top w:val="single" w:sz="15" w:space="0" w:color="000000"/>
              <w:left w:val="single" w:sz="4" w:space="0" w:color="000000"/>
              <w:bottom w:val="single" w:sz="4" w:space="0" w:color="000000"/>
              <w:right w:val="single" w:sz="4" w:space="0" w:color="000000"/>
            </w:tcBorders>
          </w:tcPr>
          <w:p>
            <w:pPr>
              <w:pStyle w:val="TableParagraph"/>
              <w:spacing w:line="2537"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47.5pt;height:126.9pt;mso-position-horizontal-relative:char;mso-position-vertical-relative:line" coordorigin="0,0" coordsize="950,2538">
                  <v:group style="position:absolute;left:0;top:0;width:950;height:2538" coordorigin="0,0" coordsize="950,2538">
                    <v:shape style="position:absolute;left:0;top:0;width:950;height:2538" coordorigin="0,0" coordsize="950,2538" path="m0,2537l949,2537,949,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845" w:type="dxa"/>
            <w:tcBorders>
              <w:top w:val="single" w:sz="15" w:space="0" w:color="000000"/>
              <w:left w:val="single" w:sz="4" w:space="0" w:color="000000"/>
              <w:bottom w:val="single" w:sz="4" w:space="0" w:color="000000"/>
              <w:right w:val="single" w:sz="4" w:space="0" w:color="000000"/>
            </w:tcBorders>
          </w:tcPr>
          <w:p>
            <w:pPr/>
          </w:p>
        </w:tc>
        <w:tc>
          <w:tcPr>
            <w:tcW w:w="3498" w:type="dxa"/>
            <w:tcBorders>
              <w:top w:val="single" w:sz="15" w:space="0" w:color="000000"/>
              <w:left w:val="single" w:sz="4" w:space="0" w:color="000000"/>
              <w:bottom w:val="single" w:sz="4" w:space="0" w:color="000000"/>
              <w:right w:val="single" w:sz="4" w:space="0" w:color="000000"/>
            </w:tcBorders>
          </w:tcPr>
          <w:p>
            <w:pPr/>
          </w:p>
        </w:tc>
      </w:tr>
      <w:tr>
        <w:trPr>
          <w:trHeight w:val="6915"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58"/>
              <w:jc w:val="both"/>
              <w:rPr>
                <w:rFonts w:ascii="宋体" w:hAnsi="宋体" w:cs="宋体" w:eastAsia="宋体" w:hint="default"/>
                <w:sz w:val="18"/>
                <w:szCs w:val="18"/>
              </w:rPr>
            </w:pPr>
            <w:r>
              <w:rPr>
                <w:rFonts w:ascii="宋体" w:hAnsi="宋体" w:cs="宋体" w:eastAsia="宋体" w:hint="default"/>
                <w:sz w:val="18"/>
                <w:szCs w:val="18"/>
              </w:rPr>
              <w:t>郭为、神州 控股、神码 软件、阎焱</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同业 竞争 承诺</w:t>
            </w:r>
          </w:p>
        </w:tc>
        <w:tc>
          <w:tcPr>
            <w:tcW w:w="6132"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2" w:right="-27"/>
              <w:jc w:val="left"/>
              <w:rPr>
                <w:rFonts w:ascii="宋体" w:hAnsi="宋体" w:cs="宋体" w:eastAsia="宋体" w:hint="default"/>
                <w:sz w:val="18"/>
                <w:szCs w:val="18"/>
              </w:rPr>
            </w:pPr>
            <w:r>
              <w:rPr>
                <w:rFonts w:ascii="宋体" w:hAnsi="宋体" w:cs="宋体" w:eastAsia="宋体" w:hint="default"/>
                <w:spacing w:val="-9"/>
                <w:sz w:val="18"/>
                <w:szCs w:val="18"/>
              </w:rPr>
              <w:t>《关于同业竞争事项的承诺》：（</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）神州控股承诺：</w:t>
            </w:r>
            <w:r>
              <w:rPr>
                <w:rFonts w:ascii="宋体" w:hAnsi="宋体" w:cs="宋体" w:eastAsia="宋体" w:hint="default"/>
                <w:spacing w:val="-12"/>
                <w:sz w:val="18"/>
                <w:szCs w:val="18"/>
              </w:rPr>
              <w:t> </w:t>
            </w:r>
            <w:r>
              <w:rPr>
                <w:rFonts w:ascii="宋体" w:hAnsi="宋体" w:cs="宋体" w:eastAsia="宋体" w:hint="default"/>
                <w:sz w:val="18"/>
                <w:szCs w:val="18"/>
              </w:rPr>
              <w:t>①神州数码控股及其控制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的除神州信息外其他企业的主营业务不包括系统集成服务、技术服务、应用软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件以及</w:t>
            </w:r>
            <w:r>
              <w:rPr>
                <w:rFonts w:ascii="宋体" w:hAnsi="宋体" w:cs="宋体" w:eastAsia="宋体" w:hint="default"/>
                <w:spacing w:val="-46"/>
                <w:sz w:val="18"/>
                <w:szCs w:val="18"/>
              </w:rPr>
              <w:t> </w:t>
            </w:r>
            <w:r>
              <w:rPr>
                <w:rFonts w:ascii="Calibri" w:hAnsi="Calibri" w:cs="Calibri" w:eastAsia="Calibri" w:hint="default"/>
                <w:spacing w:val="-6"/>
                <w:sz w:val="18"/>
                <w:szCs w:val="18"/>
              </w:rPr>
              <w:t>ATM</w:t>
            </w:r>
            <w:r>
              <w:rPr>
                <w:rFonts w:ascii="Calibri" w:hAnsi="Calibri" w:cs="Calibri" w:eastAsia="Calibri" w:hint="default"/>
                <w:spacing w:val="3"/>
                <w:sz w:val="18"/>
                <w:szCs w:val="18"/>
              </w:rPr>
              <w:t> </w:t>
            </w:r>
            <w:r>
              <w:rPr>
                <w:rFonts w:ascii="宋体" w:hAnsi="宋体" w:cs="宋体" w:eastAsia="宋体" w:hint="default"/>
                <w:sz w:val="18"/>
                <w:szCs w:val="18"/>
              </w:rPr>
              <w:t>等金融自助设备业务，与神州信息的主营业务不存在重叠，双方 </w:t>
            </w:r>
            <w:r>
              <w:rPr>
                <w:rFonts w:ascii="宋体" w:hAnsi="宋体" w:cs="宋体" w:eastAsia="宋体" w:hint="default"/>
                <w:spacing w:val="-2"/>
                <w:sz w:val="18"/>
                <w:szCs w:val="18"/>
              </w:rPr>
              <w:t>之间不存在潜在的同业竞争关系；②重组完成后，除上市公司外，神州数码控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股不存在、今后亦不会通过神州数码控股或神州数码控股可控制的其他企业在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任何地方和以任何方式从事对上市公司主营业务（系统集成服务、技术服务、 应用软件以及</w:t>
            </w:r>
            <w:r>
              <w:rPr>
                <w:rFonts w:ascii="宋体" w:hAnsi="宋体" w:cs="宋体" w:eastAsia="宋体" w:hint="default"/>
                <w:spacing w:val="-46"/>
                <w:sz w:val="18"/>
                <w:szCs w:val="18"/>
              </w:rPr>
              <w:t> </w:t>
            </w:r>
            <w:r>
              <w:rPr>
                <w:rFonts w:ascii="Calibri" w:hAnsi="Calibri" w:cs="Calibri" w:eastAsia="Calibri" w:hint="default"/>
                <w:spacing w:val="-5"/>
                <w:sz w:val="18"/>
                <w:szCs w:val="18"/>
              </w:rPr>
              <w:t>ATM</w:t>
            </w:r>
            <w:r>
              <w:rPr>
                <w:rFonts w:ascii="Calibri" w:hAnsi="Calibri" w:cs="Calibri" w:eastAsia="Calibri" w:hint="default"/>
                <w:spacing w:val="3"/>
                <w:sz w:val="18"/>
                <w:szCs w:val="18"/>
              </w:rPr>
              <w:t> </w:t>
            </w:r>
            <w:r>
              <w:rPr>
                <w:rFonts w:ascii="宋体" w:hAnsi="宋体" w:cs="宋体" w:eastAsia="宋体" w:hint="default"/>
                <w:sz w:val="18"/>
                <w:szCs w:val="18"/>
              </w:rPr>
              <w:t>等金融自助设备）构成或可能构成直接或间接竞争关系的 </w:t>
            </w:r>
            <w:r>
              <w:rPr>
                <w:rFonts w:ascii="宋体" w:hAnsi="宋体" w:cs="宋体" w:eastAsia="宋体" w:hint="default"/>
                <w:spacing w:val="-2"/>
                <w:sz w:val="18"/>
                <w:szCs w:val="18"/>
              </w:rPr>
              <w:t>业务（不包括神州数码控股或其附属公司或其联营公司持有从事竞争性业务的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其他上市公司总计</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5</w:t>
            </w:r>
            <w:r>
              <w:rPr>
                <w:rFonts w:ascii="Calibri" w:hAnsi="Calibri" w:cs="Calibri" w:eastAsia="Calibri" w:hint="default"/>
                <w:spacing w:val="-5"/>
                <w:sz w:val="18"/>
                <w:szCs w:val="18"/>
              </w:rPr>
              <w:t>%</w:t>
            </w:r>
            <w:r>
              <w:rPr>
                <w:rFonts w:ascii="宋体" w:hAnsi="宋体" w:cs="宋体" w:eastAsia="宋体" w:hint="default"/>
                <w:spacing w:val="-5"/>
                <w:sz w:val="18"/>
                <w:szCs w:val="18"/>
              </w:rPr>
              <w:t>或以下的权益的情形）。如果神州数码控股将来出现所投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资的全资、控股企业从事的业务与上市公司构成竞争的情况，上市公司有权随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时要求神州数码控股以公允的价格出让其在该等企业中的全部股权，在同等条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件下神州数码控股给予上市公司或其指定的第三方对该等股权的优先购买权， </w:t>
            </w:r>
            <w:r>
              <w:rPr>
                <w:rFonts w:ascii="宋体" w:hAnsi="宋体" w:cs="宋体" w:eastAsia="宋体" w:hint="default"/>
                <w:spacing w:val="-2"/>
                <w:sz w:val="18"/>
                <w:szCs w:val="18"/>
              </w:rPr>
              <w:t>并将尽最大努力促使有关交易的价格在公平及正常交易原则的基础上确定；若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违反上述承诺，神州数码控股将赔偿上市公司因此而产生的相关损失。神州数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码控股今后作为上市公司直接或间接股东期间，不会利用对上市公司股东地位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损害上市公司及上市公司其他股东（特别是中小股东）的合法权益。（</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）神码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软件承诺：①本公司及本公司控制的除神州信息外其他企业的主营业务不包括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系统集成服务、技术服务、应用软件以及</w:t>
            </w:r>
            <w:r>
              <w:rPr>
                <w:rFonts w:ascii="宋体" w:hAnsi="宋体" w:cs="宋体" w:eastAsia="宋体" w:hint="default"/>
                <w:spacing w:val="-46"/>
                <w:sz w:val="18"/>
                <w:szCs w:val="18"/>
              </w:rPr>
              <w:t> </w:t>
            </w:r>
            <w:r>
              <w:rPr>
                <w:rFonts w:ascii="Calibri" w:hAnsi="Calibri" w:cs="Calibri" w:eastAsia="Calibri" w:hint="default"/>
                <w:spacing w:val="-5"/>
                <w:sz w:val="18"/>
                <w:szCs w:val="18"/>
              </w:rPr>
              <w:t>ATM</w:t>
            </w:r>
            <w:r>
              <w:rPr>
                <w:rFonts w:ascii="Calibri" w:hAnsi="Calibri" w:cs="Calibri" w:eastAsia="Calibri" w:hint="default"/>
                <w:spacing w:val="3"/>
                <w:sz w:val="18"/>
                <w:szCs w:val="18"/>
              </w:rPr>
              <w:t> </w:t>
            </w:r>
            <w:r>
              <w:rPr>
                <w:rFonts w:ascii="宋体" w:hAnsi="宋体" w:cs="宋体" w:eastAsia="宋体" w:hint="default"/>
                <w:sz w:val="18"/>
                <w:szCs w:val="18"/>
              </w:rPr>
              <w:t>等金融自助设备业务，与神州 信息主营业务不存在重叠，双方之间不存在潜在的同业竞争；②重组完成后， </w:t>
            </w:r>
            <w:r>
              <w:rPr>
                <w:rFonts w:ascii="宋体" w:hAnsi="宋体" w:cs="宋体" w:eastAsia="宋体" w:hint="default"/>
                <w:spacing w:val="-2"/>
                <w:sz w:val="18"/>
                <w:szCs w:val="18"/>
              </w:rPr>
              <w:t>本公司及本公司的全资子公司、控股子公司或本公司拥有实际控制权的其他企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业将不会从事任何与上市公司目前或未来所从事的业务发生或可能发生竞争 </w:t>
            </w:r>
            <w:r>
              <w:rPr>
                <w:rFonts w:ascii="宋体" w:hAnsi="宋体" w:cs="宋体" w:eastAsia="宋体" w:hint="default"/>
                <w:spacing w:val="-2"/>
                <w:sz w:val="18"/>
                <w:szCs w:val="18"/>
              </w:rPr>
              <w:t>的业务。除神州信息及重组后上市公司外，本公司不存在、今后亦不会通过任</w:t>
            </w:r>
          </w:p>
        </w:tc>
        <w:tc>
          <w:tcPr>
            <w:tcW w:w="96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bl>
    <w:p>
      <w:pPr>
        <w:spacing w:after="0" w:line="319" w:lineRule="auto"/>
        <w:jc w:val="left"/>
        <w:rPr>
          <w:rFonts w:ascii="宋体" w:hAnsi="宋体" w:cs="宋体" w:eastAsia="宋体" w:hint="default"/>
          <w:sz w:val="18"/>
          <w:szCs w:val="18"/>
        </w:rPr>
        <w:sectPr>
          <w:pgSz w:w="16840" w:h="11910" w:orient="landscape"/>
          <w:pgMar w:header="867" w:footer="974" w:top="1060" w:bottom="1160" w:left="132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995"/>
        <w:gridCol w:w="993"/>
        <w:gridCol w:w="566"/>
        <w:gridCol w:w="6132"/>
        <w:gridCol w:w="960"/>
        <w:gridCol w:w="845"/>
        <w:gridCol w:w="3498"/>
      </w:tblGrid>
      <w:tr>
        <w:trPr>
          <w:trHeight w:val="5058" w:hRule="exact"/>
        </w:trPr>
        <w:tc>
          <w:tcPr>
            <w:tcW w:w="995"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6132"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0"/>
              <w:ind w:left="22" w:right="20"/>
              <w:jc w:val="both"/>
              <w:rPr>
                <w:rFonts w:ascii="宋体" w:hAnsi="宋体" w:cs="宋体" w:eastAsia="宋体" w:hint="default"/>
                <w:sz w:val="18"/>
                <w:szCs w:val="18"/>
              </w:rPr>
            </w:pPr>
            <w:r>
              <w:rPr>
                <w:rFonts w:ascii="宋体" w:hAnsi="宋体" w:cs="宋体" w:eastAsia="宋体" w:hint="default"/>
                <w:spacing w:val="-2"/>
                <w:sz w:val="18"/>
                <w:szCs w:val="18"/>
              </w:rPr>
              <w:t>何其他企业在任何地方和以任何方式从事对重组后上市公司主营业务（系统集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成服务、技术服务、应用软件以及 </w:t>
            </w:r>
            <w:r>
              <w:rPr>
                <w:rFonts w:ascii="Calibri" w:hAnsi="Calibri" w:cs="Calibri" w:eastAsia="Calibri" w:hint="default"/>
                <w:spacing w:val="-6"/>
                <w:sz w:val="18"/>
                <w:szCs w:val="18"/>
              </w:rPr>
              <w:t>ATM </w:t>
            </w:r>
            <w:r>
              <w:rPr>
                <w:rFonts w:ascii="宋体" w:hAnsi="宋体" w:cs="宋体" w:eastAsia="宋体" w:hint="default"/>
                <w:sz w:val="18"/>
                <w:szCs w:val="18"/>
              </w:rPr>
              <w:t>等金融自助设备）</w:t>
            </w:r>
            <w:r>
              <w:rPr>
                <w:rFonts w:ascii="宋体" w:hAnsi="宋体" w:cs="宋体" w:eastAsia="宋体" w:hint="default"/>
                <w:spacing w:val="-49"/>
                <w:sz w:val="18"/>
                <w:szCs w:val="18"/>
              </w:rPr>
              <w:t> </w:t>
            </w:r>
            <w:r>
              <w:rPr>
                <w:rFonts w:ascii="宋体" w:hAnsi="宋体" w:cs="宋体" w:eastAsia="宋体" w:hint="default"/>
                <w:sz w:val="18"/>
                <w:szCs w:val="18"/>
              </w:rPr>
              <w:t>构成或可能构成直</w:t>
            </w:r>
            <w:r>
              <w:rPr>
                <w:rFonts w:ascii="宋体" w:hAnsi="宋体" w:cs="宋体" w:eastAsia="宋体" w:hint="default"/>
                <w:sz w:val="18"/>
                <w:szCs w:val="18"/>
              </w:rPr>
              <w:t> </w:t>
            </w:r>
            <w:r>
              <w:rPr>
                <w:rFonts w:ascii="宋体" w:hAnsi="宋体" w:cs="宋体" w:eastAsia="宋体" w:hint="default"/>
                <w:spacing w:val="-2"/>
                <w:sz w:val="18"/>
                <w:szCs w:val="18"/>
              </w:rPr>
              <w:t>接或间接竞争关系的业务。如果本公司将来出现所投资的全资、控股企业从事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的业务与重组后上市公司构成竞争的情况，重组后上市公司有权随时要求本公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司以公允的价格出让其在该等企业中的全部股权，在同等条件下本公司给予重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组后上市公司或其指定的第三方对该等股权的优先购买权，并将尽最大努力促</w:t>
            </w:r>
          </w:p>
          <w:p>
            <w:pPr>
              <w:pStyle w:val="TableParagraph"/>
              <w:spacing w:line="312" w:lineRule="auto" w:before="22"/>
              <w:ind w:left="22" w:right="20"/>
              <w:jc w:val="both"/>
              <w:rPr>
                <w:rFonts w:ascii="宋体" w:hAnsi="宋体" w:cs="宋体" w:eastAsia="宋体" w:hint="default"/>
                <w:sz w:val="18"/>
                <w:szCs w:val="18"/>
              </w:rPr>
            </w:pPr>
            <w:r>
              <w:rPr>
                <w:rFonts w:ascii="宋体" w:hAnsi="宋体" w:cs="宋体" w:eastAsia="宋体" w:hint="default"/>
                <w:spacing w:val="-2"/>
                <w:sz w:val="18"/>
                <w:szCs w:val="18"/>
              </w:rPr>
              <w:t>使有关交易的价格在公平及正常交易原则的基础上确定；若违反上述承诺，本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公司将赔偿重组后上市公司因此而产生的相关损失。本公司今后作为重组后上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市公司控股股东期间，不会利用重组后上市公司股东地位损害重组后上市公司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及其他股东（特别是中小股东）的合法权益。（</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）郭为先生声明：本人在神州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信息担任董事长，同时通过天津信锐间接持有神州信息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Calibri" w:hAnsi="Calibri" w:cs="Calibri" w:eastAsia="Calibri" w:hint="default"/>
                <w:sz w:val="18"/>
                <w:szCs w:val="18"/>
              </w:rPr>
              <w:t>.</w:t>
            </w:r>
            <w:r>
              <w:rPr>
                <w:rFonts w:ascii="Times New Roman" w:hAnsi="Times New Roman" w:cs="Times New Roman" w:eastAsia="Times New Roman" w:hint="default"/>
                <w:sz w:val="18"/>
                <w:szCs w:val="18"/>
              </w:rPr>
              <w:t>39</w:t>
            </w:r>
            <w:r>
              <w:rPr>
                <w:rFonts w:ascii="Calibri" w:hAnsi="Calibri" w:cs="Calibri" w:eastAsia="Calibri" w:hint="default"/>
                <w:sz w:val="18"/>
                <w:szCs w:val="18"/>
              </w:rPr>
              <w:t>%</w:t>
            </w:r>
            <w:r>
              <w:rPr>
                <w:rFonts w:ascii="宋体" w:hAnsi="宋体" w:cs="宋体" w:eastAsia="宋体" w:hint="default"/>
                <w:sz w:val="18"/>
                <w:szCs w:val="18"/>
              </w:rPr>
              <w:t>股份；目前不存 </w:t>
            </w:r>
            <w:r>
              <w:rPr>
                <w:rFonts w:ascii="宋体" w:hAnsi="宋体" w:cs="宋体" w:eastAsia="宋体" w:hint="default"/>
                <w:spacing w:val="-2"/>
                <w:sz w:val="18"/>
                <w:szCs w:val="18"/>
              </w:rPr>
              <w:t>在且不从事其他与神州信息相同或类似业务，也未直接或以投资控股等形式经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营或为他人经营任何其他与神州信息相同或类似业务。（</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）阎焱先生声明：本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人在神州数码担任非执行董事；目前不存在且不从事与神州信息相同或类似业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务，也未直接或以投资控股等形式经营或为他人经营任何与神州信息相同或类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似业务。</w:t>
            </w:r>
          </w:p>
        </w:tc>
        <w:tc>
          <w:tcPr>
            <w:tcW w:w="960" w:type="dxa"/>
            <w:tcBorders>
              <w:top w:val="single" w:sz="15" w:space="0" w:color="000000"/>
              <w:left w:val="single" w:sz="4" w:space="0" w:color="000000"/>
              <w:bottom w:val="single" w:sz="4" w:space="0" w:color="000000"/>
              <w:right w:val="single" w:sz="4" w:space="0" w:color="000000"/>
            </w:tcBorders>
          </w:tcPr>
          <w:p>
            <w:pPr/>
          </w:p>
        </w:tc>
        <w:tc>
          <w:tcPr>
            <w:tcW w:w="845" w:type="dxa"/>
            <w:tcBorders>
              <w:top w:val="single" w:sz="15" w:space="0" w:color="000000"/>
              <w:left w:val="single" w:sz="4" w:space="0" w:color="000000"/>
              <w:bottom w:val="single" w:sz="4" w:space="0" w:color="000000"/>
              <w:right w:val="single" w:sz="4" w:space="0" w:color="000000"/>
            </w:tcBorders>
          </w:tcPr>
          <w:p>
            <w:pPr/>
          </w:p>
        </w:tc>
        <w:tc>
          <w:tcPr>
            <w:tcW w:w="3498" w:type="dxa"/>
            <w:tcBorders>
              <w:top w:val="single" w:sz="15" w:space="0" w:color="000000"/>
              <w:left w:val="single" w:sz="4" w:space="0" w:color="000000"/>
              <w:bottom w:val="single" w:sz="4" w:space="0" w:color="000000"/>
              <w:right w:val="single" w:sz="4" w:space="0" w:color="000000"/>
            </w:tcBorders>
          </w:tcPr>
          <w:p>
            <w:pPr/>
          </w:p>
        </w:tc>
      </w:tr>
      <w:tr>
        <w:trPr>
          <w:trHeight w:val="3210" w:hRule="exact"/>
        </w:trPr>
        <w:tc>
          <w:tcPr>
            <w:tcW w:w="995"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《关于标的资产租赁房屋事项的承诺》：如因租赁房屋权属瑕疵导致神州信息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或其任何现有子公司、分公司无法继续租赁该等房屋而必须搬迁，我公司将积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极协助神州信息或其任何现有子公司、分公司及时寻找合适的替代性合法经营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场所。如神州信息及其任何现有子公司、分公司无法在相关区域内及时找到合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适的替代性合法经营办公场所，我公司承诺对由此给神州信息或其任何现有子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公司、分公司的经营和财务状况造成的任何损失承担责任；如因上述房屋未履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行房屋租赁登记备案手续而致使神州信息或其任何现有子公司、分公司受到房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地产管理部门处罚的，同意无条件代神州信息或其任何现有子公司、分公司承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担所有罚款或处罚，保证神州信息或其任何现有子公司、分公司不因此受到损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r>
        <w:trPr>
          <w:trHeight w:val="1298"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华亿投资、 南京汇庆、 神码软件、 天津信锐、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《交易对方关于无违法行为的确认函》：本次交易的交易对方出具了无违法行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为的确认函，确认：公司（合伙企业）及公司（合伙企业）主要管理人员最近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五年未受过与证券市场相关的行政处罚、刑事处罚，没有涉及与经济纠纷有关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的重大民事诉讼或者仲裁；本公司（合伙企业）符合作为上市公司非公开发行</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45"/>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bl>
    <w:p>
      <w:pPr>
        <w:spacing w:after="0" w:line="319" w:lineRule="auto"/>
        <w:jc w:val="left"/>
        <w:rPr>
          <w:rFonts w:ascii="宋体" w:hAnsi="宋体" w:cs="宋体" w:eastAsia="宋体" w:hint="default"/>
          <w:sz w:val="18"/>
          <w:szCs w:val="18"/>
        </w:rPr>
        <w:sectPr>
          <w:pgSz w:w="16840" w:h="11910" w:orient="landscape"/>
          <w:pgMar w:header="867" w:footer="974" w:top="1060" w:bottom="1200" w:left="1320" w:right="1280"/>
        </w:sectPr>
      </w:pPr>
    </w:p>
    <w:p>
      <w:pPr>
        <w:spacing w:line="240" w:lineRule="auto" w:before="0"/>
        <w:rPr>
          <w:rFonts w:ascii="Times New Roman" w:hAnsi="Times New Roman" w:cs="Times New Roman" w:eastAsia="Times New Roman" w:hint="default"/>
          <w:sz w:val="20"/>
          <w:szCs w:val="20"/>
        </w:rPr>
      </w:pPr>
      <w:r>
        <w:rPr/>
        <w:pict>
          <v:shape style="position:absolute;margin-left:71.760002pt;margin-top:55.260006pt;width:700.1pt;height:471.9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5"/>
                    <w:gridCol w:w="993"/>
                    <w:gridCol w:w="566"/>
                    <w:gridCol w:w="6132"/>
                    <w:gridCol w:w="960"/>
                    <w:gridCol w:w="845"/>
                    <w:gridCol w:w="3496"/>
                  </w:tblGrid>
                  <w:tr>
                    <w:trPr>
                      <w:trHeight w:val="689" w:hRule="exact"/>
                    </w:trPr>
                    <w:tc>
                      <w:tcPr>
                        <w:tcW w:w="995"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566" w:type="dxa"/>
                        <w:tcBorders>
                          <w:top w:val="single" w:sz="15" w:space="0" w:color="000000"/>
                          <w:left w:val="single" w:sz="4" w:space="0" w:color="000000"/>
                          <w:bottom w:val="single" w:sz="4" w:space="0" w:color="000000"/>
                          <w:right w:val="single" w:sz="4" w:space="0" w:color="000000"/>
                        </w:tcBorders>
                      </w:tcPr>
                      <w:p>
                        <w:pPr/>
                      </w:p>
                    </w:tc>
                    <w:tc>
                      <w:tcPr>
                        <w:tcW w:w="613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股票发行对象的条件，不存在法律、法规、规章或规范性文件规定的不得作为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上市公司非公开发行股票发行对象的情形。</w:t>
                        </w:r>
                      </w:p>
                    </w:tc>
                    <w:tc>
                      <w:tcPr>
                        <w:tcW w:w="960" w:type="dxa"/>
                        <w:tcBorders>
                          <w:top w:val="single" w:sz="15" w:space="0" w:color="000000"/>
                          <w:left w:val="single" w:sz="4" w:space="0" w:color="000000"/>
                          <w:bottom w:val="single" w:sz="4" w:space="0" w:color="000000"/>
                          <w:right w:val="single" w:sz="4" w:space="0" w:color="000000"/>
                        </w:tcBorders>
                      </w:tcPr>
                      <w:p>
                        <w:pPr/>
                      </w:p>
                    </w:tc>
                    <w:tc>
                      <w:tcPr>
                        <w:tcW w:w="845" w:type="dxa"/>
                        <w:tcBorders>
                          <w:top w:val="single" w:sz="15" w:space="0" w:color="000000"/>
                          <w:left w:val="single" w:sz="4" w:space="0" w:color="000000"/>
                          <w:bottom w:val="single" w:sz="4" w:space="0" w:color="000000"/>
                          <w:right w:val="single" w:sz="4" w:space="0" w:color="000000"/>
                        </w:tcBorders>
                      </w:tcPr>
                      <w:p>
                        <w:pPr/>
                      </w:p>
                    </w:tc>
                    <w:tc>
                      <w:tcPr>
                        <w:tcW w:w="3496" w:type="dxa"/>
                        <w:tcBorders>
                          <w:top w:val="single" w:sz="15" w:space="0" w:color="000000"/>
                          <w:left w:val="single" w:sz="4" w:space="0" w:color="000000"/>
                          <w:bottom w:val="single" w:sz="4" w:space="0" w:color="000000"/>
                          <w:right w:val="single" w:sz="4" w:space="0" w:color="000000"/>
                        </w:tcBorders>
                      </w:tcPr>
                      <w:p>
                        <w:pPr/>
                      </w:p>
                    </w:tc>
                  </w:tr>
                  <w:tr>
                    <w:trPr>
                      <w:trHeight w:val="357" w:hRule="exact"/>
                    </w:trPr>
                    <w:tc>
                      <w:tcPr>
                        <w:tcW w:w="995"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1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《保持上市公司独立性的承诺</w:t>
                        </w:r>
                        <w:r>
                          <w:rPr>
                            <w:rFonts w:ascii="宋体" w:hAnsi="宋体" w:cs="宋体" w:eastAsia="宋体" w:hint="default"/>
                            <w:spacing w:val="-90"/>
                            <w:sz w:val="18"/>
                            <w:szCs w:val="18"/>
                          </w:rPr>
                          <w:t>》</w:t>
                        </w:r>
                        <w:r>
                          <w:rPr>
                            <w:rFonts w:ascii="宋体" w:hAnsi="宋体" w:cs="宋体" w:eastAsia="宋体" w:hint="default"/>
                            <w:sz w:val="18"/>
                            <w:szCs w:val="18"/>
                          </w:rPr>
                          <w:t>：神州控股和神码软件就本次重大资产重组涉</w:t>
                        </w:r>
                      </w:p>
                    </w:tc>
                    <w:tc>
                      <w:tcPr>
                        <w:tcW w:w="960"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349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及的上市公司独立性问题承诺如下</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神州信息成立以来，</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0"/>
                          <w:jc w:val="both"/>
                          <w:rPr>
                            <w:rFonts w:ascii="宋体" w:hAnsi="宋体" w:cs="宋体" w:eastAsia="宋体" w:hint="default"/>
                            <w:sz w:val="18"/>
                            <w:szCs w:val="18"/>
                          </w:rPr>
                        </w:pPr>
                        <w:r>
                          <w:rPr>
                            <w:rFonts w:ascii="宋体" w:hAnsi="宋体" w:cs="宋体" w:eastAsia="宋体" w:hint="default"/>
                            <w:spacing w:val="-2"/>
                            <w:sz w:val="18"/>
                            <w:szCs w:val="18"/>
                          </w:rPr>
                          <w:t>神州信息一直在业务、资产、机构、人员、财务等方面与本公司或本公司控制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的其他企业完全分开，双方的业务、资产、人员、财务和机构独立，不存在混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同情况。（</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）在重组完成后，保证上市公司在人员、资产、财务、机构及业务</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r>
                    <w:trPr>
                      <w:trHeight w:val="308"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21"/>
                          <w:jc w:val="left"/>
                          <w:rPr>
                            <w:rFonts w:ascii="宋体" w:hAnsi="宋体" w:cs="宋体" w:eastAsia="宋体" w:hint="default"/>
                            <w:sz w:val="18"/>
                            <w:szCs w:val="18"/>
                          </w:rPr>
                        </w:pPr>
                        <w:r>
                          <w:rPr>
                            <w:rFonts w:ascii="宋体" w:hAnsi="宋体" w:cs="宋体" w:eastAsia="宋体" w:hint="default"/>
                            <w:sz w:val="18"/>
                            <w:szCs w:val="18"/>
                          </w:rPr>
                          <w:t>方面继续与本公司或本公司控制的其他企业完全分开，保持上市公司在业务、</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资产、人员、财务和机构方面的独立。</w:t>
                        </w:r>
                      </w:p>
                    </w:tc>
                    <w:tc>
                      <w:tcPr>
                        <w:tcW w:w="960"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349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95"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132"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3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、冯健刚非公开发行限售股份数为</w:t>
                        </w: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Calibri" w:hAnsi="Calibri" w:cs="Calibri" w:eastAsia="Calibri" w:hint="default"/>
                            <w:sz w:val="18"/>
                            <w:szCs w:val="18"/>
                          </w:rPr>
                          <w:t>,</w:t>
                        </w:r>
                        <w:r>
                          <w:rPr>
                            <w:rFonts w:ascii="Times New Roman" w:hAnsi="Times New Roman" w:cs="Times New Roman" w:eastAsia="Times New Roman" w:hint="default"/>
                            <w:sz w:val="18"/>
                            <w:szCs w:val="18"/>
                          </w:rPr>
                          <w:t>147</w:t>
                        </w:r>
                        <w:r>
                          <w:rPr>
                            <w:rFonts w:ascii="Calibri" w:hAnsi="Calibri" w:cs="Calibri" w:eastAsia="Calibri" w:hint="default"/>
                            <w:sz w:val="18"/>
                            <w:szCs w:val="18"/>
                          </w:rPr>
                          <w:t>,</w:t>
                        </w:r>
                        <w:r>
                          <w:rPr>
                            <w:rFonts w:ascii="Times New Roman" w:hAnsi="Times New Roman" w:cs="Times New Roman" w:eastAsia="Times New Roman" w:hint="default"/>
                            <w:sz w:val="18"/>
                            <w:szCs w:val="18"/>
                          </w:rPr>
                          <w:t>976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股，其中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214</w:t>
                        </w:r>
                        <w:r>
                          <w:rPr>
                            <w:rFonts w:ascii="Calibri" w:hAnsi="Calibri" w:cs="Calibri" w:eastAsia="Calibri" w:hint="default"/>
                            <w:sz w:val="18"/>
                            <w:szCs w:val="18"/>
                          </w:rPr>
                          <w:t>,</w:t>
                        </w:r>
                        <w:r>
                          <w:rPr>
                            <w:rFonts w:ascii="Times New Roman" w:hAnsi="Times New Roman" w:cs="Times New Roman" w:eastAsia="Times New Roman" w:hint="default"/>
                            <w:sz w:val="18"/>
                            <w:szCs w:val="18"/>
                          </w:rPr>
                          <w:t>798 </w:t>
                        </w:r>
                        <w:r>
                          <w:rPr>
                            <w:rFonts w:ascii="宋体" w:hAnsi="宋体" w:cs="宋体" w:eastAsia="宋体" w:hint="default"/>
                            <w:sz w:val="18"/>
                            <w:szCs w:val="18"/>
                          </w:rPr>
                          <w:t>股限售股份已</w:t>
                        </w:r>
                      </w:p>
                    </w:tc>
                  </w:tr>
                  <w:tr>
                    <w:trPr>
                      <w:trHeight w:val="265"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日上市流通；</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214</w:t>
                        </w:r>
                        <w:r>
                          <w:rPr>
                            <w:rFonts w:ascii="Calibri" w:hAnsi="Calibri" w:cs="Calibri" w:eastAsia="Calibri" w:hint="default"/>
                            <w:sz w:val="18"/>
                            <w:szCs w:val="18"/>
                          </w:rPr>
                          <w:t>,</w:t>
                        </w:r>
                        <w:r>
                          <w:rPr>
                            <w:rFonts w:ascii="Times New Roman" w:hAnsi="Times New Roman" w:cs="Times New Roman" w:eastAsia="Times New Roman" w:hint="default"/>
                            <w:sz w:val="18"/>
                            <w:szCs w:val="18"/>
                          </w:rPr>
                          <w:t>798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r>
                    <w:trPr>
                      <w:trHeight w:val="306"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中农信达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宋体" w:hAnsi="宋体" w:cs="宋体" w:eastAsia="宋体" w:hint="default"/>
                            <w:spacing w:val="-88"/>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财</w:t>
                        </w:r>
                        <w:r>
                          <w:rPr>
                            <w:rFonts w:ascii="宋体" w:hAnsi="宋体" w:cs="宋体" w:eastAsia="宋体" w:hint="default"/>
                            <w:sz w:val="18"/>
                            <w:szCs w:val="18"/>
                          </w:rPr>
                          <w:t>务数据已经具有证券业务资格的</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限售股份已于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日上市流通</w:t>
                        </w: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审计机构审计并已出具无保留意见的审计报告，并经由具有证券业务资格的会</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Calibri" w:hAnsi="Calibri" w:cs="Calibri" w:eastAsia="Calibri" w:hint="default"/>
                            <w:sz w:val="18"/>
                            <w:szCs w:val="18"/>
                          </w:rPr>
                          <w:t>,</w:t>
                        </w:r>
                        <w:r>
                          <w:rPr>
                            <w:rFonts w:ascii="Times New Roman" w:hAnsi="Times New Roman" w:cs="Times New Roman" w:eastAsia="Times New Roman" w:hint="default"/>
                            <w:sz w:val="18"/>
                            <w:szCs w:val="18"/>
                          </w:rPr>
                          <w:t>718</w:t>
                        </w:r>
                        <w:r>
                          <w:rPr>
                            <w:rFonts w:ascii="Calibri" w:hAnsi="Calibri" w:cs="Calibri" w:eastAsia="Calibri" w:hint="default"/>
                            <w:sz w:val="18"/>
                            <w:szCs w:val="18"/>
                          </w:rPr>
                          <w:t>,</w:t>
                        </w:r>
                        <w:r>
                          <w:rPr>
                            <w:rFonts w:ascii="Times New Roman" w:hAnsi="Times New Roman" w:cs="Times New Roman" w:eastAsia="Times New Roman" w:hint="default"/>
                            <w:sz w:val="18"/>
                            <w:szCs w:val="18"/>
                          </w:rPr>
                          <w:t>380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股限售股份已于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03"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计师事务所出具专项审核报告，确认中农信达</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上市流通。</w:t>
                        </w:r>
                      </w:p>
                    </w:tc>
                  </w:tr>
                  <w:tr>
                    <w:trPr>
                      <w:trHeight w:val="3893"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58"/>
                          <w:jc w:val="both"/>
                          <w:rPr>
                            <w:rFonts w:ascii="宋体" w:hAnsi="宋体" w:cs="宋体" w:eastAsia="宋体" w:hint="default"/>
                            <w:sz w:val="18"/>
                            <w:szCs w:val="18"/>
                          </w:rPr>
                        </w:pPr>
                        <w:r>
                          <w:rPr>
                            <w:rFonts w:ascii="宋体" w:hAnsi="宋体" w:cs="宋体" w:eastAsia="宋体" w:hint="default"/>
                            <w:sz w:val="18"/>
                            <w:szCs w:val="18"/>
                          </w:rPr>
                          <w:t>冯健刚、王 宇飞、张丹 丹</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度实现净利润数分别不低于《利润补偿协议》及其补充协议中约定的承诺净利</w:t>
                        </w:r>
                      </w:p>
                      <w:p>
                        <w:pPr>
                          <w:pStyle w:val="TableParagraph"/>
                          <w:spacing w:line="304" w:lineRule="auto" w:before="76"/>
                          <w:ind w:left="22" w:right="20"/>
                          <w:jc w:val="left"/>
                          <w:rPr>
                            <w:rFonts w:ascii="宋体" w:hAnsi="宋体" w:cs="宋体" w:eastAsia="宋体" w:hint="default"/>
                            <w:sz w:val="18"/>
                            <w:szCs w:val="18"/>
                          </w:rPr>
                        </w:pPr>
                        <w:r>
                          <w:rPr>
                            <w:rFonts w:ascii="宋体" w:hAnsi="宋体" w:cs="宋体" w:eastAsia="宋体" w:hint="default"/>
                            <w:spacing w:val="-2"/>
                            <w:sz w:val="18"/>
                            <w:szCs w:val="18"/>
                          </w:rPr>
                          <w:t>润，或虽未达到前述承诺净利润数，但中农信达全体股东已履行完毕利润补偿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义务的情况下，冯健刚、王宇飞、张丹丹的股权分期解锁具体安排如下：</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2"/>
                            <w:sz w:val="18"/>
                            <w:szCs w:val="18"/>
                          </w:rPr>
                          <w:t>冯健刚、王宇飞、张丹丹的锁定期安排：冯健刚、王宇飞、张丹丹通过本次交</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易认购的神州信息股份自本次股份上市之日起十二个月内不得转让；自该等法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定限售期届满之日起，应当按照如下方式进行股份解锁：①自本次股份上市之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日起满</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个月，且神州信息已披露</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年年度报告，则冯健刚、王宇飞、张 丹丹各自解禁的股份数为其届时所持神州信息股份数的</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10</w:t>
                        </w:r>
                        <w:r>
                          <w:rPr>
                            <w:rFonts w:ascii="Calibri" w:hAnsi="Calibri" w:cs="Calibri" w:eastAsia="Calibri" w:hint="default"/>
                            <w:spacing w:val="-4"/>
                            <w:sz w:val="18"/>
                            <w:szCs w:val="18"/>
                          </w:rPr>
                          <w:t>%</w:t>
                        </w:r>
                        <w:r>
                          <w:rPr>
                            <w:rFonts w:ascii="宋体" w:hAnsi="宋体" w:cs="宋体" w:eastAsia="宋体" w:hint="default"/>
                            <w:spacing w:val="-4"/>
                            <w:sz w:val="18"/>
                            <w:szCs w:val="18"/>
                          </w:rPr>
                          <w:t>；②自本次股份上</w:t>
                        </w:r>
                        <w:r>
                          <w:rPr>
                            <w:rFonts w:ascii="宋体" w:hAnsi="宋体" w:cs="宋体" w:eastAsia="宋体" w:hint="default"/>
                            <w:sz w:val="18"/>
                            <w:szCs w:val="18"/>
                          </w:rPr>
                          <w:t> 市之日起满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个月，且神州信息已披露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年年度报告，则冯健刚、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张丹丹各自解禁的股份数为其所取得神州信息股份数的</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10</w:t>
                        </w:r>
                        <w:r>
                          <w:rPr>
                            <w:rFonts w:ascii="Calibri" w:hAnsi="Calibri" w:cs="Calibri" w:eastAsia="Calibri" w:hint="default"/>
                            <w:spacing w:val="-4"/>
                            <w:sz w:val="18"/>
                            <w:szCs w:val="18"/>
                          </w:rPr>
                          <w:t>%</w:t>
                        </w:r>
                        <w:r>
                          <w:rPr>
                            <w:rFonts w:ascii="宋体" w:hAnsi="宋体" w:cs="宋体" w:eastAsia="宋体" w:hint="default"/>
                            <w:spacing w:val="-4"/>
                            <w:sz w:val="18"/>
                            <w:szCs w:val="18"/>
                          </w:rPr>
                          <w:t>；③自本次股份上</w:t>
                        </w:r>
                        <w:r>
                          <w:rPr>
                            <w:rFonts w:ascii="宋体" w:hAnsi="宋体" w:cs="宋体" w:eastAsia="宋体" w:hint="default"/>
                            <w:sz w:val="18"/>
                            <w:szCs w:val="18"/>
                          </w:rPr>
                          <w:t> 市之日起满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个月，且神州信息已披露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年年度报告，则冯健刚、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张丹丹各自解禁的股份数为其所取得神州信息股份数的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w:t>
                        </w:r>
                        <w:r>
                          <w:rPr>
                            <w:rFonts w:ascii="Calibri" w:hAnsi="Calibri" w:cs="Calibri" w:eastAsia="Calibri" w:hint="default"/>
                            <w:sz w:val="18"/>
                            <w:szCs w:val="18"/>
                          </w:rPr>
                          <w:t>%</w:t>
                        </w:r>
                        <w:r>
                          <w:rPr>
                            <w:rFonts w:ascii="宋体" w:hAnsi="宋体" w:cs="宋体" w:eastAsia="宋体" w:hint="default"/>
                            <w:sz w:val="18"/>
                            <w:szCs w:val="18"/>
                          </w:rPr>
                          <w:t>。</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09" w:lineRule="auto"/>
                          <w:ind w:left="24" w:right="44"/>
                          <w:jc w:val="both"/>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分期解除 限售</w:t>
                        </w: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、王宇飞非公开发行限售股份数为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Calibri" w:hAnsi="Calibri" w:cs="Calibri" w:eastAsia="Calibri" w:hint="default"/>
                            <w:sz w:val="18"/>
                            <w:szCs w:val="18"/>
                          </w:rPr>
                          <w:t>,</w:t>
                        </w:r>
                        <w:r>
                          <w:rPr>
                            <w:rFonts w:ascii="Times New Roman" w:hAnsi="Times New Roman" w:cs="Times New Roman" w:eastAsia="Times New Roman" w:hint="default"/>
                            <w:sz w:val="18"/>
                            <w:szCs w:val="18"/>
                          </w:rPr>
                          <w:t>080</w:t>
                        </w:r>
                        <w:r>
                          <w:rPr>
                            <w:rFonts w:ascii="Calibri" w:hAnsi="Calibri" w:cs="Calibri" w:eastAsia="Calibri" w:hint="default"/>
                            <w:sz w:val="18"/>
                            <w:szCs w:val="18"/>
                          </w:rPr>
                          <w:t>,</w:t>
                        </w:r>
                        <w:r>
                          <w:rPr>
                            <w:rFonts w:ascii="Times New Roman" w:hAnsi="Times New Roman" w:cs="Times New Roman" w:eastAsia="Times New Roman" w:hint="default"/>
                            <w:sz w:val="18"/>
                            <w:szCs w:val="18"/>
                          </w:rPr>
                          <w:t>924</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股，其中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108</w:t>
                        </w:r>
                        <w:r>
                          <w:rPr>
                            <w:rFonts w:ascii="Calibri" w:hAnsi="Calibri" w:cs="Calibri" w:eastAsia="Calibri" w:hint="default"/>
                            <w:sz w:val="18"/>
                            <w:szCs w:val="18"/>
                          </w:rPr>
                          <w:t>,</w:t>
                        </w:r>
                        <w:r>
                          <w:rPr>
                            <w:rFonts w:ascii="Times New Roman" w:hAnsi="Times New Roman" w:cs="Times New Roman" w:eastAsia="Times New Roman" w:hint="default"/>
                            <w:sz w:val="18"/>
                            <w:szCs w:val="18"/>
                          </w:rPr>
                          <w:t>092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股限售股份已</w:t>
                        </w:r>
                      </w:p>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日上市流通；</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108</w:t>
                        </w:r>
                        <w:r>
                          <w:rPr>
                            <w:rFonts w:ascii="Calibri" w:hAnsi="Calibri" w:cs="Calibri" w:eastAsia="Calibri" w:hint="default"/>
                            <w:sz w:val="18"/>
                            <w:szCs w:val="18"/>
                          </w:rPr>
                          <w:t>,</w:t>
                        </w:r>
                        <w:r>
                          <w:rPr>
                            <w:rFonts w:ascii="Times New Roman" w:hAnsi="Times New Roman" w:cs="Times New Roman" w:eastAsia="Times New Roman" w:hint="default"/>
                            <w:sz w:val="18"/>
                            <w:szCs w:val="18"/>
                          </w:rPr>
                          <w:t>092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限售股份已于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日上市流通</w:t>
                        </w:r>
                      </w:p>
                      <w:p>
                        <w:pPr>
                          <w:pStyle w:val="TableParagraph"/>
                          <w:spacing w:line="290" w:lineRule="auto" w:before="63"/>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Calibri" w:hAnsi="Calibri" w:cs="Calibri" w:eastAsia="Calibri" w:hint="default"/>
                            <w:sz w:val="18"/>
                            <w:szCs w:val="18"/>
                          </w:rPr>
                          <w:t>,</w:t>
                        </w:r>
                        <w:r>
                          <w:rPr>
                            <w:rFonts w:ascii="Times New Roman" w:hAnsi="Times New Roman" w:cs="Times New Roman" w:eastAsia="Times New Roman" w:hint="default"/>
                            <w:sz w:val="18"/>
                            <w:szCs w:val="18"/>
                          </w:rPr>
                          <w:t>864</w:t>
                        </w:r>
                        <w:r>
                          <w:rPr>
                            <w:rFonts w:ascii="Calibri" w:hAnsi="Calibri" w:cs="Calibri" w:eastAsia="Calibri" w:hint="default"/>
                            <w:sz w:val="18"/>
                            <w:szCs w:val="18"/>
                          </w:rPr>
                          <w:t>,</w:t>
                        </w:r>
                        <w:r>
                          <w:rPr>
                            <w:rFonts w:ascii="Times New Roman" w:hAnsi="Times New Roman" w:cs="Times New Roman" w:eastAsia="Times New Roman" w:hint="default"/>
                            <w:sz w:val="18"/>
                            <w:szCs w:val="18"/>
                          </w:rPr>
                          <w:t>740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股限售股份已于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 上市流通。</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、张丹丹非公开发行限售股份数为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Calibri" w:hAnsi="Calibri" w:cs="Calibri" w:eastAsia="Calibri" w:hint="default"/>
                            <w:sz w:val="18"/>
                            <w:szCs w:val="18"/>
                          </w:rPr>
                          <w:t>,</w:t>
                        </w:r>
                        <w:r>
                          <w:rPr>
                            <w:rFonts w:ascii="Times New Roman" w:hAnsi="Times New Roman" w:cs="Times New Roman" w:eastAsia="Times New Roman" w:hint="default"/>
                            <w:sz w:val="18"/>
                            <w:szCs w:val="18"/>
                          </w:rPr>
                          <w:t>864</w:t>
                        </w:r>
                        <w:r>
                          <w:rPr>
                            <w:rFonts w:ascii="Calibri" w:hAnsi="Calibri" w:cs="Calibri" w:eastAsia="Calibri" w:hint="default"/>
                            <w:sz w:val="18"/>
                            <w:szCs w:val="18"/>
                          </w:rPr>
                          <w:t>,</w:t>
                        </w:r>
                        <w:r>
                          <w:rPr>
                            <w:rFonts w:ascii="Times New Roman" w:hAnsi="Times New Roman" w:cs="Times New Roman" w:eastAsia="Times New Roman" w:hint="default"/>
                            <w:sz w:val="18"/>
                            <w:szCs w:val="18"/>
                          </w:rPr>
                          <w:t>738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886</w:t>
                        </w:r>
                        <w:r>
                          <w:rPr>
                            <w:rFonts w:ascii="Calibri" w:hAnsi="Calibri" w:cs="Calibri" w:eastAsia="Calibri" w:hint="default"/>
                            <w:sz w:val="18"/>
                            <w:szCs w:val="18"/>
                          </w:rPr>
                          <w:t>,</w:t>
                        </w:r>
                        <w:r>
                          <w:rPr>
                            <w:rFonts w:ascii="Times New Roman" w:hAnsi="Times New Roman" w:cs="Times New Roman" w:eastAsia="Times New Roman" w:hint="default"/>
                            <w:sz w:val="18"/>
                            <w:szCs w:val="18"/>
                          </w:rPr>
                          <w:t>474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股限售股份已于</w:t>
                        </w:r>
                      </w:p>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日上市流通；</w:t>
                        </w:r>
                        <w:r>
                          <w:rPr>
                            <w:rFonts w:ascii="Times New Roman" w:hAnsi="Times New Roman" w:cs="Times New Roman" w:eastAsia="Times New Roman" w:hint="default"/>
                            <w:sz w:val="18"/>
                            <w:szCs w:val="18"/>
                          </w:rPr>
                          <w:t>886</w:t>
                        </w:r>
                        <w:r>
                          <w:rPr>
                            <w:rFonts w:ascii="Calibri" w:hAnsi="Calibri" w:cs="Calibri" w:eastAsia="Calibri" w:hint="default"/>
                            <w:sz w:val="18"/>
                            <w:szCs w:val="18"/>
                          </w:rPr>
                          <w:t>,</w:t>
                        </w:r>
                        <w:r>
                          <w:rPr>
                            <w:rFonts w:ascii="Times New Roman" w:hAnsi="Times New Roman" w:cs="Times New Roman" w:eastAsia="Times New Roman" w:hint="default"/>
                            <w:sz w:val="18"/>
                            <w:szCs w:val="18"/>
                          </w:rPr>
                          <w:t>474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股限售</w:t>
                        </w:r>
                      </w:p>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pStyle w:val="TableParagraph"/>
                          <w:spacing w:line="290" w:lineRule="auto" w:before="63"/>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Calibri" w:hAnsi="Calibri" w:cs="Calibri" w:eastAsia="Calibri" w:hint="default"/>
                            <w:sz w:val="18"/>
                            <w:szCs w:val="18"/>
                          </w:rPr>
                          <w:t>,</w:t>
                        </w:r>
                        <w:r>
                          <w:rPr>
                            <w:rFonts w:ascii="Times New Roman" w:hAnsi="Times New Roman" w:cs="Times New Roman" w:eastAsia="Times New Roman" w:hint="default"/>
                            <w:sz w:val="18"/>
                            <w:szCs w:val="18"/>
                          </w:rPr>
                          <w:t>091</w:t>
                        </w:r>
                        <w:r>
                          <w:rPr>
                            <w:rFonts w:ascii="Calibri" w:hAnsi="Calibri" w:cs="Calibri" w:eastAsia="Calibri" w:hint="default"/>
                            <w:sz w:val="18"/>
                            <w:szCs w:val="18"/>
                          </w:rPr>
                          <w:t>,</w:t>
                        </w:r>
                        <w:r>
                          <w:rPr>
                            <w:rFonts w:ascii="Times New Roman" w:hAnsi="Times New Roman" w:cs="Times New Roman" w:eastAsia="Times New Roman" w:hint="default"/>
                            <w:sz w:val="18"/>
                            <w:szCs w:val="18"/>
                          </w:rPr>
                          <w:t>790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股限售股份已于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 上市流通。</w:t>
                        </w:r>
                      </w:p>
                    </w:tc>
                  </w:tr>
                  <w:tr>
                    <w:trPr>
                      <w:trHeight w:val="33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截至目前，该承诺已履行完毕，承诺人无违</w:t>
                        </w:r>
                      </w:p>
                    </w:tc>
                  </w:tr>
                  <w:tr>
                    <w:trPr>
                      <w:trHeight w:val="357"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132"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3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反上述承诺的情况。</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BodyText"/>
        <w:spacing w:line="240" w:lineRule="auto" w:before="44"/>
        <w:ind w:left="0" w:right="10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108"/>
        <w:jc w:val="right"/>
      </w:pPr>
      <w:r>
        <w:rPr/>
        <w:pict>
          <v:shape style="position:absolute;margin-left:473.414001pt;margin-top:35.871719pt;width:80.7pt;height:143.450pt;mso-position-horizontal-relative:page;mso-position-vertical-relative:paragraph;z-index:-12617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636" w:lineRule="auto"/>
                    <w:ind w:left="0" w:right="891"/>
                    <w:jc w:val="left"/>
                  </w:pPr>
                  <w:r>
                    <w:rPr/>
                    <w:t>王宇飞、 王宇飞、</w:t>
                  </w: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line="2868" w:lineRule="exact"/>
        <w:ind w:left="8812" w:right="0" w:firstLine="0"/>
        <w:rPr>
          <w:rFonts w:ascii="宋体" w:hAnsi="宋体" w:cs="宋体" w:eastAsia="宋体" w:hint="default"/>
          <w:sz w:val="20"/>
          <w:szCs w:val="20"/>
        </w:rPr>
      </w:pPr>
      <w:r>
        <w:rPr>
          <w:rFonts w:ascii="宋体" w:hAnsi="宋体" w:cs="宋体" w:eastAsia="宋体" w:hint="default"/>
          <w:position w:val="-56"/>
          <w:sz w:val="20"/>
          <w:szCs w:val="20"/>
        </w:rPr>
        <w:pict>
          <v:group style="width:47.5pt;height:143.450pt;mso-position-horizontal-relative:char;mso-position-vertical-relative:line" coordorigin="0,0" coordsize="950,2869">
            <v:group style="position:absolute;left:0;top:0;width:950;height:2869" coordorigin="0,0" coordsize="950,2869">
              <v:shape style="position:absolute;left:0;top:0;width:950;height:2869" coordorigin="0,0" coordsize="950,2869" path="m0,2868l949,2868,949,0,0,0,0,2868xe" filled="true" fillcolor="#ffffff" stroked="false">
                <v:path arrowok="t"/>
                <v:fill type="solid"/>
              </v:shape>
            </v:group>
          </v:group>
        </w:pict>
      </w:r>
      <w:r>
        <w:rPr>
          <w:rFonts w:ascii="宋体" w:hAnsi="宋体" w:cs="宋体" w:eastAsia="宋体" w:hint="default"/>
          <w:position w:val="-56"/>
          <w:sz w:val="20"/>
          <w:szCs w:val="20"/>
        </w:rPr>
      </w:r>
    </w:p>
    <w:p>
      <w:pPr>
        <w:spacing w:after="0" w:line="2868" w:lineRule="exact"/>
        <w:rPr>
          <w:rFonts w:ascii="宋体" w:hAnsi="宋体" w:cs="宋体" w:eastAsia="宋体" w:hint="default"/>
          <w:sz w:val="20"/>
          <w:szCs w:val="20"/>
        </w:rPr>
        <w:sectPr>
          <w:pgSz w:w="16840" w:h="11910" w:orient="landscape"/>
          <w:pgMar w:header="867" w:footer="974" w:top="1060" w:bottom="1160" w:left="1320" w:right="126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ind w:left="0" w:right="0"/>
        <w:jc w:val="right"/>
      </w:pPr>
      <w:r>
        <w:rPr/>
        <w:t>贺胜龙</w:t>
      </w:r>
    </w:p>
    <w:p>
      <w:pPr>
        <w:pStyle w:val="BodyText"/>
        <w:spacing w:line="312" w:lineRule="auto" w:before="128"/>
        <w:ind w:left="979" w:right="1"/>
        <w:jc w:val="both"/>
      </w:pPr>
      <w:r>
        <w:rPr/>
        <w:br w:type="column"/>
      </w:r>
      <w:r>
        <w:rPr/>
        <w:t>中农信达</w:t>
      </w:r>
      <w:r>
        <w:rPr>
          <w:spacing w:val="-46"/>
        </w:rPr>
        <w:t> </w:t>
      </w:r>
      <w:r>
        <w:rPr>
          <w:rFonts w:ascii="Times New Roman" w:hAnsi="Times New Roman" w:cs="Times New Roman" w:eastAsia="Times New Roman" w:hint="default"/>
        </w:rPr>
        <w:t>2014 </w:t>
      </w:r>
      <w:r>
        <w:rPr>
          <w:spacing w:val="-13"/>
        </w:rPr>
        <w:t>年度、</w:t>
      </w:r>
      <w:r>
        <w:rPr>
          <w:rFonts w:ascii="Times New Roman" w:hAnsi="Times New Roman" w:cs="Times New Roman" w:eastAsia="Times New Roman" w:hint="default"/>
          <w:spacing w:val="-13"/>
        </w:rPr>
        <w:t>2015</w:t>
      </w:r>
      <w:r>
        <w:rPr>
          <w:rFonts w:ascii="Times New Roman" w:hAnsi="Times New Roman" w:cs="Times New Roman" w:eastAsia="Times New Roman" w:hint="default"/>
          <w:spacing w:val="-1"/>
        </w:rPr>
        <w:t> </w:t>
      </w:r>
      <w:r>
        <w:rPr/>
        <w:t>年度及</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年度财务数据已经具有证券业务资格的 </w:t>
      </w:r>
      <w:r>
        <w:rPr>
          <w:spacing w:val="-2"/>
        </w:rPr>
        <w:t>审计机构审计并已出具无保留意见的审计报告，并经由具有证券业务资格的会</w:t>
      </w:r>
      <w:r>
        <w:rPr>
          <w:spacing w:val="-66"/>
        </w:rPr>
        <w:t> </w:t>
      </w:r>
      <w:r>
        <w:rPr>
          <w:spacing w:val="-66"/>
        </w:rPr>
      </w:r>
      <w:r>
        <w:rPr/>
        <w:t>计师事务所出具专项审核报告，确认中农信达</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年度、</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年度、</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 </w:t>
      </w:r>
      <w:r>
        <w:rPr>
          <w:spacing w:val="-2"/>
        </w:rPr>
        <w:t>度实现净利润数分别不低于《利润补偿协议》及其补充协议中约定的承诺净利</w:t>
      </w:r>
      <w:r>
        <w:rPr>
          <w:spacing w:val="-66"/>
        </w:rPr>
        <w:t> </w:t>
      </w:r>
      <w:r>
        <w:rPr>
          <w:spacing w:val="-66"/>
        </w:rPr>
      </w:r>
      <w:r>
        <w:rPr>
          <w:spacing w:val="-2"/>
        </w:rPr>
        <w:t>润，或虽未达到前述承诺净利润数，但中农信达全体股东已履行完毕利润补偿</w:t>
      </w:r>
      <w:r>
        <w:rPr>
          <w:spacing w:val="-66"/>
        </w:rPr>
        <w:t> </w:t>
      </w:r>
      <w:r>
        <w:rPr>
          <w:spacing w:val="-66"/>
        </w:rPr>
      </w:r>
      <w:r>
        <w:rPr>
          <w:spacing w:val="-2"/>
        </w:rPr>
        <w:t>义务的情况下，贺胜龙的股权分期解锁具体安排如下：贺胜龙在本次交易前持</w:t>
      </w:r>
    </w:p>
    <w:p>
      <w:pPr>
        <w:pStyle w:val="BodyText"/>
        <w:tabs>
          <w:tab w:pos="979" w:val="left" w:leader="none"/>
        </w:tabs>
        <w:spacing w:line="292" w:lineRule="auto" w:before="22"/>
        <w:ind w:left="412" w:right="0"/>
        <w:jc w:val="right"/>
      </w:pPr>
      <w:r>
        <w:rPr/>
        <w:t>股份</w:t>
        <w:tab/>
        <w:t>有的</w:t>
      </w:r>
      <w:r>
        <w:rPr>
          <w:spacing w:val="-54"/>
        </w:rPr>
        <w:t> </w:t>
      </w:r>
      <w:r>
        <w:rPr>
          <w:rFonts w:ascii="Times New Roman" w:hAnsi="Times New Roman" w:cs="Times New Roman" w:eastAsia="Times New Roman" w:hint="default"/>
        </w:rPr>
        <w:t>15</w:t>
      </w:r>
      <w:r>
        <w:rPr>
          <w:rFonts w:ascii="Calibri" w:hAnsi="Calibri" w:cs="Calibri" w:eastAsia="Calibri" w:hint="default"/>
        </w:rPr>
        <w:t>%</w:t>
      </w:r>
      <w:r>
        <w:rPr/>
        <w:t>中农信达股权中，</w:t>
      </w:r>
      <w:r>
        <w:rPr>
          <w:rFonts w:ascii="Times New Roman" w:hAnsi="Times New Roman" w:cs="Times New Roman" w:eastAsia="Times New Roman" w:hint="default"/>
        </w:rPr>
        <w:t>6</w:t>
      </w:r>
      <w:r>
        <w:rPr>
          <w:rFonts w:ascii="Calibri" w:hAnsi="Calibri" w:cs="Calibri" w:eastAsia="Calibri" w:hint="default"/>
        </w:rPr>
        <w:t>%</w:t>
      </w:r>
      <w:r>
        <w:rPr/>
        <w:t>（对应中农信达出资额为</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万元）系其于</w:t>
      </w:r>
      <w:r>
        <w:rPr>
          <w:spacing w:val="-54"/>
        </w:rPr>
        <w:t> </w:t>
      </w:r>
      <w:r>
        <w:rPr>
          <w:rFonts w:ascii="Times New Roman" w:hAnsi="Times New Roman" w:cs="Times New Roman" w:eastAsia="Times New Roman" w:hint="default"/>
        </w:rPr>
        <w:t>2012 </w:t>
      </w:r>
      <w:r>
        <w:rPr/>
        <w:t>限售</w:t>
        <w:tab/>
        <w:t>年</w:t>
      </w:r>
      <w:r>
        <w:rPr>
          <w:spacing w:val="-68"/>
        </w:rPr>
        <w:t> </w:t>
      </w: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月取得，神州信息同意就该等股权向贺胜龙全部支付股份对价（按交易价 承诺</w:t>
        <w:tab/>
        <w:t>格计算为 </w:t>
      </w:r>
      <w:r>
        <w:rPr>
          <w:rFonts w:ascii="Times New Roman" w:hAnsi="Times New Roman" w:cs="Times New Roman" w:eastAsia="Times New Roman" w:hint="default"/>
          <w:spacing w:val="-1"/>
        </w:rPr>
        <w:t>1</w:t>
      </w:r>
      <w:r>
        <w:rPr>
          <w:rFonts w:ascii="Calibri" w:hAnsi="Calibri" w:cs="Calibri" w:eastAsia="Calibri" w:hint="default"/>
          <w:spacing w:val="-1"/>
        </w:rPr>
        <w:t>,</w:t>
      </w:r>
      <w:r>
        <w:rPr>
          <w:rFonts w:ascii="Times New Roman" w:hAnsi="Times New Roman" w:cs="Times New Roman" w:eastAsia="Times New Roman" w:hint="default"/>
          <w:spacing w:val="-1"/>
        </w:rPr>
        <w:t>758</w:t>
      </w:r>
      <w:r>
        <w:rPr>
          <w:rFonts w:ascii="Calibri" w:hAnsi="Calibri" w:cs="Calibri" w:eastAsia="Calibri" w:hint="default"/>
          <w:spacing w:val="-1"/>
        </w:rPr>
        <w:t>,</w:t>
      </w:r>
      <w:r>
        <w:rPr>
          <w:rFonts w:ascii="Times New Roman" w:hAnsi="Times New Roman" w:cs="Times New Roman" w:eastAsia="Times New Roman" w:hint="default"/>
          <w:spacing w:val="-1"/>
        </w:rPr>
        <w:t>876</w:t>
      </w:r>
      <w:r>
        <w:rPr>
          <w:rFonts w:ascii="Times New Roman" w:hAnsi="Times New Roman" w:cs="Times New Roman" w:eastAsia="Times New Roman" w:hint="default"/>
          <w:spacing w:val="-16"/>
        </w:rPr>
        <w:t> </w:t>
      </w:r>
      <w:r>
        <w:rPr>
          <w:spacing w:val="-6"/>
        </w:rPr>
        <w:t>股），贺胜龙获得的该部分神州信息股份自本次股份上市之</w:t>
      </w:r>
      <w:r>
        <w:rPr/>
        <w:t> 日起十二个月内不得转让；贺胜龙所持的其余</w:t>
      </w:r>
      <w:r>
        <w:rPr>
          <w:spacing w:val="-46"/>
        </w:rPr>
        <w:t> </w:t>
      </w:r>
      <w:r>
        <w:rPr>
          <w:rFonts w:ascii="Times New Roman" w:hAnsi="Times New Roman" w:cs="Times New Roman" w:eastAsia="Times New Roman" w:hint="default"/>
        </w:rPr>
        <w:t>9</w:t>
      </w:r>
      <w:r>
        <w:rPr>
          <w:rFonts w:ascii="Calibri" w:hAnsi="Calibri" w:cs="Calibri" w:eastAsia="Calibri" w:hint="default"/>
        </w:rPr>
        <w:t>%</w:t>
      </w:r>
      <w:r>
        <w:rPr/>
        <w:t>中农信达股权（对应中农信 达出资额为</w:t>
      </w:r>
      <w:r>
        <w:rPr>
          <w:spacing w:val="-49"/>
        </w:rPr>
        <w:t> </w:t>
      </w:r>
      <w:r>
        <w:rPr>
          <w:rFonts w:ascii="Times New Roman" w:hAnsi="Times New Roman" w:cs="Times New Roman" w:eastAsia="Times New Roman" w:hint="default"/>
        </w:rPr>
        <w:t>45</w:t>
      </w:r>
      <w:r>
        <w:rPr>
          <w:rFonts w:ascii="Times New Roman" w:hAnsi="Times New Roman" w:cs="Times New Roman" w:eastAsia="Times New Roman" w:hint="default"/>
          <w:spacing w:val="-4"/>
        </w:rPr>
        <w:t> </w:t>
      </w:r>
      <w:r>
        <w:rPr>
          <w:spacing w:val="-4"/>
        </w:rPr>
        <w:t>万元）系其于</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月取得，神州信息同意就该等股权中的</w:t>
      </w:r>
    </w:p>
    <w:p>
      <w:pPr>
        <w:pStyle w:val="BodyText"/>
        <w:spacing w:line="290" w:lineRule="auto" w:before="19"/>
        <w:ind w:left="979" w:right="1"/>
        <w:jc w:val="both"/>
      </w:pPr>
      <w:r>
        <w:rPr>
          <w:rFonts w:ascii="Times New Roman" w:hAnsi="Times New Roman" w:cs="Times New Roman" w:eastAsia="Times New Roman" w:hint="default"/>
        </w:rPr>
        <w:t>50</w:t>
      </w:r>
      <w:r>
        <w:rPr>
          <w:rFonts w:ascii="Calibri" w:hAnsi="Calibri" w:cs="Calibri" w:eastAsia="Calibri" w:hint="default"/>
        </w:rPr>
        <w:t>%</w:t>
      </w:r>
      <w:r>
        <w:rPr/>
        <w:t>（对应中农信达出资额为</w:t>
      </w:r>
      <w:r>
        <w:rPr>
          <w:spacing w:val="-65"/>
        </w:rPr>
        <w:t> </w:t>
      </w:r>
      <w:r>
        <w:rPr>
          <w:rFonts w:ascii="Times New Roman" w:hAnsi="Times New Roman" w:cs="Times New Roman" w:eastAsia="Times New Roman" w:hint="default"/>
        </w:rPr>
        <w:t>22</w:t>
      </w:r>
      <w:r>
        <w:rPr>
          <w:rFonts w:ascii="Calibri" w:hAnsi="Calibri" w:cs="Calibri" w:eastAsia="Calibri" w:hint="default"/>
        </w:rPr>
        <w:t>.</w:t>
      </w: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t>万元）向贺胜龙支付现金对价，并对该等股 权的其余</w:t>
      </w:r>
      <w:r>
        <w:rPr>
          <w:spacing w:val="-54"/>
        </w:rPr>
        <w:t> </w:t>
      </w:r>
      <w:r>
        <w:rPr>
          <w:rFonts w:ascii="Times New Roman" w:hAnsi="Times New Roman" w:cs="Times New Roman" w:eastAsia="Times New Roman" w:hint="default"/>
        </w:rPr>
        <w:t>50</w:t>
      </w:r>
      <w:r>
        <w:rPr>
          <w:rFonts w:ascii="Calibri" w:hAnsi="Calibri" w:cs="Calibri" w:eastAsia="Calibri" w:hint="default"/>
        </w:rPr>
        <w:t>%</w:t>
      </w:r>
      <w:r>
        <w:rPr/>
        <w:t>（对应中农信达出资额为</w:t>
      </w:r>
      <w:r>
        <w:rPr>
          <w:spacing w:val="-54"/>
        </w:rPr>
        <w:t> </w:t>
      </w:r>
      <w:r>
        <w:rPr>
          <w:rFonts w:ascii="Times New Roman" w:hAnsi="Times New Roman" w:cs="Times New Roman" w:eastAsia="Times New Roman" w:hint="default"/>
        </w:rPr>
        <w:t>22</w:t>
      </w:r>
      <w:r>
        <w:rPr>
          <w:rFonts w:ascii="Calibri" w:hAnsi="Calibri" w:cs="Calibri" w:eastAsia="Calibri" w:hint="default"/>
        </w:rPr>
        <w:t>.</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spacing w:val="-4"/>
        </w:rPr>
        <w:t>万元）支付股份对价（按交易价格</w:t>
      </w:r>
      <w:r>
        <w:rPr/>
        <w:t> 计算为</w:t>
      </w:r>
      <w:r>
        <w:rPr>
          <w:spacing w:val="-42"/>
        </w:rPr>
        <w:t> </w:t>
      </w:r>
      <w:r>
        <w:rPr>
          <w:rFonts w:ascii="Times New Roman" w:hAnsi="Times New Roman" w:cs="Times New Roman" w:eastAsia="Times New Roman" w:hint="default"/>
          <w:spacing w:val="-1"/>
        </w:rPr>
        <w:t>1</w:t>
      </w:r>
      <w:r>
        <w:rPr>
          <w:rFonts w:ascii="Calibri" w:hAnsi="Calibri" w:cs="Calibri" w:eastAsia="Calibri" w:hint="default"/>
          <w:spacing w:val="-1"/>
        </w:rPr>
        <w:t>,</w:t>
      </w:r>
      <w:r>
        <w:rPr>
          <w:rFonts w:ascii="Times New Roman" w:hAnsi="Times New Roman" w:cs="Times New Roman" w:eastAsia="Times New Roman" w:hint="default"/>
          <w:spacing w:val="-1"/>
        </w:rPr>
        <w:t>319</w:t>
      </w:r>
      <w:r>
        <w:rPr>
          <w:rFonts w:ascii="Calibri" w:hAnsi="Calibri" w:cs="Calibri" w:eastAsia="Calibri" w:hint="default"/>
          <w:spacing w:val="-1"/>
        </w:rPr>
        <w:t>,</w:t>
      </w:r>
      <w:r>
        <w:rPr>
          <w:rFonts w:ascii="Times New Roman" w:hAnsi="Times New Roman" w:cs="Times New Roman" w:eastAsia="Times New Roman" w:hint="default"/>
          <w:spacing w:val="-1"/>
        </w:rPr>
        <w:t>157</w:t>
      </w:r>
      <w:r>
        <w:rPr>
          <w:rFonts w:ascii="Times New Roman" w:hAnsi="Times New Roman" w:cs="Times New Roman" w:eastAsia="Times New Roman" w:hint="default"/>
          <w:spacing w:val="3"/>
        </w:rPr>
        <w:t> </w:t>
      </w:r>
      <w:r>
        <w:rPr>
          <w:spacing w:val="-5"/>
        </w:rPr>
        <w:t>股），贺胜龙就此获得的神州信息股份自本次股份上市之日起</w:t>
      </w:r>
      <w:r>
        <w:rPr/>
        <w:t> 三十六个月内不得转让。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left="15" w:right="-19"/>
        <w:jc w:val="left"/>
        <w:rPr>
          <w:rFonts w:ascii="Times New Roman" w:hAnsi="Times New Roman" w:cs="Times New Roman" w:eastAsia="Times New Roman" w:hint="default"/>
        </w:rPr>
      </w:pPr>
      <w:r>
        <w:rPr>
          <w:rFonts w:ascii="Times New Roman" w:hAnsi="Times New Roman" w:cs="Times New Roman" w:eastAsia="Times New Roman" w:hint="default"/>
        </w:rPr>
        <w:t>2014 </w:t>
      </w:r>
      <w:r>
        <w:rPr/>
        <w:t>年</w:t>
      </w:r>
      <w:r>
        <w:rPr>
          <w:spacing w:val="-47"/>
        </w:rPr>
        <w:t> </w:t>
      </w:r>
      <w:r>
        <w:rPr>
          <w:rFonts w:ascii="Times New Roman" w:hAnsi="Times New Roman" w:cs="Times New Roman" w:eastAsia="Times New Roman" w:hint="default"/>
        </w:rPr>
        <w:t>12</w:t>
      </w:r>
    </w:p>
    <w:p>
      <w:pPr>
        <w:pStyle w:val="BodyText"/>
        <w:spacing w:line="240" w:lineRule="auto" w:before="64"/>
        <w:ind w:left="15" w:right="-19"/>
        <w:jc w:val="left"/>
      </w:pP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309" w:lineRule="auto"/>
        <w:ind w:left="111" w:right="0"/>
        <w:jc w:val="both"/>
      </w:pP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个月内 分期解除 限售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39" w:right="0"/>
        <w:jc w:val="left"/>
        <w:rPr>
          <w:rFonts w:ascii="Times New Roman" w:hAnsi="Times New Roman" w:cs="Times New Roman" w:eastAsia="Times New Roman" w:hint="default"/>
        </w:rPr>
      </w:pPr>
      <w:r>
        <w:rPr/>
        <w:t>贺胜龙非公开发行限售股份数为</w:t>
      </w:r>
      <w:r>
        <w:rPr>
          <w:spacing w:val="-48"/>
        </w:rPr>
        <w:t> </w:t>
      </w:r>
      <w:r>
        <w:rPr>
          <w:rFonts w:ascii="Times New Roman" w:hAnsi="Times New Roman" w:cs="Times New Roman" w:eastAsia="Times New Roman" w:hint="default"/>
        </w:rPr>
        <w:t>6</w:t>
      </w:r>
      <w:r>
        <w:rPr>
          <w:rFonts w:ascii="Calibri" w:hAnsi="Calibri" w:cs="Calibri" w:eastAsia="Calibri" w:hint="default"/>
        </w:rPr>
        <w:t>,</w:t>
      </w:r>
      <w:r>
        <w:rPr>
          <w:rFonts w:ascii="Times New Roman" w:hAnsi="Times New Roman" w:cs="Times New Roman" w:eastAsia="Times New Roman" w:hint="default"/>
        </w:rPr>
        <w:t>156</w:t>
      </w:r>
      <w:r>
        <w:rPr>
          <w:rFonts w:ascii="Calibri" w:hAnsi="Calibri" w:cs="Calibri" w:eastAsia="Calibri" w:hint="default"/>
        </w:rPr>
        <w:t>,</w:t>
      </w:r>
      <w:r>
        <w:rPr>
          <w:rFonts w:ascii="Times New Roman" w:hAnsi="Times New Roman" w:cs="Times New Roman" w:eastAsia="Times New Roman" w:hint="default"/>
        </w:rPr>
        <w:t>066</w:t>
      </w:r>
    </w:p>
    <w:p>
      <w:pPr>
        <w:pStyle w:val="BodyText"/>
        <w:spacing w:line="240" w:lineRule="auto" w:before="52"/>
        <w:ind w:left="39" w:right="0"/>
        <w:jc w:val="left"/>
      </w:pPr>
      <w:r>
        <w:rPr/>
        <w:t>股，其中</w:t>
      </w:r>
      <w:r>
        <w:rPr>
          <w:spacing w:val="-47"/>
        </w:rPr>
        <w:t> </w:t>
      </w:r>
      <w:r>
        <w:rPr>
          <w:rFonts w:ascii="Times New Roman" w:hAnsi="Times New Roman" w:cs="Times New Roman" w:eastAsia="Times New Roman" w:hint="default"/>
        </w:rPr>
        <w:t>3</w:t>
      </w:r>
      <w:r>
        <w:rPr>
          <w:rFonts w:ascii="Calibri" w:hAnsi="Calibri" w:cs="Calibri" w:eastAsia="Calibri" w:hint="default"/>
        </w:rPr>
        <w:t>,</w:t>
      </w:r>
      <w:r>
        <w:rPr>
          <w:rFonts w:ascii="Times New Roman" w:hAnsi="Times New Roman" w:cs="Times New Roman" w:eastAsia="Times New Roman" w:hint="default"/>
        </w:rPr>
        <w:t>517</w:t>
      </w:r>
      <w:r>
        <w:rPr>
          <w:rFonts w:ascii="Calibri" w:hAnsi="Calibri" w:cs="Calibri" w:eastAsia="Calibri" w:hint="default"/>
        </w:rPr>
        <w:t>,</w:t>
      </w:r>
      <w:r>
        <w:rPr>
          <w:rFonts w:ascii="Times New Roman" w:hAnsi="Times New Roman" w:cs="Times New Roman" w:eastAsia="Times New Roman" w:hint="default"/>
        </w:rPr>
        <w:t>752</w:t>
      </w:r>
      <w:r>
        <w:rPr>
          <w:rFonts w:ascii="Times New Roman" w:hAnsi="Times New Roman" w:cs="Times New Roman" w:eastAsia="Times New Roman" w:hint="default"/>
          <w:spacing w:val="-2"/>
        </w:rPr>
        <w:t> </w:t>
      </w:r>
      <w:r>
        <w:rPr/>
        <w:t>股限售股份已于</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p>
    <w:p>
      <w:pPr>
        <w:pStyle w:val="BodyText"/>
        <w:spacing w:line="240" w:lineRule="auto" w:before="53"/>
        <w:ind w:left="39"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日上市流通；</w:t>
      </w:r>
      <w:r>
        <w:rPr>
          <w:rFonts w:ascii="Times New Roman" w:hAnsi="Times New Roman" w:cs="Times New Roman" w:eastAsia="Times New Roman" w:hint="default"/>
        </w:rPr>
        <w:t>2</w:t>
      </w:r>
      <w:r>
        <w:rPr>
          <w:rFonts w:ascii="Calibri" w:hAnsi="Calibri" w:cs="Calibri" w:eastAsia="Calibri" w:hint="default"/>
        </w:rPr>
        <w:t>,</w:t>
      </w:r>
      <w:r>
        <w:rPr>
          <w:rFonts w:ascii="Times New Roman" w:hAnsi="Times New Roman" w:cs="Times New Roman" w:eastAsia="Times New Roman" w:hint="default"/>
        </w:rPr>
        <w:t>638</w:t>
      </w:r>
      <w:r>
        <w:rPr>
          <w:rFonts w:ascii="Calibri" w:hAnsi="Calibri" w:cs="Calibri" w:eastAsia="Calibri" w:hint="default"/>
        </w:rPr>
        <w:t>,</w:t>
      </w:r>
      <w:r>
        <w:rPr>
          <w:rFonts w:ascii="Times New Roman" w:hAnsi="Times New Roman" w:cs="Times New Roman" w:eastAsia="Times New Roman" w:hint="default"/>
        </w:rPr>
        <w:t>314 </w:t>
      </w:r>
      <w:r>
        <w:rPr/>
        <w:t>股限售股份已</w:t>
      </w:r>
    </w:p>
    <w:p>
      <w:pPr>
        <w:pStyle w:val="BodyText"/>
        <w:spacing w:line="328" w:lineRule="auto" w:before="54"/>
        <w:ind w:left="39" w:right="139"/>
        <w:jc w:val="left"/>
      </w:pPr>
      <w:r>
        <w:rPr/>
        <w:t>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日上市流通。 该承诺已履行完毕，承诺人无违反上述承诺 的情况。</w:t>
      </w:r>
    </w:p>
    <w:p>
      <w:pPr>
        <w:spacing w:after="0" w:line="328" w:lineRule="auto"/>
        <w:jc w:val="left"/>
        <w:sectPr>
          <w:pgSz w:w="16840" w:h="11910" w:orient="landscape"/>
          <w:pgMar w:header="867" w:footer="974" w:top="1060" w:bottom="1160" w:left="1300" w:right="1300"/>
          <w:cols w:num="5" w:equalWidth="0">
            <w:col w:w="1703" w:space="40"/>
            <w:col w:w="7058" w:space="40"/>
            <w:col w:w="824" w:space="40"/>
            <w:col w:w="876" w:space="40"/>
            <w:col w:w="3619"/>
          </w:cols>
        </w:sect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310" w:lineRule="atLeast"/>
        <w:ind w:left="1162" w:right="307"/>
        <w:jc w:val="left"/>
      </w:pPr>
      <w:r>
        <w:rPr/>
        <w:t>冯健刚、贺 </w:t>
      </w:r>
      <w:r>
        <w:rPr>
          <w:spacing w:val="-9"/>
        </w:rPr>
        <w:t>胜龙、蒋云、</w:t>
      </w:r>
    </w:p>
    <w:p>
      <w:pPr>
        <w:pStyle w:val="BodyText"/>
        <w:spacing w:line="116" w:lineRule="exact"/>
        <w:ind w:left="0" w:right="0"/>
        <w:jc w:val="right"/>
      </w:pPr>
      <w:r>
        <w:rPr/>
        <w:t>其他</w:t>
      </w:r>
    </w:p>
    <w:p>
      <w:pPr>
        <w:pStyle w:val="BodyText"/>
        <w:spacing w:line="157" w:lineRule="exact"/>
        <w:ind w:left="1162" w:right="307"/>
        <w:jc w:val="left"/>
      </w:pPr>
      <w:r>
        <w:rPr/>
        <w:t>王建林、王</w:t>
      </w:r>
    </w:p>
    <w:p>
      <w:pPr>
        <w:pStyle w:val="BodyText"/>
        <w:spacing w:line="158" w:lineRule="auto" w:before="32"/>
        <w:ind w:left="1162" w:right="-19" w:firstLine="992"/>
        <w:jc w:val="left"/>
      </w:pPr>
      <w:r>
        <w:rPr/>
        <w:t>承诺 </w:t>
      </w:r>
      <w:r>
        <w:rPr>
          <w:spacing w:val="-9"/>
        </w:rPr>
        <w:t>宇飞、王正、</w:t>
      </w:r>
    </w:p>
    <w:p>
      <w:pPr>
        <w:pStyle w:val="BodyText"/>
        <w:spacing w:line="240" w:lineRule="auto" w:before="86"/>
        <w:ind w:left="1162" w:right="307"/>
        <w:jc w:val="left"/>
      </w:pPr>
      <w:r>
        <w:rPr/>
        <w:t>张丹丹</w:t>
      </w:r>
    </w:p>
    <w:p>
      <w:pPr>
        <w:pStyle w:val="BodyText"/>
        <w:spacing w:line="312" w:lineRule="auto" w:before="127"/>
        <w:ind w:left="166" w:right="-17"/>
        <w:jc w:val="left"/>
      </w:pPr>
      <w:r>
        <w:rPr>
          <w:spacing w:val="-3"/>
        </w:rPr>
        <w:br w:type="column"/>
      </w:r>
      <w:r>
        <w:rPr>
          <w:spacing w:val="-3"/>
        </w:rPr>
        <w:t>《交易对方关于资产权属的承诺》：本次资产重组交易对方冯健刚等七名自然</w:t>
      </w:r>
      <w:r>
        <w:rPr>
          <w:spacing w:val="-78"/>
        </w:rPr>
        <w:t> </w:t>
      </w:r>
      <w:r>
        <w:rPr>
          <w:spacing w:val="-78"/>
        </w:rPr>
      </w:r>
      <w:r>
        <w:rPr/>
        <w:t>人就持有的神州信息股份承诺如下：本人所持该等股份，本人确认，本人已依</w:t>
      </w:r>
      <w:r>
        <w:rPr/>
        <w:t> 法履行全部出资义务，该等股份所对应的注册资本均已按时足额出资到位；本 人依法拥有该等股份的全部法律权益，包括但不限于占有、使用、收益及处分</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12 </w:t>
      </w:r>
      <w:r>
        <w:rPr/>
        <w:t>权；本人所持有的该等股份资产权属清晰，不存在任何权属纠纷，亦不存在其</w:t>
      </w:r>
      <w:r>
        <w:rPr>
          <w:spacing w:val="-42"/>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 他法律纠纷，不存在质押、抵押、其他担保或第三方权益或限制情形，也不存 在法院或其他有权机关冻结、查封、拍卖本人持有该等股份之情形；本人持有 的该等股份过户或者转移不存在法律障碍。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9" w:lineRule="auto" w:before="121"/>
        <w:ind w:left="83" w:right="140"/>
        <w:jc w:val="left"/>
      </w:pPr>
      <w:r>
        <w:rPr/>
        <w:t>截至目前，上述承诺仍在履行过程中，承诺 人无违反上述承诺的情况。</w:t>
      </w:r>
    </w:p>
    <w:p>
      <w:pPr>
        <w:spacing w:after="0" w:line="319" w:lineRule="auto"/>
        <w:jc w:val="left"/>
        <w:sectPr>
          <w:type w:val="continuous"/>
          <w:pgSz w:w="16840" w:h="11910" w:orient="landscape"/>
          <w:pgMar w:top="1060" w:bottom="1160" w:left="1300" w:right="1300"/>
          <w:cols w:num="4" w:equalWidth="0">
            <w:col w:w="2516" w:space="40"/>
            <w:col w:w="7109" w:space="40"/>
            <w:col w:w="832" w:space="40"/>
            <w:col w:w="3663"/>
          </w:cols>
        </w:sectPr>
      </w:pPr>
    </w:p>
    <w:p>
      <w:pPr>
        <w:spacing w:line="240" w:lineRule="auto" w:before="3"/>
        <w:rPr>
          <w:rFonts w:ascii="宋体" w:hAnsi="宋体" w:cs="宋体" w:eastAsia="宋体" w:hint="default"/>
          <w:sz w:val="13"/>
          <w:szCs w:val="13"/>
        </w:rPr>
      </w:pPr>
    </w:p>
    <w:p>
      <w:pPr>
        <w:pStyle w:val="BodyText"/>
        <w:spacing w:line="310" w:lineRule="atLeast"/>
        <w:ind w:left="1162" w:right="307"/>
        <w:jc w:val="left"/>
      </w:pPr>
      <w:r>
        <w:rPr/>
        <w:t>冯健刚、贺 </w:t>
      </w:r>
      <w:r>
        <w:rPr>
          <w:spacing w:val="-9"/>
        </w:rPr>
        <w:t>胜龙、蒋云、</w:t>
      </w:r>
    </w:p>
    <w:p>
      <w:pPr>
        <w:pStyle w:val="BodyText"/>
        <w:spacing w:line="117" w:lineRule="exact"/>
        <w:ind w:left="0" w:right="0"/>
        <w:jc w:val="right"/>
      </w:pPr>
      <w:r>
        <w:rPr/>
        <w:t>其他</w:t>
      </w:r>
    </w:p>
    <w:p>
      <w:pPr>
        <w:pStyle w:val="BodyText"/>
        <w:spacing w:line="172" w:lineRule="exact"/>
        <w:ind w:left="1162" w:right="307"/>
        <w:jc w:val="left"/>
      </w:pPr>
      <w:r>
        <w:rPr/>
        <w:t>王建林、王</w:t>
      </w:r>
    </w:p>
    <w:p>
      <w:pPr>
        <w:pStyle w:val="BodyText"/>
        <w:spacing w:line="300" w:lineRule="auto" w:before="111"/>
        <w:ind w:left="166" w:right="-13"/>
        <w:jc w:val="left"/>
        <w:rPr>
          <w:rFonts w:ascii="Times New Roman" w:hAnsi="Times New Roman" w:cs="Times New Roman" w:eastAsia="Times New Roman" w:hint="default"/>
        </w:rPr>
      </w:pPr>
      <w:r>
        <w:rPr>
          <w:spacing w:val="-9"/>
        </w:rPr>
        <w:br w:type="column"/>
      </w:r>
      <w:r>
        <w:rPr>
          <w:spacing w:val="-9"/>
        </w:rPr>
        <w:t>《交易对方关于竞业禁止的承诺》：</w:t>
      </w:r>
      <w:r>
        <w:rPr>
          <w:rFonts w:ascii="Times New Roman" w:hAnsi="Times New Roman" w:cs="Times New Roman" w:eastAsia="Times New Roman" w:hint="default"/>
          <w:spacing w:val="-9"/>
        </w:rPr>
        <w:t>1</w:t>
      </w:r>
      <w:r>
        <w:rPr>
          <w:spacing w:val="-9"/>
        </w:rPr>
        <w:t>、冯健刚等</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名自然人承诺：</w:t>
      </w:r>
      <w:r>
        <w:rPr>
          <w:spacing w:val="-72"/>
        </w:rPr>
        <w:t> </w:t>
      </w:r>
      <w:r>
        <w:rPr>
          <w:spacing w:val="-72"/>
        </w:rPr>
      </w:r>
      <w:r>
        <w:rPr/>
        <w:t>除中农信达及其下属子公司外，本人在本次交易前未从事其他与中农信达相 同、相似或有竞争关系的业务（包括但不限于以投资、合作、承包、租赁、委</w:t>
      </w:r>
      <w:r>
        <w:rPr>
          <w:spacing w:val="-53"/>
        </w:rPr>
        <w:t> </w:t>
      </w:r>
      <w:r>
        <w:rPr>
          <w:rFonts w:ascii="Times New Roman" w:hAnsi="Times New Roman" w:cs="Times New Roman" w:eastAsia="Times New Roman" w:hint="default"/>
          <w:position w:val="2"/>
        </w:rPr>
        <w:t>2014</w:t>
      </w:r>
      <w:r>
        <w:rPr>
          <w:rFonts w:ascii="Times New Roman" w:hAnsi="Times New Roman" w:cs="Times New Roman" w:eastAsia="Times New Roman" w:hint="default"/>
          <w:spacing w:val="-16"/>
          <w:position w:val="2"/>
        </w:rPr>
        <w:t> </w:t>
      </w:r>
      <w:r>
        <w:rPr>
          <w:position w:val="2"/>
        </w:rPr>
        <w:t>年</w:t>
      </w:r>
      <w:r>
        <w:rPr>
          <w:spacing w:val="-61"/>
          <w:position w:val="2"/>
        </w:rPr>
        <w:t> </w:t>
      </w:r>
      <w:r>
        <w:rPr>
          <w:rFonts w:ascii="Times New Roman" w:hAnsi="Times New Roman" w:cs="Times New Roman" w:eastAsia="Times New Roman" w:hint="default"/>
          <w:position w:val="2"/>
        </w:rPr>
        <w:t>12</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12" w:lineRule="exact"/>
        <w:ind w:left="111"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BodyText"/>
        <w:spacing w:line="240" w:lineRule="auto"/>
        <w:ind w:left="83" w:right="0"/>
        <w:jc w:val="left"/>
      </w:pPr>
      <w:r>
        <w:rPr/>
        <w:pict>
          <v:shape style="position:absolute;margin-left:455.411011pt;margin-top:-32.808281pt;width:98.7pt;height:30.25pt;mso-position-horizontal-relative:page;mso-position-vertical-relative:paragraph;z-index:-1261744" type="#_x0000_t202" filled="false" stroked="false">
            <v:textbox inset="0,0,0,0">
              <w:txbxContent>
                <w:p>
                  <w:pPr>
                    <w:pStyle w:val="BodyText"/>
                    <w:spacing w:line="240" w:lineRule="auto" w:before="51"/>
                    <w:ind w:left="0" w:right="0"/>
                    <w:jc w:val="left"/>
                  </w:pPr>
                  <w:r>
                    <w:rPr/>
                    <w:t>本次交易前，</w:t>
                  </w:r>
                </w:p>
              </w:txbxContent>
            </v:textbox>
            <w10:wrap type="none"/>
          </v:shape>
        </w:pict>
      </w:r>
      <w:r>
        <w:rPr/>
        <w:t>截至目前，上述承诺仍在履行过程中，承诺</w:t>
      </w:r>
    </w:p>
    <w:p>
      <w:pPr>
        <w:spacing w:after="0" w:line="240" w:lineRule="auto"/>
        <w:jc w:val="left"/>
        <w:sectPr>
          <w:type w:val="continuous"/>
          <w:pgSz w:w="16840" w:h="11910" w:orient="landscape"/>
          <w:pgMar w:top="1060" w:bottom="1160" w:left="1300" w:right="1300"/>
          <w:cols w:num="4" w:equalWidth="0">
            <w:col w:w="2516" w:space="40"/>
            <w:col w:w="7109" w:space="40"/>
            <w:col w:w="832" w:space="40"/>
            <w:col w:w="3663"/>
          </w:cols>
        </w:sectPr>
      </w:pPr>
    </w:p>
    <w:p>
      <w:pPr>
        <w:pStyle w:val="BodyText"/>
        <w:spacing w:line="158" w:lineRule="auto" w:before="16"/>
        <w:ind w:left="1162" w:right="-19" w:firstLine="992"/>
        <w:jc w:val="left"/>
      </w:pPr>
      <w:r>
        <w:rPr/>
        <w:pict>
          <v:group style="position:absolute;margin-left:70.139999pt;margin-top:55.260006pt;width:701.7pt;height:466.15pt;mso-position-horizontal-relative:page;mso-position-vertical-relative:page;z-index:-1261720" coordorigin="1403,1105" coordsize="14034,9323">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45;top:1144;width:986;height:4762" coordorigin="1445,1144" coordsize="986,4762">
              <v:shape style="position:absolute;left:1445;top:1144;width:986;height:4762" coordorigin="1445,1144" coordsize="986,4762" path="m1445,5905l2430,5905,2430,1144,1445,1144,1445,5905xe" filled="true" fillcolor="#d2d2d2" stroked="false">
                <v:path arrowok="t"/>
                <v:fill type="solid"/>
              </v:shape>
            </v:group>
            <v:group style="position:absolute;left:1445;top:1139;width:986;height:2" coordorigin="1445,1139" coordsize="986,2">
              <v:shape style="position:absolute;left:1445;top:1139;width:986;height:2" coordorigin="1445,1139" coordsize="986,0" path="m1445,1139l2430,1139e" filled="false" stroked="true" strokeweight=".48pt" strokecolor="#000000">
                <v:path arrowok="t"/>
              </v:shape>
            </v:group>
            <v:group style="position:absolute;left:2440;top:1139;width:984;height:2" coordorigin="2440,1139" coordsize="984,2">
              <v:shape style="position:absolute;left:2440;top:1139;width:984;height:2" coordorigin="2440,1139" coordsize="984,0" path="m2440,1139l3423,1139e" filled="false" stroked="true" strokeweight=".48pt" strokecolor="#000000">
                <v:path arrowok="t"/>
              </v:shape>
            </v:group>
            <v:group style="position:absolute;left:3432;top:1139;width:557;height:2" coordorigin="3432,1139" coordsize="557,2">
              <v:shape style="position:absolute;left:3432;top:1139;width:557;height:2" coordorigin="3432,1139" coordsize="557,0" path="m3432,1139l3989,1139e" filled="false" stroked="true" strokeweight=".48pt" strokecolor="#000000">
                <v:path arrowok="t"/>
              </v:shape>
            </v:group>
            <v:group style="position:absolute;left:3999;top:1139;width:6123;height:2" coordorigin="3999,1139" coordsize="6123,2">
              <v:shape style="position:absolute;left:3999;top:1139;width:6123;height:2" coordorigin="3999,1139" coordsize="6123,0" path="m3999,1139l10122,1139e" filled="false" stroked="true" strokeweight=".48pt" strokecolor="#000000">
                <v:path arrowok="t"/>
              </v:shape>
            </v:group>
            <v:group style="position:absolute;left:10131;top:1139;width:951;height:2" coordorigin="10131,1139" coordsize="951,2">
              <v:shape style="position:absolute;left:10131;top:1139;width:951;height:2" coordorigin="10131,1139" coordsize="951,0" path="m10131,1139l11082,1139e" filled="false" stroked="true" strokeweight=".48pt" strokecolor="#000000">
                <v:path arrowok="t"/>
              </v:shape>
            </v:group>
            <v:group style="position:absolute;left:11091;top:1139;width:836;height:2" coordorigin="11091,1139" coordsize="836,2">
              <v:shape style="position:absolute;left:11091;top:1139;width:836;height:2" coordorigin="11091,1139" coordsize="836,0" path="m11091,1139l11926,1139e" filled="false" stroked="true" strokeweight=".48pt" strokecolor="#000000">
                <v:path arrowok="t"/>
              </v:shape>
            </v:group>
            <v:group style="position:absolute;left:11936;top:1139;width:3487;height:2" coordorigin="11936,1139" coordsize="3487,2">
              <v:shape style="position:absolute;left:11936;top:1139;width:3487;height:2" coordorigin="11936,1139" coordsize="3487,0" path="m11936,1139l15422,1139e" filled="false" stroked="true" strokeweight=".48pt" strokecolor="#000000">
                <v:path arrowok="t"/>
              </v:shape>
            </v:group>
            <v:group style="position:absolute;left:1445;top:5905;width:986;height:2587" coordorigin="1445,5905" coordsize="986,2587">
              <v:shape style="position:absolute;left:1445;top:5905;width:986;height:2587" coordorigin="1445,5905" coordsize="986,2587" path="m1445,8491l2430,8491,2430,5905,1445,5905,1445,8491xe" filled="true" fillcolor="#d2d2d2" stroked="false">
                <v:path arrowok="t"/>
                <v:fill type="solid"/>
              </v:shape>
            </v:group>
            <v:group style="position:absolute;left:3432;top:5914;width:556;height:936" coordorigin="3432,5914" coordsize="556,936">
              <v:shape style="position:absolute;left:3432;top:5914;width:556;height:936" coordorigin="3432,5914" coordsize="556,936" path="m3432,6850l3988,6850,3988,5914,3432,5914,3432,6850xe" filled="true" fillcolor="#ffffff" stroked="false">
                <v:path arrowok="t"/>
                <v:fill type="solid"/>
              </v:shape>
            </v:group>
            <v:group style="position:absolute;left:3444;top:6850;width:2;height:705" coordorigin="3444,6850" coordsize="2,705">
              <v:shape style="position:absolute;left:3444;top:6850;width:2;height:705" coordorigin="3444,6850" coordsize="0,705" path="m3444,6850l3444,7555e" filled="false" stroked="true" strokeweight="1.140pt" strokecolor="#ffffff">
                <v:path arrowok="t"/>
              </v:shape>
            </v:group>
            <v:group style="position:absolute;left:3432;top:7555;width:556;height:937" coordorigin="3432,7555" coordsize="556,937">
              <v:shape style="position:absolute;left:3432;top:7555;width:556;height:937" coordorigin="3432,7555" coordsize="556,937" path="m3432,8491l3988,8491,3988,7555,3432,7555,3432,8491xe" filled="true" fillcolor="#ffffff" stroked="false">
                <v:path arrowok="t"/>
                <v:fill type="solid"/>
              </v:shape>
            </v:group>
            <v:group style="position:absolute;left:3455;top:6850;width:510;height:353" coordorigin="3455,6850" coordsize="510,353">
              <v:shape style="position:absolute;left:3455;top:6850;width:510;height:353" coordorigin="3455,6850" coordsize="510,353" path="m3455,7203l3965,7203,3965,6850,3455,6850,3455,7203xe" filled="true" fillcolor="#ffffff" stroked="false">
                <v:path arrowok="t"/>
                <v:fill type="solid"/>
              </v:shape>
            </v:group>
            <v:group style="position:absolute;left:3455;top:7203;width:510;height:352" coordorigin="3455,7203" coordsize="510,352">
              <v:shape style="position:absolute;left:3455;top:7203;width:510;height:352" coordorigin="3455,7203" coordsize="510,352" path="m3455,7555l3965,7555,3965,7203,3455,7203,3455,7555xe" filled="true" fillcolor="#ffffff" stroked="false">
                <v:path arrowok="t"/>
                <v:fill type="solid"/>
              </v:shape>
            </v:group>
            <v:group style="position:absolute;left:2440;top:5910;width:984;height:2" coordorigin="2440,5910" coordsize="984,2">
              <v:shape style="position:absolute;left:2440;top:5910;width:984;height:2" coordorigin="2440,5910" coordsize="984,0" path="m2440,5910l3423,5910e" filled="false" stroked="true" strokeweight=".48001pt" strokecolor="#000000">
                <v:path arrowok="t"/>
              </v:shape>
            </v:group>
            <v:group style="position:absolute;left:3432;top:5910;width:557;height:2" coordorigin="3432,5910" coordsize="557,2">
              <v:shape style="position:absolute;left:3432;top:5910;width:557;height:2" coordorigin="3432,5910" coordsize="557,0" path="m3432,5910l3989,5910e" filled="false" stroked="true" strokeweight=".48001pt" strokecolor="#000000">
                <v:path arrowok="t"/>
              </v:shape>
            </v:group>
            <v:group style="position:absolute;left:3999;top:5910;width:6123;height:2" coordorigin="3999,5910" coordsize="6123,2">
              <v:shape style="position:absolute;left:3999;top:5910;width:6123;height:2" coordorigin="3999,5910" coordsize="6123,0" path="m3999,5910l10122,5910e" filled="false" stroked="true" strokeweight=".48001pt" strokecolor="#000000">
                <v:path arrowok="t"/>
              </v:shape>
            </v:group>
            <v:group style="position:absolute;left:10131;top:5910;width:951;height:2" coordorigin="10131,5910" coordsize="951,2">
              <v:shape style="position:absolute;left:10131;top:5910;width:951;height:2" coordorigin="10131,5910" coordsize="951,0" path="m10131,5910l11082,5910e" filled="false" stroked="true" strokeweight=".48001pt" strokecolor="#000000">
                <v:path arrowok="t"/>
              </v:shape>
            </v:group>
            <v:group style="position:absolute;left:11091;top:5910;width:836;height:2" coordorigin="11091,5910" coordsize="836,2">
              <v:shape style="position:absolute;left:11091;top:5910;width:836;height:2" coordorigin="11091,5910" coordsize="836,0" path="m11091,5910l11926,5910e" filled="false" stroked="true" strokeweight=".48001pt" strokecolor="#000000">
                <v:path arrowok="t"/>
              </v:shape>
            </v:group>
            <v:group style="position:absolute;left:11936;top:5910;width:3487;height:2" coordorigin="11936,5910" coordsize="3487,2">
              <v:shape style="position:absolute;left:11936;top:5910;width:3487;height:2" coordorigin="11936,5910" coordsize="3487,0" path="m11936,5910l15422,5910e" filled="false" stroked="true" strokeweight=".48001pt" strokecolor="#000000">
                <v:path arrowok="t"/>
              </v:shape>
            </v:group>
            <v:group style="position:absolute;left:1445;top:8491;width:986;height:1923" coordorigin="1445,8491" coordsize="986,1923">
              <v:shape style="position:absolute;left:1445;top:8491;width:986;height:1923" coordorigin="1445,8491" coordsize="986,1923" path="m1445,10414l2430,10414,2430,8491,1445,8491,1445,10414xe" filled="true" fillcolor="#d2d2d2" stroked="false">
                <v:path arrowok="t"/>
                <v:fill type="solid"/>
              </v:shape>
            </v:group>
            <v:group style="position:absolute;left:3432;top:8501;width:556;height:605" coordorigin="3432,8501" coordsize="556,605">
              <v:shape style="position:absolute;left:3432;top:8501;width:556;height:605" coordorigin="3432,8501" coordsize="556,605" path="m3432,9106l3988,9106,3988,8501,3432,8501,3432,9106xe" filled="true" fillcolor="#ffffff" stroked="false">
                <v:path arrowok="t"/>
                <v:fill type="solid"/>
              </v:shape>
            </v:group>
            <v:group style="position:absolute;left:3444;top:9106;width:2;height:704" coordorigin="3444,9106" coordsize="2,704">
              <v:shape style="position:absolute;left:3444;top:9106;width:2;height:704" coordorigin="3444,9106" coordsize="0,704" path="m3444,9106l3444,9809e" filled="false" stroked="true" strokeweight="1.140pt" strokecolor="#ffffff">
                <v:path arrowok="t"/>
              </v:shape>
            </v:group>
            <v:group style="position:absolute;left:3432;top:9809;width:556;height:605" coordorigin="3432,9809" coordsize="556,605">
              <v:shape style="position:absolute;left:3432;top:9809;width:556;height:605" coordorigin="3432,9809" coordsize="556,605" path="m3432,10414l3988,10414,3988,9809,3432,9809,3432,10414xe" filled="true" fillcolor="#ffffff" stroked="false">
                <v:path arrowok="t"/>
                <v:fill type="solid"/>
              </v:shape>
            </v:group>
            <v:group style="position:absolute;left:3455;top:9106;width:510;height:352" coordorigin="3455,9106" coordsize="510,352">
              <v:shape style="position:absolute;left:3455;top:9106;width:510;height:352" coordorigin="3455,9106" coordsize="510,352" path="m3455,9457l3965,9457,3965,9106,3455,9106,3455,9457xe" filled="true" fillcolor="#ffffff" stroked="false">
                <v:path arrowok="t"/>
                <v:fill type="solid"/>
              </v:shape>
            </v:group>
            <v:group style="position:absolute;left:3455;top:9457;width:510;height:352" coordorigin="3455,9457" coordsize="510,352">
              <v:shape style="position:absolute;left:3455;top:9457;width:510;height:352" coordorigin="3455,9457" coordsize="510,352" path="m3455,9809l3965,9809,3965,9457,3455,9457,3455,9809xe" filled="true" fillcolor="#ffffff" stroked="false">
                <v:path arrowok="t"/>
                <v:fill type="solid"/>
              </v:shape>
            </v:group>
            <v:group style="position:absolute;left:10132;top:8501;width:950;height:605" coordorigin="10132,8501" coordsize="950,605">
              <v:shape style="position:absolute;left:10132;top:8501;width:950;height:605" coordorigin="10132,8501" coordsize="950,605" path="m10132,9106l11082,9106,11082,8501,10132,8501,10132,9106xe" filled="true" fillcolor="#ffffff" stroked="false">
                <v:path arrowok="t"/>
                <v:fill type="solid"/>
              </v:shape>
            </v:group>
            <v:group style="position:absolute;left:2440;top:8496;width:984;height:2" coordorigin="2440,8496" coordsize="984,2">
              <v:shape style="position:absolute;left:2440;top:8496;width:984;height:2" coordorigin="2440,8496" coordsize="984,0" path="m2440,8496l3423,8496e" filled="false" stroked="true" strokeweight=".47998pt" strokecolor="#000000">
                <v:path arrowok="t"/>
              </v:shape>
            </v:group>
            <v:group style="position:absolute;left:3432;top:8496;width:557;height:2" coordorigin="3432,8496" coordsize="557,2">
              <v:shape style="position:absolute;left:3432;top:8496;width:557;height:2" coordorigin="3432,8496" coordsize="557,0" path="m3432,8496l3989,8496e" filled="false" stroked="true" strokeweight=".47998pt" strokecolor="#000000">
                <v:path arrowok="t"/>
              </v:shape>
            </v:group>
            <v:group style="position:absolute;left:3999;top:8496;width:6123;height:2" coordorigin="3999,8496" coordsize="6123,2">
              <v:shape style="position:absolute;left:3999;top:8496;width:6123;height:2" coordorigin="3999,8496" coordsize="6123,0" path="m3999,8496l10122,8496e" filled="false" stroked="true" strokeweight=".47998pt" strokecolor="#000000">
                <v:path arrowok="t"/>
              </v:shape>
            </v:group>
            <v:group style="position:absolute;left:10131;top:8496;width:951;height:2" coordorigin="10131,8496" coordsize="951,2">
              <v:shape style="position:absolute;left:10131;top:8496;width:951;height:2" coordorigin="10131,8496" coordsize="951,0" path="m10131,8496l11082,8496e" filled="false" stroked="true" strokeweight=".47998pt" strokecolor="#000000">
                <v:path arrowok="t"/>
              </v:shape>
            </v:group>
            <v:group style="position:absolute;left:11091;top:8496;width:836;height:2" coordorigin="11091,8496" coordsize="836,2">
              <v:shape style="position:absolute;left:11091;top:8496;width:836;height:2" coordorigin="11091,8496" coordsize="836,0" path="m11091,8496l11926,8496e" filled="false" stroked="true" strokeweight=".47998pt" strokecolor="#000000">
                <v:path arrowok="t"/>
              </v:shape>
            </v:group>
            <v:group style="position:absolute;left:11936;top:8496;width:3487;height:2" coordorigin="11936,8496" coordsize="3487,2">
              <v:shape style="position:absolute;left:11936;top:8496;width:3487;height:2" coordorigin="11936,8496" coordsize="3487,0" path="m11936,8496l15422,8496e" filled="false" stroked="true" strokeweight=".47998pt" strokecolor="#000000">
                <v:path arrowok="t"/>
              </v:shape>
            </v:group>
            <v:group style="position:absolute;left:1440;top:1134;width:2;height:9290" coordorigin="1440,1134" coordsize="2,9290">
              <v:shape style="position:absolute;left:1440;top:1134;width:2;height:9290" coordorigin="1440,1134" coordsize="0,9290" path="m1440,1134l1440,10423e" filled="false" stroked="true" strokeweight=".48pt" strokecolor="#000000">
                <v:path arrowok="t"/>
              </v:shape>
            </v:group>
            <v:group style="position:absolute;left:1445;top:10418;width:986;height:2" coordorigin="1445,10418" coordsize="986,2">
              <v:shape style="position:absolute;left:1445;top:10418;width:986;height:2" coordorigin="1445,10418" coordsize="986,0" path="m1445,10418l2430,10418e" filled="false" stroked="true" strokeweight=".47998pt" strokecolor="#000000">
                <v:path arrowok="t"/>
              </v:shape>
            </v:group>
            <v:group style="position:absolute;left:2435;top:1134;width:2;height:9290" coordorigin="2435,1134" coordsize="2,9290">
              <v:shape style="position:absolute;left:2435;top:1134;width:2;height:9290" coordorigin="2435,1134" coordsize="0,9290" path="m2435,1134l2435,10423e" filled="false" stroked="true" strokeweight=".48pt" strokecolor="#000000">
                <v:path arrowok="t"/>
              </v:shape>
            </v:group>
            <v:group style="position:absolute;left:2440;top:10418;width:984;height:2" coordorigin="2440,10418" coordsize="984,2">
              <v:shape style="position:absolute;left:2440;top:10418;width:984;height:2" coordorigin="2440,10418" coordsize="984,0" path="m2440,10418l3423,10418e" filled="false" stroked="true" strokeweight=".47998pt" strokecolor="#000000">
                <v:path arrowok="t"/>
              </v:shape>
            </v:group>
            <v:group style="position:absolute;left:3428;top:1134;width:2;height:9290" coordorigin="3428,1134" coordsize="2,9290">
              <v:shape style="position:absolute;left:3428;top:1134;width:2;height:9290" coordorigin="3428,1134" coordsize="0,9290" path="m3428,1134l3428,10423e" filled="false" stroked="true" strokeweight=".48pt" strokecolor="#000000">
                <v:path arrowok="t"/>
              </v:shape>
            </v:group>
            <v:group style="position:absolute;left:3432;top:10418;width:557;height:2" coordorigin="3432,10418" coordsize="557,2">
              <v:shape style="position:absolute;left:3432;top:10418;width:557;height:2" coordorigin="3432,10418" coordsize="557,0" path="m3432,10418l3989,10418e" filled="false" stroked="true" strokeweight=".47998pt" strokecolor="#000000">
                <v:path arrowok="t"/>
              </v:shape>
            </v:group>
            <v:group style="position:absolute;left:3994;top:1134;width:2;height:9290" coordorigin="3994,1134" coordsize="2,9290">
              <v:shape style="position:absolute;left:3994;top:1134;width:2;height:9290" coordorigin="3994,1134" coordsize="0,9290" path="m3994,1134l3994,10423e" filled="false" stroked="true" strokeweight=".48001pt" strokecolor="#000000">
                <v:path arrowok="t"/>
              </v:shape>
            </v:group>
            <v:group style="position:absolute;left:3999;top:10418;width:6123;height:2" coordorigin="3999,10418" coordsize="6123,2">
              <v:shape style="position:absolute;left:3999;top:10418;width:6123;height:2" coordorigin="3999,10418" coordsize="6123,0" path="m3999,10418l10122,10418e" filled="false" stroked="true" strokeweight=".47998pt" strokecolor="#000000">
                <v:path arrowok="t"/>
              </v:shape>
            </v:group>
            <v:group style="position:absolute;left:10126;top:1134;width:2;height:9290" coordorigin="10126,1134" coordsize="2,9290">
              <v:shape style="position:absolute;left:10126;top:1134;width:2;height:9290" coordorigin="10126,1134" coordsize="0,9290" path="m10126,1134l10126,10423e" filled="false" stroked="true" strokeweight=".48001pt" strokecolor="#000000">
                <v:path arrowok="t"/>
              </v:shape>
            </v:group>
            <v:group style="position:absolute;left:10131;top:10418;width:951;height:2" coordorigin="10131,10418" coordsize="951,2">
              <v:shape style="position:absolute;left:10131;top:10418;width:951;height:2" coordorigin="10131,10418" coordsize="951,0" path="m10131,10418l11082,10418e" filled="false" stroked="true" strokeweight=".47998pt" strokecolor="#000000">
                <v:path arrowok="t"/>
              </v:shape>
            </v:group>
            <v:group style="position:absolute;left:11086;top:1134;width:2;height:9290" coordorigin="11086,1134" coordsize="2,9290">
              <v:shape style="position:absolute;left:11086;top:1134;width:2;height:9290" coordorigin="11086,1134" coordsize="0,9290" path="m11086,1134l11086,10423e" filled="false" stroked="true" strokeweight=".47998pt" strokecolor="#000000">
                <v:path arrowok="t"/>
              </v:shape>
            </v:group>
            <v:group style="position:absolute;left:11091;top:10418;width:836;height:2" coordorigin="11091,10418" coordsize="836,2">
              <v:shape style="position:absolute;left:11091;top:10418;width:836;height:2" coordorigin="11091,10418" coordsize="836,0" path="m11091,10418l11926,10418e" filled="false" stroked="true" strokeweight=".47998pt" strokecolor="#000000">
                <v:path arrowok="t"/>
              </v:shape>
            </v:group>
            <v:group style="position:absolute;left:11931;top:1134;width:2;height:9290" coordorigin="11931,1134" coordsize="2,9290">
              <v:shape style="position:absolute;left:11931;top:1134;width:2;height:9290" coordorigin="11931,1134" coordsize="0,9290" path="m11931,1134l11931,10423e" filled="false" stroked="true" strokeweight=".47998pt" strokecolor="#000000">
                <v:path arrowok="t"/>
              </v:shape>
            </v:group>
            <v:group style="position:absolute;left:11936;top:10418;width:3487;height:2" coordorigin="11936,10418" coordsize="3487,2">
              <v:shape style="position:absolute;left:11936;top:10418;width:3487;height:2" coordorigin="11936,10418" coordsize="3487,0" path="m11936,10418l15422,10418e" filled="false" stroked="true" strokeweight=".47998pt" strokecolor="#000000">
                <v:path arrowok="t"/>
              </v:shape>
            </v:group>
            <v:group style="position:absolute;left:15427;top:1134;width:2;height:9290" coordorigin="15427,1134" coordsize="2,9290">
              <v:shape style="position:absolute;left:15427;top:1134;width:2;height:9290" coordorigin="15427,1134" coordsize="0,9290" path="m15427,1134l15427,10423e" filled="false" stroked="true" strokeweight=".47998pt" strokecolor="#000000">
                <v:path arrowok="t"/>
              </v:shape>
            </v:group>
            <w10:wrap type="none"/>
          </v:group>
        </w:pict>
      </w:r>
      <w:r>
        <w:rPr/>
        <w:t>承诺 </w:t>
      </w:r>
      <w:r>
        <w:rPr>
          <w:spacing w:val="-9"/>
        </w:rPr>
        <w:t>宇飞、王正、</w:t>
      </w:r>
    </w:p>
    <w:p>
      <w:pPr>
        <w:pStyle w:val="BodyText"/>
        <w:spacing w:line="240" w:lineRule="auto" w:before="86"/>
        <w:ind w:left="1162" w:right="307"/>
        <w:jc w:val="left"/>
      </w:pPr>
      <w:r>
        <w:rPr/>
        <w:t>张丹丹</w:t>
      </w:r>
    </w:p>
    <w:p>
      <w:pPr>
        <w:pStyle w:val="BodyText"/>
        <w:spacing w:line="199" w:lineRule="exact"/>
        <w:ind w:left="166" w:right="-11"/>
        <w:jc w:val="left"/>
      </w:pPr>
      <w:r>
        <w:rPr/>
        <w:br w:type="column"/>
      </w:r>
      <w:r>
        <w:rPr/>
        <w:t>托经营等方式参与上述业务</w:t>
      </w:r>
      <w:r>
        <w:rPr>
          <w:spacing w:val="-90"/>
        </w:rPr>
        <w:t>）</w:t>
      </w:r>
      <w:r>
        <w:rPr/>
        <w:t>，亦未在相关单位工作或任职。本人承诺：自本</w:t>
      </w:r>
    </w:p>
    <w:p>
      <w:pPr>
        <w:pStyle w:val="BodyText"/>
        <w:spacing w:line="316" w:lineRule="auto" w:before="76"/>
        <w:ind w:left="166" w:right="-11"/>
        <w:jc w:val="left"/>
      </w:pPr>
      <w:r>
        <w:rPr>
          <w:spacing w:val="-2"/>
        </w:rPr>
        <w:t>次交易完成后继续在中农信达任职，任职时间不少于三年；本次交易完成后将</w:t>
      </w:r>
      <w:r>
        <w:rPr>
          <w:spacing w:val="-66"/>
        </w:rPr>
        <w:t> </w:t>
      </w:r>
      <w:r>
        <w:rPr>
          <w:spacing w:val="-66"/>
        </w:rPr>
      </w:r>
      <w:r>
        <w:rPr>
          <w:spacing w:val="-2"/>
        </w:rPr>
        <w:t>持有神州信息股份或继续在中农信达任职，在前述继续持股或任职期间及不再</w:t>
      </w:r>
    </w:p>
    <w:p>
      <w:pPr>
        <w:pStyle w:val="BodyText"/>
        <w:spacing w:line="194" w:lineRule="exact"/>
        <w:ind w:left="16" w:right="-19"/>
        <w:jc w:val="left"/>
      </w:pPr>
      <w:r>
        <w:rPr/>
        <w:br w:type="column"/>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r>
    </w:p>
    <w:p>
      <w:pPr>
        <w:pStyle w:val="BodyText"/>
        <w:spacing w:line="180" w:lineRule="exact"/>
        <w:ind w:left="1134" w:right="0"/>
        <w:jc w:val="left"/>
      </w:pPr>
      <w:r>
        <w:rPr/>
        <w:br w:type="column"/>
      </w:r>
      <w:r>
        <w:rPr/>
        <w:t>人无违反上述承诺的情况。</w:t>
      </w:r>
    </w:p>
    <w:p>
      <w:pPr>
        <w:spacing w:after="0" w:line="180" w:lineRule="exact"/>
        <w:jc w:val="left"/>
        <w:sectPr>
          <w:type w:val="continuous"/>
          <w:pgSz w:w="16840" w:h="11910" w:orient="landscape"/>
          <w:pgMar w:top="1060" w:bottom="1160" w:left="1300" w:right="1300"/>
          <w:cols w:num="4" w:equalWidth="0">
            <w:col w:w="2516" w:space="40"/>
            <w:col w:w="6244" w:space="40"/>
            <w:col w:w="646" w:space="40"/>
            <w:col w:w="4714"/>
          </w:cols>
        </w:sectPr>
      </w:pPr>
    </w:p>
    <w:p>
      <w:pPr>
        <w:spacing w:line="240" w:lineRule="auto" w:before="11"/>
        <w:rPr>
          <w:rFonts w:ascii="Times New Roman" w:hAnsi="Times New Roman" w:cs="Times New Roman" w:eastAsia="Times New Roman" w:hint="default"/>
          <w:sz w:val="4"/>
          <w:szCs w:val="4"/>
        </w:rPr>
      </w:pPr>
      <w:r>
        <w:rPr/>
        <w:pict>
          <v:shape style="position:absolute;margin-left:464.411011pt;margin-top:57.180008pt;width:89.7pt;height:345.3pt;mso-position-horizontal-relative:page;mso-position-vertical-relative:page;z-index:-1261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0"/>
                    <w:jc w:val="left"/>
                  </w:pPr>
                  <w:r>
                    <w:rPr/>
                    <w:t>本人承诺，</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995"/>
        <w:gridCol w:w="993"/>
        <w:gridCol w:w="566"/>
        <w:gridCol w:w="6132"/>
        <w:gridCol w:w="960"/>
        <w:gridCol w:w="845"/>
        <w:gridCol w:w="3498"/>
      </w:tblGrid>
      <w:tr>
        <w:trPr>
          <w:trHeight w:val="6930" w:hRule="exact"/>
        </w:trPr>
        <w:tc>
          <w:tcPr>
            <w:tcW w:w="995"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6132"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持股或离职后三年内，本人及其关系密切的家庭成员不在中国境内直接或间接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从事与中农信达相同、相似或有竞争关系的业务，也不直接或间接在与中农信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达有相同、相似或有竞争关系的业务单位工作、任职或拥有权益，本人在其他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单位兼职的情况，必须经中农信达股东会或董事会批准同意。同时，</w:t>
            </w:r>
            <w:r>
              <w:rPr>
                <w:rFonts w:ascii="宋体" w:hAnsi="宋体" w:cs="宋体" w:eastAsia="宋体" w:hint="default"/>
                <w:sz w:val="18"/>
                <w:szCs w:val="18"/>
              </w:rPr>
              <w:t> 本人及本人控制的其他企业不会直接或间接从事任何与上市公司及其下属公 </w:t>
            </w:r>
            <w:r>
              <w:rPr>
                <w:rFonts w:ascii="宋体" w:hAnsi="宋体" w:cs="宋体" w:eastAsia="宋体" w:hint="default"/>
                <w:spacing w:val="-2"/>
                <w:sz w:val="18"/>
                <w:szCs w:val="18"/>
              </w:rPr>
              <w:t>司主要经营业务构成同业竞争或潜在同业竞争关系的生产与经营，亦不会投资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任何与上市公司及其下属公司主要经营业务构成同业竞争或潜在同业竞争关 </w:t>
            </w:r>
            <w:r>
              <w:rPr>
                <w:rFonts w:ascii="宋体" w:hAnsi="宋体" w:cs="宋体" w:eastAsia="宋体" w:hint="default"/>
                <w:spacing w:val="-2"/>
                <w:sz w:val="18"/>
                <w:szCs w:val="18"/>
              </w:rPr>
              <w:t>系的其他企业；如在上述期间，本人或本人控制的其他企业获得的商业机会与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上市公司及其下属公司主营业务发生同业竞争或可能发生同业竞争的，本人将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立即通知上市公司，并尽力将该商业机会给予上市公司，以避免与上市公司及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下属公司形成同业竞争或潜在同业竞争，以确保上市公司及上市公司其他股东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利益不受损害。</w:t>
            </w:r>
            <w:r>
              <w:rPr>
                <w:rFonts w:ascii="Times New Roman" w:hAnsi="Times New Roman" w:cs="Times New Roman" w:eastAsia="Times New Roman" w:hint="default"/>
                <w:sz w:val="18"/>
                <w:szCs w:val="18"/>
              </w:rPr>
              <w:t>2</w:t>
            </w:r>
            <w:r>
              <w:rPr>
                <w:rFonts w:ascii="宋体" w:hAnsi="宋体" w:cs="宋体" w:eastAsia="宋体" w:hint="default"/>
                <w:sz w:val="18"/>
                <w:szCs w:val="18"/>
              </w:rPr>
              <w:t>、贺胜龙、王正承诺：本次交易前，除中农信达及其下属子 </w:t>
            </w:r>
            <w:r>
              <w:rPr>
                <w:rFonts w:ascii="宋体" w:hAnsi="宋体" w:cs="宋体" w:eastAsia="宋体" w:hint="default"/>
                <w:spacing w:val="-2"/>
                <w:sz w:val="18"/>
                <w:szCs w:val="18"/>
              </w:rPr>
              <w:t>公司外，本人在本次交易前未从事其他与中农信达相同、相似或有竞争关系的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业务（包括但不限于以投资、合作、承包、租赁、委托经营等方式参与上述业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务），亦未在相关单位工作或任职。本人承诺，本人及本人控制的其他企业不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会直接或间接从事任何与上市公司及其下属公司主要经营业务构成同业竞争 </w:t>
            </w:r>
            <w:r>
              <w:rPr>
                <w:rFonts w:ascii="宋体" w:hAnsi="宋体" w:cs="宋体" w:eastAsia="宋体" w:hint="default"/>
                <w:spacing w:val="-2"/>
                <w:sz w:val="18"/>
                <w:szCs w:val="18"/>
              </w:rPr>
              <w:t>或潜在同业竞争关系的生产与经营，亦不会投资任何与上市公司及其下属公司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主要经营业务构成同业竞争或潜在同业竞争关系的其他企业；如在上述期间， 本人或本人控制的其他企业获得的商业机会与上市公司及其下属公司主营业 </w:t>
            </w:r>
            <w:r>
              <w:rPr>
                <w:rFonts w:ascii="宋体" w:hAnsi="宋体" w:cs="宋体" w:eastAsia="宋体" w:hint="default"/>
                <w:spacing w:val="-2"/>
                <w:sz w:val="18"/>
                <w:szCs w:val="18"/>
              </w:rPr>
              <w:t>务发生同业竞争或可能发生同业竞争的，本人将立即通知上市公司，并尽力将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该商业机会给予上市公司，以避免与上市公司及下属公司形成同业竞争或潜在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同业竞争，以确保上市公司及上市公司其他股东利益不受损害。</w:t>
            </w:r>
          </w:p>
        </w:tc>
        <w:tc>
          <w:tcPr>
            <w:tcW w:w="960" w:type="dxa"/>
            <w:tcBorders>
              <w:top w:val="single" w:sz="15" w:space="0" w:color="000000"/>
              <w:left w:val="single" w:sz="4" w:space="0" w:color="000000"/>
              <w:bottom w:val="single" w:sz="4" w:space="0" w:color="000000"/>
              <w:right w:val="single" w:sz="4" w:space="0" w:color="000000"/>
            </w:tcBorders>
          </w:tcPr>
          <w:p>
            <w:pPr>
              <w:pStyle w:val="TableParagraph"/>
              <w:spacing w:line="6905"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47.5pt;height:345.3pt;mso-position-horizontal-relative:char;mso-position-vertical-relative:line" coordorigin="0,0" coordsize="950,6906">
                  <v:group style="position:absolute;left:0;top:0;width:950;height:6906" coordorigin="0,0" coordsize="950,6906">
                    <v:shape style="position:absolute;left:0;top:0;width:950;height:6906" coordorigin="0,0" coordsize="950,6906" path="m0,6906l949,6906,949,0,0,0,0,6906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845" w:type="dxa"/>
            <w:tcBorders>
              <w:top w:val="single" w:sz="15" w:space="0" w:color="000000"/>
              <w:left w:val="single" w:sz="4" w:space="0" w:color="000000"/>
              <w:bottom w:val="single" w:sz="4" w:space="0" w:color="000000"/>
              <w:right w:val="single" w:sz="4" w:space="0" w:color="000000"/>
            </w:tcBorders>
          </w:tcPr>
          <w:p>
            <w:pPr/>
          </w:p>
        </w:tc>
        <w:tc>
          <w:tcPr>
            <w:tcW w:w="3498" w:type="dxa"/>
            <w:tcBorders>
              <w:top w:val="single" w:sz="15" w:space="0" w:color="000000"/>
              <w:left w:val="single" w:sz="4" w:space="0" w:color="000000"/>
              <w:bottom w:val="single" w:sz="4" w:space="0" w:color="000000"/>
              <w:right w:val="single" w:sz="4" w:space="0" w:color="000000"/>
            </w:tcBorders>
          </w:tcPr>
          <w:p>
            <w:pPr/>
          </w:p>
        </w:tc>
      </w:tr>
      <w:tr>
        <w:trPr>
          <w:trHeight w:val="2547"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58"/>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同业 竞争 承诺</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4"/>
                <w:sz w:val="18"/>
                <w:szCs w:val="18"/>
              </w:rPr>
              <w:t>《关于同业竞争事项的承诺》：神州控股承诺：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、神州数码控股及其控制的除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神州信息外其他企业的主营业务不包括：（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）神州信息原有主营业务，即系统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集成服务、技术服务、应用软件以及</w:t>
            </w:r>
            <w:r>
              <w:rPr>
                <w:rFonts w:ascii="宋体" w:hAnsi="宋体" w:cs="宋体" w:eastAsia="宋体" w:hint="default"/>
                <w:spacing w:val="-53"/>
                <w:sz w:val="18"/>
                <w:szCs w:val="18"/>
              </w:rPr>
              <w:t> </w:t>
            </w:r>
            <w:r>
              <w:rPr>
                <w:rFonts w:ascii="Calibri" w:hAnsi="Calibri" w:cs="Calibri" w:eastAsia="Calibri" w:hint="default"/>
                <w:spacing w:val="-6"/>
                <w:sz w:val="18"/>
                <w:szCs w:val="18"/>
              </w:rPr>
              <w:t>ATM</w:t>
            </w:r>
            <w:r>
              <w:rPr>
                <w:rFonts w:ascii="Calibri" w:hAnsi="Calibri" w:cs="Calibri" w:eastAsia="Calibri" w:hint="default"/>
                <w:spacing w:val="-3"/>
                <w:sz w:val="18"/>
                <w:szCs w:val="18"/>
              </w:rPr>
              <w:t> </w:t>
            </w:r>
            <w:r>
              <w:rPr>
                <w:rFonts w:ascii="宋体" w:hAnsi="宋体" w:cs="宋体" w:eastAsia="宋体" w:hint="default"/>
                <w:sz w:val="18"/>
                <w:szCs w:val="18"/>
              </w:rPr>
              <w:t>等金融自助设备业务；以及（</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r>
              <w:rPr>
                <w:rFonts w:ascii="宋体" w:hAnsi="宋体" w:cs="宋体" w:eastAsia="宋体" w:hint="default"/>
                <w:spacing w:val="-3"/>
                <w:sz w:val="18"/>
                <w:szCs w:val="18"/>
              </w:rPr>
              <w:t> </w:t>
            </w:r>
            <w:r>
              <w:rPr>
                <w:rFonts w:ascii="宋体" w:hAnsi="宋体" w:cs="宋体" w:eastAsia="宋体" w:hint="default"/>
                <w:spacing w:val="-2"/>
                <w:sz w:val="18"/>
                <w:szCs w:val="18"/>
              </w:rPr>
              <w:t>次交易完成后神州信息新增的农村信息化业务；神州数码控股及其控制的除神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州信息外其他企业的主营业务与神州信息的主营业务不存在重叠，双方之间不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存在潜在的同业竞争关系。</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、本次交易完成后，除上市公司外，神码控股不 </w:t>
            </w:r>
            <w:r>
              <w:rPr>
                <w:rFonts w:ascii="宋体" w:hAnsi="宋体" w:cs="宋体" w:eastAsia="宋体" w:hint="default"/>
                <w:spacing w:val="-2"/>
                <w:sz w:val="18"/>
                <w:szCs w:val="18"/>
              </w:rPr>
              <w:t>存在、今后亦不会通过神州数码控股或神州数码控股可控制的其他企业在任何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地方和以任何方式从事对上市公司主营业务（系统集成服务、技术服务、应用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45"/>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bl>
    <w:p>
      <w:pPr>
        <w:spacing w:after="0" w:line="319" w:lineRule="auto"/>
        <w:jc w:val="left"/>
        <w:rPr>
          <w:rFonts w:ascii="宋体" w:hAnsi="宋体" w:cs="宋体" w:eastAsia="宋体" w:hint="default"/>
          <w:sz w:val="18"/>
          <w:szCs w:val="18"/>
        </w:rPr>
        <w:sectPr>
          <w:pgSz w:w="16840" w:h="11910" w:orient="landscape"/>
          <w:pgMar w:header="867" w:footer="974" w:top="1060" w:bottom="1160" w:left="132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995"/>
        <w:gridCol w:w="993"/>
        <w:gridCol w:w="566"/>
        <w:gridCol w:w="6132"/>
        <w:gridCol w:w="960"/>
        <w:gridCol w:w="845"/>
        <w:gridCol w:w="3496"/>
      </w:tblGrid>
      <w:tr>
        <w:trPr>
          <w:trHeight w:val="341" w:hRule="exact"/>
        </w:trPr>
        <w:tc>
          <w:tcPr>
            <w:tcW w:w="995" w:type="dxa"/>
            <w:vMerge w:val="restart"/>
            <w:tcBorders>
              <w:top w:val="single" w:sz="15" w:space="0" w:color="000000"/>
              <w:left w:val="single" w:sz="4" w:space="0" w:color="000000"/>
              <w:right w:val="single" w:sz="4" w:space="0" w:color="000000"/>
            </w:tcBorders>
            <w:shd w:val="clear" w:color="auto" w:fill="D2D2D2"/>
          </w:tcPr>
          <w:p>
            <w:pPr/>
          </w:p>
        </w:tc>
        <w:tc>
          <w:tcPr>
            <w:tcW w:w="993" w:type="dxa"/>
            <w:vMerge w:val="restart"/>
            <w:tcBorders>
              <w:top w:val="single" w:sz="15" w:space="0" w:color="000000"/>
              <w:left w:val="single" w:sz="4" w:space="0" w:color="000000"/>
              <w:right w:val="single" w:sz="4" w:space="0" w:color="000000"/>
            </w:tcBorders>
          </w:tcPr>
          <w:p>
            <w:pPr/>
          </w:p>
        </w:tc>
        <w:tc>
          <w:tcPr>
            <w:tcW w:w="566" w:type="dxa"/>
            <w:vMerge w:val="restart"/>
            <w:tcBorders>
              <w:top w:val="single" w:sz="15" w:space="0" w:color="000000"/>
              <w:left w:val="single" w:sz="4" w:space="0" w:color="000000"/>
              <w:right w:val="single" w:sz="4" w:space="0" w:color="000000"/>
            </w:tcBorders>
          </w:tcPr>
          <w:p>
            <w:pPr/>
          </w:p>
        </w:tc>
        <w:tc>
          <w:tcPr>
            <w:tcW w:w="613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软件、</w:t>
            </w:r>
            <w:r>
              <w:rPr>
                <w:rFonts w:ascii="Calibri" w:hAnsi="Calibri" w:cs="Calibri" w:eastAsia="Calibri" w:hint="default"/>
                <w:spacing w:val="-7"/>
                <w:sz w:val="18"/>
                <w:szCs w:val="18"/>
              </w:rPr>
              <w:t>ATM</w:t>
            </w:r>
            <w:r>
              <w:rPr>
                <w:rFonts w:ascii="Calibri" w:hAnsi="Calibri" w:cs="Calibri" w:eastAsia="Calibri" w:hint="default"/>
                <w:spacing w:val="26"/>
                <w:sz w:val="18"/>
                <w:szCs w:val="18"/>
              </w:rPr>
              <w:t> </w:t>
            </w:r>
            <w:r>
              <w:rPr>
                <w:rFonts w:ascii="宋体" w:hAnsi="宋体" w:cs="宋体" w:eastAsia="宋体" w:hint="default"/>
                <w:spacing w:val="-2"/>
                <w:sz w:val="18"/>
                <w:szCs w:val="18"/>
              </w:rPr>
              <w:t>等金融自助设备、农村信息化）构成或可能构成直接或间接竞争关</w:t>
            </w:r>
          </w:p>
        </w:tc>
        <w:tc>
          <w:tcPr>
            <w:tcW w:w="960" w:type="dxa"/>
            <w:vMerge w:val="restart"/>
            <w:tcBorders>
              <w:top w:val="single" w:sz="15" w:space="0" w:color="000000"/>
              <w:left w:val="single" w:sz="4" w:space="0" w:color="000000"/>
              <w:right w:val="single" w:sz="4" w:space="0" w:color="000000"/>
            </w:tcBorders>
          </w:tcPr>
          <w:p>
            <w:pPr>
              <w:pStyle w:val="TableParagraph"/>
              <w:spacing w:line="9090"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1"/>
                <w:sz w:val="20"/>
                <w:szCs w:val="20"/>
              </w:rPr>
              <w:pict>
                <v:group style="width:47.5pt;height:454.5pt;mso-position-horizontal-relative:char;mso-position-vertical-relative:line" coordorigin="0,0" coordsize="950,9090">
                  <v:group style="position:absolute;left:0;top:0;width:950;height:9090" coordorigin="0,0" coordsize="950,9090">
                    <v:shape style="position:absolute;left:0;top:0;width:950;height:9090" coordorigin="0,0" coordsize="950,9090" path="m0,9090l949,9090,949,0,0,0,0,9090xe" filled="true" fillcolor="#ffffff" stroked="false">
                      <v:path arrowok="t"/>
                      <v:fill type="solid"/>
                    </v:shape>
                  </v:group>
                </v:group>
              </w:pict>
            </w:r>
            <w:r>
              <w:rPr>
                <w:rFonts w:ascii="Times New Roman" w:hAnsi="Times New Roman" w:cs="Times New Roman" w:eastAsia="Times New Roman" w:hint="default"/>
                <w:position w:val="-181"/>
                <w:sz w:val="20"/>
                <w:szCs w:val="20"/>
              </w:rPr>
            </w:r>
          </w:p>
        </w:tc>
        <w:tc>
          <w:tcPr>
            <w:tcW w:w="845" w:type="dxa"/>
            <w:vMerge w:val="restart"/>
            <w:tcBorders>
              <w:top w:val="single" w:sz="15" w:space="0" w:color="000000"/>
              <w:left w:val="single" w:sz="4" w:space="0" w:color="000000"/>
              <w:right w:val="single" w:sz="4" w:space="0" w:color="000000"/>
            </w:tcBorders>
          </w:tcPr>
          <w:p>
            <w:pPr/>
          </w:p>
        </w:tc>
        <w:tc>
          <w:tcPr>
            <w:tcW w:w="3496" w:type="dxa"/>
            <w:vMerge w:val="restart"/>
            <w:tcBorders>
              <w:top w:val="single" w:sz="15" w:space="0" w:color="000000"/>
              <w:left w:val="single" w:sz="4" w:space="0" w:color="000000"/>
              <w:right w:val="single" w:sz="4" w:space="0" w:color="000000"/>
            </w:tcBorders>
          </w:tcPr>
          <w:p>
            <w:pPr/>
          </w:p>
        </w:tc>
      </w:tr>
      <w:tr>
        <w:trPr>
          <w:trHeight w:val="30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2"/>
                <w:sz w:val="18"/>
                <w:szCs w:val="18"/>
              </w:rPr>
              <w:t>系的业务（不包括神州数码控股或其附属公司或其联营公司持有从事竞争性业</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2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务的其他上市公司总计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Calibri" w:hAnsi="Calibri" w:cs="Calibri" w:eastAsia="Calibri" w:hint="default"/>
                <w:spacing w:val="-1"/>
                <w:sz w:val="18"/>
                <w:szCs w:val="18"/>
              </w:rPr>
              <w:t>%</w:t>
            </w:r>
            <w:r>
              <w:rPr>
                <w:rFonts w:ascii="宋体" w:hAnsi="宋体" w:cs="宋体" w:eastAsia="宋体" w:hint="default"/>
                <w:spacing w:val="1"/>
                <w:sz w:val="18"/>
                <w:szCs w:val="18"/>
              </w:rPr>
              <w:t>或</w:t>
            </w:r>
            <w:r>
              <w:rPr>
                <w:rFonts w:ascii="宋体" w:hAnsi="宋体" w:cs="宋体" w:eastAsia="宋体" w:hint="default"/>
                <w:sz w:val="18"/>
                <w:szCs w:val="18"/>
              </w:rPr>
              <w:t>以下的权益的情形</w:t>
            </w:r>
            <w:r>
              <w:rPr>
                <w:rFonts w:ascii="宋体" w:hAnsi="宋体" w:cs="宋体" w:eastAsia="宋体" w:hint="default"/>
                <w:spacing w:val="-90"/>
                <w:sz w:val="18"/>
                <w:szCs w:val="18"/>
              </w:rPr>
              <w:t>）</w:t>
            </w:r>
            <w:r>
              <w:rPr>
                <w:rFonts w:ascii="宋体" w:hAnsi="宋体" w:cs="宋体" w:eastAsia="宋体" w:hint="default"/>
                <w:spacing w:val="-38"/>
                <w:sz w:val="18"/>
                <w:szCs w:val="18"/>
              </w:rPr>
              <w:t>。</w:t>
            </w:r>
            <w:r>
              <w:rPr>
                <w:rFonts w:ascii="宋体" w:hAnsi="宋体" w:cs="宋体" w:eastAsia="宋体" w:hint="default"/>
                <w:sz w:val="18"/>
                <w:szCs w:val="18"/>
              </w:rPr>
              <w:t>如果神州数码控股将来出现</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0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
                <w:sz w:val="18"/>
                <w:szCs w:val="18"/>
              </w:rPr>
              <w:t>所投资的全资、控股企业从事的业务与上市公司构成竞争的情况，上市公司有</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权随时要求神州数码控股以公允的价格出让其在该等企业中的全部股权，在同</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等条件下神州数码控股给予上市公司或其指定的第三方对该等股权的优先购</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买权，并将尽最大努力促使有关交易的价格在公平及正常交易原则的基础上确</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定；若违反上述承诺，神州数码控股将赔偿上市公司因此而产生的相关损失。</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神州数码控股今后作为上市公司直接或间接股东期间，不会利用对上市公司股</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东地位损害上市公司及上市公司其他股东（特别是中小股东）的合法权益。神</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码软件承诺：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、本公司及本公司控制的除神州信息外其他企业的主营业务不</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包括</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
                <w:sz w:val="18"/>
                <w:szCs w:val="18"/>
              </w:rPr>
              <w:t>）</w:t>
            </w:r>
            <w:r>
              <w:rPr>
                <w:rFonts w:ascii="宋体" w:hAnsi="宋体" w:cs="宋体" w:eastAsia="宋体" w:hint="default"/>
                <w:sz w:val="18"/>
                <w:szCs w:val="18"/>
              </w:rPr>
              <w:t>神州信息原有主营业务</w:t>
            </w:r>
            <w:r>
              <w:rPr>
                <w:rFonts w:ascii="宋体" w:hAnsi="宋体" w:cs="宋体" w:eastAsia="宋体" w:hint="default"/>
                <w:spacing w:val="-9"/>
                <w:sz w:val="18"/>
                <w:szCs w:val="18"/>
              </w:rPr>
              <w:t>，</w:t>
            </w:r>
            <w:r>
              <w:rPr>
                <w:rFonts w:ascii="宋体" w:hAnsi="宋体" w:cs="宋体" w:eastAsia="宋体" w:hint="default"/>
                <w:sz w:val="18"/>
                <w:szCs w:val="18"/>
              </w:rPr>
              <w:t>即系统集成服务</w:t>
            </w:r>
            <w:r>
              <w:rPr>
                <w:rFonts w:ascii="宋体" w:hAnsi="宋体" w:cs="宋体" w:eastAsia="宋体" w:hint="default"/>
                <w:spacing w:val="-9"/>
                <w:sz w:val="18"/>
                <w:szCs w:val="18"/>
              </w:rPr>
              <w:t>、</w:t>
            </w:r>
            <w:r>
              <w:rPr>
                <w:rFonts w:ascii="宋体" w:hAnsi="宋体" w:cs="宋体" w:eastAsia="宋体" w:hint="default"/>
                <w:sz w:val="18"/>
                <w:szCs w:val="18"/>
              </w:rPr>
              <w:t>技术服务</w:t>
            </w:r>
            <w:r>
              <w:rPr>
                <w:rFonts w:ascii="宋体" w:hAnsi="宋体" w:cs="宋体" w:eastAsia="宋体" w:hint="default"/>
                <w:spacing w:val="-9"/>
                <w:sz w:val="18"/>
                <w:szCs w:val="18"/>
              </w:rPr>
              <w:t>、</w:t>
            </w:r>
            <w:r>
              <w:rPr>
                <w:rFonts w:ascii="宋体" w:hAnsi="宋体" w:cs="宋体" w:eastAsia="宋体" w:hint="default"/>
                <w:sz w:val="18"/>
                <w:szCs w:val="18"/>
              </w:rPr>
              <w:t>应用软件以</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52"/>
                <w:sz w:val="18"/>
                <w:szCs w:val="18"/>
              </w:rPr>
              <w:t> </w:t>
            </w:r>
            <w:r>
              <w:rPr>
                <w:rFonts w:ascii="Calibri" w:hAnsi="Calibri" w:cs="Calibri" w:eastAsia="Calibri" w:hint="default"/>
                <w:spacing w:val="-6"/>
                <w:sz w:val="18"/>
                <w:szCs w:val="18"/>
              </w:rPr>
              <w:t>ATM</w:t>
            </w:r>
            <w:r>
              <w:rPr>
                <w:rFonts w:ascii="Calibri" w:hAnsi="Calibri" w:cs="Calibri" w:eastAsia="Calibri" w:hint="default"/>
                <w:spacing w:val="-3"/>
                <w:sz w:val="18"/>
                <w:szCs w:val="18"/>
              </w:rPr>
              <w:t> </w:t>
            </w:r>
            <w:r>
              <w:rPr>
                <w:rFonts w:ascii="宋体" w:hAnsi="宋体" w:cs="宋体" w:eastAsia="宋体" w:hint="default"/>
                <w:sz w:val="18"/>
                <w:szCs w:val="18"/>
              </w:rPr>
              <w:t>等金融自助设备业务；以及（</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）本次交易完成后神州信息新增的农村</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0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
                <w:sz w:val="18"/>
                <w:szCs w:val="18"/>
              </w:rPr>
              <w:t>信息化业务；神州数码控股及其控制的除神州信息外其他企业的主营业务与神</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州信息的主营业务不存在重叠，双方之间不存在潜在的同业竞争关系。</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0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次交易完成后，本公司及本公司的全资子公司、控股子公司或本公司拥有实际</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控制权的其他企业将不会从事任何与上市公司目前或未来所从事的业务发生</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或可能发生竞争的业务。除神州信息外，本公司不存在、今后亦不会通过任何</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其他企业在任何地方和以任何方式从事对本次交易完成后上市公司主营业务</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2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7"/>
              <w:jc w:val="left"/>
              <w:rPr>
                <w:rFonts w:ascii="宋体" w:hAnsi="宋体" w:cs="宋体" w:eastAsia="宋体" w:hint="default"/>
                <w:sz w:val="18"/>
                <w:szCs w:val="18"/>
              </w:rPr>
            </w:pPr>
            <w:r>
              <w:rPr>
                <w:rFonts w:ascii="宋体" w:hAnsi="宋体" w:cs="宋体" w:eastAsia="宋体" w:hint="default"/>
                <w:sz w:val="18"/>
                <w:szCs w:val="18"/>
              </w:rPr>
              <w:t>（系统集成服务、技术服务、应用软件、</w:t>
            </w:r>
            <w:r>
              <w:rPr>
                <w:rFonts w:ascii="Calibri" w:hAnsi="Calibri" w:cs="Calibri" w:eastAsia="Calibri" w:hint="default"/>
                <w:sz w:val="18"/>
                <w:szCs w:val="18"/>
              </w:rPr>
              <w:t>ATM</w:t>
            </w:r>
            <w:r>
              <w:rPr>
                <w:rFonts w:ascii="Calibri" w:hAnsi="Calibri" w:cs="Calibri" w:eastAsia="Calibri" w:hint="default"/>
                <w:spacing w:val="-12"/>
                <w:sz w:val="18"/>
                <w:szCs w:val="18"/>
              </w:rPr>
              <w:t> </w:t>
            </w:r>
            <w:r>
              <w:rPr>
                <w:rFonts w:ascii="宋体" w:hAnsi="宋体" w:cs="宋体" w:eastAsia="宋体" w:hint="default"/>
                <w:sz w:val="18"/>
                <w:szCs w:val="18"/>
              </w:rPr>
              <w:t>等金融自助设备、农村信息化）</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0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
                <w:sz w:val="18"/>
                <w:szCs w:val="18"/>
              </w:rPr>
              <w:t>构成或可能构成直接或间接竞争关系的业务。如果本公司将来出现所投资的全</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资、控股企业从事的业务与本次交易后上市公司构成竞争的情况，本次交易后</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上市公司有权随时要求本公司以公允的价格出让其在该等企业中的全部股权，</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在同等条件下本公司给予本次交易后上市公司或其指定的第三方对该等股权</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的优先购买权，并将尽最大努力促使有关交易的价格在公平及正常交易原则的</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基础上确定；若违反上述承诺，本公司将赔偿本次交易后上市公司因此而产生</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的相关损失。本公司今后作为本次交易后上市公司控股股东期间，不会利用本</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13"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次交易后上市公司股东地位损害本次交易后上市公司及其他股东（特别是中小</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57"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股东）的合法权益。</w:t>
            </w:r>
          </w:p>
        </w:tc>
        <w:tc>
          <w:tcPr>
            <w:tcW w:w="96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3496"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4" w:top="1060" w:bottom="1160" w:left="1320" w:right="130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196" w:lineRule="exact"/>
        <w:ind w:left="0" w:right="0"/>
        <w:jc w:val="right"/>
      </w:pPr>
      <w:r>
        <w:rPr/>
        <w:t>关联</w:t>
      </w:r>
    </w:p>
    <w:p>
      <w:pPr>
        <w:pStyle w:val="BodyText"/>
        <w:spacing w:line="156" w:lineRule="exact"/>
        <w:ind w:left="1162" w:right="307"/>
        <w:jc w:val="left"/>
      </w:pPr>
      <w:r>
        <w:rPr/>
        <w:t>神州控股、</w:t>
      </w:r>
    </w:p>
    <w:p>
      <w:pPr>
        <w:pStyle w:val="BodyText"/>
        <w:spacing w:line="157" w:lineRule="exact"/>
        <w:ind w:left="0" w:right="0"/>
        <w:jc w:val="right"/>
      </w:pPr>
      <w:r>
        <w:rPr/>
        <w:t>交易</w:t>
      </w:r>
    </w:p>
    <w:p>
      <w:pPr>
        <w:pStyle w:val="BodyText"/>
        <w:spacing w:line="157" w:lineRule="exact"/>
        <w:ind w:left="1162" w:right="307"/>
        <w:jc w:val="left"/>
      </w:pPr>
      <w:r>
        <w:rPr/>
        <w:t>神码软件</w:t>
      </w:r>
    </w:p>
    <w:p>
      <w:pPr>
        <w:pStyle w:val="BodyText"/>
        <w:spacing w:line="196" w:lineRule="exact"/>
        <w:ind w:left="0" w:right="0"/>
        <w:jc w:val="right"/>
      </w:pPr>
      <w:r>
        <w:rPr/>
        <w:t>承诺</w:t>
      </w:r>
    </w:p>
    <w:p>
      <w:pPr>
        <w:pStyle w:val="BodyText"/>
        <w:spacing w:line="309" w:lineRule="auto" w:before="128"/>
        <w:ind w:left="166" w:right="-17"/>
        <w:jc w:val="left"/>
      </w:pPr>
      <w:r>
        <w:rPr>
          <w:spacing w:val="-4"/>
        </w:rPr>
        <w:br w:type="column"/>
      </w:r>
      <w:r>
        <w:rPr>
          <w:spacing w:val="-4"/>
        </w:rPr>
        <w:t>《关于规范关联交易的承诺》：</w:t>
      </w:r>
      <w:r>
        <w:rPr>
          <w:rFonts w:ascii="Times New Roman" w:hAnsi="Times New Roman" w:cs="Times New Roman" w:eastAsia="Times New Roman" w:hint="default"/>
          <w:spacing w:val="-4"/>
        </w:rPr>
        <w:t>1</w:t>
      </w:r>
      <w:r>
        <w:rPr>
          <w:spacing w:val="-4"/>
        </w:rPr>
        <w:t>、本公司及本公司控制的企业与神州信息之间</w:t>
      </w:r>
      <w:r>
        <w:rPr>
          <w:spacing w:val="-84"/>
        </w:rPr>
        <w:t> </w:t>
      </w:r>
      <w:r>
        <w:rPr>
          <w:spacing w:val="-84"/>
        </w:rPr>
      </w:r>
      <w:r>
        <w:rPr/>
        <w:t>不存在显失公平的关联交易。</w:t>
      </w:r>
      <w:r>
        <w:rPr>
          <w:rFonts w:ascii="Times New Roman" w:hAnsi="Times New Roman" w:cs="Times New Roman" w:eastAsia="Times New Roman" w:hint="default"/>
        </w:rPr>
        <w:t>2</w:t>
      </w:r>
      <w:r>
        <w:rPr/>
        <w:t>、本次交易完成后，本公司及本公司控制的企 业将尽量避免或减少与神州信息及其下属子公司之间的关联交易，对于无法避 免或有合理理由存在的关联交易，将与上市公司依法签订规范的关联交易协 议，并按照有关法律、法规、规章、上市规则和其他规范性文件以及上市公司</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12 </w:t>
      </w:r>
      <w:r>
        <w:rPr/>
        <w:t>章程的规定履行批准程序；关联交易价格依照与无关联关系的独立第三方进行</w:t>
      </w:r>
      <w:r>
        <w:rPr>
          <w:spacing w:val="-42"/>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 相同或相似交易时的价格确定，保证关联交易价格具有公允性；保证按照有关 法律、法规、上市公司章程的规定履行关联交易的信息披露义务。本公司保证 不利用关联交易非法转移上市公司的资金、利润，不利用关联交易损害非关联 股东的利益。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9"/>
        <w:ind w:left="111"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319" w:lineRule="auto"/>
        <w:ind w:left="83" w:right="140"/>
        <w:jc w:val="left"/>
      </w:pPr>
      <w:r>
        <w:rPr/>
        <w:t>截至目前，上述承诺仍在履行过程中，承诺 人无违反上述承诺的情况。</w:t>
      </w:r>
    </w:p>
    <w:p>
      <w:pPr>
        <w:spacing w:after="0" w:line="319" w:lineRule="auto"/>
        <w:jc w:val="left"/>
        <w:sectPr>
          <w:footerReference w:type="default" r:id="rId32"/>
          <w:pgSz w:w="16840" w:h="11910" w:orient="landscape"/>
          <w:pgMar w:footer="974" w:header="867" w:top="1060" w:bottom="1160" w:left="1300" w:right="1300"/>
          <w:cols w:num="4" w:equalWidth="0">
            <w:col w:w="2516" w:space="40"/>
            <w:col w:w="7109" w:space="40"/>
            <w:col w:w="832" w:space="40"/>
            <w:col w:w="3663"/>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BodyText"/>
        <w:spacing w:line="240" w:lineRule="auto"/>
        <w:ind w:left="1162" w:right="-19"/>
        <w:jc w:val="left"/>
      </w:pPr>
      <w:r>
        <w:rPr/>
        <w:t>神州控股、</w:t>
      </w:r>
      <w:r>
        <w:rPr>
          <w:spacing w:val="2"/>
        </w:rPr>
        <w:t> </w:t>
      </w:r>
      <w:r>
        <w:rPr/>
        <w:t>其他</w:t>
      </w:r>
    </w:p>
    <w:p>
      <w:pPr>
        <w:pStyle w:val="BodyText"/>
        <w:spacing w:line="309" w:lineRule="auto" w:before="113"/>
        <w:ind w:left="166" w:right="-15"/>
        <w:jc w:val="left"/>
        <w:rPr>
          <w:rFonts w:ascii="Times New Roman" w:hAnsi="Times New Roman" w:cs="Times New Roman" w:eastAsia="Times New Roman" w:hint="default"/>
        </w:rPr>
      </w:pPr>
      <w:r>
        <w:rPr>
          <w:spacing w:val="-5"/>
        </w:rPr>
        <w:br w:type="column"/>
      </w:r>
      <w:r>
        <w:rPr>
          <w:spacing w:val="-5"/>
        </w:rPr>
        <w:t>《关于保持上市公司独立性的承诺》：</w:t>
      </w:r>
      <w:r>
        <w:rPr>
          <w:rFonts w:ascii="Times New Roman" w:hAnsi="Times New Roman" w:cs="Times New Roman" w:eastAsia="Times New Roman" w:hint="default"/>
          <w:spacing w:val="-5"/>
        </w:rPr>
        <w:t>1</w:t>
      </w:r>
      <w:r>
        <w:rPr>
          <w:spacing w:val="-5"/>
        </w:rPr>
        <w:t>、自</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月神州信息成立以来，</w:t>
      </w:r>
      <w:r>
        <w:rPr>
          <w:spacing w:val="-81"/>
        </w:rPr>
        <w:t> </w:t>
      </w:r>
      <w:r>
        <w:rPr>
          <w:spacing w:val="-81"/>
        </w:rPr>
      </w:r>
      <w:r>
        <w:rPr/>
        <w:t>神州信息一直在业务、资产、机构、人员、财务等方面与本公司及本公司控制</w:t>
      </w:r>
      <w:r>
        <w:rPr/>
        <w:t> 的其他企业完全分开，双方的业务、资产、人员、财务和机构独立，不存在混</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12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pStyle w:val="BodyText"/>
        <w:spacing w:line="212" w:lineRule="exact"/>
        <w:ind w:left="111"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BodyText"/>
        <w:spacing w:line="240" w:lineRule="auto"/>
        <w:ind w:left="83" w:right="0"/>
        <w:jc w:val="left"/>
      </w:pPr>
      <w:r>
        <w:rPr/>
        <w:t>截至目前，上述承诺仍在履行过程中，承诺</w:t>
      </w:r>
    </w:p>
    <w:p>
      <w:pPr>
        <w:spacing w:after="0" w:line="240" w:lineRule="auto"/>
        <w:jc w:val="left"/>
        <w:sectPr>
          <w:type w:val="continuous"/>
          <w:pgSz w:w="16840" w:h="11910" w:orient="landscape"/>
          <w:pgMar w:top="1060" w:bottom="1160" w:left="1300" w:right="1300"/>
          <w:cols w:num="4" w:equalWidth="0">
            <w:col w:w="2516" w:space="40"/>
            <w:col w:w="7109" w:space="40"/>
            <w:col w:w="832" w:space="40"/>
            <w:col w:w="3663"/>
          </w:cols>
        </w:sectPr>
      </w:pPr>
    </w:p>
    <w:p>
      <w:pPr>
        <w:pStyle w:val="BodyText"/>
        <w:spacing w:line="181" w:lineRule="exact"/>
        <w:ind w:left="1162" w:right="-20"/>
        <w:jc w:val="left"/>
      </w:pPr>
      <w:r>
        <w:rPr/>
        <w:t>神码软件</w:t>
      </w:r>
    </w:p>
    <w:p>
      <w:pPr>
        <w:pStyle w:val="BodyText"/>
        <w:tabs>
          <w:tab w:pos="799" w:val="left" w:leader="none"/>
        </w:tabs>
        <w:spacing w:line="195" w:lineRule="exact"/>
        <w:ind w:left="799" w:right="0" w:hanging="567"/>
        <w:jc w:val="left"/>
      </w:pPr>
      <w:r>
        <w:rPr/>
        <w:br w:type="column"/>
      </w:r>
      <w:r>
        <w:rPr/>
        <w:t>承诺</w:t>
        <w:tab/>
        <w:t>同情况。</w:t>
      </w:r>
      <w:r>
        <w:rPr>
          <w:rFonts w:ascii="Times New Roman" w:hAnsi="Times New Roman" w:cs="Times New Roman" w:eastAsia="Times New Roman" w:hint="default"/>
        </w:rPr>
        <w:t>2</w:t>
      </w:r>
      <w:r>
        <w:rPr/>
        <w:t>、本公司承诺，在本次交易完成后，保证上市公司在人员、资产、</w:t>
      </w:r>
    </w:p>
    <w:p>
      <w:pPr>
        <w:pStyle w:val="BodyText"/>
        <w:spacing w:line="319" w:lineRule="auto" w:before="61"/>
        <w:ind w:left="799" w:right="0"/>
        <w:jc w:val="left"/>
      </w:pPr>
      <w:r>
        <w:rPr>
          <w:spacing w:val="-2"/>
        </w:rPr>
        <w:t>财务、机构及业务方面继续与本公司及本公司控制的其他企业完全分开，保持</w:t>
      </w:r>
      <w:r>
        <w:rPr>
          <w:spacing w:val="-66"/>
        </w:rPr>
        <w:t> </w:t>
      </w:r>
      <w:r>
        <w:rPr>
          <w:spacing w:val="-66"/>
        </w:rPr>
      </w:r>
      <w:r>
        <w:rPr/>
        <w:t>上市公司在业务、资产、人员、财务和机构方面的独立。</w:t>
      </w:r>
    </w:p>
    <w:p>
      <w:pPr>
        <w:pStyle w:val="BodyText"/>
        <w:spacing w:line="195" w:lineRule="exact"/>
        <w:ind w:left="16" w:right="-19"/>
        <w:jc w:val="left"/>
      </w:pPr>
      <w:r>
        <w:rPr/>
        <w:br w:type="column"/>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r>
    </w:p>
    <w:p>
      <w:pPr>
        <w:pStyle w:val="BodyText"/>
        <w:spacing w:line="181" w:lineRule="exact"/>
        <w:ind w:left="1134" w:right="0"/>
        <w:jc w:val="left"/>
      </w:pPr>
      <w:r>
        <w:rPr/>
        <w:br w:type="column"/>
      </w:r>
      <w:r>
        <w:rPr/>
        <w:t>人无违反上述承诺的情况。</w:t>
      </w:r>
    </w:p>
    <w:p>
      <w:pPr>
        <w:spacing w:after="0" w:line="181" w:lineRule="exact"/>
        <w:jc w:val="left"/>
        <w:sectPr>
          <w:type w:val="continuous"/>
          <w:pgSz w:w="16840" w:h="11910" w:orient="landscape"/>
          <w:pgMar w:top="1060" w:bottom="1160" w:left="1300" w:right="1300"/>
          <w:cols w:num="4" w:equalWidth="0">
            <w:col w:w="1883" w:space="40"/>
            <w:col w:w="6877" w:space="40"/>
            <w:col w:w="646" w:space="40"/>
            <w:col w:w="4714"/>
          </w:cols>
        </w:sectPr>
      </w:pPr>
    </w:p>
    <w:p>
      <w:pPr>
        <w:pStyle w:val="BodyText"/>
        <w:spacing w:line="310" w:lineRule="atLeast" w:before="31"/>
        <w:ind w:left="1162" w:right="307"/>
        <w:jc w:val="left"/>
      </w:pPr>
      <w:r>
        <w:rPr/>
        <w:t>冯健刚、贺 </w:t>
      </w:r>
      <w:r>
        <w:rPr>
          <w:spacing w:val="-9"/>
        </w:rPr>
        <w:t>胜龙、蒋云、</w:t>
      </w:r>
    </w:p>
    <w:p>
      <w:pPr>
        <w:pStyle w:val="BodyText"/>
        <w:spacing w:line="116" w:lineRule="exact"/>
        <w:ind w:left="0" w:right="0"/>
        <w:jc w:val="right"/>
      </w:pPr>
      <w:r>
        <w:rPr/>
        <w:t>其他</w:t>
      </w:r>
    </w:p>
    <w:p>
      <w:pPr>
        <w:pStyle w:val="BodyText"/>
        <w:spacing w:line="157" w:lineRule="exact"/>
        <w:ind w:left="1162" w:right="307"/>
        <w:jc w:val="left"/>
      </w:pPr>
      <w:r>
        <w:rPr/>
        <w:t>王建林、王</w:t>
      </w:r>
    </w:p>
    <w:p>
      <w:pPr>
        <w:pStyle w:val="BodyText"/>
        <w:spacing w:line="158" w:lineRule="auto" w:before="32"/>
        <w:ind w:left="1162" w:right="-19" w:firstLine="992"/>
        <w:jc w:val="left"/>
      </w:pPr>
      <w:r>
        <w:rPr/>
        <w:t>承诺 </w:t>
      </w:r>
      <w:r>
        <w:rPr>
          <w:spacing w:val="-9"/>
        </w:rPr>
        <w:t>宇飞、王正、</w:t>
      </w:r>
    </w:p>
    <w:p>
      <w:pPr>
        <w:pStyle w:val="BodyText"/>
        <w:spacing w:line="240" w:lineRule="auto" w:before="86"/>
        <w:ind w:left="1162" w:right="307"/>
        <w:jc w:val="left"/>
      </w:pPr>
      <w:r>
        <w:rPr/>
        <w:t>张丹丹</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307" w:lineRule="auto"/>
        <w:ind w:left="166" w:right="-17"/>
        <w:jc w:val="left"/>
      </w:pPr>
      <w:r>
        <w:rPr>
          <w:spacing w:val="-3"/>
        </w:rPr>
        <w:t>《交易对方关于无违法行为的确认函》：截至《神州数码信息服务股份有限公</w:t>
      </w:r>
      <w:r>
        <w:rPr>
          <w:spacing w:val="-78"/>
        </w:rPr>
        <w:t> </w:t>
      </w:r>
      <w:r>
        <w:rPr>
          <w:spacing w:val="-78"/>
        </w:rPr>
      </w:r>
      <w:r>
        <w:rPr/>
        <w:t>司向特定对象发行股份购买资产并募集配套资金报告书》签署之日，本人在最</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12 </w:t>
      </w:r>
      <w:r>
        <w:rPr/>
        <w:t>近五年未受过任何刑事处罚、证券市场相关的行政处罚，不存在与经济纠纷有</w:t>
      </w:r>
      <w:r>
        <w:rPr>
          <w:spacing w:val="-42"/>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 关的重大民事诉讼或仲裁的情况。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spacing w:line="240" w:lineRule="auto"/>
        <w:ind w:left="111"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5"/>
          <w:szCs w:val="25"/>
        </w:rPr>
      </w:pPr>
    </w:p>
    <w:p>
      <w:pPr>
        <w:pStyle w:val="BodyText"/>
        <w:spacing w:line="319" w:lineRule="auto"/>
        <w:ind w:left="83" w:right="140"/>
        <w:jc w:val="left"/>
      </w:pPr>
      <w:r>
        <w:rPr/>
        <w:t>截至目前，上述承诺仍在履行过程中，承诺 人无违反上述承诺的情况。</w:t>
      </w:r>
    </w:p>
    <w:p>
      <w:pPr>
        <w:spacing w:after="0" w:line="319" w:lineRule="auto"/>
        <w:jc w:val="left"/>
        <w:sectPr>
          <w:type w:val="continuous"/>
          <w:pgSz w:w="16840" w:h="11910" w:orient="landscape"/>
          <w:pgMar w:top="1060" w:bottom="1160" w:left="1300" w:right="1300"/>
          <w:cols w:num="4" w:equalWidth="0">
            <w:col w:w="2516" w:space="40"/>
            <w:col w:w="7109" w:space="40"/>
            <w:col w:w="832" w:space="40"/>
            <w:col w:w="3663"/>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160" w:left="1300" w:right="1300"/>
        </w:sectPr>
      </w:pPr>
    </w:p>
    <w:p>
      <w:pPr>
        <w:spacing w:line="240" w:lineRule="auto" w:before="0"/>
        <w:rPr>
          <w:rFonts w:ascii="宋体" w:hAnsi="宋体" w:cs="宋体" w:eastAsia="宋体" w:hint="default"/>
          <w:sz w:val="18"/>
          <w:szCs w:val="18"/>
        </w:rPr>
      </w:pPr>
      <w:r>
        <w:rPr/>
        <w:pict>
          <v:group style="position:absolute;margin-left:70.139999pt;margin-top:55.260006pt;width:701.7pt;height:470.65pt;mso-position-horizontal-relative:page;mso-position-vertical-relative:page;z-index:-1261624" coordorigin="1403,1105" coordsize="14034,9413">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45;top:1144;width:986;height:3201" coordorigin="1445,1144" coordsize="986,3201">
              <v:shape style="position:absolute;left:1445;top:1144;width:986;height:3201" coordorigin="1445,1144" coordsize="986,3201" path="m1445,4344l2430,4344,2430,1144,1445,1144,1445,4344xe" filled="true" fillcolor="#d2d2d2" stroked="false">
                <v:path arrowok="t"/>
                <v:fill type="solid"/>
              </v:shape>
            </v:group>
            <v:group style="position:absolute;left:1445;top:1139;width:986;height:2" coordorigin="1445,1139" coordsize="986,2">
              <v:shape style="position:absolute;left:1445;top:1139;width:986;height:2" coordorigin="1445,1139" coordsize="986,0" path="m1445,1139l2430,1139e" filled="false" stroked="true" strokeweight=".48pt" strokecolor="#000000">
                <v:path arrowok="t"/>
              </v:shape>
            </v:group>
            <v:group style="position:absolute;left:2440;top:1139;width:984;height:2" coordorigin="2440,1139" coordsize="984,2">
              <v:shape style="position:absolute;left:2440;top:1139;width:984;height:2" coordorigin="2440,1139" coordsize="984,0" path="m2440,1139l3423,1139e" filled="false" stroked="true" strokeweight=".48pt" strokecolor="#000000">
                <v:path arrowok="t"/>
              </v:shape>
            </v:group>
            <v:group style="position:absolute;left:3432;top:1139;width:557;height:2" coordorigin="3432,1139" coordsize="557,2">
              <v:shape style="position:absolute;left:3432;top:1139;width:557;height:2" coordorigin="3432,1139" coordsize="557,0" path="m3432,1139l3989,1139e" filled="false" stroked="true" strokeweight=".48pt" strokecolor="#000000">
                <v:path arrowok="t"/>
              </v:shape>
            </v:group>
            <v:group style="position:absolute;left:3999;top:1139;width:6123;height:2" coordorigin="3999,1139" coordsize="6123,2">
              <v:shape style="position:absolute;left:3999;top:1139;width:6123;height:2" coordorigin="3999,1139" coordsize="6123,0" path="m3999,1139l10122,1139e" filled="false" stroked="true" strokeweight=".48pt" strokecolor="#000000">
                <v:path arrowok="t"/>
              </v:shape>
            </v:group>
            <v:group style="position:absolute;left:10131;top:1139;width:951;height:2" coordorigin="10131,1139" coordsize="951,2">
              <v:shape style="position:absolute;left:10131;top:1139;width:951;height:2" coordorigin="10131,1139" coordsize="951,0" path="m10131,1139l11082,1139e" filled="false" stroked="true" strokeweight=".48pt" strokecolor="#000000">
                <v:path arrowok="t"/>
              </v:shape>
            </v:group>
            <v:group style="position:absolute;left:11091;top:1139;width:836;height:2" coordorigin="11091,1139" coordsize="836,2">
              <v:shape style="position:absolute;left:11091;top:1139;width:836;height:2" coordorigin="11091,1139" coordsize="836,0" path="m11091,1139l11926,1139e" filled="false" stroked="true" strokeweight=".48pt" strokecolor="#000000">
                <v:path arrowok="t"/>
              </v:shape>
            </v:group>
            <v:group style="position:absolute;left:11936;top:1139;width:3487;height:2" coordorigin="11936,1139" coordsize="3487,2">
              <v:shape style="position:absolute;left:11936;top:1139;width:3487;height:2" coordorigin="11936,1139" coordsize="3487,0" path="m11936,1139l15422,1139e" filled="false" stroked="true" strokeweight=".48pt" strokecolor="#000000">
                <v:path arrowok="t"/>
              </v:shape>
            </v:group>
            <v:group style="position:absolute;left:1445;top:4344;width:986;height:1963" coordorigin="1445,4344" coordsize="986,1963">
              <v:shape style="position:absolute;left:1445;top:4344;width:986;height:1963" coordorigin="1445,4344" coordsize="986,1963" path="m1445,6307l2430,6307,2430,4344,1445,4344,1445,6307xe" filled="true" fillcolor="#d2d2d2" stroked="false">
                <v:path arrowok="t"/>
                <v:fill type="solid"/>
              </v:shape>
            </v:group>
            <v:group style="position:absolute;left:2440;top:4349;width:984;height:2" coordorigin="2440,4349" coordsize="984,2">
              <v:shape style="position:absolute;left:2440;top:4349;width:984;height:2" coordorigin="2440,4349" coordsize="984,0" path="m2440,4349l3423,4349e" filled="false" stroked="true" strokeweight=".48pt" strokecolor="#000000">
                <v:path arrowok="t"/>
              </v:shape>
            </v:group>
            <v:group style="position:absolute;left:3432;top:4349;width:557;height:2" coordorigin="3432,4349" coordsize="557,2">
              <v:shape style="position:absolute;left:3432;top:4349;width:557;height:2" coordorigin="3432,4349" coordsize="557,0" path="m3432,4349l3989,4349e" filled="false" stroked="true" strokeweight=".48pt" strokecolor="#000000">
                <v:path arrowok="t"/>
              </v:shape>
            </v:group>
            <v:group style="position:absolute;left:3999;top:4349;width:6123;height:2" coordorigin="3999,4349" coordsize="6123,2">
              <v:shape style="position:absolute;left:3999;top:4349;width:6123;height:2" coordorigin="3999,4349" coordsize="6123,0" path="m3999,4349l10122,4349e" filled="false" stroked="true" strokeweight=".48pt" strokecolor="#000000">
                <v:path arrowok="t"/>
              </v:shape>
            </v:group>
            <v:group style="position:absolute;left:10131;top:4349;width:951;height:2" coordorigin="10131,4349" coordsize="951,2">
              <v:shape style="position:absolute;left:10131;top:4349;width:951;height:2" coordorigin="10131,4349" coordsize="951,0" path="m10131,4349l11082,4349e" filled="false" stroked="true" strokeweight=".48pt" strokecolor="#000000">
                <v:path arrowok="t"/>
              </v:shape>
            </v:group>
            <v:group style="position:absolute;left:11091;top:4349;width:836;height:2" coordorigin="11091,4349" coordsize="836,2">
              <v:shape style="position:absolute;left:11091;top:4349;width:836;height:2" coordorigin="11091,4349" coordsize="836,0" path="m11091,4349l11926,4349e" filled="false" stroked="true" strokeweight=".48pt" strokecolor="#000000">
                <v:path arrowok="t"/>
              </v:shape>
            </v:group>
            <v:group style="position:absolute;left:11936;top:4349;width:3487;height:2" coordorigin="11936,4349" coordsize="3487,2">
              <v:shape style="position:absolute;left:11936;top:4349;width:3487;height:2" coordorigin="11936,4349" coordsize="3487,0" path="m11936,4349l15422,4349e" filled="false" stroked="true" strokeweight=".48pt" strokecolor="#000000">
                <v:path arrowok="t"/>
              </v:shape>
            </v:group>
            <v:group style="position:absolute;left:1445;top:6307;width:986;height:1650" coordorigin="1445,6307" coordsize="986,1650">
              <v:shape style="position:absolute;left:1445;top:6307;width:986;height:1650" coordorigin="1445,6307" coordsize="986,1650" path="m1445,7957l2430,7957,2430,6307,1445,6307,1445,7957xe" filled="true" fillcolor="#d2d2d2" stroked="false">
                <v:path arrowok="t"/>
                <v:fill type="solid"/>
              </v:shape>
            </v:group>
            <v:group style="position:absolute;left:3432;top:6316;width:556;height:468" coordorigin="3432,6316" coordsize="556,468">
              <v:shape style="position:absolute;left:3432;top:6316;width:556;height:468" coordorigin="3432,6316" coordsize="556,468" path="m3432,6784l3988,6784,3988,6316,3432,6316,3432,6784xe" filled="true" fillcolor="#ffffff" stroked="false">
                <v:path arrowok="t"/>
                <v:fill type="solid"/>
              </v:shape>
            </v:group>
            <v:group style="position:absolute;left:3444;top:6784;width:2;height:705" coordorigin="3444,6784" coordsize="2,705">
              <v:shape style="position:absolute;left:3444;top:6784;width:2;height:705" coordorigin="3444,6784" coordsize="0,705" path="m3444,6784l3444,7489e" filled="false" stroked="true" strokeweight="1.140pt" strokecolor="#ffffff">
                <v:path arrowok="t"/>
              </v:shape>
            </v:group>
            <v:group style="position:absolute;left:3432;top:7489;width:556;height:468" coordorigin="3432,7489" coordsize="556,468">
              <v:shape style="position:absolute;left:3432;top:7489;width:556;height:468" coordorigin="3432,7489" coordsize="556,468" path="m3432,7957l3988,7957,3988,7489,3432,7489,3432,7957xe" filled="true" fillcolor="#ffffff" stroked="false">
                <v:path arrowok="t"/>
                <v:fill type="solid"/>
              </v:shape>
            </v:group>
            <v:group style="position:absolute;left:3455;top:6784;width:510;height:353" coordorigin="3455,6784" coordsize="510,353">
              <v:shape style="position:absolute;left:3455;top:6784;width:510;height:353" coordorigin="3455,6784" coordsize="510,353" path="m3455,7137l3965,7137,3965,6784,3455,6784,3455,7137xe" filled="true" fillcolor="#ffffff" stroked="false">
                <v:path arrowok="t"/>
                <v:fill type="solid"/>
              </v:shape>
            </v:group>
            <v:group style="position:absolute;left:3455;top:7137;width:510;height:352" coordorigin="3455,7137" coordsize="510,352">
              <v:shape style="position:absolute;left:3455;top:7137;width:510;height:352" coordorigin="3455,7137" coordsize="510,352" path="m3455,7489l3965,7489,3965,7137,3455,7137,3455,7489xe" filled="true" fillcolor="#ffffff" stroked="false">
                <v:path arrowok="t"/>
                <v:fill type="solid"/>
              </v:shape>
            </v:group>
            <v:group style="position:absolute;left:2440;top:6312;width:984;height:2" coordorigin="2440,6312" coordsize="984,2">
              <v:shape style="position:absolute;left:2440;top:6312;width:984;height:2" coordorigin="2440,6312" coordsize="984,0" path="m2440,6312l3423,6312e" filled="false" stroked="true" strokeweight=".48001pt" strokecolor="#000000">
                <v:path arrowok="t"/>
              </v:shape>
            </v:group>
            <v:group style="position:absolute;left:3432;top:6312;width:557;height:2" coordorigin="3432,6312" coordsize="557,2">
              <v:shape style="position:absolute;left:3432;top:6312;width:557;height:2" coordorigin="3432,6312" coordsize="557,0" path="m3432,6312l3989,6312e" filled="false" stroked="true" strokeweight=".48001pt" strokecolor="#000000">
                <v:path arrowok="t"/>
              </v:shape>
            </v:group>
            <v:group style="position:absolute;left:3999;top:6312;width:6123;height:2" coordorigin="3999,6312" coordsize="6123,2">
              <v:shape style="position:absolute;left:3999;top:6312;width:6123;height:2" coordorigin="3999,6312" coordsize="6123,0" path="m3999,6312l10122,6312e" filled="false" stroked="true" strokeweight=".48001pt" strokecolor="#000000">
                <v:path arrowok="t"/>
              </v:shape>
            </v:group>
            <v:group style="position:absolute;left:10131;top:6312;width:951;height:2" coordorigin="10131,6312" coordsize="951,2">
              <v:shape style="position:absolute;left:10131;top:6312;width:951;height:2" coordorigin="10131,6312" coordsize="951,0" path="m10131,6312l11082,6312e" filled="false" stroked="true" strokeweight=".48001pt" strokecolor="#000000">
                <v:path arrowok="t"/>
              </v:shape>
            </v:group>
            <v:group style="position:absolute;left:11091;top:6312;width:836;height:2" coordorigin="11091,6312" coordsize="836,2">
              <v:shape style="position:absolute;left:11091;top:6312;width:836;height:2" coordorigin="11091,6312" coordsize="836,0" path="m11091,6312l11926,6312e" filled="false" stroked="true" strokeweight=".48001pt" strokecolor="#000000">
                <v:path arrowok="t"/>
              </v:shape>
            </v:group>
            <v:group style="position:absolute;left:11936;top:6312;width:3487;height:2" coordorigin="11936,6312" coordsize="3487,2">
              <v:shape style="position:absolute;left:11936;top:6312;width:3487;height:2" coordorigin="11936,6312" coordsize="3487,0" path="m11936,6312l15422,6312e" filled="false" stroked="true" strokeweight=".48001pt" strokecolor="#000000">
                <v:path arrowok="t"/>
              </v:shape>
            </v:group>
            <v:group style="position:absolute;left:1445;top:7957;width:986;height:2547" coordorigin="1445,7957" coordsize="986,2547">
              <v:shape style="position:absolute;left:1445;top:7957;width:986;height:2547" coordorigin="1445,7957" coordsize="986,2547" path="m1445,10504l2430,10504,2430,7957,1445,7957,1445,10504xe" filled="true" fillcolor="#d2d2d2" stroked="false">
                <v:path arrowok="t"/>
                <v:fill type="solid"/>
              </v:shape>
            </v:group>
            <v:group style="position:absolute;left:3432;top:7966;width:556;height:918" coordorigin="3432,7966" coordsize="556,918">
              <v:shape style="position:absolute;left:3432;top:7966;width:556;height:918" coordorigin="3432,7966" coordsize="556,918" path="m3432,8884l3988,8884,3988,7966,3432,7966,3432,8884xe" filled="true" fillcolor="#ffffff" stroked="false">
                <v:path arrowok="t"/>
                <v:fill type="solid"/>
              </v:shape>
            </v:group>
            <v:group style="position:absolute;left:3444;top:8884;width:2;height:704" coordorigin="3444,8884" coordsize="2,704">
              <v:shape style="position:absolute;left:3444;top:8884;width:2;height:704" coordorigin="3444,8884" coordsize="0,704" path="m3444,8884l3444,9587e" filled="false" stroked="true" strokeweight="1.140pt" strokecolor="#ffffff">
                <v:path arrowok="t"/>
              </v:shape>
            </v:group>
            <v:group style="position:absolute;left:3432;top:9587;width:556;height:917" coordorigin="3432,9587" coordsize="556,917">
              <v:shape style="position:absolute;left:3432;top:9587;width:556;height:917" coordorigin="3432,9587" coordsize="556,917" path="m3432,10504l3988,10504,3988,9587,3432,9587,3432,10504xe" filled="true" fillcolor="#ffffff" stroked="false">
                <v:path arrowok="t"/>
                <v:fill type="solid"/>
              </v:shape>
            </v:group>
            <v:group style="position:absolute;left:3455;top:8884;width:510;height:352" coordorigin="3455,8884" coordsize="510,352">
              <v:shape style="position:absolute;left:3455;top:8884;width:510;height:352" coordorigin="3455,8884" coordsize="510,352" path="m3455,9235l3965,9235,3965,8884,3455,8884,3455,9235xe" filled="true" fillcolor="#ffffff" stroked="false">
                <v:path arrowok="t"/>
                <v:fill type="solid"/>
              </v:shape>
            </v:group>
            <v:group style="position:absolute;left:3455;top:9235;width:510;height:352" coordorigin="3455,9235" coordsize="510,352">
              <v:shape style="position:absolute;left:3455;top:9235;width:510;height:352" coordorigin="3455,9235" coordsize="510,352" path="m3455,9587l3965,9587,3965,9235,3455,9235,3455,9587xe" filled="true" fillcolor="#ffffff" stroked="false">
                <v:path arrowok="t"/>
                <v:fill type="solid"/>
              </v:shape>
            </v:group>
            <v:group style="position:absolute;left:2440;top:7962;width:984;height:2" coordorigin="2440,7962" coordsize="984,2">
              <v:shape style="position:absolute;left:2440;top:7962;width:984;height:2" coordorigin="2440,7962" coordsize="984,0" path="m2440,7962l3423,7962e" filled="false" stroked="true" strokeweight=".47998pt" strokecolor="#000000">
                <v:path arrowok="t"/>
              </v:shape>
            </v:group>
            <v:group style="position:absolute;left:3432;top:7962;width:557;height:2" coordorigin="3432,7962" coordsize="557,2">
              <v:shape style="position:absolute;left:3432;top:7962;width:557;height:2" coordorigin="3432,7962" coordsize="557,0" path="m3432,7962l3989,7962e" filled="false" stroked="true" strokeweight=".47998pt" strokecolor="#000000">
                <v:path arrowok="t"/>
              </v:shape>
            </v:group>
            <v:group style="position:absolute;left:3999;top:7962;width:6123;height:2" coordorigin="3999,7962" coordsize="6123,2">
              <v:shape style="position:absolute;left:3999;top:7962;width:6123;height:2" coordorigin="3999,7962" coordsize="6123,0" path="m3999,7962l10122,7962e" filled="false" stroked="true" strokeweight=".47998pt" strokecolor="#000000">
                <v:path arrowok="t"/>
              </v:shape>
            </v:group>
            <v:group style="position:absolute;left:10131;top:7962;width:951;height:2" coordorigin="10131,7962" coordsize="951,2">
              <v:shape style="position:absolute;left:10131;top:7962;width:951;height:2" coordorigin="10131,7962" coordsize="951,0" path="m10131,7962l11082,7962e" filled="false" stroked="true" strokeweight=".47998pt" strokecolor="#000000">
                <v:path arrowok="t"/>
              </v:shape>
            </v:group>
            <v:group style="position:absolute;left:11091;top:7962;width:836;height:2" coordorigin="11091,7962" coordsize="836,2">
              <v:shape style="position:absolute;left:11091;top:7962;width:836;height:2" coordorigin="11091,7962" coordsize="836,0" path="m11091,7962l11926,7962e" filled="false" stroked="true" strokeweight=".47998pt" strokecolor="#000000">
                <v:path arrowok="t"/>
              </v:shape>
            </v:group>
            <v:group style="position:absolute;left:11936;top:7962;width:3487;height:2" coordorigin="11936,7962" coordsize="3487,2">
              <v:shape style="position:absolute;left:11936;top:7962;width:3487;height:2" coordorigin="11936,7962" coordsize="3487,0" path="m11936,7962l15422,7962e" filled="false" stroked="true" strokeweight=".47998pt" strokecolor="#000000">
                <v:path arrowok="t"/>
              </v:shape>
            </v:group>
            <v:group style="position:absolute;left:1440;top:1134;width:2;height:9380" coordorigin="1440,1134" coordsize="2,9380">
              <v:shape style="position:absolute;left:1440;top:1134;width:2;height:9380" coordorigin="1440,1134" coordsize="0,9380" path="m1440,1134l1440,10513e" filled="false" stroked="true" strokeweight=".48pt" strokecolor="#000000">
                <v:path arrowok="t"/>
              </v:shape>
            </v:group>
            <v:group style="position:absolute;left:1445;top:10508;width:986;height:2" coordorigin="1445,10508" coordsize="986,2">
              <v:shape style="position:absolute;left:1445;top:10508;width:986;height:2" coordorigin="1445,10508" coordsize="986,0" path="m1445,10508l2430,10508e" filled="false" stroked="true" strokeweight=".47998pt" strokecolor="#000000">
                <v:path arrowok="t"/>
              </v:shape>
            </v:group>
            <v:group style="position:absolute;left:2435;top:1134;width:2;height:9380" coordorigin="2435,1134" coordsize="2,9380">
              <v:shape style="position:absolute;left:2435;top:1134;width:2;height:9380" coordorigin="2435,1134" coordsize="0,9380" path="m2435,1134l2435,10513e" filled="false" stroked="true" strokeweight=".48pt" strokecolor="#000000">
                <v:path arrowok="t"/>
              </v:shape>
            </v:group>
            <v:group style="position:absolute;left:2440;top:10508;width:984;height:2" coordorigin="2440,10508" coordsize="984,2">
              <v:shape style="position:absolute;left:2440;top:10508;width:984;height:2" coordorigin="2440,10508" coordsize="984,0" path="m2440,10508l3423,10508e" filled="false" stroked="true" strokeweight=".47998pt" strokecolor="#000000">
                <v:path arrowok="t"/>
              </v:shape>
            </v:group>
            <v:group style="position:absolute;left:3428;top:1134;width:2;height:9380" coordorigin="3428,1134" coordsize="2,9380">
              <v:shape style="position:absolute;left:3428;top:1134;width:2;height:9380" coordorigin="3428,1134" coordsize="0,9380" path="m3428,1134l3428,10513e" filled="false" stroked="true" strokeweight=".48pt" strokecolor="#000000">
                <v:path arrowok="t"/>
              </v:shape>
            </v:group>
            <v:group style="position:absolute;left:3432;top:10508;width:557;height:2" coordorigin="3432,10508" coordsize="557,2">
              <v:shape style="position:absolute;left:3432;top:10508;width:557;height:2" coordorigin="3432,10508" coordsize="557,0" path="m3432,10508l3989,10508e" filled="false" stroked="true" strokeweight=".47998pt" strokecolor="#000000">
                <v:path arrowok="t"/>
              </v:shape>
            </v:group>
            <v:group style="position:absolute;left:3994;top:1134;width:2;height:9380" coordorigin="3994,1134" coordsize="2,9380">
              <v:shape style="position:absolute;left:3994;top:1134;width:2;height:9380" coordorigin="3994,1134" coordsize="0,9380" path="m3994,1134l3994,10513e" filled="false" stroked="true" strokeweight=".48001pt" strokecolor="#000000">
                <v:path arrowok="t"/>
              </v:shape>
            </v:group>
            <v:group style="position:absolute;left:3999;top:10508;width:6123;height:2" coordorigin="3999,10508" coordsize="6123,2">
              <v:shape style="position:absolute;left:3999;top:10508;width:6123;height:2" coordorigin="3999,10508" coordsize="6123,0" path="m3999,10508l10122,10508e" filled="false" stroked="true" strokeweight=".47998pt" strokecolor="#000000">
                <v:path arrowok="t"/>
              </v:shape>
            </v:group>
            <v:group style="position:absolute;left:10126;top:1134;width:2;height:9380" coordorigin="10126,1134" coordsize="2,9380">
              <v:shape style="position:absolute;left:10126;top:1134;width:2;height:9380" coordorigin="10126,1134" coordsize="0,9380" path="m10126,1134l10126,10513e" filled="false" stroked="true" strokeweight=".48001pt" strokecolor="#000000">
                <v:path arrowok="t"/>
              </v:shape>
            </v:group>
            <v:group style="position:absolute;left:10131;top:10508;width:951;height:2" coordorigin="10131,10508" coordsize="951,2">
              <v:shape style="position:absolute;left:10131;top:10508;width:951;height:2" coordorigin="10131,10508" coordsize="951,0" path="m10131,10508l11082,10508e" filled="false" stroked="true" strokeweight=".47998pt" strokecolor="#000000">
                <v:path arrowok="t"/>
              </v:shape>
            </v:group>
            <v:group style="position:absolute;left:11086;top:1134;width:2;height:9380" coordorigin="11086,1134" coordsize="2,9380">
              <v:shape style="position:absolute;left:11086;top:1134;width:2;height:9380" coordorigin="11086,1134" coordsize="0,9380" path="m11086,1134l11086,10513e" filled="false" stroked="true" strokeweight=".47998pt" strokecolor="#000000">
                <v:path arrowok="t"/>
              </v:shape>
            </v:group>
            <v:group style="position:absolute;left:11091;top:10508;width:836;height:2" coordorigin="11091,10508" coordsize="836,2">
              <v:shape style="position:absolute;left:11091;top:10508;width:836;height:2" coordorigin="11091,10508" coordsize="836,0" path="m11091,10508l11926,10508e" filled="false" stroked="true" strokeweight=".47998pt" strokecolor="#000000">
                <v:path arrowok="t"/>
              </v:shape>
            </v:group>
            <v:group style="position:absolute;left:11931;top:1134;width:2;height:9380" coordorigin="11931,1134" coordsize="2,9380">
              <v:shape style="position:absolute;left:11931;top:1134;width:2;height:9380" coordorigin="11931,1134" coordsize="0,9380" path="m11931,1134l11931,10513e" filled="false" stroked="true" strokeweight=".47998pt" strokecolor="#000000">
                <v:path arrowok="t"/>
              </v:shape>
            </v:group>
            <v:group style="position:absolute;left:11936;top:10508;width:3487;height:2" coordorigin="11936,10508" coordsize="3487,2">
              <v:shape style="position:absolute;left:11936;top:10508;width:3487;height:2" coordorigin="11936,10508" coordsize="3487,0" path="m11936,10508l15422,10508e" filled="false" stroked="true" strokeweight=".47998pt" strokecolor="#000000">
                <v:path arrowok="t"/>
              </v:shape>
            </v:group>
            <v:group style="position:absolute;left:15427;top:1134;width:2;height:9380" coordorigin="15427,1134" coordsize="2,9380">
              <v:shape style="position:absolute;left:15427;top:1134;width:2;height:9380" coordorigin="15427,1134" coordsize="0,9380" path="m15427,1134l15427,10513e" filled="false" stroked="true" strokeweight=".47998pt" strokecolor="#000000">
                <v:path arrowok="t"/>
              </v:shape>
            </v:group>
            <w10:wrap type="none"/>
          </v:group>
        </w:pict>
      </w:r>
    </w:p>
    <w:p>
      <w:pPr>
        <w:spacing w:line="240" w:lineRule="auto" w:before="0"/>
        <w:rPr>
          <w:rFonts w:ascii="宋体" w:hAnsi="宋体" w:cs="宋体" w:eastAsia="宋体" w:hint="default"/>
          <w:sz w:val="14"/>
          <w:szCs w:val="14"/>
        </w:rPr>
      </w:pPr>
    </w:p>
    <w:p>
      <w:pPr>
        <w:pStyle w:val="BodyText"/>
        <w:spacing w:line="310" w:lineRule="atLeast"/>
        <w:ind w:left="1162" w:right="307"/>
        <w:jc w:val="left"/>
      </w:pPr>
      <w:r>
        <w:rPr/>
        <w:t>冯健刚、贺 </w:t>
      </w:r>
      <w:r>
        <w:rPr>
          <w:spacing w:val="-9"/>
        </w:rPr>
        <w:t>胜龙、蒋云、</w:t>
      </w:r>
    </w:p>
    <w:p>
      <w:pPr>
        <w:pStyle w:val="BodyText"/>
        <w:spacing w:line="117" w:lineRule="exact"/>
        <w:ind w:left="0" w:right="0"/>
        <w:jc w:val="right"/>
      </w:pPr>
      <w:r>
        <w:rPr/>
        <w:t>其他</w:t>
      </w:r>
    </w:p>
    <w:p>
      <w:pPr>
        <w:pStyle w:val="BodyText"/>
        <w:spacing w:line="156" w:lineRule="exact"/>
        <w:ind w:left="1162" w:right="307"/>
        <w:jc w:val="left"/>
      </w:pPr>
      <w:r>
        <w:rPr/>
        <w:t>王建林、王</w:t>
      </w:r>
    </w:p>
    <w:p>
      <w:pPr>
        <w:pStyle w:val="BodyText"/>
        <w:spacing w:line="158" w:lineRule="auto" w:before="32"/>
        <w:ind w:left="1162" w:right="-19" w:firstLine="992"/>
        <w:jc w:val="left"/>
      </w:pPr>
      <w:r>
        <w:rPr/>
        <w:t>承诺 </w:t>
      </w:r>
      <w:r>
        <w:rPr>
          <w:spacing w:val="-9"/>
        </w:rPr>
        <w:t>宇飞、王正、</w:t>
      </w:r>
    </w:p>
    <w:p>
      <w:pPr>
        <w:pStyle w:val="BodyText"/>
        <w:spacing w:line="240" w:lineRule="auto" w:before="86"/>
        <w:ind w:left="1162" w:right="307"/>
        <w:jc w:val="left"/>
      </w:pPr>
      <w:r>
        <w:rPr/>
        <w:t>张丹丹</w:t>
      </w:r>
    </w:p>
    <w:p>
      <w:pPr>
        <w:pStyle w:val="BodyText"/>
        <w:spacing w:line="309" w:lineRule="auto" w:before="44"/>
        <w:ind w:left="166" w:right="-17"/>
        <w:jc w:val="left"/>
      </w:pPr>
      <w:r>
        <w:rPr>
          <w:spacing w:val="-3"/>
        </w:rPr>
        <w:br w:type="column"/>
      </w:r>
      <w:r>
        <w:rPr>
          <w:spacing w:val="-3"/>
        </w:rPr>
        <w:t>《关于土地确权合同相关情况的承诺》：若中农信达就上述确权合同未按照政</w:t>
      </w:r>
      <w:r>
        <w:rPr>
          <w:spacing w:val="-78"/>
        </w:rPr>
        <w:t> </w:t>
      </w:r>
      <w:r>
        <w:rPr>
          <w:spacing w:val="-78"/>
        </w:rPr>
      </w:r>
      <w:r>
        <w:rPr/>
        <w:t>府采购法、招标投标法以及相关法律规定履行相关签约程序而遭受任何行政处</w:t>
      </w:r>
      <w:r>
        <w:rPr/>
        <w:t> 罚或承担其他法律责任，导致中农信达利益因此受到减损，冯健刚、王宇飞、 张丹丹、贺胜龙、王正、蒋云及王建林承诺将对中农信达进行补偿，以保证中</w:t>
      </w:r>
      <w:r>
        <w:rPr>
          <w:spacing w:val="-51"/>
        </w:rPr>
        <w:t> </w:t>
      </w:r>
      <w:r>
        <w:rPr>
          <w:rFonts w:ascii="Times New Roman" w:hAnsi="Times New Roman" w:cs="Times New Roman" w:eastAsia="Times New Roman" w:hint="default"/>
          <w:position w:val="2"/>
        </w:rPr>
        <w:t>2014</w:t>
      </w:r>
      <w:r>
        <w:rPr>
          <w:rFonts w:ascii="Times New Roman" w:hAnsi="Times New Roman" w:cs="Times New Roman" w:eastAsia="Times New Roman" w:hint="default"/>
          <w:spacing w:val="-15"/>
          <w:position w:val="2"/>
        </w:rPr>
        <w:t> </w:t>
      </w:r>
      <w:r>
        <w:rPr>
          <w:position w:val="2"/>
        </w:rPr>
        <w:t>年</w:t>
      </w:r>
      <w:r>
        <w:rPr>
          <w:spacing w:val="-60"/>
          <w:position w:val="2"/>
        </w:rPr>
        <w:t> </w:t>
      </w:r>
      <w:r>
        <w:rPr>
          <w:rFonts w:ascii="Times New Roman" w:hAnsi="Times New Roman" w:cs="Times New Roman" w:eastAsia="Times New Roman" w:hint="default"/>
          <w:position w:val="2"/>
        </w:rPr>
        <w:t>12 </w:t>
      </w:r>
      <w:r>
        <w:rPr/>
        <w:t>农信达利益不受到任何损失，冯健刚、王宇飞、张丹丹、贺胜龙、王正、蒋云</w:t>
      </w:r>
      <w:r>
        <w:rPr>
          <w:spacing w:val="-43"/>
        </w:rPr>
        <w:t> </w:t>
      </w:r>
      <w:r>
        <w:rPr>
          <w:position w:val="2"/>
        </w:rPr>
        <w:t>月</w:t>
      </w:r>
      <w:r>
        <w:rPr>
          <w:spacing w:val="-53"/>
          <w:position w:val="2"/>
        </w:rPr>
        <w:t> </w:t>
      </w:r>
      <w:r>
        <w:rPr>
          <w:rFonts w:ascii="Times New Roman" w:hAnsi="Times New Roman" w:cs="Times New Roman" w:eastAsia="Times New Roman" w:hint="default"/>
          <w:position w:val="2"/>
        </w:rPr>
        <w:t>25</w:t>
      </w:r>
      <w:r>
        <w:rPr>
          <w:rFonts w:ascii="Times New Roman" w:hAnsi="Times New Roman" w:cs="Times New Roman" w:eastAsia="Times New Roman" w:hint="default"/>
          <w:spacing w:val="-8"/>
          <w:position w:val="2"/>
        </w:rPr>
        <w:t> </w:t>
      </w:r>
      <w:r>
        <w:rPr>
          <w:position w:val="2"/>
        </w:rPr>
        <w:t>日 </w:t>
      </w:r>
      <w:r>
        <w:rPr/>
        <w:t>及王建林将对此承担连带责任。若中农信达就上述确权合同未按照政府采购</w:t>
      </w:r>
      <w:r>
        <w:rPr/>
        <w:t> 法、招标投标法以及相关法律规定履行相关签约程序而导致该等确权合同的有 效性以及其他任何方面对中农信达产生任何不利影响，冯健刚、王宇飞、张丹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240" w:lineRule="auto"/>
        <w:ind w:left="111"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spacing w:line="316" w:lineRule="auto"/>
        <w:ind w:left="83" w:right="157"/>
        <w:jc w:val="both"/>
      </w:pPr>
      <w:r>
        <w:rPr/>
        <w:t>本承诺函出具日至本公告披露之日没有出现 相关情况。截至目前，上述承诺仍在履行过 程中，承诺人无违反上述承诺的情况。</w:t>
      </w:r>
    </w:p>
    <w:p>
      <w:pPr>
        <w:spacing w:after="0" w:line="316" w:lineRule="auto"/>
        <w:jc w:val="both"/>
        <w:sectPr>
          <w:type w:val="continuous"/>
          <w:pgSz w:w="16840" w:h="11910" w:orient="landscape"/>
          <w:pgMar w:top="1060" w:bottom="1160" w:left="1300" w:right="1300"/>
          <w:cols w:num="4" w:equalWidth="0">
            <w:col w:w="2516" w:space="40"/>
            <w:col w:w="7109" w:space="40"/>
            <w:col w:w="832" w:space="40"/>
            <w:col w:w="3663"/>
          </w:cols>
        </w:sectPr>
      </w:pPr>
    </w:p>
    <w:p>
      <w:pPr>
        <w:spacing w:line="240" w:lineRule="auto" w:before="4"/>
        <w:rPr>
          <w:rFonts w:ascii="Times New Roman" w:hAnsi="Times New Roman" w:cs="Times New Roman" w:eastAsia="Times New Roman" w:hint="default"/>
          <w:sz w:val="3"/>
          <w:szCs w:val="3"/>
        </w:rPr>
      </w:pPr>
      <w:r>
        <w:rPr/>
        <w:pict>
          <v:shape style="position:absolute;margin-left:365.464996pt;margin-top:57.180008pt;width:188.65pt;height:48.9pt;mso-position-horizontal-relative:page;mso-position-vertical-relative:page;z-index:-1261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9"/>
                      <w:szCs w:val="19"/>
                    </w:rPr>
                  </w:pPr>
                </w:p>
                <w:p>
                  <w:pPr>
                    <w:pStyle w:val="BodyText"/>
                    <w:spacing w:line="240" w:lineRule="auto"/>
                    <w:ind w:left="0" w:right="0"/>
                    <w:jc w:val="left"/>
                  </w:pPr>
                  <w:r>
                    <w:rPr/>
                    <w:t>蒋云及王建林将对此承担连带责任。</w:t>
                  </w:r>
                </w:p>
              </w:txbxContent>
            </v:textbox>
            <w10:wrap type="none"/>
          </v:shape>
        </w:pict>
      </w:r>
      <w:r>
        <w:rPr/>
        <w:pict>
          <v:shape style="position:absolute;margin-left:138.419998pt;margin-top:227.540009pt;width:61pt;height:70.25pt;mso-position-horizontal-relative:page;mso-position-vertical-relative:page;z-index:-1261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王计斌、</w:t>
                  </w:r>
                </w:p>
              </w:txbxContent>
            </v:textbox>
            <w10:wrap type="none"/>
          </v:shape>
        </w:pict>
      </w:r>
      <w:r>
        <w:rPr/>
        <w:pict>
          <v:group style="position:absolute;margin-left:171.619995pt;margin-top:227.540009pt;width:27.8pt;height:70.25pt;mso-position-horizontal-relative:page;mso-position-vertical-relative:page;z-index:-1261528" coordorigin="3432,4551" coordsize="556,1405">
            <v:shape style="position:absolute;left:3432;top:4551;width:556;height:1405" coordorigin="3432,4551" coordsize="556,1405" path="m3432,5955l3988,5955,3988,4551,3432,4551,3432,5955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995"/>
        <w:gridCol w:w="993"/>
        <w:gridCol w:w="566"/>
        <w:gridCol w:w="6132"/>
        <w:gridCol w:w="960"/>
        <w:gridCol w:w="845"/>
        <w:gridCol w:w="3496"/>
      </w:tblGrid>
      <w:tr>
        <w:trPr>
          <w:trHeight w:val="332" w:hRule="exact"/>
        </w:trPr>
        <w:tc>
          <w:tcPr>
            <w:tcW w:w="995" w:type="dxa"/>
            <w:vMerge w:val="restart"/>
            <w:tcBorders>
              <w:top w:val="single" w:sz="15" w:space="0" w:color="000000"/>
              <w:left w:val="single" w:sz="4" w:space="0" w:color="000000"/>
              <w:right w:val="single" w:sz="4" w:space="0" w:color="000000"/>
            </w:tcBorders>
            <w:shd w:val="clear" w:color="auto" w:fill="D2D2D2"/>
          </w:tcPr>
          <w:p>
            <w:pPr/>
          </w:p>
        </w:tc>
        <w:tc>
          <w:tcPr>
            <w:tcW w:w="993" w:type="dxa"/>
            <w:vMerge w:val="restart"/>
            <w:tcBorders>
              <w:top w:val="single" w:sz="15" w:space="0" w:color="000000"/>
              <w:left w:val="single" w:sz="4" w:space="0" w:color="000000"/>
              <w:right w:val="single" w:sz="4" w:space="0" w:color="000000"/>
            </w:tcBorders>
          </w:tcPr>
          <w:p>
            <w:pPr/>
          </w:p>
        </w:tc>
        <w:tc>
          <w:tcPr>
            <w:tcW w:w="566" w:type="dxa"/>
            <w:vMerge w:val="restart"/>
            <w:tcBorders>
              <w:top w:val="single" w:sz="15" w:space="0" w:color="000000"/>
              <w:left w:val="single" w:sz="4" w:space="0" w:color="000000"/>
              <w:right w:val="single" w:sz="4" w:space="0" w:color="000000"/>
            </w:tcBorders>
          </w:tcPr>
          <w:p>
            <w:pPr/>
          </w:p>
        </w:tc>
        <w:tc>
          <w:tcPr>
            <w:tcW w:w="613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丹、贺胜龙、王正、蒋云及王建林承诺将对中农信达进行补偿（包括但不限于</w:t>
            </w:r>
          </w:p>
        </w:tc>
        <w:tc>
          <w:tcPr>
            <w:tcW w:w="960" w:type="dxa"/>
            <w:vMerge w:val="restart"/>
            <w:tcBorders>
              <w:top w:val="single" w:sz="15" w:space="0" w:color="000000"/>
              <w:left w:val="single" w:sz="4" w:space="0" w:color="000000"/>
              <w:right w:val="single" w:sz="4" w:space="0" w:color="000000"/>
            </w:tcBorders>
          </w:tcPr>
          <w:p>
            <w:pPr>
              <w:pStyle w:val="TableParagraph"/>
              <w:spacing w:line="977"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47.5pt;height:48.9pt;mso-position-horizontal-relative:char;mso-position-vertical-relative:line" coordorigin="0,0" coordsize="950,978">
                  <v:group style="position:absolute;left:0;top:0;width:950;height:978" coordorigin="0,0" coordsize="950,978">
                    <v:shape style="position:absolute;left:0;top:0;width:950;height:978" coordorigin="0,0" coordsize="950,978" path="m0,977l949,977,949,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845" w:type="dxa"/>
            <w:vMerge w:val="restart"/>
            <w:tcBorders>
              <w:top w:val="single" w:sz="15" w:space="0" w:color="000000"/>
              <w:left w:val="single" w:sz="4" w:space="0" w:color="000000"/>
              <w:right w:val="single" w:sz="4" w:space="0" w:color="000000"/>
            </w:tcBorders>
          </w:tcPr>
          <w:p>
            <w:pPr/>
          </w:p>
        </w:tc>
        <w:tc>
          <w:tcPr>
            <w:tcW w:w="3496" w:type="dxa"/>
            <w:vMerge w:val="restart"/>
            <w:tcBorders>
              <w:top w:val="single" w:sz="15" w:space="0" w:color="000000"/>
              <w:left w:val="single" w:sz="4" w:space="0" w:color="000000"/>
              <w:right w:val="single" w:sz="4" w:space="0" w:color="000000"/>
            </w:tcBorders>
          </w:tcPr>
          <w:p>
            <w:pPr/>
          </w:p>
        </w:tc>
      </w:tr>
      <w:tr>
        <w:trPr>
          <w:trHeight w:val="313"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因此遭受的全部损失、费用支出等</w:t>
            </w:r>
            <w:r>
              <w:rPr>
                <w:rFonts w:ascii="宋体" w:hAnsi="宋体" w:cs="宋体" w:eastAsia="宋体" w:hint="default"/>
                <w:spacing w:val="-90"/>
                <w:sz w:val="18"/>
                <w:szCs w:val="18"/>
              </w:rPr>
              <w:t>）</w:t>
            </w:r>
            <w:r>
              <w:rPr>
                <w:rFonts w:ascii="宋体" w:hAnsi="宋体" w:cs="宋体" w:eastAsia="宋体" w:hint="default"/>
                <w:sz w:val="18"/>
                <w:szCs w:val="18"/>
              </w:rPr>
              <w:t>，以保证中农信达利益不受到任何损失，</w:t>
            </w:r>
          </w:p>
        </w:tc>
        <w:tc>
          <w:tcPr>
            <w:tcW w:w="96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3496" w:type="dxa"/>
            <w:vMerge/>
            <w:tcBorders>
              <w:left w:val="single" w:sz="4" w:space="0" w:color="000000"/>
              <w:right w:val="single" w:sz="4" w:space="0" w:color="000000"/>
            </w:tcBorders>
          </w:tcPr>
          <w:p>
            <w:pPr/>
          </w:p>
        </w:tc>
      </w:tr>
      <w:tr>
        <w:trPr>
          <w:trHeight w:val="357" w:hRule="exact"/>
        </w:trPr>
        <w:tc>
          <w:tcPr>
            <w:tcW w:w="99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6"/>
                <w:sz w:val="18"/>
                <w:szCs w:val="18"/>
              </w:rPr>
              <w:t>冯健刚、王宇飞、张丹丹、贺胜龙、王正、</w:t>
            </w:r>
          </w:p>
        </w:tc>
        <w:tc>
          <w:tcPr>
            <w:tcW w:w="96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3496" w:type="dxa"/>
            <w:vMerge/>
            <w:tcBorders>
              <w:left w:val="single" w:sz="4" w:space="0" w:color="000000"/>
              <w:bottom w:val="single" w:sz="4" w:space="0" w:color="000000"/>
              <w:right w:val="single" w:sz="4" w:space="0" w:color="000000"/>
            </w:tcBorders>
          </w:tcPr>
          <w:p>
            <w:pPr/>
          </w:p>
        </w:tc>
      </w:tr>
      <w:tr>
        <w:trPr>
          <w:trHeight w:val="357" w:hRule="exact"/>
        </w:trPr>
        <w:tc>
          <w:tcPr>
            <w:tcW w:w="995"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程艳云、吴</w:t>
            </w:r>
          </w:p>
        </w:tc>
        <w:tc>
          <w:tcPr>
            <w:tcW w:w="566" w:type="dxa"/>
            <w:tcBorders>
              <w:top w:val="single" w:sz="4" w:space="0" w:color="000000"/>
              <w:left w:val="single" w:sz="4" w:space="0" w:color="000000"/>
              <w:bottom w:val="nil" w:sz="6" w:space="0" w:color="auto"/>
              <w:right w:val="single" w:sz="4" w:space="0" w:color="000000"/>
            </w:tcBorders>
          </w:tcPr>
          <w:p>
            <w:pPr/>
          </w:p>
        </w:tc>
        <w:tc>
          <w:tcPr>
            <w:tcW w:w="6132"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349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冬华、南京</w:t>
            </w: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博飞信投资</w:t>
            </w: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司、南京明 通投资管理 中心（有限 </w:t>
            </w:r>
            <w:r>
              <w:rPr>
                <w:rFonts w:ascii="宋体" w:hAnsi="宋体" w:cs="宋体" w:eastAsia="宋体" w:hint="default"/>
                <w:spacing w:val="-24"/>
                <w:sz w:val="18"/>
                <w:szCs w:val="18"/>
              </w:rPr>
              <w:t>合伙）、陈大</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pacing w:val="-3"/>
                <w:sz w:val="18"/>
                <w:szCs w:val="18"/>
              </w:rPr>
              <w:t>《交易对方关于股份锁定期的承诺函》：本次交易中，业绩承诺方通过本次交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易获得的上市公司股份，自该等股份上市之日起三十六个月内不以任何方式转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让。</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1"/>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龙、李晶、</w:t>
            </w: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吴秀兰、常</w:t>
            </w: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杰、</w:t>
            </w: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施伟</w:t>
            </w:r>
          </w:p>
        </w:tc>
        <w:tc>
          <w:tcPr>
            <w:tcW w:w="566" w:type="dxa"/>
            <w:tcBorders>
              <w:top w:val="nil" w:sz="6" w:space="0" w:color="auto"/>
              <w:left w:val="single" w:sz="4" w:space="0" w:color="000000"/>
              <w:bottom w:val="single" w:sz="4" w:space="0" w:color="000000"/>
              <w:right w:val="single" w:sz="4" w:space="0" w:color="000000"/>
            </w:tcBorders>
          </w:tcPr>
          <w:p>
            <w:pPr/>
          </w:p>
        </w:tc>
        <w:tc>
          <w:tcPr>
            <w:tcW w:w="6132"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349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95"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132"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3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上海瑞经达创业投资有限公司非公开发行限</w:t>
            </w:r>
          </w:p>
        </w:tc>
      </w:tr>
      <w:tr>
        <w:trPr>
          <w:trHeight w:val="937"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58"/>
              <w:jc w:val="both"/>
              <w:rPr>
                <w:rFonts w:ascii="宋体" w:hAnsi="宋体" w:cs="宋体" w:eastAsia="宋体" w:hint="default"/>
                <w:sz w:val="18"/>
                <w:szCs w:val="18"/>
              </w:rPr>
            </w:pPr>
            <w:r>
              <w:rPr>
                <w:rFonts w:ascii="宋体" w:hAnsi="宋体" w:cs="宋体" w:eastAsia="宋体" w:hint="default"/>
                <w:sz w:val="18"/>
                <w:szCs w:val="18"/>
              </w:rPr>
              <w:t>上海瑞经达 创业投资有 限公司</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7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pacing w:val="-3"/>
                <w:sz w:val="18"/>
                <w:szCs w:val="18"/>
              </w:rPr>
              <w:t>《交易对方关于股份锁定期的承诺函》：瑞经达通过本次交易获得的上市公司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股份，自该等股份上市之日起十二个月内不以任何方式转让</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售股份数为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757</w:t>
            </w:r>
            <w:r>
              <w:rPr>
                <w:rFonts w:ascii="Calibri" w:hAnsi="Calibri" w:cs="Calibri" w:eastAsia="Calibri" w:hint="default"/>
                <w:sz w:val="18"/>
                <w:szCs w:val="18"/>
              </w:rPr>
              <w:t>,</w:t>
            </w:r>
            <w:r>
              <w:rPr>
                <w:rFonts w:ascii="Times New Roman" w:hAnsi="Times New Roman" w:cs="Times New Roman" w:eastAsia="Times New Roman" w:hint="default"/>
                <w:sz w:val="18"/>
                <w:szCs w:val="18"/>
              </w:rPr>
              <w:t>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股，上述限售股已于</w:t>
            </w:r>
          </w:p>
          <w:p>
            <w:pPr>
              <w:pStyle w:val="TableParagraph"/>
              <w:spacing w:line="300" w:lineRule="auto" w:before="53"/>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日解除限售上市流通。截至 目前，该承诺已履行完毕，承诺人无违反上</w:t>
            </w:r>
          </w:p>
        </w:tc>
      </w:tr>
      <w:tr>
        <w:trPr>
          <w:trHeight w:val="356"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132"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3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62" w:hRule="exact"/>
        </w:trPr>
        <w:tc>
          <w:tcPr>
            <w:tcW w:w="995"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财通基金管</w:t>
            </w:r>
          </w:p>
        </w:tc>
        <w:tc>
          <w:tcPr>
            <w:tcW w:w="566" w:type="dxa"/>
            <w:tcBorders>
              <w:top w:val="single" w:sz="4" w:space="0" w:color="000000"/>
              <w:left w:val="single" w:sz="4" w:space="0" w:color="000000"/>
              <w:bottom w:val="nil" w:sz="6" w:space="0" w:color="auto"/>
              <w:right w:val="single" w:sz="4" w:space="0" w:color="000000"/>
            </w:tcBorders>
          </w:tcPr>
          <w:p>
            <w:pPr/>
          </w:p>
        </w:tc>
        <w:tc>
          <w:tcPr>
            <w:tcW w:w="61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、发行人此次向本认购人发行的新股自本次发行新增股份上市首日起十二个</w:t>
            </w:r>
          </w:p>
        </w:tc>
        <w:tc>
          <w:tcPr>
            <w:tcW w:w="960"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349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理有限公</w:t>
            </w: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月内不得转让。</w:t>
            </w:r>
            <w:r>
              <w:rPr>
                <w:rFonts w:ascii="Times New Roman" w:hAnsi="Times New Roman" w:cs="Times New Roman" w:eastAsia="Times New Roman" w:hint="default"/>
                <w:sz w:val="18"/>
                <w:szCs w:val="18"/>
              </w:rPr>
              <w:t>2</w:t>
            </w:r>
            <w:r>
              <w:rPr>
                <w:rFonts w:ascii="宋体" w:hAnsi="宋体" w:cs="宋体" w:eastAsia="宋体" w:hint="default"/>
                <w:sz w:val="18"/>
                <w:szCs w:val="18"/>
              </w:rPr>
              <w:t>、本认购人与发行人不存在《中华人民共和国公司法</w:t>
            </w:r>
            <w:r>
              <w:rPr>
                <w:rFonts w:ascii="宋体" w:hAnsi="宋体" w:cs="宋体" w:eastAsia="宋体" w:hint="default"/>
                <w:spacing w:val="-90"/>
                <w:sz w:val="18"/>
                <w:szCs w:val="18"/>
              </w:rPr>
              <w:t>》、</w:t>
            </w:r>
            <w:r>
              <w:rPr>
                <w:rFonts w:ascii="宋体" w:hAnsi="宋体" w:cs="宋体" w:eastAsia="宋体" w:hint="default"/>
                <w:sz w:val="18"/>
                <w:szCs w:val="18"/>
              </w:rPr>
              <w:t>《深</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司、嘉实基</w:t>
            </w: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圳证券交易所股票上市规</w:t>
            </w:r>
            <w:r>
              <w:rPr>
                <w:rFonts w:ascii="宋体" w:hAnsi="宋体" w:cs="宋体" w:eastAsia="宋体" w:hint="default"/>
                <w:spacing w:val="-22"/>
                <w:sz w:val="18"/>
                <w:szCs w:val="18"/>
              </w:rPr>
              <w:t>则</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规定的关联关系</w:t>
            </w:r>
            <w:r>
              <w:rPr>
                <w:rFonts w:ascii="宋体" w:hAnsi="宋体" w:cs="宋体" w:eastAsia="宋体" w:hint="default"/>
                <w:spacing w:val="-22"/>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2"/>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认</w:t>
            </w:r>
            <w:r>
              <w:rPr>
                <w:rFonts w:ascii="宋体" w:hAnsi="宋体" w:cs="宋体" w:eastAsia="宋体" w:hint="default"/>
                <w:sz w:val="18"/>
                <w:szCs w:val="18"/>
              </w:rPr>
              <w:t>购人与</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58"/>
              <w:jc w:val="both"/>
              <w:rPr>
                <w:rFonts w:ascii="宋体" w:hAnsi="宋体" w:cs="宋体" w:eastAsia="宋体" w:hint="default"/>
                <w:sz w:val="18"/>
                <w:szCs w:val="18"/>
              </w:rPr>
            </w:pPr>
            <w:r>
              <w:rPr>
                <w:rFonts w:ascii="宋体" w:hAnsi="宋体" w:cs="宋体" w:eastAsia="宋体" w:hint="default"/>
                <w:sz w:val="18"/>
                <w:szCs w:val="18"/>
              </w:rPr>
              <w:t>金管理有限 公司、九泰 基金管理有</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309" w:lineRule="auto" w:before="15"/>
              <w:ind w:left="22" w:right="21"/>
              <w:jc w:val="both"/>
              <w:rPr>
                <w:rFonts w:ascii="宋体" w:hAnsi="宋体" w:cs="宋体" w:eastAsia="宋体" w:hint="default"/>
                <w:sz w:val="18"/>
                <w:szCs w:val="18"/>
              </w:rPr>
            </w:pPr>
            <w:r>
              <w:rPr>
                <w:rFonts w:ascii="宋体" w:hAnsi="宋体" w:cs="宋体" w:eastAsia="宋体" w:hint="default"/>
                <w:spacing w:val="-2"/>
                <w:sz w:val="18"/>
                <w:szCs w:val="18"/>
              </w:rPr>
              <w:t>发行人的控股股东、实际控制人或其控制的关联人、董事、监事、高管不存在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关联关系。</w:t>
            </w:r>
            <w:r>
              <w:rPr>
                <w:rFonts w:ascii="Times New Roman" w:hAnsi="Times New Roman" w:cs="Times New Roman" w:eastAsia="Times New Roman" w:hint="default"/>
                <w:sz w:val="18"/>
                <w:szCs w:val="18"/>
              </w:rPr>
              <w:t>4</w:t>
            </w:r>
            <w:r>
              <w:rPr>
                <w:rFonts w:ascii="宋体" w:hAnsi="宋体" w:cs="宋体" w:eastAsia="宋体" w:hint="default"/>
                <w:sz w:val="18"/>
                <w:szCs w:val="18"/>
              </w:rPr>
              <w:t>、本认购人与独立财务顾问</w:t>
            </w:r>
            <w:r>
              <w:rPr>
                <w:rFonts w:ascii="宋体" w:hAnsi="宋体" w:cs="宋体" w:eastAsia="宋体" w:hint="default"/>
                <w:spacing w:val="-40"/>
                <w:sz w:val="18"/>
                <w:szCs w:val="18"/>
              </w:rPr>
              <w:t> </w:t>
            </w:r>
            <w:r>
              <w:rPr>
                <w:rFonts w:ascii="宋体" w:hAnsi="宋体" w:cs="宋体" w:eastAsia="宋体" w:hint="default"/>
                <w:sz w:val="18"/>
                <w:szCs w:val="18"/>
              </w:rPr>
              <w:t>（主承销商）长江证券承销保荐有限</w:t>
            </w:r>
            <w:r>
              <w:rPr>
                <w:rFonts w:ascii="宋体" w:hAnsi="宋体" w:cs="宋体" w:eastAsia="宋体" w:hint="default"/>
                <w:sz w:val="18"/>
                <w:szCs w:val="18"/>
              </w:rPr>
              <w:t> 公司不存在关联关系。</w:t>
            </w:r>
            <w:r>
              <w:rPr>
                <w:rFonts w:ascii="Times New Roman" w:hAnsi="Times New Roman" w:cs="Times New Roman" w:eastAsia="Times New Roman" w:hint="default"/>
                <w:sz w:val="18"/>
                <w:szCs w:val="18"/>
              </w:rPr>
              <w:t>5</w:t>
            </w:r>
            <w:r>
              <w:rPr>
                <w:rFonts w:ascii="宋体" w:hAnsi="宋体" w:cs="宋体" w:eastAsia="宋体" w:hint="default"/>
                <w:sz w:val="18"/>
                <w:szCs w:val="18"/>
              </w:rPr>
              <w:t>、本认购人承诺本次非公开发行股份结束后，获得配</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309" w:lineRule="auto"/>
              <w:ind w:left="22" w:right="41"/>
              <w:jc w:val="both"/>
              <w:rPr>
                <w:rFonts w:ascii="宋体" w:hAnsi="宋体" w:cs="宋体" w:eastAsia="宋体" w:hint="default"/>
                <w:sz w:val="18"/>
                <w:szCs w:val="18"/>
              </w:rPr>
            </w:pPr>
            <w:r>
              <w:rPr>
                <w:rFonts w:ascii="宋体" w:hAnsi="宋体" w:cs="宋体" w:eastAsia="宋体" w:hint="default"/>
                <w:sz w:val="18"/>
                <w:szCs w:val="18"/>
              </w:rPr>
              <w:t>上述限售股已于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 上市流通。截至目前，该承诺已履行完毕， 承诺人无违反上述承诺的情况。</w:t>
            </w:r>
          </w:p>
        </w:tc>
      </w:tr>
      <w:tr>
        <w:trPr>
          <w:trHeight w:val="307"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限公司、平</w:t>
            </w: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售后股份在其锁定期内其委托人或合伙人不得转让其持有的该产品份额或退</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安大华基金</w:t>
            </w: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出合伙。本认购人将严格遵守中国证券监督管理委员会、深圳证券交易所的规</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566" w:type="dxa"/>
            <w:tcBorders>
              <w:top w:val="nil" w:sz="6" w:space="0" w:color="auto"/>
              <w:left w:val="single" w:sz="4" w:space="0" w:color="000000"/>
              <w:bottom w:val="single" w:sz="4" w:space="0" w:color="000000"/>
              <w:right w:val="single" w:sz="4" w:space="0" w:color="000000"/>
            </w:tcBorders>
          </w:tcPr>
          <w:p>
            <w:pPr/>
          </w:p>
        </w:tc>
        <w:tc>
          <w:tcPr>
            <w:tcW w:w="6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定，履行本承诺及相关信息披露义务，并积极配合发行人办理该等股份的锁定</w:t>
            </w:r>
          </w:p>
        </w:tc>
        <w:tc>
          <w:tcPr>
            <w:tcW w:w="960"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3496"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33"/>
          <w:pgSz w:w="16840" w:h="11910" w:orient="landscape"/>
          <w:pgMar w:footer="974" w:header="867" w:top="1060" w:bottom="1160" w:left="1320" w:right="1300"/>
          <w:pgNumType w:start="51"/>
        </w:sectPr>
      </w:pPr>
    </w:p>
    <w:p>
      <w:pPr>
        <w:pStyle w:val="BodyText"/>
        <w:spacing w:line="319" w:lineRule="auto" w:before="87"/>
        <w:ind w:left="1162" w:right="0"/>
        <w:jc w:val="both"/>
      </w:pPr>
      <w:r>
        <w:rPr/>
        <w:t>司、天弘基 金管理有限 公司、西部 证券股份有 限公司</w:t>
      </w:r>
    </w:p>
    <w:p>
      <w:pPr>
        <w:spacing w:before="88"/>
        <w:ind w:left="61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手续。</w:t>
      </w:r>
    </w:p>
    <w:p>
      <w:pPr>
        <w:spacing w:after="0"/>
        <w:jc w:val="left"/>
        <w:rPr>
          <w:rFonts w:ascii="宋体" w:hAnsi="宋体" w:cs="宋体" w:eastAsia="宋体" w:hint="default"/>
          <w:sz w:val="18"/>
          <w:szCs w:val="18"/>
        </w:rPr>
        <w:sectPr>
          <w:pgSz w:w="16840" w:h="11910" w:orient="landscape"/>
          <w:pgMar w:header="867" w:footer="974" w:top="1060" w:bottom="1160" w:left="1300" w:right="1240"/>
          <w:cols w:num="2" w:equalWidth="0">
            <w:col w:w="2063" w:space="40"/>
            <w:col w:w="12197"/>
          </w:cols>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BodyText"/>
        <w:spacing w:line="310" w:lineRule="atLeast"/>
        <w:ind w:left="1162" w:right="450"/>
        <w:jc w:val="both"/>
      </w:pPr>
      <w:r>
        <w:rPr/>
        <w:t>程艳云、吴 冬华、南京 博飞信投资 管理有限公</w:t>
      </w:r>
    </w:p>
    <w:p>
      <w:pPr>
        <w:pStyle w:val="BodyText"/>
        <w:spacing w:line="116" w:lineRule="exact"/>
        <w:ind w:left="0" w:right="0"/>
        <w:jc w:val="right"/>
      </w:pPr>
      <w:r>
        <w:rPr/>
        <w:t>业绩</w:t>
      </w:r>
    </w:p>
    <w:p>
      <w:pPr>
        <w:pStyle w:val="BodyText"/>
        <w:spacing w:line="156" w:lineRule="exact"/>
        <w:ind w:left="1162" w:right="0"/>
        <w:jc w:val="both"/>
      </w:pPr>
      <w:r>
        <w:rPr/>
        <w:t>司、南京明</w:t>
      </w:r>
    </w:p>
    <w:p>
      <w:pPr>
        <w:pStyle w:val="BodyText"/>
        <w:spacing w:line="156" w:lineRule="exact"/>
        <w:ind w:left="0" w:right="0"/>
        <w:jc w:val="right"/>
      </w:pPr>
      <w:r>
        <w:rPr/>
        <w:t>承诺</w:t>
      </w:r>
    </w:p>
    <w:p>
      <w:pPr>
        <w:pStyle w:val="BodyText"/>
        <w:spacing w:line="156" w:lineRule="exact"/>
        <w:ind w:left="1162" w:right="0"/>
        <w:jc w:val="both"/>
      </w:pPr>
      <w:r>
        <w:rPr/>
        <w:t>通投资管理</w:t>
      </w:r>
    </w:p>
    <w:p>
      <w:pPr>
        <w:pStyle w:val="BodyText"/>
        <w:spacing w:line="156" w:lineRule="exact"/>
        <w:ind w:left="0" w:right="0"/>
        <w:jc w:val="right"/>
      </w:pPr>
      <w:r>
        <w:rPr/>
        <w:t>及补</w:t>
      </w:r>
    </w:p>
    <w:p>
      <w:pPr>
        <w:pStyle w:val="BodyText"/>
        <w:spacing w:line="156" w:lineRule="exact"/>
        <w:ind w:left="1162" w:right="0"/>
        <w:jc w:val="both"/>
      </w:pPr>
      <w:r>
        <w:rPr/>
        <w:t>中心（有限</w:t>
      </w:r>
    </w:p>
    <w:p>
      <w:pPr>
        <w:pStyle w:val="BodyText"/>
        <w:spacing w:line="156" w:lineRule="exact"/>
        <w:ind w:left="0" w:right="0"/>
        <w:jc w:val="right"/>
      </w:pPr>
      <w:r>
        <w:rPr/>
        <w:t>偿安</w:t>
      </w:r>
    </w:p>
    <w:p>
      <w:pPr>
        <w:pStyle w:val="BodyText"/>
        <w:spacing w:line="157" w:lineRule="exact"/>
        <w:ind w:left="1162" w:right="0"/>
        <w:jc w:val="both"/>
      </w:pPr>
      <w:r>
        <w:rPr/>
        <w:t>合伙</w:t>
      </w:r>
      <w:r>
        <w:rPr>
          <w:spacing w:val="-90"/>
        </w:rPr>
        <w:t>）</w:t>
      </w:r>
      <w:r>
        <w:rPr>
          <w:spacing w:val="-54"/>
        </w:rPr>
        <w:t>、</w:t>
      </w:r>
      <w:r>
        <w:rPr/>
        <w:t>陈大</w:t>
      </w:r>
    </w:p>
    <w:p>
      <w:pPr>
        <w:pStyle w:val="BodyText"/>
        <w:spacing w:line="156" w:lineRule="exact"/>
        <w:ind w:left="0" w:right="178"/>
        <w:jc w:val="right"/>
      </w:pPr>
      <w:r>
        <w:rPr/>
        <w:t>排</w:t>
      </w:r>
    </w:p>
    <w:p>
      <w:pPr>
        <w:pStyle w:val="BodyText"/>
        <w:spacing w:line="195" w:lineRule="exact"/>
        <w:ind w:left="1162" w:right="0"/>
        <w:jc w:val="both"/>
      </w:pPr>
      <w:r>
        <w:rPr/>
        <w:pict>
          <v:shape style="position:absolute;margin-left:138.419998pt;margin-top:7.233049pt;width:61pt;height:80pt;mso-position-horizontal-relative:page;mso-position-vertical-relative:paragraph;z-index:-12615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王计斌、</w:t>
                  </w:r>
                </w:p>
              </w:txbxContent>
            </v:textbox>
            <w10:wrap type="none"/>
          </v:shape>
        </w:pict>
      </w:r>
      <w:r>
        <w:rPr/>
        <w:t>龙、李晶、</w:t>
      </w:r>
    </w:p>
    <w:p>
      <w:pPr>
        <w:pStyle w:val="BodyText"/>
        <w:spacing w:line="316" w:lineRule="auto" w:before="76"/>
        <w:ind w:left="1162" w:right="450"/>
        <w:jc w:val="both"/>
      </w:pPr>
      <w:r>
        <w:rPr/>
        <w:t>吴秀兰、常 杰、</w:t>
      </w:r>
    </w:p>
    <w:p>
      <w:pPr>
        <w:pStyle w:val="BodyText"/>
        <w:spacing w:line="240" w:lineRule="auto" w:before="20"/>
        <w:ind w:left="1142" w:right="973"/>
        <w:jc w:val="center"/>
      </w:pPr>
      <w:r>
        <w:rPr/>
        <w:t>施伟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BodyText"/>
        <w:spacing w:line="307" w:lineRule="auto"/>
        <w:ind w:left="166" w:right="-11"/>
        <w:jc w:val="left"/>
      </w:pPr>
      <w:r>
        <w:rPr/>
        <w:t>承诺华苏科技</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7"/>
        </w:rPr>
        <w:t>年度、</w:t>
      </w:r>
      <w:r>
        <w:rPr>
          <w:rFonts w:ascii="Times New Roman" w:hAnsi="Times New Roman" w:cs="Times New Roman" w:eastAsia="Times New Roman" w:hint="default"/>
          <w:spacing w:val="-7"/>
        </w:rPr>
        <w:t>2017</w:t>
      </w:r>
      <w:r>
        <w:rPr>
          <w:rFonts w:ascii="Times New Roman" w:hAnsi="Times New Roman" w:cs="Times New Roman" w:eastAsia="Times New Roman" w:hint="default"/>
          <w:spacing w:val="1"/>
        </w:rPr>
        <w:t> </w:t>
      </w:r>
      <w:r>
        <w:rPr/>
        <w:t>年度及</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3"/>
        </w:rPr>
        <w:t>年度净利润（具体以归属于母公司</w:t>
      </w:r>
      <w:r>
        <w:rPr/>
        <w:t> 股东的扣除非经常性损益的净利润加上扣除税收影响后的与华苏科技正常经 </w:t>
      </w:r>
      <w:r>
        <w:rPr>
          <w:spacing w:val="-2"/>
        </w:rPr>
        <w:t>营业务密切相关的扶持基金、人才计划奖励、科技奖励款等政府补助之和）分</w:t>
      </w:r>
      <w:r>
        <w:rPr>
          <w:spacing w:val="-67"/>
        </w:rPr>
        <w:t> </w:t>
      </w:r>
      <w:r>
        <w:rPr>
          <w:spacing w:val="-67"/>
        </w:rPr>
      </w:r>
      <w:r>
        <w:rPr/>
        <w:t>别不低于</w:t>
      </w:r>
      <w:r>
        <w:rPr>
          <w:spacing w:val="-46"/>
        </w:rPr>
        <w:t> </w:t>
      </w:r>
      <w:r>
        <w:rPr>
          <w:rFonts w:ascii="Times New Roman" w:hAnsi="Times New Roman" w:cs="Times New Roman" w:eastAsia="Times New Roman" w:hint="default"/>
        </w:rPr>
        <w:t>5</w:t>
      </w:r>
      <w:r>
        <w:rPr>
          <w:rFonts w:ascii="Calibri" w:hAnsi="Calibri" w:cs="Calibri" w:eastAsia="Calibri" w:hint="default"/>
        </w:rPr>
        <w:t>,</w:t>
      </w:r>
      <w:r>
        <w:rPr>
          <w:rFonts w:ascii="Times New Roman" w:hAnsi="Times New Roman" w:cs="Times New Roman" w:eastAsia="Times New Roman" w:hint="default"/>
        </w:rPr>
        <w:t>760</w:t>
      </w:r>
      <w:r>
        <w:rPr>
          <w:rFonts w:ascii="Calibri" w:hAnsi="Calibri" w:cs="Calibri" w:eastAsia="Calibri" w:hint="default"/>
        </w:rPr>
        <w:t>.</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7</w:t>
      </w:r>
      <w:r>
        <w:rPr>
          <w:rFonts w:ascii="Calibri" w:hAnsi="Calibri" w:cs="Calibri" w:eastAsia="Calibri" w:hint="default"/>
        </w:rPr>
        <w:t>,</w:t>
      </w:r>
      <w:r>
        <w:rPr>
          <w:rFonts w:ascii="Times New Roman" w:hAnsi="Times New Roman" w:cs="Times New Roman" w:eastAsia="Times New Roman" w:hint="default"/>
        </w:rPr>
        <w:t>100</w:t>
      </w:r>
      <w:r>
        <w:rPr>
          <w:rFonts w:ascii="Calibri" w:hAnsi="Calibri" w:cs="Calibri" w:eastAsia="Calibri" w:hint="default"/>
        </w:rPr>
        <w:t>.</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8</w:t>
      </w:r>
      <w:r>
        <w:rPr>
          <w:rFonts w:ascii="Calibri" w:hAnsi="Calibri" w:cs="Calibri" w:eastAsia="Calibri" w:hint="default"/>
        </w:rPr>
        <w:t>,</w:t>
      </w:r>
      <w:r>
        <w:rPr>
          <w:rFonts w:ascii="Times New Roman" w:hAnsi="Times New Roman" w:cs="Times New Roman" w:eastAsia="Times New Roman" w:hint="default"/>
        </w:rPr>
        <w:t>840</w:t>
      </w:r>
      <w:r>
        <w:rPr>
          <w:rFonts w:ascii="Calibri" w:hAnsi="Calibri" w:cs="Calibri" w:eastAsia="Calibri" w:hint="default"/>
        </w:rPr>
        <w:t>.</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万元。若未实现上述业绩承 诺，承诺人将以股份或现金补偿上市公司。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BodyText"/>
        <w:spacing w:line="240" w:lineRule="auto"/>
        <w:ind w:left="16" w:right="-19"/>
        <w:jc w:val="left"/>
        <w:rPr>
          <w:rFonts w:ascii="Times New Roman" w:hAnsi="Times New Roman" w:cs="Times New Roman" w:eastAsia="Times New Roman" w:hint="default"/>
        </w:rPr>
      </w:pPr>
      <w:r>
        <w:rPr>
          <w:rFonts w:ascii="Times New Roman" w:hAnsi="Times New Roman" w:cs="Times New Roman" w:eastAsia="Times New Roman" w:hint="default"/>
        </w:rPr>
        <w:t>2016 </w:t>
      </w:r>
      <w:r>
        <w:rPr/>
        <w:t>年</w:t>
      </w:r>
      <w:r>
        <w:rPr>
          <w:spacing w:val="-47"/>
        </w:rPr>
        <w:t> </w:t>
      </w:r>
      <w:r>
        <w:rPr>
          <w:rFonts w:ascii="Times New Roman" w:hAnsi="Times New Roman" w:cs="Times New Roman" w:eastAsia="Times New Roman" w:hint="default"/>
        </w:rPr>
        <w:t>06</w:t>
      </w:r>
    </w:p>
    <w:p>
      <w:pPr>
        <w:pStyle w:val="BodyText"/>
        <w:spacing w:line="240" w:lineRule="auto" w:before="64"/>
        <w:ind w:left="16" w:right="-19"/>
        <w:jc w:val="left"/>
      </w:pP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BodyText"/>
        <w:spacing w:line="240" w:lineRule="auto"/>
        <w:ind w:left="111" w:right="-19"/>
        <w:jc w:val="left"/>
        <w:rPr>
          <w:rFonts w:ascii="Times New Roman" w:hAnsi="Times New Roman" w:cs="Times New Roman" w:eastAsia="Times New Roman" w:hint="default"/>
        </w:rPr>
      </w:pPr>
      <w:r>
        <w:rPr>
          <w:rFonts w:ascii="Times New Roman" w:hAnsi="Times New Roman" w:cs="Times New Roman" w:eastAsia="Times New Roman" w:hint="default"/>
        </w:rPr>
        <w:t>2019 </w:t>
      </w:r>
      <w:r>
        <w:rPr/>
        <w:t>年</w:t>
      </w:r>
      <w:r>
        <w:rPr>
          <w:spacing w:val="-47"/>
        </w:rPr>
        <w:t> </w:t>
      </w:r>
      <w:r>
        <w:rPr>
          <w:rFonts w:ascii="Times New Roman" w:hAnsi="Times New Roman" w:cs="Times New Roman" w:eastAsia="Times New Roman" w:hint="default"/>
        </w:rPr>
        <w:t>3</w:t>
      </w:r>
    </w:p>
    <w:p>
      <w:pPr>
        <w:pStyle w:val="BodyText"/>
        <w:spacing w:line="240" w:lineRule="auto" w:before="64"/>
        <w:ind w:left="111" w:right="-19"/>
        <w:jc w:val="left"/>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07"/>
        <w:ind w:left="84" w:right="0"/>
        <w:jc w:val="both"/>
      </w:pPr>
      <w:r>
        <w:rPr/>
        <w:br w:type="column"/>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年度，标的资产利润实现数合计为</w:t>
      </w:r>
    </w:p>
    <w:p>
      <w:pPr>
        <w:pStyle w:val="BodyText"/>
        <w:spacing w:line="290" w:lineRule="auto" w:before="61"/>
        <w:ind w:left="84" w:right="109"/>
        <w:jc w:val="both"/>
      </w:pPr>
      <w:r>
        <w:rPr>
          <w:rFonts w:ascii="Times New Roman" w:hAnsi="Times New Roman" w:cs="Times New Roman" w:eastAsia="Times New Roman" w:hint="default"/>
        </w:rPr>
        <w:t>6</w:t>
      </w:r>
      <w:r>
        <w:rPr>
          <w:rFonts w:ascii="Calibri" w:hAnsi="Calibri" w:cs="Calibri" w:eastAsia="Calibri" w:hint="default"/>
        </w:rPr>
        <w:t>,</w:t>
      </w:r>
      <w:r>
        <w:rPr>
          <w:rFonts w:ascii="Times New Roman" w:hAnsi="Times New Roman" w:cs="Times New Roman" w:eastAsia="Times New Roman" w:hint="default"/>
        </w:rPr>
        <w:t>158</w:t>
      </w:r>
      <w:r>
        <w:rPr>
          <w:rFonts w:ascii="Calibri" w:hAnsi="Calibri" w:cs="Calibri" w:eastAsia="Calibri" w:hint="default"/>
        </w:rPr>
        <w:t>.</w:t>
      </w:r>
      <w:r>
        <w:rPr>
          <w:rFonts w:ascii="Times New Roman" w:hAnsi="Times New Roman" w:cs="Times New Roman" w:eastAsia="Times New Roman" w:hint="default"/>
        </w:rPr>
        <w:t>45</w:t>
      </w:r>
      <w:r>
        <w:rPr>
          <w:rFonts w:ascii="Times New Roman" w:hAnsi="Times New Roman" w:cs="Times New Roman" w:eastAsia="Times New Roman" w:hint="default"/>
          <w:spacing w:val="-2"/>
        </w:rPr>
        <w:t> </w:t>
      </w:r>
      <w:r>
        <w:rPr>
          <w:spacing w:val="-3"/>
        </w:rPr>
        <w:t>万元，承诺利润数为</w:t>
      </w:r>
      <w:r>
        <w:rPr>
          <w:spacing w:val="-47"/>
        </w:rPr>
        <w:t> </w:t>
      </w:r>
      <w:r>
        <w:rPr>
          <w:rFonts w:ascii="Times New Roman" w:hAnsi="Times New Roman" w:cs="Times New Roman" w:eastAsia="Times New Roman" w:hint="default"/>
        </w:rPr>
        <w:t>5</w:t>
      </w:r>
      <w:r>
        <w:rPr>
          <w:rFonts w:ascii="Calibri" w:hAnsi="Calibri" w:cs="Calibri" w:eastAsia="Calibri" w:hint="default"/>
        </w:rPr>
        <w:t>,</w:t>
      </w:r>
      <w:r>
        <w:rPr>
          <w:rFonts w:ascii="Times New Roman" w:hAnsi="Times New Roman" w:cs="Times New Roman" w:eastAsia="Times New Roman" w:hint="default"/>
        </w:rPr>
        <w:t>760</w:t>
      </w:r>
      <w:r>
        <w:rPr>
          <w:rFonts w:ascii="Calibri" w:hAnsi="Calibri" w:cs="Calibri" w:eastAsia="Calibri" w:hint="default"/>
        </w:rPr>
        <w:t>.</w:t>
      </w:r>
      <w:r>
        <w:rPr>
          <w:rFonts w:ascii="Times New Roman" w:hAnsi="Times New Roman" w:cs="Times New Roman" w:eastAsia="Times New Roman" w:hint="default"/>
        </w:rPr>
        <w:t>00</w:t>
      </w:r>
      <w:r>
        <w:rPr>
          <w:rFonts w:ascii="Times New Roman" w:hAnsi="Times New Roman" w:cs="Times New Roman" w:eastAsia="Times New Roman" w:hint="default"/>
          <w:spacing w:val="-2"/>
        </w:rPr>
        <w:t> </w:t>
      </w:r>
      <w:r>
        <w:rPr/>
        <w:t>万元， 盈利预测完成率为</w:t>
      </w:r>
      <w:r>
        <w:rPr>
          <w:spacing w:val="-46"/>
        </w:rPr>
        <w:t> </w:t>
      </w:r>
      <w:r>
        <w:rPr>
          <w:rFonts w:ascii="Times New Roman" w:hAnsi="Times New Roman" w:cs="Times New Roman" w:eastAsia="Times New Roman" w:hint="default"/>
        </w:rPr>
        <w:t>106</w:t>
      </w:r>
      <w:r>
        <w:rPr>
          <w:rFonts w:ascii="Calibri" w:hAnsi="Calibri" w:cs="Calibri" w:eastAsia="Calibri" w:hint="default"/>
        </w:rPr>
        <w:t>.</w:t>
      </w:r>
      <w:r>
        <w:rPr>
          <w:rFonts w:ascii="Times New Roman" w:hAnsi="Times New Roman" w:cs="Times New Roman" w:eastAsia="Times New Roman" w:hint="default"/>
        </w:rPr>
        <w:t>92</w:t>
      </w:r>
      <w:r>
        <w:rPr>
          <w:rFonts w:ascii="Calibri" w:hAnsi="Calibri" w:cs="Calibri" w:eastAsia="Calibri" w:hint="default"/>
        </w:rPr>
        <w:t>%</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 标的资产利润实现数合计为</w:t>
      </w:r>
      <w:r>
        <w:rPr>
          <w:spacing w:val="-47"/>
        </w:rPr>
        <w:t> </w:t>
      </w:r>
      <w:r>
        <w:rPr>
          <w:rFonts w:ascii="Times New Roman" w:hAnsi="Times New Roman" w:cs="Times New Roman" w:eastAsia="Times New Roman" w:hint="default"/>
        </w:rPr>
        <w:t>7</w:t>
      </w:r>
      <w:r>
        <w:rPr>
          <w:rFonts w:ascii="Calibri" w:hAnsi="Calibri" w:cs="Calibri" w:eastAsia="Calibri" w:hint="default"/>
        </w:rPr>
        <w:t>,</w:t>
      </w:r>
      <w:r>
        <w:rPr>
          <w:rFonts w:ascii="Times New Roman" w:hAnsi="Times New Roman" w:cs="Times New Roman" w:eastAsia="Times New Roman" w:hint="default"/>
        </w:rPr>
        <w:t>457</w:t>
      </w:r>
      <w:r>
        <w:rPr>
          <w:rFonts w:ascii="Calibri" w:hAnsi="Calibri" w:cs="Calibri" w:eastAsia="Calibri" w:hint="default"/>
        </w:rPr>
        <w:t>.</w:t>
      </w:r>
      <w:r>
        <w:rPr>
          <w:rFonts w:ascii="Times New Roman" w:hAnsi="Times New Roman" w:cs="Times New Roman" w:eastAsia="Times New Roman" w:hint="default"/>
        </w:rPr>
        <w:t>88</w:t>
      </w:r>
      <w:r>
        <w:rPr>
          <w:rFonts w:ascii="Times New Roman" w:hAnsi="Times New Roman" w:cs="Times New Roman" w:eastAsia="Times New Roman" w:hint="default"/>
          <w:spacing w:val="-2"/>
        </w:rPr>
        <w:t> </w:t>
      </w:r>
      <w:r>
        <w:rPr/>
        <w:t>万元，</w:t>
      </w:r>
    </w:p>
    <w:p>
      <w:pPr>
        <w:pStyle w:val="BodyText"/>
        <w:spacing w:line="290" w:lineRule="auto" w:before="7"/>
        <w:ind w:left="84" w:right="197"/>
        <w:jc w:val="both"/>
      </w:pPr>
      <w:r>
        <w:rPr/>
        <w:t>承诺利润数为</w:t>
      </w:r>
      <w:r>
        <w:rPr>
          <w:spacing w:val="-46"/>
        </w:rPr>
        <w:t> </w:t>
      </w:r>
      <w:r>
        <w:rPr>
          <w:rFonts w:ascii="Times New Roman" w:hAnsi="Times New Roman" w:cs="Times New Roman" w:eastAsia="Times New Roman" w:hint="default"/>
        </w:rPr>
        <w:t>7</w:t>
      </w:r>
      <w:r>
        <w:rPr>
          <w:rFonts w:ascii="Calibri" w:hAnsi="Calibri" w:cs="Calibri" w:eastAsia="Calibri" w:hint="default"/>
        </w:rPr>
        <w:t>,</w:t>
      </w:r>
      <w:r>
        <w:rPr>
          <w:rFonts w:ascii="Times New Roman" w:hAnsi="Times New Roman" w:cs="Times New Roman" w:eastAsia="Times New Roman" w:hint="default"/>
        </w:rPr>
        <w:t>100</w:t>
      </w:r>
      <w:r>
        <w:rPr>
          <w:rFonts w:ascii="Calibri" w:hAnsi="Calibri" w:cs="Calibri" w:eastAsia="Calibri" w:hint="default"/>
        </w:rPr>
        <w:t>.</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万元，盈利预测完成 率为</w:t>
      </w:r>
      <w:r>
        <w:rPr>
          <w:spacing w:val="-38"/>
        </w:rPr>
        <w:t> </w:t>
      </w:r>
      <w:r>
        <w:rPr>
          <w:rFonts w:ascii="Times New Roman" w:hAnsi="Times New Roman" w:cs="Times New Roman" w:eastAsia="Times New Roman" w:hint="default"/>
          <w:spacing w:val="-4"/>
        </w:rPr>
        <w:t>105</w:t>
      </w:r>
      <w:r>
        <w:rPr>
          <w:rFonts w:ascii="Calibri" w:hAnsi="Calibri" w:cs="Calibri" w:eastAsia="Calibri" w:hint="default"/>
          <w:spacing w:val="-4"/>
        </w:rPr>
        <w:t>.</w:t>
      </w:r>
      <w:r>
        <w:rPr>
          <w:rFonts w:ascii="Times New Roman" w:hAnsi="Times New Roman" w:cs="Times New Roman" w:eastAsia="Times New Roman" w:hint="default"/>
          <w:spacing w:val="-4"/>
        </w:rPr>
        <w:t>04</w:t>
      </w:r>
      <w:r>
        <w:rPr>
          <w:rFonts w:ascii="Calibri" w:hAnsi="Calibri" w:cs="Calibri" w:eastAsia="Calibri" w:hint="default"/>
          <w:spacing w:val="-4"/>
        </w:rPr>
        <w:t>%</w:t>
      </w: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7"/>
        </w:rPr>
        <w:t> </w:t>
      </w:r>
      <w:r>
        <w:rPr>
          <w:spacing w:val="-3"/>
        </w:rPr>
        <w:t>年度，标的资产利润</w:t>
      </w:r>
      <w:r>
        <w:rPr/>
        <w:t> 实现数合计为</w:t>
      </w:r>
      <w:r>
        <w:rPr>
          <w:spacing w:val="-46"/>
        </w:rPr>
        <w:t> </w:t>
      </w:r>
      <w:r>
        <w:rPr>
          <w:rFonts w:ascii="Times New Roman" w:hAnsi="Times New Roman" w:cs="Times New Roman" w:eastAsia="Times New Roman" w:hint="default"/>
        </w:rPr>
        <w:t>8</w:t>
      </w:r>
      <w:r>
        <w:rPr>
          <w:rFonts w:ascii="Calibri" w:hAnsi="Calibri" w:cs="Calibri" w:eastAsia="Calibri" w:hint="default"/>
        </w:rPr>
        <w:t>,</w:t>
      </w:r>
      <w:r>
        <w:rPr>
          <w:rFonts w:ascii="Times New Roman" w:hAnsi="Times New Roman" w:cs="Times New Roman" w:eastAsia="Times New Roman" w:hint="default"/>
        </w:rPr>
        <w:t>938</w:t>
      </w:r>
      <w:r>
        <w:rPr>
          <w:rFonts w:ascii="Calibri" w:hAnsi="Calibri" w:cs="Calibri" w:eastAsia="Calibri" w:hint="default"/>
        </w:rPr>
        <w:t>.</w:t>
      </w:r>
      <w:r>
        <w:rPr>
          <w:rFonts w:ascii="Times New Roman" w:hAnsi="Times New Roman" w:cs="Times New Roman" w:eastAsia="Times New Roman" w:hint="default"/>
        </w:rPr>
        <w:t>43</w:t>
      </w:r>
      <w:r>
        <w:rPr>
          <w:rFonts w:ascii="Times New Roman" w:hAnsi="Times New Roman" w:cs="Times New Roman" w:eastAsia="Times New Roman" w:hint="default"/>
          <w:spacing w:val="-1"/>
        </w:rPr>
        <w:t> </w:t>
      </w:r>
      <w:r>
        <w:rPr/>
        <w:t>万元，承诺利润数为</w:t>
      </w:r>
    </w:p>
    <w:p>
      <w:pPr>
        <w:pStyle w:val="BodyText"/>
        <w:spacing w:line="316" w:lineRule="auto" w:before="8"/>
        <w:ind w:left="84" w:right="100"/>
        <w:jc w:val="left"/>
      </w:pPr>
      <w:r>
        <w:rPr>
          <w:rFonts w:ascii="Times New Roman" w:hAnsi="Times New Roman" w:cs="Times New Roman" w:eastAsia="Times New Roman" w:hint="default"/>
        </w:rPr>
        <w:t>8</w:t>
      </w:r>
      <w:r>
        <w:rPr>
          <w:rFonts w:ascii="Calibri" w:hAnsi="Calibri" w:cs="Calibri" w:eastAsia="Calibri" w:hint="default"/>
        </w:rPr>
        <w:t>,</w:t>
      </w:r>
      <w:r>
        <w:rPr>
          <w:rFonts w:ascii="Times New Roman" w:hAnsi="Times New Roman" w:cs="Times New Roman" w:eastAsia="Times New Roman" w:hint="default"/>
        </w:rPr>
        <w:t>840</w:t>
      </w:r>
      <w:r>
        <w:rPr>
          <w:rFonts w:ascii="Calibri" w:hAnsi="Calibri" w:cs="Calibri" w:eastAsia="Calibri" w:hint="default"/>
        </w:rPr>
        <w:t>.</w:t>
      </w:r>
      <w:r>
        <w:rPr>
          <w:rFonts w:ascii="Times New Roman" w:hAnsi="Times New Roman" w:cs="Times New Roman" w:eastAsia="Times New Roman" w:hint="default"/>
        </w:rPr>
        <w:t>00 </w:t>
      </w:r>
      <w:r>
        <w:rPr/>
        <w:t>万元，盈利预测完成率为</w:t>
      </w:r>
      <w:r>
        <w:rPr>
          <w:spacing w:val="-54"/>
        </w:rPr>
        <w:t> </w:t>
      </w:r>
      <w:r>
        <w:rPr>
          <w:rFonts w:ascii="Times New Roman" w:hAnsi="Times New Roman" w:cs="Times New Roman" w:eastAsia="Times New Roman" w:hint="default"/>
        </w:rPr>
        <w:t>101</w:t>
      </w:r>
      <w:r>
        <w:rPr>
          <w:rFonts w:ascii="Calibri" w:hAnsi="Calibri" w:cs="Calibri" w:eastAsia="Calibri" w:hint="default"/>
        </w:rPr>
        <w:t>.</w:t>
      </w:r>
      <w:r>
        <w:rPr>
          <w:rFonts w:ascii="Times New Roman" w:hAnsi="Times New Roman" w:cs="Times New Roman" w:eastAsia="Times New Roman" w:hint="default"/>
        </w:rPr>
        <w:t>11</w:t>
      </w:r>
      <w:r>
        <w:rPr>
          <w:rFonts w:ascii="Calibri" w:hAnsi="Calibri" w:cs="Calibri" w:eastAsia="Calibri" w:hint="default"/>
        </w:rPr>
        <w:t>%</w:t>
      </w:r>
      <w:r>
        <w:rPr/>
        <w:t>。 综上所述，承诺人已经完成本次交易期限内 标的资产</w:t>
      </w:r>
      <w:r>
        <w:rPr>
          <w:spacing w:val="-46"/>
        </w:rPr>
        <w:t> </w:t>
      </w:r>
      <w:r>
        <w:rPr>
          <w:rFonts w:ascii="Times New Roman" w:hAnsi="Times New Roman" w:cs="Times New Roman" w:eastAsia="Times New Roman" w:hint="default"/>
        </w:rPr>
        <w:t>2016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 的累计业绩承诺，本次重组购买资产业绩承 </w:t>
      </w:r>
      <w:r>
        <w:rPr>
          <w:spacing w:val="-4"/>
        </w:rPr>
        <w:t>诺的考核期已满，标的资产已进行减值测试，</w:t>
      </w:r>
      <w:r>
        <w:rPr>
          <w:spacing w:val="-80"/>
        </w:rPr>
        <w:t> </w:t>
      </w:r>
      <w:r>
        <w:rPr>
          <w:spacing w:val="-80"/>
        </w:rPr>
      </w:r>
      <w:r>
        <w:rPr/>
        <w:t>不需要对上市公司进行业绩补偿。因此，上 述业绩承诺已履行完毕。</w:t>
      </w:r>
    </w:p>
    <w:p>
      <w:pPr>
        <w:spacing w:after="0" w:line="316" w:lineRule="auto"/>
        <w:jc w:val="left"/>
        <w:sectPr>
          <w:type w:val="continuous"/>
          <w:pgSz w:w="16840" w:h="11910" w:orient="landscape"/>
          <w:pgMar w:top="1060" w:bottom="1160" w:left="1300" w:right="1240"/>
          <w:cols w:num="5" w:equalWidth="0">
            <w:col w:w="2516" w:space="40"/>
            <w:col w:w="6244" w:space="40"/>
            <w:col w:w="826" w:space="40"/>
            <w:col w:w="830" w:space="40"/>
            <w:col w:w="3724"/>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060" w:bottom="1160" w:left="1300" w:right="1240"/>
        </w:sectPr>
      </w:pPr>
    </w:p>
    <w:p>
      <w:pPr>
        <w:spacing w:line="240" w:lineRule="auto" w:before="0"/>
        <w:rPr>
          <w:rFonts w:ascii="宋体" w:hAnsi="宋体" w:cs="宋体" w:eastAsia="宋体" w:hint="default"/>
          <w:sz w:val="18"/>
          <w:szCs w:val="18"/>
        </w:rPr>
      </w:pPr>
      <w:r>
        <w:rPr/>
        <w:pict>
          <v:group style="position:absolute;margin-left:70.139999pt;margin-top:55.260006pt;width:701.7pt;height:468.15pt;mso-position-horizontal-relative:page;mso-position-vertical-relative:page;z-index:-1261480" coordorigin="1403,1105" coordsize="14034,9363">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45;top:1144;width:986;height:1602" coordorigin="1445,1144" coordsize="986,1602">
              <v:shape style="position:absolute;left:1445;top:1144;width:986;height:1602" coordorigin="1445,1144" coordsize="986,1602" path="m1445,2745l2430,2745,2430,1144,1445,1144,1445,2745xe" filled="true" fillcolor="#d2d2d2" stroked="false">
                <v:path arrowok="t"/>
                <v:fill type="solid"/>
              </v:shape>
            </v:group>
            <v:group style="position:absolute;left:1445;top:1139;width:986;height:2" coordorigin="1445,1139" coordsize="986,2">
              <v:shape style="position:absolute;left:1445;top:1139;width:986;height:2" coordorigin="1445,1139" coordsize="986,0" path="m1445,1139l2430,1139e" filled="false" stroked="true" strokeweight=".48pt" strokecolor="#000000">
                <v:path arrowok="t"/>
              </v:shape>
            </v:group>
            <v:group style="position:absolute;left:2440;top:1139;width:984;height:2" coordorigin="2440,1139" coordsize="984,2">
              <v:shape style="position:absolute;left:2440;top:1139;width:984;height:2" coordorigin="2440,1139" coordsize="984,0" path="m2440,1139l3423,1139e" filled="false" stroked="true" strokeweight=".48pt" strokecolor="#000000">
                <v:path arrowok="t"/>
              </v:shape>
            </v:group>
            <v:group style="position:absolute;left:3432;top:1139;width:557;height:2" coordorigin="3432,1139" coordsize="557,2">
              <v:shape style="position:absolute;left:3432;top:1139;width:557;height:2" coordorigin="3432,1139" coordsize="557,0" path="m3432,1139l3989,1139e" filled="false" stroked="true" strokeweight=".48pt" strokecolor="#000000">
                <v:path arrowok="t"/>
              </v:shape>
            </v:group>
            <v:group style="position:absolute;left:3999;top:1139;width:6123;height:2" coordorigin="3999,1139" coordsize="6123,2">
              <v:shape style="position:absolute;left:3999;top:1139;width:6123;height:2" coordorigin="3999,1139" coordsize="6123,0" path="m3999,1139l10122,1139e" filled="false" stroked="true" strokeweight=".48pt" strokecolor="#000000">
                <v:path arrowok="t"/>
              </v:shape>
            </v:group>
            <v:group style="position:absolute;left:10131;top:1139;width:951;height:2" coordorigin="10131,1139" coordsize="951,2">
              <v:shape style="position:absolute;left:10131;top:1139;width:951;height:2" coordorigin="10131,1139" coordsize="951,0" path="m10131,1139l11082,1139e" filled="false" stroked="true" strokeweight=".48pt" strokecolor="#000000">
                <v:path arrowok="t"/>
              </v:shape>
            </v:group>
            <v:group style="position:absolute;left:11091;top:1139;width:836;height:2" coordorigin="11091,1139" coordsize="836,2">
              <v:shape style="position:absolute;left:11091;top:1139;width:836;height:2" coordorigin="11091,1139" coordsize="836,0" path="m11091,1139l11926,1139e" filled="false" stroked="true" strokeweight=".48pt" strokecolor="#000000">
                <v:path arrowok="t"/>
              </v:shape>
            </v:group>
            <v:group style="position:absolute;left:11936;top:1139;width:3487;height:2" coordorigin="11936,1139" coordsize="3487,2">
              <v:shape style="position:absolute;left:11936;top:1139;width:3487;height:2" coordorigin="11936,1139" coordsize="3487,0" path="m11936,1139l15422,1139e" filled="false" stroked="true" strokeweight=".48pt" strokecolor="#000000">
                <v:path arrowok="t"/>
              </v:shape>
            </v:group>
            <v:group style="position:absolute;left:1445;top:2745;width:986;height:4850" coordorigin="1445,2745" coordsize="986,4850">
              <v:shape style="position:absolute;left:1445;top:2745;width:986;height:4850" coordorigin="1445,2745" coordsize="986,4850" path="m1445,7594l2430,7594,2430,2745,1445,2745,1445,7594xe" filled="true" fillcolor="#d2d2d2" stroked="false">
                <v:path arrowok="t"/>
                <v:fill type="solid"/>
              </v:shape>
            </v:group>
            <v:group style="position:absolute;left:3432;top:5995;width:556;height:1600" coordorigin="3432,5995" coordsize="556,1600">
              <v:shape style="position:absolute;left:3432;top:5995;width:556;height:1600" coordorigin="3432,5995" coordsize="556,1600" path="m3432,7594l3988,7594,3988,5995,3432,5995,3432,7594xe" filled="true" fillcolor="#ffffff" stroked="false">
                <v:path arrowok="t"/>
                <v:fill type="solid"/>
              </v:shape>
            </v:group>
            <v:group style="position:absolute;left:2440;top:2750;width:984;height:2" coordorigin="2440,2750" coordsize="984,2">
              <v:shape style="position:absolute;left:2440;top:2750;width:984;height:2" coordorigin="2440,2750" coordsize="984,0" path="m2440,2750l3423,2750e" filled="false" stroked="true" strokeweight=".48001pt" strokecolor="#000000">
                <v:path arrowok="t"/>
              </v:shape>
            </v:group>
            <v:group style="position:absolute;left:3432;top:2750;width:557;height:2" coordorigin="3432,2750" coordsize="557,2">
              <v:shape style="position:absolute;left:3432;top:2750;width:557;height:2" coordorigin="3432,2750" coordsize="557,0" path="m3432,2750l3989,2750e" filled="false" stroked="true" strokeweight=".48001pt" strokecolor="#000000">
                <v:path arrowok="t"/>
              </v:shape>
            </v:group>
            <v:group style="position:absolute;left:3999;top:2750;width:6123;height:2" coordorigin="3999,2750" coordsize="6123,2">
              <v:shape style="position:absolute;left:3999;top:2750;width:6123;height:2" coordorigin="3999,2750" coordsize="6123,0" path="m3999,2750l10122,2750e" filled="false" stroked="true" strokeweight=".48001pt" strokecolor="#000000">
                <v:path arrowok="t"/>
              </v:shape>
            </v:group>
            <v:group style="position:absolute;left:10131;top:2750;width:951;height:2" coordorigin="10131,2750" coordsize="951,2">
              <v:shape style="position:absolute;left:10131;top:2750;width:951;height:2" coordorigin="10131,2750" coordsize="951,0" path="m10131,2750l11082,2750e" filled="false" stroked="true" strokeweight=".48001pt" strokecolor="#000000">
                <v:path arrowok="t"/>
              </v:shape>
            </v:group>
            <v:group style="position:absolute;left:11091;top:2750;width:836;height:2" coordorigin="11091,2750" coordsize="836,2">
              <v:shape style="position:absolute;left:11091;top:2750;width:836;height:2" coordorigin="11091,2750" coordsize="836,0" path="m11091,2750l11926,2750e" filled="false" stroked="true" strokeweight=".48001pt" strokecolor="#000000">
                <v:path arrowok="t"/>
              </v:shape>
            </v:group>
            <v:group style="position:absolute;left:11936;top:2750;width:3487;height:2" coordorigin="11936,2750" coordsize="3487,2">
              <v:shape style="position:absolute;left:11936;top:2750;width:3487;height:2" coordorigin="11936,2750" coordsize="3487,0" path="m11936,2750l15422,2750e" filled="false" stroked="true" strokeweight=".48001pt" strokecolor="#000000">
                <v:path arrowok="t"/>
              </v:shape>
            </v:group>
            <v:group style="position:absolute;left:1445;top:7596;width:986;height:2858" coordorigin="1445,7596" coordsize="986,2858">
              <v:shape style="position:absolute;left:1445;top:7596;width:986;height:2858" coordorigin="1445,7596" coordsize="986,2858" path="m1445,10453l2430,10453,2430,7596,1445,7596,1445,10453xe" filled="true" fillcolor="#d2d2d2" stroked="false">
                <v:path arrowok="t"/>
                <v:fill type="solid"/>
              </v:shape>
            </v:group>
            <v:group style="position:absolute;left:2440;top:7599;width:984;height:2" coordorigin="2440,7599" coordsize="984,2">
              <v:shape style="position:absolute;left:2440;top:7599;width:984;height:2" coordorigin="2440,7599" coordsize="984,0" path="m2440,7599l3423,7599e" filled="false" stroked="true" strokeweight=".47998pt" strokecolor="#000000">
                <v:path arrowok="t"/>
              </v:shape>
            </v:group>
            <v:group style="position:absolute;left:3432;top:7599;width:557;height:2" coordorigin="3432,7599" coordsize="557,2">
              <v:shape style="position:absolute;left:3432;top:7599;width:557;height:2" coordorigin="3432,7599" coordsize="557,0" path="m3432,7599l3989,7599e" filled="false" stroked="true" strokeweight=".47998pt" strokecolor="#000000">
                <v:path arrowok="t"/>
              </v:shape>
            </v:group>
            <v:group style="position:absolute;left:3999;top:7599;width:6123;height:2" coordorigin="3999,7599" coordsize="6123,2">
              <v:shape style="position:absolute;left:3999;top:7599;width:6123;height:2" coordorigin="3999,7599" coordsize="6123,0" path="m3999,7599l10122,7599e" filled="false" stroked="true" strokeweight=".47998pt" strokecolor="#000000">
                <v:path arrowok="t"/>
              </v:shape>
            </v:group>
            <v:group style="position:absolute;left:10131;top:7599;width:951;height:2" coordorigin="10131,7599" coordsize="951,2">
              <v:shape style="position:absolute;left:10131;top:7599;width:951;height:2" coordorigin="10131,7599" coordsize="951,0" path="m10131,7599l11082,7599e" filled="false" stroked="true" strokeweight=".47998pt" strokecolor="#000000">
                <v:path arrowok="t"/>
              </v:shape>
            </v:group>
            <v:group style="position:absolute;left:11091;top:7599;width:836;height:2" coordorigin="11091,7599" coordsize="836,2">
              <v:shape style="position:absolute;left:11091;top:7599;width:836;height:2" coordorigin="11091,7599" coordsize="836,0" path="m11091,7599l11926,7599e" filled="false" stroked="true" strokeweight=".47998pt" strokecolor="#000000">
                <v:path arrowok="t"/>
              </v:shape>
            </v:group>
            <v:group style="position:absolute;left:11936;top:7599;width:3487;height:2" coordorigin="11936,7599" coordsize="3487,2">
              <v:shape style="position:absolute;left:11936;top:7599;width:3487;height:2" coordorigin="11936,7599" coordsize="3487,0" path="m11936,7599l15422,7599e" filled="false" stroked="true" strokeweight=".47998pt" strokecolor="#000000">
                <v:path arrowok="t"/>
              </v:shape>
            </v:group>
            <v:group style="position:absolute;left:1440;top:1134;width:2;height:9329" coordorigin="1440,1134" coordsize="2,9329">
              <v:shape style="position:absolute;left:1440;top:1134;width:2;height:9329" coordorigin="1440,1134" coordsize="0,9329" path="m1440,1134l1440,10463e" filled="false" stroked="true" strokeweight=".48pt" strokecolor="#000000">
                <v:path arrowok="t"/>
              </v:shape>
            </v:group>
            <v:group style="position:absolute;left:1445;top:10458;width:986;height:2" coordorigin="1445,10458" coordsize="986,2">
              <v:shape style="position:absolute;left:1445;top:10458;width:986;height:2" coordorigin="1445,10458" coordsize="986,0" path="m1445,10458l2430,10458e" filled="false" stroked="true" strokeweight=".48004pt" strokecolor="#000000">
                <v:path arrowok="t"/>
              </v:shape>
            </v:group>
            <v:group style="position:absolute;left:2435;top:1134;width:2;height:9329" coordorigin="2435,1134" coordsize="2,9329">
              <v:shape style="position:absolute;left:2435;top:1134;width:2;height:9329" coordorigin="2435,1134" coordsize="0,9329" path="m2435,1134l2435,10463e" filled="false" stroked="true" strokeweight=".48pt" strokecolor="#000000">
                <v:path arrowok="t"/>
              </v:shape>
            </v:group>
            <v:group style="position:absolute;left:2440;top:10458;width:984;height:2" coordorigin="2440,10458" coordsize="984,2">
              <v:shape style="position:absolute;left:2440;top:10458;width:984;height:2" coordorigin="2440,10458" coordsize="984,0" path="m2440,10458l3423,10458e" filled="false" stroked="true" strokeweight=".48004pt" strokecolor="#000000">
                <v:path arrowok="t"/>
              </v:shape>
            </v:group>
            <v:group style="position:absolute;left:3428;top:1134;width:2;height:9329" coordorigin="3428,1134" coordsize="2,9329">
              <v:shape style="position:absolute;left:3428;top:1134;width:2;height:9329" coordorigin="3428,1134" coordsize="0,9329" path="m3428,1134l3428,10463e" filled="false" stroked="true" strokeweight=".48pt" strokecolor="#000000">
                <v:path arrowok="t"/>
              </v:shape>
            </v:group>
            <v:group style="position:absolute;left:3432;top:10458;width:557;height:2" coordorigin="3432,10458" coordsize="557,2">
              <v:shape style="position:absolute;left:3432;top:10458;width:557;height:2" coordorigin="3432,10458" coordsize="557,0" path="m3432,10458l3989,10458e" filled="false" stroked="true" strokeweight=".48004pt" strokecolor="#000000">
                <v:path arrowok="t"/>
              </v:shape>
            </v:group>
            <v:group style="position:absolute;left:3994;top:1134;width:2;height:9329" coordorigin="3994,1134" coordsize="2,9329">
              <v:shape style="position:absolute;left:3994;top:1134;width:2;height:9329" coordorigin="3994,1134" coordsize="0,9329" path="m3994,1134l3994,10463e" filled="false" stroked="true" strokeweight=".48001pt" strokecolor="#000000">
                <v:path arrowok="t"/>
              </v:shape>
            </v:group>
            <v:group style="position:absolute;left:3999;top:10458;width:6123;height:2" coordorigin="3999,10458" coordsize="6123,2">
              <v:shape style="position:absolute;left:3999;top:10458;width:6123;height:2" coordorigin="3999,10458" coordsize="6123,0" path="m3999,10458l10122,10458e" filled="false" stroked="true" strokeweight=".48004pt" strokecolor="#000000">
                <v:path arrowok="t"/>
              </v:shape>
            </v:group>
            <v:group style="position:absolute;left:10126;top:1134;width:2;height:9329" coordorigin="10126,1134" coordsize="2,9329">
              <v:shape style="position:absolute;left:10126;top:1134;width:2;height:9329" coordorigin="10126,1134" coordsize="0,9329" path="m10126,1134l10126,10463e" filled="false" stroked="true" strokeweight=".48001pt" strokecolor="#000000">
                <v:path arrowok="t"/>
              </v:shape>
            </v:group>
            <v:group style="position:absolute;left:10131;top:10458;width:951;height:2" coordorigin="10131,10458" coordsize="951,2">
              <v:shape style="position:absolute;left:10131;top:10458;width:951;height:2" coordorigin="10131,10458" coordsize="951,0" path="m10131,10458l11082,10458e" filled="false" stroked="true" strokeweight=".48004pt" strokecolor="#000000">
                <v:path arrowok="t"/>
              </v:shape>
            </v:group>
            <v:group style="position:absolute;left:11086;top:1134;width:2;height:9329" coordorigin="11086,1134" coordsize="2,9329">
              <v:shape style="position:absolute;left:11086;top:1134;width:2;height:9329" coordorigin="11086,1134" coordsize="0,9329" path="m11086,1134l11086,10463e" filled="false" stroked="true" strokeweight=".47998pt" strokecolor="#000000">
                <v:path arrowok="t"/>
              </v:shape>
            </v:group>
            <v:group style="position:absolute;left:11091;top:10458;width:836;height:2" coordorigin="11091,10458" coordsize="836,2">
              <v:shape style="position:absolute;left:11091;top:10458;width:836;height:2" coordorigin="11091,10458" coordsize="836,0" path="m11091,10458l11926,10458e" filled="false" stroked="true" strokeweight=".48004pt" strokecolor="#000000">
                <v:path arrowok="t"/>
              </v:shape>
            </v:group>
            <v:group style="position:absolute;left:11931;top:1134;width:2;height:9329" coordorigin="11931,1134" coordsize="2,9329">
              <v:shape style="position:absolute;left:11931;top:1134;width:2;height:9329" coordorigin="11931,1134" coordsize="0,9329" path="m11931,1134l11931,10463e" filled="false" stroked="true" strokeweight=".47998pt" strokecolor="#000000">
                <v:path arrowok="t"/>
              </v:shape>
            </v:group>
            <v:group style="position:absolute;left:11936;top:10458;width:3487;height:2" coordorigin="11936,10458" coordsize="3487,2">
              <v:shape style="position:absolute;left:11936;top:10458;width:3487;height:2" coordorigin="11936,10458" coordsize="3487,0" path="m11936,10458l15422,10458e" filled="false" stroked="true" strokeweight=".48004pt" strokecolor="#000000">
                <v:path arrowok="t"/>
              </v:shape>
            </v:group>
            <v:group style="position:absolute;left:15427;top:1134;width:2;height:9329" coordorigin="15427,1134" coordsize="2,9329">
              <v:shape style="position:absolute;left:15427;top:1134;width:2;height:9329" coordorigin="15427,1134" coordsize="0,9329" path="m15427,1134l15427,10463e" filled="false" stroked="true" strokeweight=".4799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196" w:lineRule="exact"/>
        <w:ind w:left="0" w:right="0"/>
        <w:jc w:val="right"/>
      </w:pPr>
      <w:r>
        <w:rPr/>
        <w:t>关联</w:t>
      </w:r>
    </w:p>
    <w:p>
      <w:pPr>
        <w:pStyle w:val="BodyText"/>
        <w:spacing w:line="155" w:lineRule="exact"/>
        <w:ind w:left="1162" w:right="307"/>
        <w:jc w:val="left"/>
      </w:pPr>
      <w:r>
        <w:rPr/>
        <w:t>神码软件、</w:t>
      </w:r>
    </w:p>
    <w:p>
      <w:pPr>
        <w:pStyle w:val="BodyText"/>
        <w:spacing w:line="156" w:lineRule="exact"/>
        <w:ind w:left="0" w:right="0"/>
        <w:jc w:val="right"/>
      </w:pPr>
      <w:r>
        <w:rPr/>
        <w:t>交易</w:t>
      </w:r>
    </w:p>
    <w:p>
      <w:pPr>
        <w:pStyle w:val="BodyText"/>
        <w:spacing w:line="157" w:lineRule="exact"/>
        <w:ind w:left="1162" w:right="307"/>
        <w:jc w:val="left"/>
      </w:pPr>
      <w:r>
        <w:rPr/>
        <w:t>神州控股</w:t>
      </w:r>
    </w:p>
    <w:p>
      <w:pPr>
        <w:pStyle w:val="BodyText"/>
        <w:spacing w:line="196" w:lineRule="exact"/>
        <w:ind w:left="0" w:right="0"/>
        <w:jc w:val="right"/>
      </w:pPr>
      <w:r>
        <w:rPr/>
        <w:t>承诺</w:t>
      </w:r>
    </w:p>
    <w:p>
      <w:pPr>
        <w:spacing w:line="240" w:lineRule="auto" w:before="2"/>
        <w:rPr>
          <w:rFonts w:ascii="宋体" w:hAnsi="宋体" w:cs="宋体" w:eastAsia="宋体" w:hint="default"/>
          <w:sz w:val="15"/>
          <w:szCs w:val="15"/>
        </w:rPr>
      </w:pPr>
      <w:r>
        <w:rPr/>
        <w:br w:type="column"/>
      </w:r>
      <w:r>
        <w:rPr>
          <w:rFonts w:ascii="宋体"/>
          <w:sz w:val="15"/>
        </w:rPr>
      </w:r>
    </w:p>
    <w:p>
      <w:pPr>
        <w:pStyle w:val="BodyText"/>
        <w:spacing w:line="314" w:lineRule="auto"/>
        <w:ind w:left="166" w:right="0"/>
        <w:jc w:val="both"/>
      </w:pPr>
      <w:r>
        <w:rPr>
          <w:spacing w:val="-4"/>
        </w:rPr>
        <w:t>《关于规范关联交易的承诺函》：</w:t>
      </w:r>
      <w:r>
        <w:rPr>
          <w:rFonts w:ascii="Times New Roman" w:hAnsi="Times New Roman" w:cs="Times New Roman" w:eastAsia="Times New Roman" w:hint="default"/>
          <w:spacing w:val="-4"/>
        </w:rPr>
        <w:t>1</w:t>
      </w:r>
      <w:r>
        <w:rPr>
          <w:spacing w:val="-4"/>
        </w:rPr>
        <w:t>、本公司及本公司控制的企业与神州信息之</w:t>
      </w:r>
      <w:r>
        <w:rPr>
          <w:spacing w:val="-84"/>
        </w:rPr>
        <w:t> </w:t>
      </w:r>
      <w:r>
        <w:rPr>
          <w:spacing w:val="-84"/>
        </w:rPr>
      </w:r>
      <w:r>
        <w:rPr/>
        <w:t>间不存在显失公平的关联交易。</w:t>
      </w:r>
      <w:r>
        <w:rPr>
          <w:rFonts w:ascii="Times New Roman" w:hAnsi="Times New Roman" w:cs="Times New Roman" w:eastAsia="Times New Roman" w:hint="default"/>
        </w:rPr>
        <w:t>2</w:t>
      </w:r>
      <w:r>
        <w:rPr/>
        <w:t>、本次交易完成后，本公司及本公司控制的 </w:t>
      </w:r>
      <w:r>
        <w:rPr>
          <w:spacing w:val="-2"/>
        </w:rPr>
        <w:t>企业将尽量避免或减少与神州信息及其下属子公司之间的关联交易，对于无法</w:t>
      </w:r>
      <w:r>
        <w:rPr>
          <w:spacing w:val="-66"/>
        </w:rPr>
        <w:t> </w:t>
      </w:r>
      <w:r>
        <w:rPr>
          <w:spacing w:val="-66"/>
        </w:rPr>
      </w:r>
      <w:r>
        <w:rPr>
          <w:spacing w:val="-2"/>
        </w:rPr>
        <w:t>避免或有合理理由存在的关联交易，将与上市公司依法签订规范的关联交易协</w:t>
      </w:r>
      <w:r>
        <w:rPr>
          <w:spacing w:val="-66"/>
        </w:rPr>
        <w:t> </w:t>
      </w:r>
      <w:r>
        <w:rPr>
          <w:spacing w:val="-66"/>
        </w:rPr>
      </w:r>
      <w:r>
        <w:rPr>
          <w:spacing w:val="-2"/>
        </w:rPr>
        <w:t>议，并按照有关法律、法规、规章、上市规则和其他规范性文件以及上市公司</w:t>
      </w:r>
      <w:r>
        <w:rPr>
          <w:spacing w:val="-66"/>
        </w:rPr>
        <w:t> </w:t>
      </w:r>
      <w:r>
        <w:rPr>
          <w:spacing w:val="-66"/>
        </w:rPr>
      </w:r>
      <w:r>
        <w:rPr>
          <w:spacing w:val="-2"/>
        </w:rPr>
        <w:t>章程的规定履行批准程序；关联交易价格依照与无关联关系的独立第三方进行</w:t>
      </w:r>
      <w:r>
        <w:rPr>
          <w:spacing w:val="-66"/>
        </w:rPr>
        <w:t> </w:t>
      </w:r>
      <w:r>
        <w:rPr>
          <w:spacing w:val="-66"/>
        </w:rPr>
      </w:r>
      <w:r>
        <w:rPr>
          <w:spacing w:val="-2"/>
        </w:rPr>
        <w:t>相同或相似交易时的价格确定，保证关联交易价格具有公允性；保证按照有关</w:t>
      </w:r>
      <w:r>
        <w:rPr>
          <w:spacing w:val="-66"/>
        </w:rPr>
        <w:t> </w:t>
      </w:r>
      <w:r>
        <w:rPr>
          <w:spacing w:val="-66"/>
        </w:rPr>
      </w:r>
      <w:r>
        <w:rPr>
          <w:spacing w:val="-2"/>
        </w:rPr>
        <w:t>法律、法规、上市公司章程的规定履行关联交易的信息披露义务。本公司保证</w:t>
      </w:r>
      <w:r>
        <w:rPr>
          <w:spacing w:val="-67"/>
        </w:rPr>
        <w:t> </w:t>
      </w:r>
      <w:r>
        <w:rPr>
          <w:spacing w:val="-67"/>
        </w:rPr>
      </w:r>
      <w:r>
        <w:rPr>
          <w:spacing w:val="-2"/>
        </w:rPr>
        <w:t>不利用关联交易非法转移上市公司的资金、利润，不利用关联交易损害非关联</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BodyText"/>
        <w:spacing w:line="240" w:lineRule="auto"/>
        <w:ind w:left="16" w:right="-19"/>
        <w:jc w:val="left"/>
        <w:rPr>
          <w:rFonts w:ascii="Times New Roman" w:hAnsi="Times New Roman" w:cs="Times New Roman" w:eastAsia="Times New Roman" w:hint="default"/>
        </w:rPr>
      </w:pPr>
      <w:r>
        <w:rPr>
          <w:rFonts w:ascii="Times New Roman" w:hAnsi="Times New Roman" w:cs="Times New Roman" w:eastAsia="Times New Roman" w:hint="default"/>
        </w:rPr>
        <w:t>2016 </w:t>
      </w:r>
      <w:r>
        <w:rPr/>
        <w:t>年</w:t>
      </w:r>
      <w:r>
        <w:rPr>
          <w:spacing w:val="-47"/>
        </w:rPr>
        <w:t> </w:t>
      </w:r>
      <w:r>
        <w:rPr>
          <w:rFonts w:ascii="Times New Roman" w:hAnsi="Times New Roman" w:cs="Times New Roman" w:eastAsia="Times New Roman" w:hint="default"/>
        </w:rPr>
        <w:t>06</w:t>
      </w:r>
    </w:p>
    <w:p>
      <w:pPr>
        <w:pStyle w:val="BodyText"/>
        <w:spacing w:line="240" w:lineRule="auto" w:before="63"/>
        <w:ind w:left="16" w:right="-19"/>
        <w:jc w:val="left"/>
      </w:pP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BodyText"/>
        <w:spacing w:line="240" w:lineRule="auto"/>
        <w:ind w:left="111"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BodyText"/>
        <w:spacing w:line="316" w:lineRule="auto"/>
        <w:ind w:left="83" w:right="200"/>
        <w:jc w:val="left"/>
      </w:pPr>
      <w:r>
        <w:rPr/>
        <w:t>截至目前，上述承诺仍在履行过程中，承诺 人无违反上述承诺的情况。</w:t>
      </w:r>
    </w:p>
    <w:p>
      <w:pPr>
        <w:spacing w:after="0" w:line="316" w:lineRule="auto"/>
        <w:jc w:val="left"/>
        <w:sectPr>
          <w:type w:val="continuous"/>
          <w:pgSz w:w="16840" w:h="11910" w:orient="landscape"/>
          <w:pgMar w:top="1060" w:bottom="1160" w:left="1300" w:right="1240"/>
          <w:cols w:num="5" w:equalWidth="0">
            <w:col w:w="2516" w:space="40"/>
            <w:col w:w="6244" w:space="40"/>
            <w:col w:w="826" w:space="40"/>
            <w:col w:w="832" w:space="40"/>
            <w:col w:w="3722"/>
          </w:cols>
        </w:sectPr>
      </w:pPr>
    </w:p>
    <w:p>
      <w:pPr>
        <w:spacing w:line="240" w:lineRule="auto" w:before="4"/>
        <w:rPr>
          <w:rFonts w:ascii="Times New Roman" w:hAnsi="Times New Roman" w:cs="Times New Roman" w:eastAsia="Times New Roman" w:hint="default"/>
          <w:sz w:val="3"/>
          <w:szCs w:val="3"/>
        </w:rPr>
      </w:pPr>
      <w:r>
        <w:rPr/>
        <w:pict>
          <v:group style="position:absolute;margin-left:507.76001pt;margin-top:205.220001pt;width:45.2pt;height:17.6pt;mso-position-horizontal-relative:page;mso-position-vertical-relative:page;z-index:-1261456" coordorigin="10155,4104" coordsize="904,352">
            <v:shape style="position:absolute;left:10155;top:4104;width:904;height:352" coordorigin="10155,4104" coordsize="904,352" path="m10155,4456l11059,4456,11059,4104,10155,4104,10155,4456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995"/>
        <w:gridCol w:w="993"/>
        <w:gridCol w:w="566"/>
        <w:gridCol w:w="6132"/>
        <w:gridCol w:w="960"/>
        <w:gridCol w:w="845"/>
        <w:gridCol w:w="3496"/>
      </w:tblGrid>
      <w:tr>
        <w:trPr>
          <w:trHeight w:val="479" w:hRule="exact"/>
        </w:trPr>
        <w:tc>
          <w:tcPr>
            <w:tcW w:w="995"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61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股东的利益。</w:t>
            </w:r>
          </w:p>
        </w:tc>
        <w:tc>
          <w:tcPr>
            <w:tcW w:w="960" w:type="dxa"/>
            <w:tcBorders>
              <w:top w:val="single" w:sz="15" w:space="0" w:color="000000"/>
              <w:left w:val="single" w:sz="4" w:space="0" w:color="000000"/>
              <w:bottom w:val="single" w:sz="4" w:space="0" w:color="000000"/>
              <w:right w:val="single" w:sz="4" w:space="0" w:color="000000"/>
            </w:tcBorders>
          </w:tcPr>
          <w:p>
            <w:pPr/>
          </w:p>
        </w:tc>
        <w:tc>
          <w:tcPr>
            <w:tcW w:w="845" w:type="dxa"/>
            <w:tcBorders>
              <w:top w:val="single" w:sz="15" w:space="0" w:color="000000"/>
              <w:left w:val="single" w:sz="4" w:space="0" w:color="000000"/>
              <w:bottom w:val="single" w:sz="4" w:space="0" w:color="000000"/>
              <w:right w:val="single" w:sz="4" w:space="0" w:color="000000"/>
            </w:tcBorders>
          </w:tcPr>
          <w:p>
            <w:pPr/>
          </w:p>
        </w:tc>
        <w:tc>
          <w:tcPr>
            <w:tcW w:w="3496"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995"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1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《关于避免同业竞争的承诺函</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2"/>
                <w:sz w:val="18"/>
                <w:szCs w:val="18"/>
              </w:rPr>
              <w:t>、</w:t>
            </w:r>
            <w:r>
              <w:rPr>
                <w:rFonts w:ascii="宋体" w:hAnsi="宋体" w:cs="宋体" w:eastAsia="宋体" w:hint="default"/>
                <w:sz w:val="18"/>
                <w:szCs w:val="18"/>
              </w:rPr>
              <w:t>本公司及本公司控制的除神州信息外其他</w:t>
            </w:r>
          </w:p>
        </w:tc>
        <w:tc>
          <w:tcPr>
            <w:tcW w:w="960"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349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企业的主营业务不包括</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1"/>
                <w:sz w:val="18"/>
                <w:szCs w:val="18"/>
              </w:rPr>
              <w:t>）</w:t>
            </w:r>
            <w:r>
              <w:rPr>
                <w:rFonts w:ascii="宋体" w:hAnsi="宋体" w:cs="宋体" w:eastAsia="宋体" w:hint="default"/>
                <w:sz w:val="18"/>
                <w:szCs w:val="18"/>
              </w:rPr>
              <w:t>神州信息原有主营业务</w:t>
            </w:r>
            <w:r>
              <w:rPr>
                <w:rFonts w:ascii="宋体" w:hAnsi="宋体" w:cs="宋体" w:eastAsia="宋体" w:hint="default"/>
                <w:spacing w:val="-11"/>
                <w:sz w:val="18"/>
                <w:szCs w:val="18"/>
              </w:rPr>
              <w:t>，</w:t>
            </w:r>
            <w:r>
              <w:rPr>
                <w:rFonts w:ascii="宋体" w:hAnsi="宋体" w:cs="宋体" w:eastAsia="宋体" w:hint="default"/>
                <w:sz w:val="18"/>
                <w:szCs w:val="18"/>
              </w:rPr>
              <w:t>即系统集成服务</w:t>
            </w:r>
            <w:r>
              <w:rPr>
                <w:rFonts w:ascii="宋体" w:hAnsi="宋体" w:cs="宋体" w:eastAsia="宋体" w:hint="default"/>
                <w:spacing w:val="-11"/>
                <w:sz w:val="18"/>
                <w:szCs w:val="18"/>
              </w:rPr>
              <w:t>、</w:t>
            </w:r>
            <w:r>
              <w:rPr>
                <w:rFonts w:ascii="宋体" w:hAnsi="宋体" w:cs="宋体" w:eastAsia="宋体" w:hint="default"/>
                <w:sz w:val="18"/>
                <w:szCs w:val="18"/>
              </w:rPr>
              <w:t>技术</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服务、农业信息化、应用软件以及金融专用设备相关业务；以及（</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易完成后神州信息新增的通信网络技术服务业务。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、本次交易完成后，本公</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司及本公司的全资子公司、控股子公司或本公司拥有实际控制权的其他企业将</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不会从事任何与上市公司目前或未来所从事的业务发生或可能发生竞争的业</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务。除神州信息外，本公司不存在、今后亦不会通过任何其他企业在任何地方</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58"/>
              <w:jc w:val="left"/>
              <w:rPr>
                <w:rFonts w:ascii="宋体" w:hAnsi="宋体" w:cs="宋体" w:eastAsia="宋体" w:hint="default"/>
                <w:sz w:val="18"/>
                <w:szCs w:val="18"/>
              </w:rPr>
            </w:pPr>
            <w:r>
              <w:rPr>
                <w:rFonts w:ascii="宋体" w:hAnsi="宋体" w:cs="宋体" w:eastAsia="宋体" w:hint="default"/>
                <w:sz w:val="18"/>
                <w:szCs w:val="18"/>
              </w:rPr>
              <w:t>神码软件、 神州控股</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同业 竞争 承诺</w:t>
            </w:r>
          </w:p>
        </w:tc>
        <w:tc>
          <w:tcPr>
            <w:tcW w:w="6132" w:type="dxa"/>
            <w:tcBorders>
              <w:top w:val="nil" w:sz="6" w:space="0" w:color="auto"/>
              <w:left w:val="single" w:sz="4" w:space="0" w:color="000000"/>
              <w:bottom w:val="nil" w:sz="6" w:space="0" w:color="auto"/>
              <w:right w:val="single" w:sz="13" w:space="0" w:color="FFFFFF"/>
            </w:tcBorders>
          </w:tcPr>
          <w:p>
            <w:pPr>
              <w:pStyle w:val="TableParagraph"/>
              <w:spacing w:line="309" w:lineRule="auto" w:before="10"/>
              <w:ind w:left="22" w:right="-46"/>
              <w:jc w:val="both"/>
              <w:rPr>
                <w:rFonts w:ascii="宋体" w:hAnsi="宋体" w:cs="宋体" w:eastAsia="宋体" w:hint="default"/>
                <w:sz w:val="18"/>
                <w:szCs w:val="18"/>
              </w:rPr>
            </w:pPr>
            <w:r>
              <w:rPr>
                <w:rFonts w:ascii="宋体" w:hAnsi="宋体" w:cs="宋体" w:eastAsia="宋体" w:hint="default"/>
                <w:sz w:val="18"/>
                <w:szCs w:val="18"/>
              </w:rPr>
              <w:t>和以任何方式从事对本次交易完成后上市公司主营业务（系统集成服务、技术 </w:t>
            </w:r>
            <w:r>
              <w:rPr>
                <w:rFonts w:ascii="宋体" w:hAnsi="宋体" w:cs="宋体" w:eastAsia="宋体" w:hint="default"/>
                <w:spacing w:val="-9"/>
                <w:sz w:val="18"/>
                <w:szCs w:val="18"/>
              </w:rPr>
              <w:t>服务、应用软件、</w:t>
            </w:r>
            <w:r>
              <w:rPr>
                <w:rFonts w:ascii="Calibri" w:hAnsi="Calibri" w:cs="Calibri" w:eastAsia="Calibri" w:hint="default"/>
                <w:spacing w:val="-9"/>
                <w:sz w:val="18"/>
                <w:szCs w:val="18"/>
              </w:rPr>
              <w:t>ATM</w:t>
            </w:r>
            <w:r>
              <w:rPr>
                <w:rFonts w:ascii="Calibri" w:hAnsi="Calibri" w:cs="Calibri" w:eastAsia="Calibri" w:hint="default"/>
                <w:spacing w:val="16"/>
                <w:sz w:val="18"/>
                <w:szCs w:val="18"/>
              </w:rPr>
              <w:t> </w:t>
            </w:r>
            <w:r>
              <w:rPr>
                <w:rFonts w:ascii="宋体" w:hAnsi="宋体" w:cs="宋体" w:eastAsia="宋体" w:hint="default"/>
                <w:spacing w:val="-5"/>
                <w:sz w:val="18"/>
                <w:szCs w:val="18"/>
              </w:rPr>
              <w:t>等金融自助设备、农村信息化、通信网络技术服务业务）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构成或可能构成直接或间接竞争关系的业务。如果本公司将来出现所投资的全</w:t>
            </w:r>
            <w:r>
              <w:rPr>
                <w:rFonts w:ascii="宋体" w:hAnsi="宋体" w:cs="宋体" w:eastAsia="宋体" w:hint="default"/>
                <w:sz w:val="18"/>
                <w:szCs w:val="18"/>
              </w:rPr>
              <w:t> 资、控股企业从事的业务与本次交易后上市公司构成竞争的情况，本次交易后</w:t>
            </w:r>
          </w:p>
        </w:tc>
        <w:tc>
          <w:tcPr>
            <w:tcW w:w="960"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1"/>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上市公司有权随时要求本公司以公允的价格出让其在该等企业中的全部股权，</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在同等条件下本公司给予本次交易后上市公司或其指定的第三方对该等股权</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的优先购买权，并将尽最大努力促使有关交易的价格在公平及正常交易原则的</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基础上确定；若违反上述承诺，本公司将赔偿本次交易后上市公司因此而产生</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的相关损失。本公司今后作为本次交易后上市公司控股股东期间，不会利用本</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次交易后上市公司股东地位损害本次交易后上市公司及其他股东（特别是中小</w:t>
            </w:r>
          </w:p>
        </w:tc>
        <w:tc>
          <w:tcPr>
            <w:tcW w:w="960"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34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股东）的合法权益。</w:t>
            </w:r>
          </w:p>
        </w:tc>
        <w:tc>
          <w:tcPr>
            <w:tcW w:w="960"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349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95"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神码软件、 神州控股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《关于保证上市公司独立性的承诺函》：在本次交易完成后，保证上市公司在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人员、资产、财务、机构及业务方面继续与本公司及本公司控制的其他企业完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全分开，保持上市公司在业务、资产、人员、财务和机构方面的独立。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r>
        <w:trPr>
          <w:trHeight w:val="357" w:hRule="exact"/>
        </w:trPr>
        <w:tc>
          <w:tcPr>
            <w:tcW w:w="995"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1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《上市公司全体董事、监事及高级管理人员关于提供资料真实性、准确性和完</w:t>
            </w:r>
          </w:p>
        </w:tc>
        <w:tc>
          <w:tcPr>
            <w:tcW w:w="960"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3496" w:type="dxa"/>
            <w:tcBorders>
              <w:top w:val="single" w:sz="4" w:space="0" w:color="000000"/>
              <w:left w:val="single" w:sz="4" w:space="0" w:color="000000"/>
              <w:bottom w:val="nil" w:sz="6" w:space="0" w:color="auto"/>
              <w:right w:val="single" w:sz="4" w:space="0" w:color="000000"/>
            </w:tcBorders>
          </w:tcPr>
          <w:p>
            <w:pPr/>
          </w:p>
        </w:tc>
      </w:tr>
      <w:tr>
        <w:trPr>
          <w:trHeight w:val="1559" w:hRule="exact"/>
        </w:trPr>
        <w:tc>
          <w:tcPr>
            <w:tcW w:w="995"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319" w:lineRule="auto" w:before="146"/>
              <w:ind w:left="22" w:right="58"/>
              <w:jc w:val="both"/>
              <w:rPr>
                <w:rFonts w:ascii="宋体" w:hAnsi="宋体" w:cs="宋体" w:eastAsia="宋体" w:hint="default"/>
                <w:sz w:val="18"/>
                <w:szCs w:val="18"/>
              </w:rPr>
            </w:pPr>
            <w:r>
              <w:rPr>
                <w:rFonts w:ascii="宋体" w:hAnsi="宋体" w:cs="宋体" w:eastAsia="宋体" w:hint="default"/>
                <w:sz w:val="18"/>
                <w:szCs w:val="18"/>
              </w:rPr>
              <w:t>神州信息及 其董事、监 事及高级管 理人员</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3"/>
                <w:sz w:val="18"/>
                <w:szCs w:val="18"/>
              </w:rPr>
              <w:t>整性的承诺书》：本公司及全体董事、监事、高级管理人员承诺并保证神州数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码信息服务股份有限公司发行股份及支付现金购买资产并募集配套资金之资 </w:t>
            </w:r>
            <w:r>
              <w:rPr>
                <w:rFonts w:ascii="宋体" w:hAnsi="宋体" w:cs="宋体" w:eastAsia="宋体" w:hint="default"/>
                <w:spacing w:val="-2"/>
                <w:sz w:val="18"/>
                <w:szCs w:val="18"/>
              </w:rPr>
              <w:t>产重组申请文件内容的真实、准确、完整，不存在虚假记载、误导性陈述或重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大遗漏。如本次交易所提供或披露的信息涉嫌虚假记载、误导性陈述或者重大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遗漏，被司法机关立案侦查或者被中国证监会立案调查的，在形成调查结论以</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r>
        <w:trPr>
          <w:trHeight w:val="318"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前，不转让在该上市公司拥有权益的股份，并于收到立案稽查通知的两个交易</w:t>
            </w:r>
          </w:p>
        </w:tc>
        <w:tc>
          <w:tcPr>
            <w:tcW w:w="960"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349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4" w:top="1060" w:bottom="1160" w:left="1320" w:right="1300"/>
        </w:sectPr>
      </w:pPr>
    </w:p>
    <w:p>
      <w:pPr>
        <w:spacing w:line="240" w:lineRule="auto" w:before="4"/>
        <w:rPr>
          <w:rFonts w:ascii="Times New Roman" w:hAnsi="Times New Roman" w:cs="Times New Roman" w:eastAsia="Times New Roman" w:hint="default"/>
          <w:sz w:val="3"/>
          <w:szCs w:val="3"/>
        </w:rPr>
      </w:pPr>
      <w:r>
        <w:rPr/>
        <w:pict>
          <v:shape style="position:absolute;margin-left:138.419998pt;margin-top:344.559998pt;width:61pt;height:140.450pt;mso-position-horizontal-relative:page;mso-position-vertical-relative:page;z-index:-1261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5"/>
                    <w:ind w:left="0" w:right="0"/>
                    <w:jc w:val="left"/>
                  </w:pPr>
                  <w:r>
                    <w:rPr/>
                    <w:t>王计斌、</w:t>
                  </w:r>
                </w:p>
              </w:txbxContent>
            </v:textbox>
            <w10:wrap type="none"/>
          </v:shape>
        </w:pict>
      </w:r>
      <w:r>
        <w:rPr/>
        <w:pict>
          <v:shape style="position:absolute;margin-left:482.420013pt;margin-top:168.920013pt;width:71.7pt;height:140.450pt;mso-position-horizontal-relative:page;mso-position-vertical-relative:page;z-index:-1261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准确、</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360" w:right="0"/>
                    <w:jc w:val="left"/>
                  </w:pPr>
                  <w:r>
                    <w:rPr/>
                    <w:t>、</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995"/>
        <w:gridCol w:w="993"/>
        <w:gridCol w:w="566"/>
        <w:gridCol w:w="6132"/>
        <w:gridCol w:w="960"/>
        <w:gridCol w:w="845"/>
        <w:gridCol w:w="3496"/>
      </w:tblGrid>
      <w:tr>
        <w:trPr>
          <w:trHeight w:val="2249" w:hRule="exact"/>
        </w:trPr>
        <w:tc>
          <w:tcPr>
            <w:tcW w:w="995"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613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日内将暂停转让的书面申请和股票账户提交上市公司董事会，由董事会代其向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证券交易所和登记结算公司申请锁定；未在两个交易日内提交锁定申请的，授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权董事会核实后直接向证券交易所和登记结算公司报送本人或本单位的身份 </w:t>
            </w:r>
            <w:r>
              <w:rPr>
                <w:rFonts w:ascii="宋体" w:hAnsi="宋体" w:cs="宋体" w:eastAsia="宋体" w:hint="default"/>
                <w:spacing w:val="-2"/>
                <w:sz w:val="18"/>
                <w:szCs w:val="18"/>
              </w:rPr>
              <w:t>信息和账户信息并申请锁定；董事会未向证券交易所和登记结算公司报送本人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或本单位的身份信息和账户信息的，授权证券交易所和登记结算公司直接锁定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相关股份。如调查结论发现存在违法违规情节，本人或本单位承诺锁定股份自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愿用于相关投资者赔偿安排。</w:t>
            </w:r>
          </w:p>
        </w:tc>
        <w:tc>
          <w:tcPr>
            <w:tcW w:w="960" w:type="dxa"/>
            <w:tcBorders>
              <w:top w:val="single" w:sz="15" w:space="0" w:color="000000"/>
              <w:left w:val="single" w:sz="4" w:space="0" w:color="000000"/>
              <w:bottom w:val="single" w:sz="4" w:space="0" w:color="000000"/>
              <w:right w:val="single" w:sz="4" w:space="0" w:color="000000"/>
            </w:tcBorders>
          </w:tcPr>
          <w:p>
            <w:pPr/>
          </w:p>
        </w:tc>
        <w:tc>
          <w:tcPr>
            <w:tcW w:w="845" w:type="dxa"/>
            <w:tcBorders>
              <w:top w:val="single" w:sz="15" w:space="0" w:color="000000"/>
              <w:left w:val="single" w:sz="4" w:space="0" w:color="000000"/>
              <w:bottom w:val="single" w:sz="4" w:space="0" w:color="000000"/>
              <w:right w:val="single" w:sz="4" w:space="0" w:color="000000"/>
            </w:tcBorders>
          </w:tcPr>
          <w:p>
            <w:pPr/>
          </w:p>
        </w:tc>
        <w:tc>
          <w:tcPr>
            <w:tcW w:w="3496" w:type="dxa"/>
            <w:tcBorders>
              <w:top w:val="single" w:sz="15" w:space="0" w:color="000000"/>
              <w:left w:val="single" w:sz="4" w:space="0" w:color="000000"/>
              <w:bottom w:val="single" w:sz="4" w:space="0" w:color="000000"/>
              <w:right w:val="single" w:sz="4" w:space="0" w:color="000000"/>
            </w:tcBorders>
          </w:tcPr>
          <w:p>
            <w:pPr/>
          </w:p>
        </w:tc>
      </w:tr>
      <w:tr>
        <w:trPr>
          <w:trHeight w:val="6331" w:hRule="exact"/>
        </w:trPr>
        <w:tc>
          <w:tcPr>
            <w:tcW w:w="995"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程艳云、吴 冬华、南京 博飞信投资 管理有限公 司、上海瑞 经达创业投 资有限公 司、南京明 通投资管理 中心（有限 </w:t>
            </w:r>
            <w:r>
              <w:rPr>
                <w:rFonts w:ascii="宋体" w:hAnsi="宋体" w:cs="宋体" w:eastAsia="宋体" w:hint="default"/>
                <w:spacing w:val="-24"/>
                <w:sz w:val="18"/>
                <w:szCs w:val="18"/>
              </w:rPr>
              <w:t>合伙）、南京</w:t>
            </w:r>
            <w:r>
              <w:rPr>
                <w:rFonts w:ascii="宋体" w:hAnsi="宋体" w:cs="宋体" w:eastAsia="宋体" w:hint="default"/>
                <w:sz w:val="18"/>
                <w:szCs w:val="18"/>
              </w:rPr>
              <w:t> 凯腾瑞杰创 业投资企业</w:t>
            </w:r>
          </w:p>
          <w:p>
            <w:pPr>
              <w:pStyle w:val="TableParagraph"/>
              <w:spacing w:line="319" w:lineRule="auto" w:before="19"/>
              <w:ind w:left="22" w:right="59"/>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8"/>
                <w:sz w:val="18"/>
                <w:szCs w:val="18"/>
              </w:rPr>
              <w:t>伙）、陈大</w:t>
            </w:r>
            <w:r>
              <w:rPr>
                <w:rFonts w:ascii="宋体" w:hAnsi="宋体" w:cs="宋体" w:eastAsia="宋体" w:hint="default"/>
                <w:sz w:val="18"/>
                <w:szCs w:val="18"/>
              </w:rPr>
              <w:t> 龙、李晶、 吴秀兰、常 杰、</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施伟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80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27.8pt;height:140.450pt;mso-position-horizontal-relative:char;mso-position-vertical-relative:line" coordorigin="0,0" coordsize="556,2809">
                  <v:group style="position:absolute;left:0;top:0;width:556;height:2809" coordorigin="0,0" coordsize="556,2809">
                    <v:shape style="position:absolute;left:0;top:0;width:556;height:2809" coordorigin="0,0" coordsize="556,2809" path="m0,2808l556,2808,556,0,0,0,0,2808xe" filled="true" fillcolor="#ffffff" stroked="false">
                      <v:path arrowok="t"/>
                      <v:fill type="solid"/>
                    </v:shape>
                  </v:group>
                </v:group>
              </w:pict>
            </w:r>
            <w:r>
              <w:rPr>
                <w:rFonts w:ascii="Times New Roman" w:hAnsi="Times New Roman" w:cs="Times New Roman" w:eastAsia="Times New Roman" w:hint="default"/>
                <w:position w:val="-55"/>
                <w:sz w:val="20"/>
                <w:szCs w:val="20"/>
              </w:rPr>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《交易对方关于提供资料真实、准确和完整的承诺》：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、保证为本次交易所提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供的有关信息均为真实、准确和完整的，不存在虚假记载、误导性陈述或者重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、保证向参与本次交易的各中介机构所提供的资料均为真实、 完整的原始书面资料或副本资料，资料副本或复印件与其原始资料或原件一 </w:t>
            </w:r>
            <w:r>
              <w:rPr>
                <w:rFonts w:ascii="宋体" w:hAnsi="宋体" w:cs="宋体" w:eastAsia="宋体" w:hint="default"/>
                <w:spacing w:val="-2"/>
                <w:sz w:val="18"/>
                <w:szCs w:val="18"/>
              </w:rPr>
              <w:t>致；所有文件的签名、印章均是真实的，不存在任何虚假记载、误导性陈述或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者重大遗漏；</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、保证为本次交易所出具的说明及确认均为真实、准确和完整 </w:t>
            </w:r>
            <w:r>
              <w:rPr>
                <w:rFonts w:ascii="宋体" w:hAnsi="宋体" w:cs="宋体" w:eastAsia="宋体" w:hint="default"/>
                <w:spacing w:val="-2"/>
                <w:sz w:val="18"/>
                <w:szCs w:val="18"/>
              </w:rPr>
              <w:t>的，不存在任何虚假记载、误导性陈述或者重大遗漏；保证已履行了法定的披</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露和报告义务，不存在应当披露而未披露的合同、协议、安排或其他事项；</w:t>
            </w:r>
            <w:r>
              <w:rPr>
                <w:rFonts w:ascii="Times New Roman" w:hAnsi="Times New Roman" w:cs="Times New Roman" w:eastAsia="Times New Roman" w:hint="default"/>
                <w:sz w:val="18"/>
                <w:szCs w:val="18"/>
              </w:rPr>
              <w:t>4 </w:t>
            </w:r>
            <w:r>
              <w:rPr>
                <w:rFonts w:ascii="宋体" w:hAnsi="宋体" w:cs="宋体" w:eastAsia="宋体" w:hint="default"/>
                <w:spacing w:val="-2"/>
                <w:sz w:val="18"/>
                <w:szCs w:val="18"/>
              </w:rPr>
              <w:t>如本次交易所提供或披露的信息涉嫌虚假记载、误导性陈述或者重大遗漏，被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司法机关立案侦查或者被中国证监会立案调查的，在形成调查结论以前，不转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让在该上市公司拥有权益的股份，并于收到立案稽查通知的两个交易日内将暂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停转让的书面申请和股票账户提交上市公司董事会，由董事会代其向证券交易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所和登记结算公司申请锁定；未在两个交易日内提交锁定申请的，授权董事会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核实后直接向证券交易所和登记结算公司报送本人的身份信息和账户信息并 </w:t>
            </w:r>
            <w:r>
              <w:rPr>
                <w:rFonts w:ascii="宋体" w:hAnsi="宋体" w:cs="宋体" w:eastAsia="宋体" w:hint="default"/>
                <w:spacing w:val="-2"/>
                <w:sz w:val="18"/>
                <w:szCs w:val="18"/>
              </w:rPr>
              <w:t>申请锁定；董事会未向证券交易所和登记结算公司报送本人的身份信息和账户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信息的，授权证券交易所和登记结算公司直接锁定相关股份。如调查结论发现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存在违法违规情节，本人承诺锁定股份自愿用于相关投资者赔偿安排。</w:t>
            </w:r>
            <w:r>
              <w:rPr>
                <w:rFonts w:ascii="Times New Roman" w:hAnsi="Times New Roman" w:cs="Times New Roman" w:eastAsia="Times New Roman" w:hint="default"/>
                <w:sz w:val="18"/>
                <w:szCs w:val="18"/>
              </w:rPr>
              <w:t>5</w:t>
            </w:r>
            <w:r>
              <w:rPr>
                <w:rFonts w:ascii="宋体" w:hAnsi="宋体" w:cs="宋体" w:eastAsia="宋体" w:hint="default"/>
                <w:sz w:val="18"/>
                <w:szCs w:val="18"/>
              </w:rPr>
              <w:t>、如 </w:t>
            </w:r>
            <w:r>
              <w:rPr>
                <w:rFonts w:ascii="宋体" w:hAnsi="宋体" w:cs="宋体" w:eastAsia="宋体" w:hint="default"/>
                <w:spacing w:val="-2"/>
                <w:sz w:val="18"/>
                <w:szCs w:val="18"/>
              </w:rPr>
              <w:t>因提供的信息存在虚假记载、误导性陈述或者重大遗漏，给上市公司或者投资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者造成损失的，将依法承担个别和连带的法律责任。如违反上述声明和承诺， 本人愿意承担相应的法律责任。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808"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47.5pt;height:140.450pt;mso-position-horizontal-relative:char;mso-position-vertical-relative:line" coordorigin="0,0" coordsize="950,2809">
                  <v:group style="position:absolute;left:0;top:0;width:950;height:2809" coordorigin="0,0" coordsize="950,2809">
                    <v:shape style="position:absolute;left:0;top:0;width:950;height:2809" coordorigin="0,0" coordsize="950,2809" path="m0,2808l949,2808,949,0,0,0,0,2808xe" filled="true" fillcolor="#ffffff" stroked="false">
                      <v:path arrowok="t"/>
                      <v:fill type="solid"/>
                    </v:shape>
                  </v:group>
                </v:group>
              </w:pict>
            </w:r>
            <w:r>
              <w:rPr>
                <w:rFonts w:ascii="Times New Roman" w:hAnsi="Times New Roman" w:cs="Times New Roman" w:eastAsia="Times New Roman" w:hint="default"/>
                <w:position w:val="-55"/>
                <w:sz w:val="20"/>
                <w:szCs w:val="20"/>
              </w:rPr>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r>
        <w:trPr>
          <w:trHeight w:val="986"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程艳云、吴 冬华、南京 博飞信投资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4"/>
                <w:sz w:val="18"/>
                <w:szCs w:val="18"/>
              </w:rPr>
              <w:t>《交易对方关于其他事项的承诺》：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、本人最近五年内未受过与证券市场相关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的行政处罚、刑事处罚，不存在被立案调查的情况，也不存在与经济纠纷有关</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的重大民事诉讼或仲裁事项。</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、本人在最近五年内不存在违反诚信的情况，</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bl>
    <w:p>
      <w:pPr>
        <w:spacing w:after="0" w:line="319" w:lineRule="auto"/>
        <w:jc w:val="left"/>
        <w:rPr>
          <w:rFonts w:ascii="宋体" w:hAnsi="宋体" w:cs="宋体" w:eastAsia="宋体" w:hint="default"/>
          <w:sz w:val="18"/>
          <w:szCs w:val="18"/>
        </w:rPr>
        <w:sectPr>
          <w:pgSz w:w="16840" w:h="11910" w:orient="landscape"/>
          <w:pgMar w:header="867" w:footer="974" w:top="1060" w:bottom="1200" w:left="1320" w:right="1300"/>
        </w:sectPr>
      </w:pPr>
    </w:p>
    <w:p>
      <w:pPr>
        <w:spacing w:line="240" w:lineRule="auto" w:before="6"/>
        <w:rPr>
          <w:rFonts w:ascii="Times New Roman" w:hAnsi="Times New Roman" w:cs="Times New Roman" w:eastAsia="Times New Roman" w:hint="default"/>
          <w:sz w:val="4"/>
          <w:szCs w:val="4"/>
        </w:rPr>
      </w:pPr>
      <w:r>
        <w:rPr/>
        <w:pict>
          <v:shape style="position:absolute;margin-left:138.419998pt;margin-top:57.180008pt;width:61pt;height:251.7pt;mso-position-horizontal-relative:page;mso-position-vertical-relative:page;z-index:-1261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0"/>
                      <w:szCs w:val="20"/>
                    </w:rPr>
                  </w:pPr>
                </w:p>
                <w:p>
                  <w:pPr>
                    <w:pStyle w:val="BodyText"/>
                    <w:spacing w:line="240" w:lineRule="auto"/>
                    <w:ind w:left="0" w:right="0"/>
                    <w:jc w:val="left"/>
                  </w:pPr>
                  <w:r>
                    <w:rPr/>
                    <w:t>王计斌、</w:t>
                  </w:r>
                </w:p>
              </w:txbxContent>
            </v:textbox>
            <w10:wrap type="none"/>
          </v:shape>
        </w:pict>
      </w:r>
      <w:r>
        <w:rPr/>
        <w:pict>
          <v:shape style="position:absolute;margin-left:374.411011pt;margin-top:57.180008pt;width:179.7pt;height:251.7pt;mso-position-horizontal-relative:page;mso-position-vertical-relative:page;z-index:-1261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pStyle w:val="BodyText"/>
                    <w:spacing w:line="240" w:lineRule="auto"/>
                    <w:ind w:left="0" w:right="0" w:firstLine="252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t>其他担保或第三方权益限制情形，</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995"/>
        <w:gridCol w:w="993"/>
        <w:gridCol w:w="566"/>
        <w:gridCol w:w="6132"/>
        <w:gridCol w:w="960"/>
        <w:gridCol w:w="845"/>
        <w:gridCol w:w="3498"/>
      </w:tblGrid>
      <w:tr>
        <w:trPr>
          <w:trHeight w:val="5058" w:hRule="exact"/>
        </w:trPr>
        <w:tc>
          <w:tcPr>
            <w:tcW w:w="995"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5"/>
              <w:ind w:left="22" w:right="22"/>
              <w:jc w:val="left"/>
              <w:rPr>
                <w:rFonts w:ascii="宋体" w:hAnsi="宋体" w:cs="宋体" w:eastAsia="宋体" w:hint="default"/>
                <w:sz w:val="18"/>
                <w:szCs w:val="18"/>
              </w:rPr>
            </w:pPr>
            <w:r>
              <w:rPr>
                <w:rFonts w:ascii="宋体" w:hAnsi="宋体" w:cs="宋体" w:eastAsia="宋体" w:hint="default"/>
                <w:sz w:val="18"/>
                <w:szCs w:val="18"/>
              </w:rPr>
              <w:t>管理有限公 司、上海瑞 经达创业投 资有限公 司、南京明 通投资管理 中心（有限 </w:t>
            </w:r>
            <w:r>
              <w:rPr>
                <w:rFonts w:ascii="宋体" w:hAnsi="宋体" w:cs="宋体" w:eastAsia="宋体" w:hint="default"/>
                <w:spacing w:val="-24"/>
                <w:sz w:val="18"/>
                <w:szCs w:val="18"/>
              </w:rPr>
              <w:t>合伙）、南京</w:t>
            </w:r>
            <w:r>
              <w:rPr>
                <w:rFonts w:ascii="宋体" w:hAnsi="宋体" w:cs="宋体" w:eastAsia="宋体" w:hint="default"/>
                <w:sz w:val="18"/>
                <w:szCs w:val="18"/>
              </w:rPr>
              <w:t> 凯腾瑞杰创 业投资企业</w:t>
            </w:r>
          </w:p>
          <w:p>
            <w:pPr>
              <w:pStyle w:val="TableParagraph"/>
              <w:spacing w:line="319" w:lineRule="auto" w:before="19"/>
              <w:ind w:left="22" w:right="58"/>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8"/>
                <w:sz w:val="18"/>
                <w:szCs w:val="18"/>
              </w:rPr>
              <w:t>伙）、陈大</w:t>
            </w:r>
            <w:r>
              <w:rPr>
                <w:rFonts w:ascii="宋体" w:hAnsi="宋体" w:cs="宋体" w:eastAsia="宋体" w:hint="default"/>
                <w:sz w:val="18"/>
                <w:szCs w:val="18"/>
              </w:rPr>
              <w:t> 龙、李晶、 吴秀兰、常 杰、</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施伟</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503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27.8pt;height:251.7pt;mso-position-horizontal-relative:char;mso-position-vertical-relative:line" coordorigin="0,0" coordsize="556,5034">
                  <v:group style="position:absolute;left:0;top:0;width:556;height:5034" coordorigin="0,0" coordsize="556,5034">
                    <v:shape style="position:absolute;left:0;top:0;width:556;height:5034" coordorigin="0,0" coordsize="556,5034" path="m0,5034l556,5034,556,0,0,0,0,5034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6132"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5"/>
              <w:ind w:left="22" w:right="21"/>
              <w:jc w:val="left"/>
              <w:rPr>
                <w:rFonts w:ascii="宋体" w:hAnsi="宋体" w:cs="宋体" w:eastAsia="宋体" w:hint="default"/>
                <w:sz w:val="18"/>
                <w:szCs w:val="18"/>
              </w:rPr>
            </w:pPr>
            <w:r>
              <w:rPr>
                <w:rFonts w:ascii="宋体" w:hAnsi="宋体" w:cs="宋体" w:eastAsia="宋体" w:hint="default"/>
                <w:spacing w:val="-2"/>
                <w:sz w:val="18"/>
                <w:szCs w:val="18"/>
              </w:rPr>
              <w:t>包括但不限于未按期偿还大额债务、未履行承诺、被中国证券监督管理委员会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采取行政监管措施或受到证券交易所纪律处分的情况等。</w:t>
            </w:r>
            <w:r>
              <w:rPr>
                <w:rFonts w:ascii="Times New Roman" w:hAnsi="Times New Roman" w:cs="Times New Roman" w:eastAsia="Times New Roman" w:hint="default"/>
                <w:sz w:val="18"/>
                <w:szCs w:val="18"/>
              </w:rPr>
              <w:t>3</w:t>
            </w:r>
            <w:r>
              <w:rPr>
                <w:rFonts w:ascii="宋体" w:hAnsi="宋体" w:cs="宋体" w:eastAsia="宋体" w:hint="default"/>
                <w:sz w:val="18"/>
                <w:szCs w:val="18"/>
              </w:rPr>
              <w:t>、本人与上市公司 不存在关联关系，也不存在向上市公司推荐董事或者高级管理人员的情况。</w:t>
            </w:r>
            <w:r>
              <w:rPr>
                <w:rFonts w:ascii="Times New Roman" w:hAnsi="Times New Roman" w:cs="Times New Roman" w:eastAsia="Times New Roman" w:hint="default"/>
                <w:sz w:val="18"/>
                <w:szCs w:val="18"/>
              </w:rPr>
              <w:t>4 </w:t>
            </w:r>
            <w:r>
              <w:rPr>
                <w:rFonts w:ascii="宋体" w:hAnsi="宋体" w:cs="宋体" w:eastAsia="宋体" w:hint="default"/>
                <w:spacing w:val="-2"/>
                <w:sz w:val="18"/>
                <w:szCs w:val="18"/>
              </w:rPr>
              <w:t>本人已经履行了华苏科技《公司章程》中规定的出资义务，该等股份出资已全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部足额到位，通过受让取得的股权其转让价款均依约付清；该等股份的资产权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属清晰，不存在信托持股、委托持股等任何权属纠纷，亦不存在其他任何潜在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sz w:val="18"/>
                <w:szCs w:val="18"/>
              </w:rPr>
              <w:t>法律权属纠纷；该等股份不存在质押、抵押、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也不存在法院或其他有权机关冻结、查封、拍卖该等股份之情形；本人依法拥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有该等股份的占有、使用、收益及处分权，该等股份的股权过户或者转移不存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在法律障碍。</w:t>
            </w:r>
          </w:p>
        </w:tc>
        <w:tc>
          <w:tcPr>
            <w:tcW w:w="960" w:type="dxa"/>
            <w:tcBorders>
              <w:top w:val="single" w:sz="15" w:space="0" w:color="000000"/>
              <w:left w:val="single" w:sz="4" w:space="0" w:color="000000"/>
              <w:bottom w:val="single" w:sz="4" w:space="0" w:color="000000"/>
              <w:right w:val="single" w:sz="4" w:space="0" w:color="000000"/>
            </w:tcBorders>
          </w:tcPr>
          <w:p>
            <w:pPr>
              <w:pStyle w:val="TableParagraph"/>
              <w:spacing w:line="5033"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47.5pt;height:251.7pt;mso-position-horizontal-relative:char;mso-position-vertical-relative:line" coordorigin="0,0" coordsize="950,5034">
                  <v:group style="position:absolute;left:0;top:0;width:950;height:5034" coordorigin="0,0" coordsize="950,5034">
                    <v:shape style="position:absolute;left:0;top:0;width:950;height:5034" coordorigin="0,0" coordsize="950,5034" path="m0,5034l949,5034,949,0,0,0,0,5034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845" w:type="dxa"/>
            <w:tcBorders>
              <w:top w:val="single" w:sz="15" w:space="0" w:color="000000"/>
              <w:left w:val="single" w:sz="4" w:space="0" w:color="000000"/>
              <w:bottom w:val="single" w:sz="4" w:space="0" w:color="000000"/>
              <w:right w:val="single" w:sz="4" w:space="0" w:color="000000"/>
            </w:tcBorders>
          </w:tcPr>
          <w:p>
            <w:pPr/>
          </w:p>
        </w:tc>
        <w:tc>
          <w:tcPr>
            <w:tcW w:w="3498" w:type="dxa"/>
            <w:tcBorders>
              <w:top w:val="single" w:sz="15" w:space="0" w:color="000000"/>
              <w:left w:val="single" w:sz="4" w:space="0" w:color="000000"/>
              <w:bottom w:val="single" w:sz="4" w:space="0" w:color="000000"/>
              <w:right w:val="single" w:sz="4" w:space="0" w:color="000000"/>
            </w:tcBorders>
          </w:tcPr>
          <w:p>
            <w:pPr/>
          </w:p>
        </w:tc>
      </w:tr>
      <w:tr>
        <w:trPr>
          <w:trHeight w:val="2898" w:hRule="exact"/>
        </w:trPr>
        <w:tc>
          <w:tcPr>
            <w:tcW w:w="995"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2" w:right="58"/>
              <w:jc w:val="both"/>
              <w:rPr>
                <w:rFonts w:ascii="宋体" w:hAnsi="宋体" w:cs="宋体" w:eastAsia="宋体" w:hint="default"/>
                <w:sz w:val="18"/>
                <w:szCs w:val="18"/>
              </w:rPr>
            </w:pPr>
            <w:r>
              <w:rPr>
                <w:rFonts w:ascii="宋体" w:hAnsi="宋体" w:cs="宋体" w:eastAsia="宋体" w:hint="default"/>
                <w:sz w:val="18"/>
                <w:szCs w:val="18"/>
              </w:rPr>
              <w:t>神州信息全 体董事及高 级管理人员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6"/>
              <w:ind w:left="22" w:right="21"/>
              <w:jc w:val="both"/>
              <w:rPr>
                <w:rFonts w:ascii="宋体" w:hAnsi="宋体" w:cs="宋体" w:eastAsia="宋体" w:hint="default"/>
                <w:sz w:val="18"/>
                <w:szCs w:val="18"/>
              </w:rPr>
            </w:pPr>
            <w:r>
              <w:rPr>
                <w:rFonts w:ascii="宋体" w:hAnsi="宋体" w:cs="宋体" w:eastAsia="宋体" w:hint="default"/>
                <w:spacing w:val="-2"/>
                <w:sz w:val="18"/>
                <w:szCs w:val="18"/>
              </w:rPr>
              <w:t>《上市公司董事、高级管理人员关于公司资产重组摊薄即期回报采取填补措施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的承诺》：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、承诺不得无偿或以不公平条件向其他单位或者个人输送利益，也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不得采用其他方式损害公司利益；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、承诺对董事和高级管理人员的职务消费 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、承诺不动用公司资产从事与其履行职责无关的投资、消费 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、承诺由董事会或薪酬委员会制定的薪酬制度与公司填补回报措施的 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、承诺拟公布的公司股权激励的行权条件与公司填补回报 </w:t>
            </w:r>
            <w:r>
              <w:rPr>
                <w:rFonts w:ascii="宋体" w:hAnsi="宋体" w:cs="宋体" w:eastAsia="宋体" w:hint="default"/>
                <w:spacing w:val="-2"/>
                <w:sz w:val="18"/>
                <w:szCs w:val="18"/>
              </w:rPr>
              <w:t>措施的执行情况相挂钩；作为填补回报措施相关责任主体之一，若违反上述承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诺或拒不履行上述承诺，本人同意按照中国证监会和深圳证券交易所等监管制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定或发布的相关规定、规则，对本人作出相关处罚或采取相关管理措施。</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2" w:right="45"/>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r>
        <w:trPr>
          <w:trHeight w:val="1610"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21"/>
              <w:jc w:val="both"/>
              <w:rPr>
                <w:rFonts w:ascii="宋体" w:hAnsi="宋体" w:cs="宋体" w:eastAsia="宋体" w:hint="default"/>
                <w:sz w:val="18"/>
                <w:szCs w:val="18"/>
              </w:rPr>
            </w:pPr>
            <w:r>
              <w:rPr>
                <w:rFonts w:ascii="宋体" w:hAnsi="宋体" w:cs="宋体" w:eastAsia="宋体" w:hint="default"/>
                <w:spacing w:val="-3"/>
                <w:sz w:val="18"/>
                <w:szCs w:val="18"/>
              </w:rPr>
              <w:t>《关于因信息披露不实被立案调查后股份锁定的承诺函》：如本次交易所提供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或披露的信息涉嫌虚假记载、误导性陈述或者重大遗漏，被司法机关立案侦查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或者被中国证监会立案调查的，在形成调查结论以前，不转让在该上市公司拥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有权益的股份，并于收到立案稽查通知的两个交易日内将暂停转让的书面申请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和股票账户提交上市公司董事会，由董事会代其向证券交易所和登记结算公司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bl>
    <w:p>
      <w:pPr>
        <w:spacing w:after="0" w:line="319" w:lineRule="auto"/>
        <w:jc w:val="left"/>
        <w:rPr>
          <w:rFonts w:ascii="宋体" w:hAnsi="宋体" w:cs="宋体" w:eastAsia="宋体" w:hint="default"/>
          <w:sz w:val="18"/>
          <w:szCs w:val="18"/>
        </w:rPr>
        <w:sectPr>
          <w:pgSz w:w="16840" w:h="11910" w:orient="landscape"/>
          <w:pgMar w:header="867" w:footer="974" w:top="1060" w:bottom="1200" w:left="132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995"/>
        <w:gridCol w:w="993"/>
        <w:gridCol w:w="566"/>
        <w:gridCol w:w="6132"/>
        <w:gridCol w:w="960"/>
        <w:gridCol w:w="845"/>
        <w:gridCol w:w="3496"/>
      </w:tblGrid>
      <w:tr>
        <w:trPr>
          <w:trHeight w:val="1937" w:hRule="exact"/>
        </w:trPr>
        <w:tc>
          <w:tcPr>
            <w:tcW w:w="995"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613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申请锁定；未在两个交易日内提交锁定申请的，授权董事会核实后直接向证券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交易所和登记结算公司报送本人或本单位的身份信息和账户信息并申请锁定； 董事会未向证券交易所和登记结算公司报送本人或本单位的身份信息和账户 </w:t>
            </w:r>
            <w:r>
              <w:rPr>
                <w:rFonts w:ascii="宋体" w:hAnsi="宋体" w:cs="宋体" w:eastAsia="宋体" w:hint="default"/>
                <w:spacing w:val="-2"/>
                <w:sz w:val="18"/>
                <w:szCs w:val="18"/>
              </w:rPr>
              <w:t>信息的，授权证券交易所和登记结算公司直接锁定相关股份。如调查结论发现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存在违法违规情节，本人或本单位承诺锁定股份自愿用于相关投资者赔偿安 排。</w:t>
            </w:r>
          </w:p>
        </w:tc>
        <w:tc>
          <w:tcPr>
            <w:tcW w:w="960" w:type="dxa"/>
            <w:tcBorders>
              <w:top w:val="single" w:sz="15" w:space="0" w:color="000000"/>
              <w:left w:val="single" w:sz="4" w:space="0" w:color="000000"/>
              <w:bottom w:val="single" w:sz="4" w:space="0" w:color="000000"/>
              <w:right w:val="single" w:sz="4" w:space="0" w:color="000000"/>
            </w:tcBorders>
          </w:tcPr>
          <w:p>
            <w:pPr/>
          </w:p>
        </w:tc>
        <w:tc>
          <w:tcPr>
            <w:tcW w:w="845" w:type="dxa"/>
            <w:tcBorders>
              <w:top w:val="single" w:sz="15" w:space="0" w:color="000000"/>
              <w:left w:val="single" w:sz="4" w:space="0" w:color="000000"/>
              <w:bottom w:val="single" w:sz="4" w:space="0" w:color="000000"/>
              <w:right w:val="single" w:sz="4" w:space="0" w:color="000000"/>
            </w:tcBorders>
          </w:tcPr>
          <w:p>
            <w:pPr/>
          </w:p>
        </w:tc>
        <w:tc>
          <w:tcPr>
            <w:tcW w:w="3496" w:type="dxa"/>
            <w:tcBorders>
              <w:top w:val="single" w:sz="15" w:space="0" w:color="000000"/>
              <w:left w:val="single" w:sz="4" w:space="0" w:color="000000"/>
              <w:bottom w:val="single" w:sz="4" w:space="0" w:color="000000"/>
              <w:right w:val="single" w:sz="4" w:space="0" w:color="000000"/>
            </w:tcBorders>
          </w:tcPr>
          <w:p>
            <w:pPr/>
          </w:p>
        </w:tc>
      </w:tr>
      <w:tr>
        <w:trPr>
          <w:trHeight w:val="1026" w:hRule="exact"/>
        </w:trPr>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13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34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13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3496" w:type="dxa"/>
            <w:tcBorders>
              <w:top w:val="single" w:sz="4" w:space="0" w:color="000000"/>
              <w:left w:val="single" w:sz="4" w:space="0" w:color="000000"/>
              <w:bottom w:val="single" w:sz="4" w:space="0" w:color="000000"/>
              <w:right w:val="single" w:sz="4" w:space="0" w:color="000000"/>
            </w:tcBorders>
          </w:tcPr>
          <w:p>
            <w:pPr/>
          </w:p>
        </w:tc>
      </w:tr>
      <w:tr>
        <w:trPr>
          <w:trHeight w:val="4459" w:hRule="exact"/>
        </w:trPr>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60"/>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pacing w:val="-9"/>
                <w:sz w:val="18"/>
                <w:szCs w:val="18"/>
              </w:rPr>
              <w:t>日，公司第七届董事会</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pacing w:val="-6"/>
                <w:sz w:val="18"/>
                <w:szCs w:val="18"/>
              </w:rPr>
              <w:t>年第四次临时董事会审议通过了《关</w:t>
            </w:r>
            <w:r>
              <w:rPr>
                <w:rFonts w:ascii="宋体" w:hAnsi="宋体" w:cs="宋体" w:eastAsia="宋体" w:hint="default"/>
                <w:sz w:val="18"/>
                <w:szCs w:val="18"/>
              </w:rPr>
              <w:t> </w:t>
            </w:r>
            <w:r>
              <w:rPr>
                <w:rFonts w:ascii="宋体" w:hAnsi="宋体" w:cs="宋体" w:eastAsia="宋体" w:hint="default"/>
                <w:spacing w:val="-7"/>
                <w:sz w:val="18"/>
                <w:szCs w:val="18"/>
              </w:rPr>
              <w:t>于制定</w:t>
            </w:r>
            <w:r>
              <w:rPr>
                <w:rFonts w:ascii="Calibri" w:hAnsi="Calibri" w:cs="Calibri" w:eastAsia="Calibri" w:hint="default"/>
                <w:spacing w:val="-7"/>
                <w:sz w:val="18"/>
                <w:szCs w:val="18"/>
              </w:rPr>
              <w:t>&lt;</w:t>
            </w:r>
            <w:r>
              <w:rPr>
                <w:rFonts w:ascii="宋体" w:hAnsi="宋体" w:cs="宋体" w:eastAsia="宋体" w:hint="default"/>
                <w:spacing w:val="-7"/>
                <w:sz w:val="18"/>
                <w:szCs w:val="18"/>
              </w:rPr>
              <w:t>证券投资内控制度</w:t>
            </w:r>
            <w:r>
              <w:rPr>
                <w:rFonts w:ascii="Calibri" w:hAnsi="Calibri" w:cs="Calibri" w:eastAsia="Calibri" w:hint="default"/>
                <w:spacing w:val="-7"/>
                <w:sz w:val="18"/>
                <w:szCs w:val="18"/>
              </w:rPr>
              <w:t>&gt;</w:t>
            </w:r>
            <w:r>
              <w:rPr>
                <w:rFonts w:ascii="宋体" w:hAnsi="宋体" w:cs="宋体" w:eastAsia="宋体" w:hint="default"/>
                <w:spacing w:val="-7"/>
                <w:sz w:val="18"/>
                <w:szCs w:val="18"/>
              </w:rPr>
              <w:t>的议案》、《关于使用自有资金进行证券投资暨关联</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8"/>
                <w:sz w:val="18"/>
                <w:szCs w:val="18"/>
              </w:rPr>
              <w:t>交易的议案》，董事会同意公司使用不超过（含）人民币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Calibri" w:hAnsi="Calibri" w:cs="Calibri" w:eastAsia="Calibri"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亿元的自有资金进</w:t>
            </w:r>
            <w:r>
              <w:rPr>
                <w:rFonts w:ascii="宋体" w:hAnsi="宋体" w:cs="宋体" w:eastAsia="宋体" w:hint="default"/>
                <w:spacing w:val="-87"/>
                <w:sz w:val="18"/>
                <w:szCs w:val="18"/>
              </w:rPr>
              <w:t> </w:t>
            </w:r>
            <w:r>
              <w:rPr>
                <w:rFonts w:ascii="宋体" w:hAnsi="宋体" w:cs="宋体" w:eastAsia="宋体" w:hint="default"/>
                <w:spacing w:val="-2"/>
                <w:sz w:val="18"/>
                <w:szCs w:val="18"/>
              </w:rPr>
              <w:t>行证券投资，包括投资境内外股票、证券投资基金等有价证券等，包括但不限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于购买关联方如神州数码集团股份有限公司等公司的股票。本人郭为作为公司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董事长以及神州数码集团股份有限公司（以下简称</w:t>
            </w:r>
            <w:r>
              <w:rPr>
                <w:rFonts w:ascii="Calibri" w:hAnsi="Calibri" w:cs="Calibri" w:eastAsia="Calibri" w:hint="default"/>
                <w:spacing w:val="-1"/>
                <w:sz w:val="18"/>
                <w:szCs w:val="18"/>
              </w:rPr>
              <w:t>“</w:t>
            </w:r>
            <w:r>
              <w:rPr>
                <w:rFonts w:ascii="宋体" w:hAnsi="宋体" w:cs="宋体" w:eastAsia="宋体" w:hint="default"/>
                <w:spacing w:val="-1"/>
                <w:sz w:val="18"/>
                <w:szCs w:val="18"/>
              </w:rPr>
              <w:t>神州数码</w:t>
            </w:r>
            <w:r>
              <w:rPr>
                <w:rFonts w:ascii="Calibri" w:hAnsi="Calibri" w:cs="Calibri" w:eastAsia="Calibri" w:hint="default"/>
                <w:spacing w:val="-1"/>
                <w:sz w:val="18"/>
                <w:szCs w:val="18"/>
              </w:rPr>
              <w:t>”</w:t>
            </w:r>
            <w:r>
              <w:rPr>
                <w:rFonts w:ascii="宋体" w:hAnsi="宋体" w:cs="宋体" w:eastAsia="宋体" w:hint="default"/>
                <w:spacing w:val="-1"/>
                <w:sz w:val="18"/>
                <w:szCs w:val="18"/>
              </w:rPr>
              <w:t>）的控股股东和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实际控制人，针对本次证券投资事宜郑重承诺如下：一、本人将确保：（一）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公司在业务、资产、机构、人员、财务等方面与神州数码完全分开，双方的业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务、资产、人员、财务和机构完全独立，不存在混同情况；（二）公司的董事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会和其他内部机构严格按照法定程序独立运作，本人不会以任何方式影响公司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在本次证券投资中的决策或具体操作。二、本人将严格遵守避免内幕交易的各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项规定，本人不存在也不会向公司管理层或具体操作人员透露任何关于神州数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码的相关信息，或者利用神州数码的内幕信息在价格敏感期内建议公司进行证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券交易活动。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r>
        <w:trPr>
          <w:trHeight w:val="1298" w:hRule="exact"/>
        </w:trPr>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58"/>
              <w:jc w:val="both"/>
              <w:rPr>
                <w:rFonts w:ascii="宋体" w:hAnsi="宋体" w:cs="宋体" w:eastAsia="宋体" w:hint="default"/>
                <w:sz w:val="18"/>
                <w:szCs w:val="18"/>
              </w:rPr>
            </w:pPr>
            <w:r>
              <w:rPr>
                <w:rFonts w:ascii="宋体" w:hAnsi="宋体" w:cs="宋体" w:eastAsia="宋体" w:hint="default"/>
                <w:sz w:val="18"/>
                <w:szCs w:val="18"/>
              </w:rPr>
              <w:t>神州数码信 息服务股份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613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针对本次融信软件将其持有的融信云</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35</w:t>
            </w:r>
            <w:r>
              <w:rPr>
                <w:rFonts w:ascii="Calibri" w:hAnsi="Calibri" w:cs="Calibri" w:eastAsia="Calibri" w:hint="default"/>
                <w:sz w:val="18"/>
                <w:szCs w:val="18"/>
              </w:rPr>
              <w:t>%</w:t>
            </w:r>
            <w:r>
              <w:rPr>
                <w:rFonts w:ascii="宋体" w:hAnsi="宋体" w:cs="宋体" w:eastAsia="宋体" w:hint="default"/>
                <w:sz w:val="18"/>
                <w:szCs w:val="18"/>
              </w:rPr>
              <w:t>的股权转让给君信宜知事项，公司就 下述事项向君信宜知作如下承诺：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、君信宜知完成本次投资后，公司将不会 与融信云的任何直接</w:t>
            </w:r>
            <w:r>
              <w:rPr>
                <w:rFonts w:ascii="Calibri" w:hAnsi="Calibri" w:cs="Calibri" w:eastAsia="Calibri" w:hint="default"/>
                <w:sz w:val="18"/>
                <w:szCs w:val="18"/>
              </w:rPr>
              <w:t>/</w:t>
            </w:r>
            <w:r>
              <w:rPr>
                <w:rFonts w:ascii="宋体" w:hAnsi="宋体" w:cs="宋体" w:eastAsia="宋体" w:hint="default"/>
                <w:sz w:val="18"/>
                <w:szCs w:val="18"/>
              </w:rPr>
              <w:t>间接股东以任何形式就融信云的经营管理谋求一致行动 关系。</w:t>
            </w:r>
            <w:r>
              <w:rPr>
                <w:rFonts w:ascii="Times New Roman" w:hAnsi="Times New Roman" w:cs="Times New Roman" w:eastAsia="Times New Roman" w:hint="default"/>
                <w:sz w:val="18"/>
                <w:szCs w:val="18"/>
              </w:rPr>
              <w:t>2</w:t>
            </w:r>
            <w:r>
              <w:rPr>
                <w:rFonts w:ascii="宋体" w:hAnsi="宋体" w:cs="宋体" w:eastAsia="宋体" w:hint="default"/>
                <w:sz w:val="18"/>
                <w:szCs w:val="18"/>
              </w:rPr>
              <w:t>、在君信宜知完成本次投资后的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年内，公司同意融信云在不损害相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41"/>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 人无违反上述承诺的情况。</w:t>
            </w:r>
          </w:p>
        </w:tc>
      </w:tr>
    </w:tbl>
    <w:p>
      <w:pPr>
        <w:spacing w:after="0" w:line="319" w:lineRule="auto"/>
        <w:jc w:val="left"/>
        <w:rPr>
          <w:rFonts w:ascii="宋体" w:hAnsi="宋体" w:cs="宋体" w:eastAsia="宋体" w:hint="default"/>
          <w:sz w:val="18"/>
          <w:szCs w:val="18"/>
        </w:rPr>
        <w:sectPr>
          <w:pgSz w:w="16840" w:h="11910" w:orient="landscape"/>
          <w:pgMar w:header="867" w:footer="974" w:top="1060" w:bottom="1160" w:left="132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995"/>
        <w:gridCol w:w="993"/>
        <w:gridCol w:w="566"/>
        <w:gridCol w:w="6132"/>
        <w:gridCol w:w="960"/>
        <w:gridCol w:w="845"/>
        <w:gridCol w:w="3496"/>
      </w:tblGrid>
      <w:tr>
        <w:trPr>
          <w:trHeight w:val="5058" w:hRule="exact"/>
        </w:trPr>
        <w:tc>
          <w:tcPr>
            <w:tcW w:w="995"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16" w:space="0" w:color="D2D2D2"/>
              <w:right w:val="single" w:sz="4" w:space="0" w:color="000000"/>
            </w:tcBorders>
          </w:tcPr>
          <w:p>
            <w:pPr/>
          </w:p>
        </w:tc>
        <w:tc>
          <w:tcPr>
            <w:tcW w:w="566" w:type="dxa"/>
            <w:tcBorders>
              <w:top w:val="single" w:sz="15" w:space="0" w:color="000000"/>
              <w:left w:val="single" w:sz="4" w:space="0" w:color="000000"/>
              <w:bottom w:val="single" w:sz="16" w:space="0" w:color="D2D2D2"/>
              <w:right w:val="single" w:sz="4" w:space="0" w:color="000000"/>
            </w:tcBorders>
          </w:tcPr>
          <w:p>
            <w:pPr/>
          </w:p>
        </w:tc>
        <w:tc>
          <w:tcPr>
            <w:tcW w:w="6132" w:type="dxa"/>
            <w:tcBorders>
              <w:top w:val="single" w:sz="15" w:space="0" w:color="000000"/>
              <w:left w:val="single" w:sz="4" w:space="0" w:color="000000"/>
              <w:bottom w:val="single" w:sz="4" w:space="0" w:color="000000"/>
              <w:right w:val="single" w:sz="4" w:space="0" w:color="000000"/>
            </w:tcBorders>
          </w:tcPr>
          <w:p>
            <w:pPr>
              <w:pStyle w:val="TableParagraph"/>
              <w:spacing w:line="304"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关品牌价值的基础上继续无偿使用神码融信</w:t>
            </w:r>
            <w:r>
              <w:rPr>
                <w:rFonts w:ascii="Calibri" w:hAnsi="Calibri" w:cs="Calibri" w:eastAsia="Calibri" w:hint="default"/>
                <w:sz w:val="18"/>
                <w:szCs w:val="18"/>
              </w:rPr>
              <w:t>/</w:t>
            </w:r>
            <w:r>
              <w:rPr>
                <w:rFonts w:ascii="宋体" w:hAnsi="宋体" w:cs="宋体" w:eastAsia="宋体" w:hint="default"/>
                <w:sz w:val="18"/>
                <w:szCs w:val="18"/>
              </w:rPr>
              <w:t>神州信息品牌。</w:t>
            </w:r>
            <w:r>
              <w:rPr>
                <w:rFonts w:ascii="Times New Roman" w:hAnsi="Times New Roman" w:cs="Times New Roman" w:eastAsia="Times New Roman" w:hint="default"/>
                <w:sz w:val="18"/>
                <w:szCs w:val="18"/>
              </w:rPr>
              <w:t>3</w:t>
            </w:r>
            <w:r>
              <w:rPr>
                <w:rFonts w:ascii="宋体" w:hAnsi="宋体" w:cs="宋体" w:eastAsia="宋体" w:hint="default"/>
                <w:sz w:val="18"/>
                <w:szCs w:val="18"/>
              </w:rPr>
              <w:t>、君信宜知完成 </w:t>
            </w:r>
            <w:r>
              <w:rPr>
                <w:rFonts w:ascii="宋体" w:hAnsi="宋体" w:cs="宋体" w:eastAsia="宋体" w:hint="default"/>
                <w:spacing w:val="-2"/>
                <w:sz w:val="18"/>
                <w:szCs w:val="18"/>
              </w:rPr>
              <w:t>本次投资后，公司将责成融信软件积极与融信云共同维护银监会关于非驻场集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中式外包服务监管评估体系的资格，积极配合银监会组织的监管核查，并保证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在融信云存续期间内，不会因融信软件的故意或过失而丧失上述资格。</w:t>
            </w:r>
            <w:r>
              <w:rPr>
                <w:rFonts w:ascii="Times New Roman" w:hAnsi="Times New Roman" w:cs="Times New Roman" w:eastAsia="Times New Roman" w:hint="default"/>
                <w:sz w:val="18"/>
                <w:szCs w:val="18"/>
              </w:rPr>
              <w:t>4</w:t>
            </w:r>
            <w:r>
              <w:rPr>
                <w:rFonts w:ascii="宋体" w:hAnsi="宋体" w:cs="宋体" w:eastAsia="宋体" w:hint="default"/>
                <w:sz w:val="18"/>
                <w:szCs w:val="18"/>
              </w:rPr>
              <w:t>、君 信宜知完成本次投资后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年内，或者在融信软件、公司直接或间接持有融信云 股权不低于</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10</w:t>
            </w:r>
            <w:r>
              <w:rPr>
                <w:rFonts w:ascii="Calibri" w:hAnsi="Calibri" w:cs="Calibri" w:eastAsia="Calibri" w:hint="default"/>
                <w:spacing w:val="-4"/>
                <w:sz w:val="18"/>
                <w:szCs w:val="18"/>
              </w:rPr>
              <w:t>%</w:t>
            </w:r>
            <w:r>
              <w:rPr>
                <w:rFonts w:ascii="宋体" w:hAnsi="宋体" w:cs="宋体" w:eastAsia="宋体" w:hint="default"/>
                <w:spacing w:val="-4"/>
                <w:sz w:val="18"/>
                <w:szCs w:val="18"/>
              </w:rPr>
              <w:t>期间（以其中期限较长者为准），公司承诺不直接或间接从事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与融信云业务相竞争的活动，以及不会与君信宜知控股股东的竞争对手合资或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合作运营与融信云进行竞争的业务。（</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）与融信云竞争的业务包括：中小银行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云托管服务、互联网金融运营服务、互联网开放平台（即互联网核心）运营。</w:t>
            </w:r>
          </w:p>
          <w:p>
            <w:pPr>
              <w:pStyle w:val="TableParagraph"/>
              <w:spacing w:line="304" w:lineRule="auto" w:before="28"/>
              <w:ind w:left="22" w:right="-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）君信宜知控股股东的竞争对手包括：阿里巴巴、蚂蚁金服、网商银行及 </w:t>
            </w:r>
            <w:r>
              <w:rPr>
                <w:rFonts w:ascii="宋体" w:hAnsi="宋体" w:cs="宋体" w:eastAsia="宋体" w:hint="default"/>
                <w:spacing w:val="-2"/>
                <w:sz w:val="18"/>
                <w:szCs w:val="18"/>
              </w:rPr>
              <w:t>其关联方；百度、百信银行及其关联方；中国平安及其关联方；苏宁云商及其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关联方；美团及其关联方。</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、公司承诺，将在最短时间内责成</w:t>
            </w:r>
            <w:r>
              <w:rPr>
                <w:rFonts w:ascii="Calibri" w:hAnsi="Calibri" w:cs="Calibri" w:eastAsia="Calibri" w:hint="default"/>
                <w:sz w:val="18"/>
                <w:szCs w:val="18"/>
              </w:rPr>
              <w:t>/</w:t>
            </w:r>
            <w:r>
              <w:rPr>
                <w:rFonts w:ascii="宋体" w:hAnsi="宋体" w:cs="宋体" w:eastAsia="宋体" w:hint="default"/>
                <w:sz w:val="18"/>
                <w:szCs w:val="18"/>
              </w:rPr>
              <w:t>配合融信云、 </w:t>
            </w:r>
            <w:r>
              <w:rPr>
                <w:rFonts w:ascii="宋体" w:hAnsi="宋体" w:cs="宋体" w:eastAsia="宋体" w:hint="default"/>
                <w:spacing w:val="-2"/>
                <w:sz w:val="18"/>
                <w:szCs w:val="18"/>
              </w:rPr>
              <w:t>融信软件完成本次投资中交易文件中所载的任何先决条件，以尽快促成君信宜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知完成本次投资。</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、公司承诺，因违反上述承诺及</w:t>
            </w:r>
            <w:r>
              <w:rPr>
                <w:rFonts w:ascii="Calibri" w:hAnsi="Calibri" w:cs="Calibri" w:eastAsia="Calibri" w:hint="default"/>
                <w:spacing w:val="-1"/>
                <w:sz w:val="18"/>
                <w:szCs w:val="18"/>
              </w:rPr>
              <w:t>/</w:t>
            </w:r>
            <w:r>
              <w:rPr>
                <w:rFonts w:ascii="宋体" w:hAnsi="宋体" w:cs="宋体" w:eastAsia="宋体" w:hint="default"/>
                <w:spacing w:val="-1"/>
                <w:sz w:val="18"/>
                <w:szCs w:val="18"/>
              </w:rPr>
              <w:t>或违反上市公司信息披露</w:t>
            </w:r>
            <w:r>
              <w:rPr>
                <w:rFonts w:ascii="宋体" w:hAnsi="宋体" w:cs="宋体" w:eastAsia="宋体" w:hint="default"/>
                <w:spacing w:val="-81"/>
                <w:sz w:val="18"/>
                <w:szCs w:val="18"/>
              </w:rPr>
              <w:t> </w:t>
            </w:r>
            <w:r>
              <w:rPr>
                <w:rFonts w:ascii="宋体" w:hAnsi="宋体" w:cs="宋体" w:eastAsia="宋体" w:hint="default"/>
                <w:spacing w:val="-2"/>
                <w:sz w:val="18"/>
                <w:szCs w:val="18"/>
              </w:rPr>
              <w:t>义务而致使融信云或君信宜知受到的任何损害，公司将根据法律的规定承担全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部责任。</w:t>
            </w:r>
          </w:p>
        </w:tc>
        <w:tc>
          <w:tcPr>
            <w:tcW w:w="960" w:type="dxa"/>
            <w:tcBorders>
              <w:top w:val="single" w:sz="15" w:space="0" w:color="000000"/>
              <w:left w:val="single" w:sz="4" w:space="0" w:color="000000"/>
              <w:bottom w:val="single" w:sz="4" w:space="0" w:color="000000"/>
              <w:right w:val="single" w:sz="4" w:space="0" w:color="000000"/>
            </w:tcBorders>
          </w:tcPr>
          <w:p>
            <w:pPr/>
          </w:p>
        </w:tc>
        <w:tc>
          <w:tcPr>
            <w:tcW w:w="845" w:type="dxa"/>
            <w:tcBorders>
              <w:top w:val="single" w:sz="15" w:space="0" w:color="000000"/>
              <w:left w:val="single" w:sz="4" w:space="0" w:color="000000"/>
              <w:bottom w:val="single" w:sz="4" w:space="0" w:color="000000"/>
              <w:right w:val="single" w:sz="4" w:space="0" w:color="000000"/>
            </w:tcBorders>
          </w:tcPr>
          <w:p>
            <w:pPr/>
          </w:p>
        </w:tc>
        <w:tc>
          <w:tcPr>
            <w:tcW w:w="3496" w:type="dxa"/>
            <w:tcBorders>
              <w:top w:val="single" w:sz="15" w:space="0" w:color="000000"/>
              <w:left w:val="single" w:sz="4" w:space="0" w:color="000000"/>
              <w:bottom w:val="single" w:sz="4" w:space="0" w:color="000000"/>
              <w:right w:val="single" w:sz="4" w:space="0" w:color="000000"/>
            </w:tcBorders>
          </w:tcPr>
          <w:p>
            <w:pPr/>
          </w:p>
        </w:tc>
      </w:tr>
      <w:tr>
        <w:trPr>
          <w:trHeight w:val="463" w:hRule="exact"/>
        </w:trPr>
        <w:tc>
          <w:tcPr>
            <w:tcW w:w="25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4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5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2"/>
                <w:sz w:val="18"/>
                <w:szCs w:val="18"/>
              </w:rPr>
              <w:t>如承诺超期未履行完毕的，应当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详细说明未完成履行的具体原 因及下一步的工作计划</w:t>
            </w:r>
          </w:p>
        </w:tc>
        <w:tc>
          <w:tcPr>
            <w:tcW w:w="114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67" w:footer="974" w:top="1060" w:bottom="1160" w:left="1320" w:right="1300"/>
        </w:sectPr>
      </w:pPr>
    </w:p>
    <w:p>
      <w:pPr>
        <w:spacing w:line="240" w:lineRule="auto" w:before="7"/>
        <w:rPr>
          <w:rFonts w:ascii="Times New Roman" w:hAnsi="Times New Roman" w:cs="Times New Roman" w:eastAsia="Times New Roman" w:hint="default"/>
          <w:sz w:val="23"/>
          <w:szCs w:val="23"/>
        </w:rPr>
      </w:pPr>
    </w:p>
    <w:p>
      <w:pPr>
        <w:pStyle w:val="Heading4"/>
        <w:spacing w:line="259" w:lineRule="auto" w:before="35"/>
        <w:ind w:right="1133"/>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spacing w:line="240" w:lineRule="auto" w:before="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850"/>
        <w:gridCol w:w="993"/>
        <w:gridCol w:w="992"/>
        <w:gridCol w:w="1276"/>
        <w:gridCol w:w="851"/>
        <w:gridCol w:w="2477"/>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1"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42" w:right="91" w:hanging="450"/>
              <w:jc w:val="left"/>
              <w:rPr>
                <w:rFonts w:ascii="宋体" w:hAnsi="宋体" w:cs="宋体" w:eastAsia="宋体" w:hint="default"/>
                <w:sz w:val="18"/>
                <w:szCs w:val="18"/>
              </w:rPr>
            </w:pPr>
            <w:r>
              <w:rPr>
                <w:rFonts w:ascii="宋体" w:hAnsi="宋体" w:cs="宋体" w:eastAsia="宋体" w:hint="default"/>
                <w:sz w:val="18"/>
                <w:szCs w:val="18"/>
              </w:rPr>
              <w:t>未达预测的原 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39"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华苏科技项目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8</w:t>
            </w:r>
            <w:r>
              <w:rPr>
                <w:rFonts w:ascii="Calibri"/>
                <w:sz w:val="18"/>
              </w:rPr>
              <w:t>,</w:t>
            </w:r>
            <w:r>
              <w:rPr>
                <w:rFonts w:ascii="Times New Roman"/>
                <w:sz w:val="18"/>
              </w:rPr>
              <w:t>840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8</w:t>
            </w:r>
            <w:r>
              <w:rPr>
                <w:rFonts w:ascii="Calibri"/>
                <w:sz w:val="18"/>
              </w:rPr>
              <w:t>,</w:t>
            </w:r>
            <w:r>
              <w:rPr>
                <w:rFonts w:ascii="Times New Roman"/>
                <w:sz w:val="18"/>
              </w:rPr>
              <w:t>938</w:t>
            </w:r>
            <w:r>
              <w:rPr>
                <w:rFonts w:ascii="Calibri"/>
                <w:sz w:val="18"/>
              </w:rPr>
              <w:t>.</w:t>
            </w:r>
            <w:r>
              <w:rPr>
                <w:rFonts w:ascii="Times New Roman"/>
                <w:sz w:val="18"/>
              </w:rPr>
              <w:t>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Calibri" w:hAnsi="Calibri" w:cs="Calibri" w:eastAsia="Calibri" w:hint="default"/>
                  <w:sz w:val="18"/>
                  <w:szCs w:val="18"/>
                </w:rPr>
                <w:t>http://www.cninfo.com.cn</w:t>
              </w:r>
            </w:hyperlink>
            <w:r>
              <w:rPr>
                <w:rFonts w:ascii="宋体" w:hAnsi="宋体" w:cs="宋体" w:eastAsia="宋体" w:hint="default"/>
                <w:sz w:val="18"/>
                <w:szCs w:val="18"/>
              </w:rPr>
              <w:t>）</w:t>
            </w:r>
          </w:p>
          <w:p>
            <w:pPr>
              <w:pStyle w:val="TableParagraph"/>
              <w:spacing w:line="319" w:lineRule="auto" w:before="53"/>
              <w:ind w:left="22" w:right="102"/>
              <w:jc w:val="left"/>
              <w:rPr>
                <w:rFonts w:ascii="宋体" w:hAnsi="宋体" w:cs="宋体" w:eastAsia="宋体" w:hint="default"/>
                <w:sz w:val="18"/>
                <w:szCs w:val="18"/>
              </w:rPr>
            </w:pPr>
            <w:r>
              <w:rPr>
                <w:rFonts w:ascii="宋体" w:hAnsi="宋体" w:cs="宋体" w:eastAsia="宋体" w:hint="default"/>
                <w:sz w:val="18"/>
                <w:szCs w:val="18"/>
              </w:rPr>
              <w:t>《发行股份及支付现金购买资 产之业绩承诺与补偿协议》</w:t>
            </w:r>
          </w:p>
        </w:tc>
      </w:tr>
    </w:tbl>
    <w:p>
      <w:pPr>
        <w:spacing w:line="240" w:lineRule="auto" w:before="5"/>
        <w:rPr>
          <w:rFonts w:ascii="宋体" w:hAnsi="宋体" w:cs="宋体" w:eastAsia="宋体" w:hint="default"/>
          <w:sz w:val="27"/>
          <w:szCs w:val="27"/>
        </w:rPr>
      </w:pPr>
    </w:p>
    <w:p>
      <w:pPr>
        <w:pStyle w:val="BodyText"/>
        <w:spacing w:line="240" w:lineRule="auto" w:before="44"/>
        <w:ind w:right="1133"/>
        <w:jc w:val="left"/>
      </w:pPr>
      <w:r>
        <w:rPr/>
        <w:t>公司股东、交易对手方在报告年度经营业绩做出的承诺情况</w:t>
      </w:r>
    </w:p>
    <w:p>
      <w:pPr>
        <w:pStyle w:val="BodyText"/>
        <w:spacing w:line="326" w:lineRule="auto" w:before="117"/>
        <w:ind w:left="514" w:right="1197" w:hanging="360"/>
        <w:jc w:val="left"/>
      </w:pPr>
      <w:r>
        <w:rPr>
          <w:rFonts w:ascii="Times New Roman" w:hAnsi="Times New Roman" w:cs="Times New Roman" w:eastAsia="Times New Roman" w:hint="default"/>
        </w:rPr>
        <w:t>√ </w:t>
      </w:r>
      <w:r>
        <w:rPr/>
        <w:t>适用 </w:t>
      </w:r>
      <w:r>
        <w:rPr>
          <w:rFonts w:ascii="Calibri" w:hAnsi="Calibri" w:cs="Calibri" w:eastAsia="Calibri" w:hint="default"/>
        </w:rPr>
        <w:t>□</w:t>
      </w:r>
      <w:r>
        <w:rPr>
          <w:rFonts w:ascii="Calibri" w:hAnsi="Calibri" w:cs="Calibri" w:eastAsia="Calibri" w:hint="default"/>
          <w:spacing w:val="8"/>
        </w:rPr>
        <w:t> </w:t>
      </w:r>
      <w:r>
        <w:rPr/>
        <w:t>不适用 本公司于</w:t>
      </w:r>
      <w:r>
        <w:rPr>
          <w:rFonts w:ascii="Times New Roman" w:hAnsi="Times New Roman" w:cs="Times New Roman" w:eastAsia="Times New Roman" w:hint="default"/>
        </w:rPr>
        <w:t>2016</w:t>
      </w:r>
      <w:r>
        <w:rPr/>
        <w:t>年度收购华苏科技</w:t>
      </w:r>
      <w:r>
        <w:rPr>
          <w:rFonts w:ascii="Times New Roman" w:hAnsi="Times New Roman" w:cs="Times New Roman" w:eastAsia="Times New Roman" w:hint="default"/>
        </w:rPr>
        <w:t>96.03%</w:t>
      </w:r>
      <w:r>
        <w:rPr/>
        <w:t>股权，并于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日完成资产交割。根据神州信息与华苏科技交易对方</w:t>
      </w:r>
    </w:p>
    <w:p>
      <w:pPr>
        <w:pStyle w:val="BodyText"/>
        <w:spacing w:line="307" w:lineRule="auto"/>
        <w:ind w:right="1130"/>
        <w:jc w:val="both"/>
      </w:pPr>
      <w:r>
        <w:rPr>
          <w:spacing w:val="-2"/>
        </w:rPr>
        <w:t>签署的《发行股份及支付现金购买资产之业绩承诺与补偿协议》，华苏科技交易对方承诺华苏科技</w:t>
      </w:r>
      <w:r>
        <w:rPr>
          <w:rFonts w:ascii="Times New Roman" w:hAnsi="Times New Roman" w:cs="Times New Roman" w:eastAsia="Times New Roman" w:hint="default"/>
          <w:spacing w:val="-2"/>
        </w:rPr>
        <w:t>2018</w:t>
      </w:r>
      <w:r>
        <w:rPr>
          <w:spacing w:val="-2"/>
        </w:rPr>
        <w:t>年净利润（具体以归</w:t>
      </w:r>
      <w:r>
        <w:rPr>
          <w:spacing w:val="-61"/>
        </w:rPr>
        <w:t> </w:t>
      </w:r>
      <w:r>
        <w:rPr>
          <w:spacing w:val="-61"/>
        </w:rPr>
      </w:r>
      <w:r>
        <w:rPr>
          <w:spacing w:val="-2"/>
        </w:rPr>
        <w:t>属于母公司股东的扣除非经常性损益的净利润加上扣除税收影响后的与华苏科技正常经营业务密切相关的扶持基金、人才计</w:t>
      </w:r>
      <w:r>
        <w:rPr>
          <w:spacing w:val="-64"/>
        </w:rPr>
        <w:t> </w:t>
      </w:r>
      <w:r>
        <w:rPr>
          <w:spacing w:val="-64"/>
        </w:rPr>
      </w:r>
      <w:r>
        <w:rPr>
          <w:spacing w:val="-2"/>
        </w:rPr>
        <w:t>划奖励、科技奖励款等政府补助之和为计算依据）不低于</w:t>
      </w:r>
      <w:r>
        <w:rPr>
          <w:rFonts w:ascii="Times New Roman" w:hAnsi="Times New Roman" w:cs="Times New Roman" w:eastAsia="Times New Roman" w:hint="default"/>
          <w:spacing w:val="-2"/>
        </w:rPr>
        <w:t>8,840.00</w:t>
      </w:r>
      <w:r>
        <w:rPr>
          <w:spacing w:val="-2"/>
        </w:rPr>
        <w:t>万元，华苏科技</w:t>
      </w:r>
      <w:r>
        <w:rPr>
          <w:rFonts w:ascii="Times New Roman" w:hAnsi="Times New Roman" w:cs="Times New Roman" w:eastAsia="Times New Roman" w:hint="default"/>
          <w:spacing w:val="-2"/>
        </w:rPr>
        <w:t>2018</w:t>
      </w:r>
      <w:r>
        <w:rPr>
          <w:spacing w:val="-2"/>
        </w:rPr>
        <w:t>年实际完成净利润为</w:t>
      </w:r>
      <w:r>
        <w:rPr>
          <w:rFonts w:ascii="Times New Roman" w:hAnsi="Times New Roman" w:cs="Times New Roman" w:eastAsia="Times New Roman" w:hint="default"/>
          <w:spacing w:val="-2"/>
        </w:rPr>
        <w:t>8,938.43</w:t>
      </w:r>
      <w:r>
        <w:rPr>
          <w:spacing w:val="-2"/>
        </w:rPr>
        <w:t>万元，实</w:t>
      </w:r>
      <w:r>
        <w:rPr>
          <w:spacing w:val="-47"/>
        </w:rPr>
        <w:t> </w:t>
      </w:r>
      <w:r>
        <w:rPr>
          <w:spacing w:val="-47"/>
        </w:rPr>
      </w:r>
      <w:r>
        <w:rPr/>
        <w:t>现程度为</w:t>
      </w:r>
      <w:r>
        <w:rPr>
          <w:rFonts w:ascii="Times New Roman" w:hAnsi="Times New Roman" w:cs="Times New Roman" w:eastAsia="Times New Roman" w:hint="default"/>
        </w:rPr>
        <w:t>101.11%</w:t>
      </w:r>
      <w:r>
        <w:rPr/>
        <w:t>。</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1133"/>
        <w:jc w:val="left"/>
      </w:pPr>
      <w:r>
        <w:rPr/>
        <w:t>业绩承诺的完成情况及其对商誉减值测试的影响</w:t>
      </w:r>
    </w:p>
    <w:p>
      <w:pPr>
        <w:pStyle w:val="BodyText"/>
        <w:spacing w:line="240" w:lineRule="auto" w:before="116"/>
        <w:ind w:right="1133"/>
        <w:jc w:val="left"/>
      </w:pPr>
      <w:r>
        <w:rPr/>
        <w:t>华苏科技</w:t>
      </w:r>
      <w:r>
        <w:rPr>
          <w:spacing w:val="-46"/>
        </w:rPr>
        <w:t> </w:t>
      </w:r>
      <w:r>
        <w:rPr>
          <w:rFonts w:ascii="Times New Roman" w:hAnsi="Times New Roman" w:cs="Times New Roman" w:eastAsia="Times New Roman" w:hint="default"/>
        </w:rPr>
        <w:t>2018 </w:t>
      </w:r>
      <w:r>
        <w:rPr/>
        <w:t>年业绩承诺完成，</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年度经对华苏科技商誉进行减值测试，未出现减值。</w:t>
      </w:r>
    </w:p>
    <w:p>
      <w:pPr>
        <w:spacing w:line="240" w:lineRule="auto" w:before="13"/>
        <w:rPr>
          <w:rFonts w:ascii="宋体" w:hAnsi="宋体" w:cs="宋体" w:eastAsia="宋体" w:hint="default"/>
          <w:sz w:val="23"/>
          <w:szCs w:val="23"/>
        </w:rPr>
      </w:pPr>
    </w:p>
    <w:p>
      <w:pPr>
        <w:pStyle w:val="Heading2"/>
        <w:spacing w:line="240" w:lineRule="auto" w:before="0"/>
        <w:ind w:right="1133"/>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before="0"/>
        <w:ind w:right="1392"/>
        <w:jc w:val="left"/>
        <w:rPr>
          <w:b w:val="0"/>
          <w:bCs w:val="0"/>
        </w:rPr>
      </w:pPr>
      <w:bookmarkStart w:name="五、董事会、监事会、独立董事（如有）对会计师事务所本报告期“非标准审计报告”的说" w:id="71"/>
      <w:bookmarkEnd w:id="71"/>
      <w:r>
        <w:rPr>
          <w:b w:val="0"/>
          <w:bCs w:val="0"/>
        </w:rPr>
      </w:r>
      <w:r>
        <w:rPr>
          <w:w w:val="95"/>
        </w:rPr>
        <w:t>五、董事会、监事会、独立董事（如有）对会计师事务所本报告期“非标准审计报告”的说  </w:t>
      </w:r>
      <w:r>
        <w:rPr>
          <w:spacing w:val="105"/>
          <w:w w:val="95"/>
        </w:rPr>
        <w:t> </w:t>
      </w:r>
      <w:r>
        <w:rPr>
          <w:spacing w:val="105"/>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before="0"/>
        <w:ind w:right="1133"/>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4812" w:hanging="360"/>
        <w:jc w:val="left"/>
      </w:pPr>
      <w:r>
        <w:rPr>
          <w:rFonts w:ascii="Times New Roman" w:hAnsi="Times New Roman" w:cs="Times New Roman" w:eastAsia="Times New Roman" w:hint="default"/>
        </w:rPr>
        <w:t>√ </w:t>
      </w:r>
      <w:r>
        <w:rPr/>
        <w:t>适用</w:t>
      </w:r>
      <w:r>
        <w:rPr>
          <w:spacing w:val="89"/>
        </w:rPr>
        <w:t> </w:t>
      </w:r>
      <w:r>
        <w:rPr>
          <w:rFonts w:ascii="Wingdings 2" w:hAnsi="Wingdings 2" w:cs="Wingdings 2" w:eastAsia="Wingdings 2" w:hint="default"/>
        </w:rPr>
        <w:t></w:t>
      </w:r>
      <w:r>
        <w:rPr/>
        <w:t>不适用 本报告期，因财务报表格式变更导致了列报披露变化，具体情况如下：</w:t>
      </w:r>
    </w:p>
    <w:p>
      <w:pPr>
        <w:pStyle w:val="BodyText"/>
        <w:spacing w:line="297" w:lineRule="auto" w:before="2"/>
        <w:ind w:right="0" w:firstLine="360"/>
        <w:jc w:val="left"/>
      </w:pP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月发布了《关于修订印发</w:t>
      </w:r>
      <w:r>
        <w:rPr>
          <w:rFonts w:ascii="Times New Roman" w:hAnsi="Times New Roman" w:cs="Times New Roman" w:eastAsia="Times New Roman" w:hint="default"/>
        </w:rPr>
        <w:t>2018</w:t>
      </w:r>
      <w:r>
        <w:rPr/>
        <w:t>年度一般企业财务报表格式的通知》（财会</w:t>
      </w:r>
      <w:r>
        <w:rPr>
          <w:rFonts w:ascii="宋体" w:hAnsi="宋体" w:cs="宋体" w:eastAsia="宋体" w:hint="default"/>
        </w:rPr>
        <w:t>[</w:t>
      </w:r>
      <w:r>
        <w:rPr>
          <w:rFonts w:ascii="Times New Roman" w:hAnsi="Times New Roman" w:cs="Times New Roman" w:eastAsia="Times New Roman" w:hint="default"/>
        </w:rPr>
        <w:t>2018</w:t>
      </w:r>
      <w:r>
        <w:rPr>
          <w:rFonts w:ascii="宋体" w:hAnsi="宋体" w:cs="宋体" w:eastAsia="宋体" w:hint="default"/>
        </w:rPr>
        <w:t>]</w:t>
      </w:r>
      <w:r>
        <w:rPr>
          <w:rFonts w:ascii="Times New Roman" w:hAnsi="Times New Roman" w:cs="Times New Roman" w:eastAsia="Times New Roman" w:hint="default"/>
        </w:rPr>
        <w:t>15</w:t>
      </w:r>
      <w:r>
        <w:rPr/>
        <w:t>号），本公司根据 相关要求按照一般企业财务报表格式（适用于尚未执行新金融准则和新收入准则的企业）编制财务报表：（</w:t>
      </w:r>
      <w:r>
        <w:rPr>
          <w:rFonts w:ascii="Times New Roman" w:hAnsi="Times New Roman" w:cs="Times New Roman" w:eastAsia="Times New Roman" w:hint="default"/>
        </w:rPr>
        <w:t>1</w:t>
      </w:r>
      <w:r>
        <w:rPr/>
        <w:t>）原“应收票 据”和“应收账款”项目，合并为</w:t>
      </w:r>
      <w:r>
        <w:rPr>
          <w:rFonts w:ascii="Calibri" w:hAnsi="Calibri" w:cs="Calibri" w:eastAsia="Calibri" w:hint="default"/>
        </w:rPr>
        <w:t>“</w:t>
      </w:r>
      <w:r>
        <w:rPr/>
        <w:t>应收票据及应收账款”项目；（</w:t>
      </w:r>
      <w:r>
        <w:rPr>
          <w:rFonts w:ascii="Times New Roman" w:hAnsi="Times New Roman" w:cs="Times New Roman" w:eastAsia="Times New Roman" w:hint="default"/>
        </w:rPr>
        <w:t>2</w:t>
      </w:r>
      <w:r>
        <w:rPr/>
        <w:t>）原“应收利息”、</w:t>
      </w:r>
      <w:r>
        <w:rPr>
          <w:spacing w:val="-1"/>
        </w:rPr>
        <w:t> </w:t>
      </w:r>
      <w:r>
        <w:rPr/>
        <w:t>“应收股利”项目并入“其他应 </w:t>
      </w:r>
      <w:r>
        <w:rPr>
          <w:spacing w:val="-4"/>
        </w:rPr>
        <w:t>收款”项目列报；（</w:t>
      </w:r>
      <w:r>
        <w:rPr>
          <w:rFonts w:ascii="Times New Roman" w:hAnsi="Times New Roman" w:cs="Times New Roman" w:eastAsia="Times New Roman" w:hint="default"/>
          <w:spacing w:val="-4"/>
        </w:rPr>
        <w:t>3</w:t>
      </w:r>
      <w:r>
        <w:rPr>
          <w:spacing w:val="-4"/>
        </w:rPr>
        <w:t>）原“固定资产清理”项目并入“固定资产”项目中列报；（</w:t>
      </w:r>
      <w:r>
        <w:rPr>
          <w:rFonts w:ascii="Times New Roman" w:hAnsi="Times New Roman" w:cs="Times New Roman" w:eastAsia="Times New Roman" w:hint="default"/>
          <w:spacing w:val="-4"/>
        </w:rPr>
        <w:t>4</w:t>
      </w:r>
      <w:r>
        <w:rPr>
          <w:spacing w:val="-4"/>
        </w:rPr>
        <w:t>）原“工程物资”项目并入“在建工程”</w:t>
      </w:r>
      <w:r>
        <w:rPr>
          <w:spacing w:val="-52"/>
        </w:rPr>
        <w:t> </w:t>
      </w:r>
      <w:r>
        <w:rPr>
          <w:spacing w:val="-52"/>
        </w:rPr>
      </w:r>
      <w:r>
        <w:rPr>
          <w:spacing w:val="-5"/>
        </w:rPr>
        <w:t>项目中列报；（</w:t>
      </w:r>
      <w:r>
        <w:rPr>
          <w:rFonts w:ascii="Times New Roman" w:hAnsi="Times New Roman" w:cs="Times New Roman" w:eastAsia="Times New Roman" w:hint="default"/>
          <w:spacing w:val="-5"/>
        </w:rPr>
        <w:t>5</w:t>
      </w:r>
      <w:r>
        <w:rPr>
          <w:spacing w:val="-5"/>
        </w:rPr>
        <w:t>）原“应付票据</w:t>
      </w:r>
      <w:r>
        <w:rPr>
          <w:rFonts w:ascii="Calibri" w:hAnsi="Calibri" w:cs="Calibri" w:eastAsia="Calibri" w:hint="default"/>
          <w:spacing w:val="-5"/>
        </w:rPr>
        <w:t>”</w:t>
      </w:r>
      <w:r>
        <w:rPr>
          <w:spacing w:val="-5"/>
        </w:rPr>
        <w:t>和“应付账款”项目，合并为“应付票据及应付账款”项目；（</w:t>
      </w:r>
      <w:r>
        <w:rPr>
          <w:rFonts w:ascii="Times New Roman" w:hAnsi="Times New Roman" w:cs="Times New Roman" w:eastAsia="Times New Roman" w:hint="default"/>
          <w:spacing w:val="-5"/>
        </w:rPr>
        <w:t>6</w:t>
      </w:r>
      <w:r>
        <w:rPr>
          <w:spacing w:val="-5"/>
        </w:rPr>
        <w:t>）原“应付利息”、 </w:t>
      </w:r>
      <w:r>
        <w:rPr/>
        <w:t>“应</w:t>
      </w:r>
      <w:r>
        <w:rPr>
          <w:spacing w:val="-69"/>
        </w:rPr>
        <w:t> </w:t>
      </w:r>
      <w:r>
        <w:rPr>
          <w:spacing w:val="-69"/>
        </w:rPr>
      </w:r>
      <w:r>
        <w:rPr>
          <w:spacing w:val="-2"/>
        </w:rPr>
        <w:t>付股利”项目并入“其他应付款”项目列报；（</w:t>
      </w:r>
      <w:r>
        <w:rPr>
          <w:rFonts w:ascii="Times New Roman" w:hAnsi="Times New Roman" w:cs="Times New Roman" w:eastAsia="Times New Roman" w:hint="default"/>
          <w:spacing w:val="-2"/>
        </w:rPr>
        <w:t>7</w:t>
      </w:r>
      <w:r>
        <w:rPr>
          <w:spacing w:val="-2"/>
        </w:rPr>
        <w:t>）原“专项应付款”项目并入“长期应付款”项目中列报；（</w:t>
      </w:r>
      <w:r>
        <w:rPr>
          <w:rFonts w:ascii="Times New Roman" w:hAnsi="Times New Roman" w:cs="Times New Roman" w:eastAsia="Times New Roman" w:hint="default"/>
          <w:spacing w:val="-2"/>
        </w:rPr>
        <w:t>8</w:t>
      </w:r>
      <w:r>
        <w:rPr>
          <w:spacing w:val="-2"/>
        </w:rPr>
        <w:t>）进行研究</w:t>
      </w:r>
      <w:r>
        <w:rPr>
          <w:spacing w:val="-64"/>
        </w:rPr>
        <w:t> </w:t>
      </w:r>
      <w:r>
        <w:rPr>
          <w:spacing w:val="-64"/>
        </w:rPr>
      </w:r>
      <w:r>
        <w:rPr/>
        <w:t>与开发过程中发生的费用化支出，列示于“研发费用”项目，不再列示于“管理费用”项目；（</w:t>
      </w:r>
      <w:r>
        <w:rPr>
          <w:rFonts w:ascii="Times New Roman" w:hAnsi="Times New Roman" w:cs="Times New Roman" w:eastAsia="Times New Roman" w:hint="default"/>
        </w:rPr>
        <w:t>9</w:t>
      </w:r>
      <w:r>
        <w:rPr/>
        <w:t>）在财务费用项目下分拆</w:t>
      </w:r>
    </w:p>
    <w:p>
      <w:pPr>
        <w:spacing w:after="0" w:line="297" w:lineRule="auto"/>
        <w:jc w:val="left"/>
        <w:sectPr>
          <w:headerReference w:type="default" r:id="rId34"/>
          <w:footerReference w:type="default" r:id="rId35"/>
          <w:pgSz w:w="11910" w:h="16840"/>
          <w:pgMar w:header="877" w:footer="974" w:top="1100" w:bottom="1160" w:left="980" w:right="0"/>
          <w:pgNumType w:start="58"/>
        </w:sectPr>
      </w:pPr>
    </w:p>
    <w:p>
      <w:pPr>
        <w:spacing w:line="240" w:lineRule="auto" w:before="12"/>
        <w:rPr>
          <w:rFonts w:ascii="宋体" w:hAnsi="宋体" w:cs="宋体" w:eastAsia="宋体" w:hint="default"/>
          <w:sz w:val="21"/>
          <w:szCs w:val="21"/>
        </w:rPr>
      </w:pPr>
    </w:p>
    <w:p>
      <w:pPr>
        <w:pStyle w:val="BodyText"/>
        <w:spacing w:line="300" w:lineRule="auto" w:before="44"/>
        <w:ind w:left="514" w:right="1133" w:hanging="360"/>
        <w:jc w:val="left"/>
      </w:pPr>
      <w:r>
        <w:rPr/>
        <w:t>“利息费用”和“利息收入”明细项目；（</w:t>
      </w:r>
      <w:r>
        <w:rPr>
          <w:rFonts w:ascii="Times New Roman" w:hAnsi="Times New Roman" w:cs="Times New Roman" w:eastAsia="Times New Roman" w:hint="default"/>
        </w:rPr>
        <w:t>10</w:t>
      </w:r>
      <w:r>
        <w:rPr/>
        <w:t>）股东权益变动表中新增“设定受益计划变动额结转留存收益”项目。 本公司根据上述列报要求相应追溯重述了比较报表。</w:t>
      </w:r>
    </w:p>
    <w:p>
      <w:pPr>
        <w:pStyle w:val="BodyText"/>
        <w:spacing w:line="316" w:lineRule="auto" w:before="72"/>
        <w:ind w:right="0" w:firstLine="360"/>
        <w:jc w:val="left"/>
      </w:pPr>
      <w:r>
        <w:rPr>
          <w:spacing w:val="-2"/>
        </w:rPr>
        <w:t>由于上述要求，本期和比较期间财务报表的部分项目列报内容不同，但对本期和比较期间的本公司合并及归属于母公司</w:t>
      </w:r>
      <w:r>
        <w:rPr/>
        <w:t> 净利润和合并及归属于母公司股东权益无影响。</w:t>
      </w:r>
    </w:p>
    <w:p>
      <w:pPr>
        <w:spacing w:line="240" w:lineRule="auto" w:before="9"/>
        <w:rPr>
          <w:rFonts w:ascii="宋体" w:hAnsi="宋体" w:cs="宋体" w:eastAsia="宋体" w:hint="default"/>
          <w:sz w:val="20"/>
          <w:szCs w:val="20"/>
        </w:rPr>
      </w:pPr>
    </w:p>
    <w:p>
      <w:pPr>
        <w:pStyle w:val="Heading2"/>
        <w:spacing w:line="240" w:lineRule="auto" w:before="0"/>
        <w:ind w:right="1133"/>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before="0"/>
        <w:ind w:right="1133"/>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514" w:right="103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本集团合并财务报表范围包括本公司、神州数码系统集成服务有限公司、神州数码信息系统有限公司等</w:t>
      </w:r>
      <w:r>
        <w:rPr>
          <w:rFonts w:ascii="Times New Roman" w:hAnsi="Times New Roman" w:cs="Times New Roman" w:eastAsia="Times New Roman" w:hint="default"/>
        </w:rPr>
        <w:t>35</w:t>
      </w:r>
      <w:r>
        <w:rPr/>
        <w:t>家公司。 与上年相比，本年因非同一控制下企业合并增加西安远景信息技术有限公司及中能国电（北京）新能源投资有限公司，</w:t>
      </w:r>
    </w:p>
    <w:p>
      <w:pPr>
        <w:pStyle w:val="BodyText"/>
        <w:spacing w:line="316" w:lineRule="auto" w:before="17"/>
        <w:ind w:right="1032"/>
        <w:jc w:val="left"/>
      </w:pPr>
      <w:r>
        <w:rPr/>
        <w:t>因新设增加神州国信（北京）量子科技有限公司、神州远景（西安）科技发展有限公司、北京神州邦邦技术服务有限公司、 </w:t>
      </w:r>
      <w:r>
        <w:rPr>
          <w:spacing w:val="-2"/>
        </w:rPr>
        <w:t>天津神州数码信息科技服务有限公司及南京瑞擎科技有限公司，因处置股权减少神州数码融信云技术服务有限公司和天津神</w:t>
      </w:r>
      <w:r>
        <w:rPr>
          <w:spacing w:val="-64"/>
        </w:rPr>
        <w:t> </w:t>
      </w:r>
      <w:r>
        <w:rPr>
          <w:spacing w:val="-64"/>
        </w:rPr>
      </w:r>
      <w:r>
        <w:rPr/>
        <w:t>州数码信息科技服务有限公司。</w:t>
      </w:r>
    </w:p>
    <w:p>
      <w:pPr>
        <w:spacing w:line="240" w:lineRule="auto" w:before="10"/>
        <w:rPr>
          <w:rFonts w:ascii="宋体" w:hAnsi="宋体" w:cs="宋体" w:eastAsia="宋体" w:hint="default"/>
          <w:sz w:val="20"/>
          <w:szCs w:val="20"/>
        </w:rPr>
      </w:pPr>
    </w:p>
    <w:p>
      <w:pPr>
        <w:pStyle w:val="Heading2"/>
        <w:spacing w:line="240" w:lineRule="auto" w:before="0"/>
        <w:ind w:right="1133"/>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6"/>
      </w:tblGrid>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1"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1" w:right="0"/>
              <w:jc w:val="left"/>
              <w:rPr>
                <w:rFonts w:ascii="Times New Roman" w:hAnsi="Times New Roman" w:cs="Times New Roman" w:eastAsia="Times New Roman" w:hint="default"/>
                <w:sz w:val="18"/>
                <w:szCs w:val="18"/>
              </w:rPr>
            </w:pPr>
            <w:r>
              <w:rPr>
                <w:rFonts w:ascii="Times New Roman"/>
                <w:sz w:val="18"/>
              </w:rPr>
              <w:t>142</w:t>
            </w:r>
          </w:p>
        </w:tc>
      </w:tr>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1" w:right="0"/>
              <w:jc w:val="left"/>
              <w:rPr>
                <w:rFonts w:ascii="Times New Roman" w:hAnsi="Times New Roman" w:cs="Times New Roman" w:eastAsia="Times New Roman" w:hint="default"/>
                <w:sz w:val="18"/>
                <w:szCs w:val="18"/>
              </w:rPr>
            </w:pPr>
            <w:r>
              <w:rPr>
                <w:rFonts w:ascii="Times New Roman"/>
                <w:sz w:val="18"/>
              </w:rPr>
              <w:t>6</w:t>
            </w:r>
          </w:p>
        </w:tc>
      </w:tr>
      <w:tr>
        <w:trPr>
          <w:trHeight w:val="46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1" w:right="0"/>
              <w:jc w:val="left"/>
              <w:rPr>
                <w:rFonts w:ascii="宋体" w:hAnsi="宋体" w:cs="宋体" w:eastAsia="宋体" w:hint="default"/>
                <w:sz w:val="18"/>
                <w:szCs w:val="18"/>
              </w:rPr>
            </w:pPr>
            <w:r>
              <w:rPr>
                <w:rFonts w:ascii="宋体" w:hAnsi="宋体" w:cs="宋体" w:eastAsia="宋体" w:hint="default"/>
                <w:sz w:val="18"/>
                <w:szCs w:val="18"/>
              </w:rPr>
              <w:t>汪洋、唐静</w:t>
            </w:r>
          </w:p>
        </w:tc>
      </w:tr>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1" w:right="0"/>
              <w:jc w:val="left"/>
              <w:rPr>
                <w:rFonts w:ascii="宋体" w:hAnsi="宋体" w:cs="宋体" w:eastAsia="宋体" w:hint="default"/>
                <w:sz w:val="18"/>
                <w:szCs w:val="18"/>
              </w:rPr>
            </w:pPr>
            <w:r>
              <w:rPr>
                <w:rFonts w:ascii="宋体" w:hAnsi="宋体" w:cs="宋体" w:eastAsia="宋体" w:hint="default"/>
                <w:sz w:val="18"/>
                <w:szCs w:val="18"/>
              </w:rPr>
              <w:t>汪洋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年、唐静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6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1" w:right="0"/>
              <w:jc w:val="lef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3"/>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1"/>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报告期内，公司聘请信永中和会计师事务所（特殊普通合伙）为</w:t>
      </w:r>
      <w:r>
        <w:rPr>
          <w:rFonts w:ascii="Times New Roman" w:hAnsi="Times New Roman" w:cs="Times New Roman" w:eastAsia="Times New Roman" w:hint="default"/>
          <w:spacing w:val="-2"/>
        </w:rPr>
        <w:t>2018</w:t>
      </w:r>
      <w:r>
        <w:rPr>
          <w:spacing w:val="-2"/>
        </w:rPr>
        <w:t>年度内部控制审计机构，审计费用为人民币</w:t>
      </w:r>
      <w:r>
        <w:rPr>
          <w:rFonts w:ascii="Times New Roman" w:hAnsi="Times New Roman" w:cs="Times New Roman" w:eastAsia="Times New Roman" w:hint="default"/>
          <w:spacing w:val="-2"/>
        </w:rPr>
        <w:t>35</w:t>
      </w:r>
      <w:r>
        <w:rPr>
          <w:spacing w:val="-2"/>
        </w:rPr>
        <w:t>万元</w:t>
      </w:r>
    </w:p>
    <w:p>
      <w:pPr>
        <w:pStyle w:val="BodyText"/>
        <w:spacing w:line="231" w:lineRule="exact"/>
        <w:ind w:right="1133"/>
        <w:jc w:val="left"/>
      </w:pPr>
      <w:r>
        <w:rPr/>
        <w:t>（不包括在上述</w:t>
      </w:r>
      <w:r>
        <w:rPr>
          <w:rFonts w:ascii="Times New Roman" w:hAnsi="Times New Roman" w:cs="Times New Roman" w:eastAsia="Times New Roman" w:hint="default"/>
        </w:rPr>
        <w:t>142</w:t>
      </w:r>
      <w:r>
        <w:rPr/>
        <w:t>万元内</w:t>
      </w:r>
      <w:r>
        <w:rPr>
          <w:spacing w:val="-90"/>
        </w:rPr>
        <w:t>）</w:t>
      </w:r>
      <w:r>
        <w:rPr/>
        <w:t>，公司尚未支付</w:t>
      </w:r>
      <w:r>
        <w:rPr>
          <w:rFonts w:ascii="Times New Roman" w:hAnsi="Times New Roman" w:cs="Times New Roman" w:eastAsia="Times New Roman" w:hint="default"/>
        </w:rPr>
        <w:t>2018</w:t>
      </w:r>
      <w:r>
        <w:rPr/>
        <w:t>年度内部控制审计费。</w:t>
      </w:r>
    </w:p>
    <w:p>
      <w:pPr>
        <w:spacing w:after="0" w:line="231" w:lineRule="exact"/>
        <w:jc w:val="left"/>
        <w:sectPr>
          <w:pgSz w:w="11910" w:h="16840"/>
          <w:pgMar w:header="877" w:footer="974"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before="0"/>
        <w:ind w:right="1133"/>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footerReference w:type="default" r:id="rId36"/>
          <w:pgSz w:w="11910" w:h="16840"/>
          <w:pgMar w:footer="974" w:header="877" w:top="1100" w:bottom="1160" w:left="980" w:right="0"/>
        </w:sectPr>
      </w:pPr>
    </w:p>
    <w:p>
      <w:pPr>
        <w:spacing w:line="240" w:lineRule="auto" w:before="2"/>
        <w:rPr>
          <w:rFonts w:ascii="宋体" w:hAnsi="宋体" w:cs="宋体" w:eastAsia="宋体" w:hint="default"/>
          <w:sz w:val="20"/>
          <w:szCs w:val="20"/>
        </w:rPr>
      </w:pPr>
    </w:p>
    <w:p>
      <w:pPr>
        <w:pStyle w:val="Heading2"/>
        <w:spacing w:line="240" w:lineRule="auto"/>
        <w:ind w:left="140" w:right="0"/>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44"/>
        <w:ind w:left="0" w:right="107"/>
        <w:jc w:val="right"/>
      </w:pPr>
      <w:r>
        <w:rPr/>
        <w:pict>
          <v:shape style="position:absolute;margin-left:70.379997pt;margin-top:-169.228287pt;width:701.5pt;height:248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8"/>
                    <w:gridCol w:w="850"/>
                    <w:gridCol w:w="852"/>
                    <w:gridCol w:w="3827"/>
                    <w:gridCol w:w="2551"/>
                    <w:gridCol w:w="1134"/>
                    <w:gridCol w:w="566"/>
                    <w:gridCol w:w="2646"/>
                  </w:tblGrid>
                  <w:tr>
                    <w:trPr>
                      <w:trHeight w:val="1026"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8" w:right="21" w:hanging="676"/>
                          <w:jc w:val="left"/>
                          <w:rPr>
                            <w:rFonts w:ascii="宋体" w:hAnsi="宋体" w:cs="宋体" w:eastAsia="宋体" w:hint="default"/>
                            <w:sz w:val="18"/>
                            <w:szCs w:val="18"/>
                          </w:rPr>
                        </w:pPr>
                        <w:r>
                          <w:rPr>
                            <w:rFonts w:ascii="宋体" w:hAnsi="宋体" w:cs="宋体" w:eastAsia="宋体" w:hint="default"/>
                            <w:spacing w:val="-10"/>
                            <w:sz w:val="18"/>
                            <w:szCs w:val="18"/>
                          </w:rPr>
                          <w:t>诉讼（仲裁）基本情</w:t>
                        </w:r>
                        <w:r>
                          <w:rPr>
                            <w:rFonts w:ascii="宋体" w:hAnsi="宋体" w:cs="宋体" w:eastAsia="宋体" w:hint="default"/>
                            <w:sz w:val="18"/>
                            <w:szCs w:val="18"/>
                          </w:rPr>
                          <w:t> 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7"/>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59"/>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87" w:right="0"/>
                          <w:jc w:val="left"/>
                          <w:rPr>
                            <w:rFonts w:ascii="宋体" w:hAnsi="宋体" w:cs="宋体" w:eastAsia="宋体" w:hint="default"/>
                            <w:sz w:val="18"/>
                            <w:szCs w:val="18"/>
                          </w:rPr>
                        </w:pPr>
                        <w:r>
                          <w:rPr>
                            <w:rFonts w:ascii="宋体" w:hAnsi="宋体" w:cs="宋体" w:eastAsia="宋体" w:hint="default"/>
                            <w:sz w:val="18"/>
                            <w:szCs w:val="18"/>
                          </w:rPr>
                          <w:t>诉讼（仲裁）进展</w:t>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诉讼（仲裁）审理结果及影响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center"/>
                          <w:rPr>
                            <w:rFonts w:ascii="宋体" w:hAnsi="宋体" w:cs="宋体" w:eastAsia="宋体" w:hint="default"/>
                            <w:sz w:val="18"/>
                            <w:szCs w:val="18"/>
                          </w:rPr>
                        </w:pPr>
                        <w:r>
                          <w:rPr>
                            <w:rFonts w:ascii="宋体" w:hAnsi="宋体" w:cs="宋体" w:eastAsia="宋体" w:hint="default"/>
                            <w:sz w:val="18"/>
                            <w:szCs w:val="18"/>
                          </w:rPr>
                          <w:t>诉讼（仲裁） 判决执行情</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7" w:lineRule="auto"/>
                          <w:ind w:left="22" w:right="21"/>
                          <w:jc w:val="left"/>
                          <w:rPr>
                            <w:rFonts w:ascii="宋体" w:hAnsi="宋体" w:cs="宋体" w:eastAsia="宋体" w:hint="default"/>
                            <w:sz w:val="18"/>
                            <w:szCs w:val="18"/>
                          </w:rPr>
                        </w:pPr>
                        <w:r>
                          <w:rPr>
                            <w:rFonts w:ascii="宋体" w:hAnsi="宋体" w:cs="宋体" w:eastAsia="宋体" w:hint="default"/>
                            <w:sz w:val="18"/>
                            <w:szCs w:val="18"/>
                          </w:rPr>
                          <w:t>因供应商安力博发 集团有限公司（</w:t>
                        </w:r>
                        <w:r>
                          <w:rPr>
                            <w:rFonts w:ascii="Calibri" w:hAnsi="Calibri" w:cs="Calibri" w:eastAsia="Calibri" w:hint="default"/>
                            <w:sz w:val="18"/>
                            <w:szCs w:val="18"/>
                          </w:rPr>
                          <w:t>"</w:t>
                        </w:r>
                        <w:r>
                          <w:rPr>
                            <w:rFonts w:ascii="宋体" w:hAnsi="宋体" w:cs="宋体" w:eastAsia="宋体" w:hint="default"/>
                            <w:sz w:val="18"/>
                            <w:szCs w:val="18"/>
                          </w:rPr>
                          <w:t>安 力博发</w:t>
                        </w:r>
                        <w:r>
                          <w:rPr>
                            <w:rFonts w:ascii="Calibri" w:hAnsi="Calibri" w:cs="Calibri" w:eastAsia="Calibri" w:hint="default"/>
                            <w:sz w:val="18"/>
                            <w:szCs w:val="18"/>
                          </w:rPr>
                          <w:t>"</w:t>
                        </w:r>
                        <w:r>
                          <w:rPr>
                            <w:rFonts w:ascii="宋体" w:hAnsi="宋体" w:cs="宋体" w:eastAsia="宋体" w:hint="default"/>
                            <w:sz w:val="18"/>
                            <w:szCs w:val="18"/>
                          </w:rPr>
                          <w:t>）未按要求 </w:t>
                        </w:r>
                        <w:r>
                          <w:rPr>
                            <w:rFonts w:ascii="宋体" w:hAnsi="宋体" w:cs="宋体" w:eastAsia="宋体" w:hint="default"/>
                            <w:spacing w:val="-10"/>
                            <w:sz w:val="18"/>
                            <w:szCs w:val="18"/>
                          </w:rPr>
                          <w:t>交付货物，信息系统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向北京市海淀区人 民法院提起诉讼。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672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日，北京市海淀区人民法院作</w:t>
                        </w:r>
                      </w:p>
                      <w:p>
                        <w:pPr>
                          <w:pStyle w:val="TableParagraph"/>
                          <w:spacing w:line="300" w:lineRule="auto" w:before="63"/>
                          <w:ind w:left="22" w:right="12"/>
                          <w:jc w:val="left"/>
                          <w:rPr>
                            <w:rFonts w:ascii="宋体" w:hAnsi="宋体" w:cs="宋体" w:eastAsia="宋体" w:hint="default"/>
                            <w:sz w:val="18"/>
                            <w:szCs w:val="18"/>
                          </w:rPr>
                        </w:pPr>
                        <w:r>
                          <w:rPr>
                            <w:rFonts w:ascii="宋体" w:hAnsi="宋体" w:cs="宋体" w:eastAsia="宋体" w:hint="default"/>
                            <w:spacing w:val="-6"/>
                            <w:sz w:val="18"/>
                            <w:szCs w:val="18"/>
                          </w:rPr>
                          <w:t>出《案件受理通知书》。</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北京市海淀区人民法院作出（</w:t>
                        </w:r>
                        <w:r>
                          <w:rPr>
                            <w:rFonts w:ascii="Times New Roman" w:hAnsi="Times New Roman" w:cs="Times New Roman" w:eastAsia="Times New Roman" w:hint="default"/>
                            <w:sz w:val="18"/>
                            <w:szCs w:val="18"/>
                          </w:rPr>
                          <w:t>2014</w:t>
                        </w:r>
                        <w:r>
                          <w:rPr>
                            <w:rFonts w:ascii="宋体" w:hAnsi="宋体" w:cs="宋体" w:eastAsia="宋体" w:hint="default"/>
                            <w:sz w:val="18"/>
                            <w:szCs w:val="18"/>
                          </w:rPr>
                          <w:t>）海民（商） 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17530 </w:t>
                        </w:r>
                        <w:r>
                          <w:rPr>
                            <w:rFonts w:ascii="宋体" w:hAnsi="宋体" w:cs="宋体" w:eastAsia="宋体" w:hint="default"/>
                            <w:spacing w:val="-6"/>
                            <w:sz w:val="18"/>
                            <w:szCs w:val="18"/>
                          </w:rPr>
                          <w:t>号《民事判决书》，判决如下：安</w:t>
                        </w:r>
                        <w:r>
                          <w:rPr>
                            <w:rFonts w:ascii="宋体" w:hAnsi="宋体" w:cs="宋体" w:eastAsia="宋体" w:hint="default"/>
                            <w:sz w:val="18"/>
                            <w:szCs w:val="18"/>
                          </w:rPr>
                          <w:t> 力博发于本判决生效后十日内偿付信息系统价</w:t>
                        </w:r>
                      </w:p>
                      <w:p>
                        <w:pPr>
                          <w:pStyle w:val="TableParagraph"/>
                          <w:spacing w:line="290" w:lineRule="auto" w:before="31"/>
                          <w:ind w:left="22" w:right="21"/>
                          <w:jc w:val="both"/>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Calibri" w:hAnsi="Calibri" w:cs="Calibri" w:eastAsia="Calibri" w:hint="default"/>
                            <w:sz w:val="18"/>
                            <w:szCs w:val="18"/>
                          </w:rPr>
                          <w:t>,</w:t>
                        </w:r>
                        <w:r>
                          <w:rPr>
                            <w:rFonts w:ascii="Times New Roman" w:hAnsi="Times New Roman" w:cs="Times New Roman" w:eastAsia="Times New Roman" w:hint="default"/>
                            <w:sz w:val="18"/>
                            <w:szCs w:val="18"/>
                          </w:rPr>
                          <w:t>876</w:t>
                        </w:r>
                        <w:r>
                          <w:rPr>
                            <w:rFonts w:ascii="Calibri" w:hAnsi="Calibri" w:cs="Calibri" w:eastAsia="Calibri" w:hint="default"/>
                            <w:sz w:val="18"/>
                            <w:szCs w:val="18"/>
                          </w:rPr>
                          <w:t>,</w:t>
                        </w:r>
                        <w:r>
                          <w:rPr>
                            <w:rFonts w:ascii="Times New Roman" w:hAnsi="Times New Roman" w:cs="Times New Roman" w:eastAsia="Times New Roman" w:hint="default"/>
                            <w:sz w:val="18"/>
                            <w:szCs w:val="18"/>
                          </w:rPr>
                          <w:t>998 </w:t>
                        </w:r>
                        <w:r>
                          <w:rPr>
                            <w:rFonts w:ascii="宋体" w:hAnsi="宋体" w:cs="宋体" w:eastAsia="宋体" w:hint="default"/>
                            <w:sz w:val="18"/>
                            <w:szCs w:val="18"/>
                          </w:rPr>
                          <w:t>元及利息损失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Calibri" w:hAnsi="Calibri" w:cs="Calibri" w:eastAsia="Calibri" w:hint="default"/>
                            <w:sz w:val="18"/>
                            <w:szCs w:val="18"/>
                          </w:rPr>
                          <w:t>,</w:t>
                        </w:r>
                        <w:r>
                          <w:rPr>
                            <w:rFonts w:ascii="Times New Roman" w:hAnsi="Times New Roman" w:cs="Times New Roman" w:eastAsia="Times New Roman" w:hint="default"/>
                            <w:sz w:val="18"/>
                            <w:szCs w:val="18"/>
                          </w:rPr>
                          <w:t>849</w:t>
                        </w:r>
                        <w:r>
                          <w:rPr>
                            <w:rFonts w:ascii="Calibri" w:hAnsi="Calibri" w:cs="Calibri" w:eastAsia="Calibri" w:hint="default"/>
                            <w:sz w:val="18"/>
                            <w:szCs w:val="18"/>
                          </w:rPr>
                          <w:t>,</w:t>
                        </w:r>
                        <w:r>
                          <w:rPr>
                            <w:rFonts w:ascii="Times New Roman" w:hAnsi="Times New Roman" w:cs="Times New Roman" w:eastAsia="Times New Roman" w:hint="default"/>
                            <w:sz w:val="18"/>
                            <w:szCs w:val="18"/>
                          </w:rPr>
                          <w:t>265</w:t>
                        </w:r>
                        <w:r>
                          <w:rPr>
                            <w:rFonts w:ascii="Calibri" w:hAnsi="Calibri" w:cs="Calibri" w:eastAsia="Calibri" w:hint="default"/>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元。案件</w:t>
                        </w:r>
                        <w:r>
                          <w:rPr>
                            <w:rFonts w:ascii="宋体" w:hAnsi="宋体" w:cs="宋体" w:eastAsia="宋体" w:hint="default"/>
                            <w:sz w:val="18"/>
                            <w:szCs w:val="18"/>
                          </w:rPr>
                          <w:t> 受理费</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137</w:t>
                        </w:r>
                        <w:r>
                          <w:rPr>
                            <w:rFonts w:ascii="Calibri" w:hAnsi="Calibri" w:cs="Calibri" w:eastAsia="Calibri" w:hint="default"/>
                            <w:spacing w:val="-1"/>
                            <w:sz w:val="18"/>
                            <w:szCs w:val="18"/>
                          </w:rPr>
                          <w:t>,</w:t>
                        </w:r>
                        <w:r>
                          <w:rPr>
                            <w:rFonts w:ascii="Times New Roman" w:hAnsi="Times New Roman" w:cs="Times New Roman" w:eastAsia="Times New Roman" w:hint="default"/>
                            <w:spacing w:val="-1"/>
                            <w:sz w:val="18"/>
                            <w:szCs w:val="18"/>
                          </w:rPr>
                          <w:t>716</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元（信息系统公司已预交），由安</w:t>
                        </w:r>
                        <w:r>
                          <w:rPr>
                            <w:rFonts w:ascii="宋体" w:hAnsi="宋体" w:cs="宋体" w:eastAsia="宋体" w:hint="default"/>
                            <w:sz w:val="18"/>
                            <w:szCs w:val="18"/>
                          </w:rPr>
                          <w:t> 力博发负担，于本判决生效后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日内交纳。</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left"/>
                          <w:rPr>
                            <w:rFonts w:ascii="宋体" w:hAnsi="宋体" w:cs="宋体" w:eastAsia="宋体" w:hint="default"/>
                            <w:sz w:val="18"/>
                            <w:szCs w:val="18"/>
                          </w:rPr>
                        </w:pPr>
                        <w:r>
                          <w:rPr>
                            <w:rFonts w:ascii="宋体" w:hAnsi="宋体" w:cs="宋体" w:eastAsia="宋体" w:hint="default"/>
                            <w:sz w:val="18"/>
                            <w:szCs w:val="18"/>
                          </w:rPr>
                          <w:t>有关该案的基本情况详见公司 在巨潮资讯网</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Calibri" w:hAnsi="Calibri" w:cs="Calibri" w:eastAsia="Calibri" w:hint="default"/>
                              <w:sz w:val="18"/>
                              <w:szCs w:val="18"/>
                            </w:rPr>
                            <w:t>http://www.cninfo.com.cn</w:t>
                          </w:r>
                        </w:hyperlink>
                        <w:r>
                          <w:rPr>
                            <w:rFonts w:ascii="宋体" w:hAnsi="宋体" w:cs="宋体" w:eastAsia="宋体" w:hint="default"/>
                            <w:sz w:val="18"/>
                            <w:szCs w:val="18"/>
                          </w:rPr>
                          <w:t>）于</w:t>
                        </w:r>
                      </w:p>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日披露的《诉讼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0"/>
                            <w:sz w:val="18"/>
                            <w:szCs w:val="18"/>
                          </w:rPr>
                          <w:t>》</w:t>
                        </w:r>
                        <w:r>
                          <w:rPr>
                            <w:rFonts w:ascii="宋体" w:hAnsi="宋体" w:cs="宋体" w:eastAsia="宋体" w:hint="default"/>
                            <w:spacing w:val="-70"/>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w:t>
                        </w:r>
                        <w:r>
                          <w:rPr>
                            <w:rFonts w:ascii="宋体" w:hAnsi="宋体" w:cs="宋体" w:eastAsia="宋体" w:hint="default"/>
                            <w:spacing w:val="1"/>
                            <w:sz w:val="18"/>
                            <w:szCs w:val="18"/>
                          </w:rPr>
                          <w:t>露</w:t>
                        </w:r>
                        <w:r>
                          <w:rPr>
                            <w:rFonts w:ascii="宋体" w:hAnsi="宋体" w:cs="宋体" w:eastAsia="宋体" w:hint="default"/>
                            <w:sz w:val="18"/>
                            <w:szCs w:val="18"/>
                          </w:rPr>
                          <w:t>的</w:t>
                        </w:r>
                      </w:p>
                      <w:p>
                        <w:pPr>
                          <w:pStyle w:val="TableParagraph"/>
                          <w:spacing w:line="290"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年半年度报告》</w:t>
                        </w:r>
                        <w:r>
                          <w:rPr>
                            <w:rFonts w:ascii="Calibri" w:hAnsi="Calibri" w:cs="Calibri" w:eastAsia="Calibri" w:hint="default"/>
                            <w:sz w:val="18"/>
                            <w:szCs w:val="18"/>
                          </w:rPr>
                          <w:t>"</w:t>
                        </w:r>
                        <w:r>
                          <w:rPr>
                            <w:rFonts w:ascii="宋体" w:hAnsi="宋体" w:cs="宋体" w:eastAsia="宋体" w:hint="default"/>
                            <w:sz w:val="18"/>
                            <w:szCs w:val="18"/>
                          </w:rPr>
                          <w:t>重大诉 讼仲裁事项</w:t>
                        </w:r>
                        <w:r>
                          <w:rPr>
                            <w:rFonts w:ascii="Calibri" w:hAnsi="Calibri" w:cs="Calibri" w:eastAsia="Calibri" w:hint="default"/>
                            <w:sz w:val="18"/>
                            <w:szCs w:val="18"/>
                          </w:rPr>
                          <w:t>"</w:t>
                        </w:r>
                        <w:r>
                          <w:rPr>
                            <w:rFonts w:ascii="宋体" w:hAnsi="宋体" w:cs="宋体" w:eastAsia="宋体" w:hint="default"/>
                            <w:sz w:val="18"/>
                            <w:szCs w:val="18"/>
                          </w:rPr>
                          <w:t>部分及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302" w:lineRule="auto" w:before="7"/>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日披露的《诉讼进展公告》内</w:t>
                        </w:r>
                        <w:r>
                          <w:rPr>
                            <w:rFonts w:ascii="宋体" w:hAnsi="宋体" w:cs="宋体" w:eastAsia="宋体" w:hint="default"/>
                            <w:sz w:val="18"/>
                            <w:szCs w:val="18"/>
                          </w:rPr>
                          <w:t> 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9"/>
                          <w:jc w:val="left"/>
                          <w:rPr>
                            <w:rFonts w:ascii="宋体" w:hAnsi="宋体" w:cs="宋体" w:eastAsia="宋体" w:hint="default"/>
                            <w:sz w:val="18"/>
                            <w:szCs w:val="18"/>
                          </w:rPr>
                        </w:pPr>
                        <w:r>
                          <w:rPr>
                            <w:rFonts w:ascii="宋体" w:hAnsi="宋体" w:cs="宋体" w:eastAsia="宋体" w:hint="default"/>
                            <w:sz w:val="18"/>
                            <w:szCs w:val="18"/>
                          </w:rPr>
                          <w:t>本案一审判 决已经生效， 目前在执行 程序中。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3"/>
                          <w:jc w:val="both"/>
                          <w:rPr>
                            <w:rFonts w:ascii="宋体" w:hAnsi="宋体" w:cs="宋体" w:eastAsia="宋体" w:hint="default"/>
                            <w:sz w:val="18"/>
                            <w:szCs w:val="18"/>
                          </w:rPr>
                        </w:pPr>
                        <w:r>
                          <w:rPr>
                            <w:rFonts w:ascii="宋体" w:hAnsi="宋体" w:cs="宋体" w:eastAsia="宋体" w:hint="default"/>
                            <w:sz w:val="18"/>
                            <w:szCs w:val="18"/>
                          </w:rPr>
                          <w:t>有关该案的基本情况详见公司在 巨潮资讯网</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w:t>
                        </w:r>
                        <w:hyperlink r:id="rId11">
                          <w:r>
                            <w:rPr>
                              <w:rFonts w:ascii="Calibri" w:hAnsi="Calibri" w:cs="Calibri" w:eastAsia="Calibri" w:hint="default"/>
                              <w:sz w:val="18"/>
                              <w:szCs w:val="18"/>
                            </w:rPr>
                            <w:t>http://www.cninfo.com.cn</w:t>
                          </w:r>
                        </w:hyperlink>
                        <w:r>
                          <w:rPr>
                            <w:rFonts w:ascii="宋体" w:hAnsi="宋体" w:cs="宋体" w:eastAsia="宋体" w:hint="default"/>
                            <w:sz w:val="18"/>
                            <w:szCs w:val="18"/>
                          </w:rPr>
                          <w:t>）于</w:t>
                        </w:r>
                      </w:p>
                      <w:p>
                        <w:pPr>
                          <w:pStyle w:val="TableParagraph"/>
                          <w:spacing w:line="240" w:lineRule="auto" w:before="5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日披露的《诉讼公</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w:t>
                        </w:r>
                      </w:p>
                      <w:p>
                        <w:pPr>
                          <w:pStyle w:val="TableParagraph"/>
                          <w:spacing w:line="290"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年半年度报告》</w:t>
                        </w:r>
                        <w:r>
                          <w:rPr>
                            <w:rFonts w:ascii="Calibri" w:hAnsi="Calibri" w:cs="Calibri" w:eastAsia="Calibri" w:hint="default"/>
                            <w:spacing w:val="-4"/>
                            <w:sz w:val="18"/>
                            <w:szCs w:val="18"/>
                          </w:rPr>
                          <w:t>"</w:t>
                        </w:r>
                        <w:r>
                          <w:rPr>
                            <w:rFonts w:ascii="宋体" w:hAnsi="宋体" w:cs="宋体" w:eastAsia="宋体" w:hint="default"/>
                            <w:spacing w:val="-4"/>
                            <w:sz w:val="18"/>
                            <w:szCs w:val="18"/>
                          </w:rPr>
                          <w:t>重大诉讼</w:t>
                        </w:r>
                        <w:r>
                          <w:rPr>
                            <w:rFonts w:ascii="宋体" w:hAnsi="宋体" w:cs="宋体" w:eastAsia="宋体" w:hint="default"/>
                            <w:sz w:val="18"/>
                            <w:szCs w:val="18"/>
                          </w:rPr>
                          <w:t> 仲裁事项</w:t>
                        </w:r>
                        <w:r>
                          <w:rPr>
                            <w:rFonts w:ascii="Calibri" w:hAnsi="Calibri" w:cs="Calibri" w:eastAsia="Calibri" w:hint="default"/>
                            <w:sz w:val="18"/>
                            <w:szCs w:val="18"/>
                          </w:rPr>
                          <w:t>"</w:t>
                        </w:r>
                        <w:r>
                          <w:rPr>
                            <w:rFonts w:ascii="宋体" w:hAnsi="宋体" w:cs="宋体" w:eastAsia="宋体" w:hint="default"/>
                            <w:sz w:val="18"/>
                            <w:szCs w:val="18"/>
                          </w:rPr>
                          <w:t>部分及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日披露的《诉讼进展公告》内容</w:t>
                        </w:r>
                      </w:p>
                    </w:tc>
                  </w:tr>
                  <w:tr>
                    <w:trPr>
                      <w:trHeight w:val="1026"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未达到重大诉讼披 露标准的其他纠纷 等案件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693</w:t>
                        </w:r>
                        <w:r>
                          <w:rPr>
                            <w:rFonts w:ascii="Calibri"/>
                            <w:spacing w:val="-1"/>
                            <w:sz w:val="18"/>
                          </w:rPr>
                          <w:t>.</w:t>
                        </w:r>
                        <w:r>
                          <w:rPr>
                            <w:rFonts w:ascii="Times New Roman"/>
                            <w:spacing w:val="-1"/>
                            <w:sz w:val="18"/>
                          </w:rPr>
                          <w:t>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Calibri" w:hAnsi="Calibri" w:cs="Calibri" w:eastAsia="Calibri" w:hint="default"/>
                            <w:sz w:val="18"/>
                            <w:szCs w:val="18"/>
                          </w:rPr>
                        </w:pPr>
                        <w:r>
                          <w:rPr>
                            <w:rFonts w:ascii="Calibri"/>
                            <w:sz w:val="18"/>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Calibri" w:hAnsi="Calibri" w:cs="Calibri" w:eastAsia="Calibri" w:hint="default"/>
                            <w:sz w:val="18"/>
                            <w:szCs w:val="18"/>
                          </w:rPr>
                        </w:pPr>
                        <w:r>
                          <w:rPr>
                            <w:rFonts w:ascii="Calibri"/>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Calibri" w:hAnsi="Calibri" w:cs="Calibri" w:eastAsia="Calibri" w:hint="default"/>
                            <w:sz w:val="18"/>
                            <w:szCs w:val="18"/>
                          </w:rPr>
                        </w:pPr>
                        <w:r>
                          <w:rPr>
                            <w:rFonts w:ascii="Calibri"/>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ind w:left="140" w:right="0"/>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8"/>
        <w:rPr>
          <w:rFonts w:ascii="宋体" w:hAnsi="宋体" w:cs="宋体" w:eastAsia="宋体" w:hint="default"/>
          <w:b/>
          <w:bCs/>
          <w:sz w:val="26"/>
          <w:szCs w:val="26"/>
        </w:rPr>
      </w:pPr>
    </w:p>
    <w:p>
      <w:pPr>
        <w:pStyle w:val="BodyText"/>
        <w:spacing w:line="326" w:lineRule="auto"/>
        <w:ind w:left="140" w:right="11258"/>
        <w:jc w:val="left"/>
      </w:pPr>
      <w:r>
        <w:rPr>
          <w:rFonts w:ascii="Calibri" w:hAnsi="Calibri" w:cs="Calibri" w:eastAsia="Calibri"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不适用 公司报告期不存在处罚及整改情况。</w:t>
      </w:r>
    </w:p>
    <w:p>
      <w:pPr>
        <w:spacing w:line="240" w:lineRule="auto" w:before="0"/>
        <w:rPr>
          <w:rFonts w:ascii="宋体" w:hAnsi="宋体" w:cs="宋体" w:eastAsia="宋体" w:hint="default"/>
          <w:sz w:val="20"/>
          <w:szCs w:val="20"/>
        </w:rPr>
      </w:pPr>
    </w:p>
    <w:p>
      <w:pPr>
        <w:pStyle w:val="Heading2"/>
        <w:spacing w:line="240" w:lineRule="auto" w:before="0"/>
        <w:ind w:left="140" w:right="0"/>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0"/>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after="0" w:line="240" w:lineRule="auto"/>
        <w:jc w:val="left"/>
        <w:sectPr>
          <w:headerReference w:type="default" r:id="rId37"/>
          <w:footerReference w:type="default" r:id="rId38"/>
          <w:pgSz w:w="16840" w:h="11910" w:orient="landscape"/>
          <w:pgMar w:header="877" w:footer="974" w:top="1060" w:bottom="1160" w:left="1300" w:right="1240"/>
          <w:pgNumType w:start="61"/>
        </w:sectPr>
      </w:pPr>
    </w:p>
    <w:p>
      <w:pPr>
        <w:spacing w:line="240" w:lineRule="auto" w:before="2"/>
        <w:rPr>
          <w:rFonts w:ascii="宋体" w:hAnsi="宋体" w:cs="宋体" w:eastAsia="宋体" w:hint="default"/>
          <w:sz w:val="16"/>
          <w:szCs w:val="16"/>
        </w:rPr>
      </w:pPr>
    </w:p>
    <w:p>
      <w:pPr>
        <w:pStyle w:val="Heading2"/>
        <w:spacing w:line="240" w:lineRule="auto"/>
        <w:ind w:left="200" w:right="0"/>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00" w:right="0"/>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pStyle w:val="BodyText"/>
        <w:spacing w:line="326" w:lineRule="auto" w:before="93"/>
        <w:ind w:left="200" w:right="5204"/>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Calibri" w:hAnsi="Calibri" w:cs="Calibri" w:eastAsia="Calibri" w:hint="default"/>
        </w:rPr>
        <w:t>——</w:t>
      </w:r>
      <w:r>
        <w:rPr/>
        <w:t>上市公司从事软件与信息技术服务业务》的披露要求 公司报告期无股权激励计划、员工持股计划或其他员工激励措施及其实施情况。</w:t>
      </w:r>
    </w:p>
    <w:p>
      <w:pPr>
        <w:spacing w:line="240" w:lineRule="auto" w:before="1"/>
        <w:rPr>
          <w:rFonts w:ascii="宋体" w:hAnsi="宋体" w:cs="宋体" w:eastAsia="宋体" w:hint="default"/>
          <w:sz w:val="20"/>
          <w:szCs w:val="20"/>
        </w:rPr>
      </w:pPr>
    </w:p>
    <w:p>
      <w:pPr>
        <w:pStyle w:val="Heading2"/>
        <w:spacing w:line="240" w:lineRule="auto" w:before="0"/>
        <w:ind w:left="200" w:right="0"/>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00" w:right="0"/>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989"/>
        <w:gridCol w:w="1186"/>
        <w:gridCol w:w="750"/>
        <w:gridCol w:w="884"/>
        <w:gridCol w:w="840"/>
        <w:gridCol w:w="736"/>
        <w:gridCol w:w="958"/>
        <w:gridCol w:w="873"/>
        <w:gridCol w:w="950"/>
        <w:gridCol w:w="1004"/>
        <w:gridCol w:w="1157"/>
        <w:gridCol w:w="1186"/>
        <w:gridCol w:w="1048"/>
        <w:gridCol w:w="1487"/>
      </w:tblGrid>
      <w:tr>
        <w:trPr>
          <w:trHeight w:val="1338"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99" w:right="127"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9" w:right="188"/>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6" w:right="16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5" w:right="14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11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0" w:right="1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0" w:right="108"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35" w:right="137"/>
              <w:jc w:val="left"/>
              <w:rPr>
                <w:rFonts w:ascii="宋体" w:hAnsi="宋体" w:cs="宋体" w:eastAsia="宋体" w:hint="default"/>
                <w:sz w:val="18"/>
                <w:szCs w:val="18"/>
              </w:rPr>
            </w:pPr>
            <w:r>
              <w:rPr>
                <w:rFonts w:ascii="宋体" w:hAnsi="宋体" w:cs="宋体" w:eastAsia="宋体" w:hint="default"/>
                <w:sz w:val="18"/>
                <w:szCs w:val="18"/>
              </w:rPr>
              <w:t>是否超过 获批额度</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36" w:right="137"/>
              <w:jc w:val="left"/>
              <w:rPr>
                <w:rFonts w:ascii="宋体" w:hAnsi="宋体" w:cs="宋体" w:eastAsia="宋体" w:hint="default"/>
                <w:sz w:val="18"/>
                <w:szCs w:val="18"/>
              </w:rPr>
            </w:pPr>
            <w:r>
              <w:rPr>
                <w:rFonts w:ascii="宋体" w:hAnsi="宋体" w:cs="宋体" w:eastAsia="宋体" w:hint="default"/>
                <w:sz w:val="18"/>
                <w:szCs w:val="18"/>
              </w:rPr>
              <w:t>可获得的同 类交易市价</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55"/>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1"/>
              <w:jc w:val="both"/>
              <w:rPr>
                <w:rFonts w:ascii="宋体" w:hAnsi="宋体" w:cs="宋体" w:eastAsia="宋体" w:hint="default"/>
                <w:sz w:val="18"/>
                <w:szCs w:val="18"/>
              </w:rPr>
            </w:pPr>
            <w:r>
              <w:rPr>
                <w:rFonts w:ascii="宋体" w:hAnsi="宋体" w:cs="宋体" w:eastAsia="宋体" w:hint="default"/>
                <w:sz w:val="18"/>
                <w:szCs w:val="18"/>
              </w:rPr>
              <w:t>受同一控股 股东及最终 控制方控制 的其他企业</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75"/>
              <w:jc w:val="left"/>
              <w:rPr>
                <w:rFonts w:ascii="宋体" w:hAnsi="宋体" w:cs="宋体" w:eastAsia="宋体" w:hint="default"/>
                <w:sz w:val="18"/>
                <w:szCs w:val="18"/>
              </w:rPr>
            </w:pPr>
            <w:r>
              <w:rPr>
                <w:rFonts w:ascii="宋体" w:hAnsi="宋体" w:cs="宋体" w:eastAsia="宋体" w:hint="default"/>
                <w:sz w:val="18"/>
                <w:szCs w:val="18"/>
              </w:rPr>
              <w:t>关联 销售</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销售商 </w:t>
            </w:r>
            <w:r>
              <w:rPr>
                <w:rFonts w:ascii="宋体" w:hAnsi="宋体" w:cs="宋体" w:eastAsia="宋体" w:hint="default"/>
                <w:spacing w:val="-13"/>
                <w:sz w:val="18"/>
                <w:szCs w:val="18"/>
              </w:rPr>
              <w:t>品、技术</w:t>
            </w:r>
            <w:r>
              <w:rPr>
                <w:rFonts w:ascii="宋体" w:hAnsi="宋体" w:cs="宋体" w:eastAsia="宋体" w:hint="default"/>
                <w:sz w:val="18"/>
                <w:szCs w:val="18"/>
              </w:rPr>
              <w:t> 服务或 劳务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57" w:lineRule="auto"/>
              <w:ind w:left="103" w:right="36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6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470</w:t>
            </w:r>
            <w:r>
              <w:rPr>
                <w:rFonts w:ascii="Calibri"/>
                <w:spacing w:val="-1"/>
                <w:sz w:val="18"/>
              </w:rPr>
              <w:t>.</w:t>
            </w:r>
            <w:r>
              <w:rPr>
                <w:rFonts w:ascii="Times New Roman"/>
                <w:spacing w:val="-1"/>
                <w:sz w:val="18"/>
              </w:rPr>
              <w:t>27</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16</w:t>
            </w:r>
            <w:r>
              <w:rPr>
                <w:rFonts w:ascii="Calibri"/>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4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90" w:lineRule="auto" w:before="76"/>
              <w:ind w:left="103" w:right="10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Calibri" w:hAnsi="Calibri" w:cs="Calibri" w:eastAsia="Calibri" w:hint="default"/>
                <w:spacing w:val="-2"/>
                <w:sz w:val="18"/>
                <w:szCs w:val="18"/>
              </w:rPr>
              <w:t>http://www.cn</w:t>
            </w:r>
            <w:r>
              <w:rPr>
                <w:rFonts w:ascii="Calibri" w:hAnsi="Calibri" w:cs="Calibri" w:eastAsia="Calibri" w:hint="default"/>
                <w:spacing w:val="-33"/>
                <w:sz w:val="18"/>
                <w:szCs w:val="18"/>
              </w:rPr>
              <w:t> </w:t>
            </w:r>
            <w:r>
              <w:rPr>
                <w:rFonts w:ascii="Calibri" w:hAnsi="Calibri" w:cs="Calibri" w:eastAsia="Calibri" w:hint="default"/>
                <w:spacing w:val="-33"/>
                <w:sz w:val="18"/>
                <w:szCs w:val="18"/>
              </w:rPr>
            </w:r>
            <w:r>
              <w:rPr>
                <w:rFonts w:ascii="Calibri" w:hAnsi="Calibri" w:cs="Calibri" w:eastAsia="Calibri" w:hint="default"/>
                <w:sz w:val="18"/>
                <w:szCs w:val="18"/>
              </w:rPr>
              <w:t>info.com.cn</w:t>
            </w:r>
            <w:r>
              <w:rPr>
                <w:rFonts w:ascii="宋体" w:hAnsi="宋体" w:cs="宋体" w:eastAsia="宋体" w:hint="default"/>
                <w:sz w:val="18"/>
                <w:szCs w:val="18"/>
              </w:rPr>
              <w:t>）</w:t>
            </w:r>
          </w:p>
        </w:tc>
      </w:tr>
      <w:tr>
        <w:trPr>
          <w:trHeight w:val="10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5"/>
              <w:jc w:val="both"/>
              <w:rPr>
                <w:rFonts w:ascii="宋体" w:hAnsi="宋体" w:cs="宋体" w:eastAsia="宋体" w:hint="default"/>
                <w:sz w:val="18"/>
                <w:szCs w:val="18"/>
              </w:rPr>
            </w:pPr>
            <w:r>
              <w:rPr>
                <w:rFonts w:ascii="宋体" w:hAnsi="宋体" w:cs="宋体" w:eastAsia="宋体" w:hint="default"/>
                <w:sz w:val="18"/>
                <w:szCs w:val="18"/>
              </w:rPr>
              <w:t>神州数码 集团股份 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关联 销售</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29"/>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03" w:right="36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58"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90" w:lineRule="auto" w:before="77"/>
              <w:ind w:left="103" w:right="10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Calibri" w:hAnsi="Calibri" w:cs="Calibri" w:eastAsia="Calibri" w:hint="default"/>
                <w:spacing w:val="-2"/>
                <w:sz w:val="18"/>
                <w:szCs w:val="18"/>
              </w:rPr>
              <w:t>http://www.cn</w:t>
            </w:r>
            <w:r>
              <w:rPr>
                <w:rFonts w:ascii="Calibri" w:hAnsi="Calibri" w:cs="Calibri" w:eastAsia="Calibri" w:hint="default"/>
                <w:spacing w:val="-33"/>
                <w:sz w:val="18"/>
                <w:szCs w:val="18"/>
              </w:rPr>
              <w:t> </w:t>
            </w:r>
            <w:r>
              <w:rPr>
                <w:rFonts w:ascii="Calibri" w:hAnsi="Calibri" w:cs="Calibri" w:eastAsia="Calibri" w:hint="default"/>
                <w:spacing w:val="-33"/>
                <w:sz w:val="18"/>
                <w:szCs w:val="18"/>
              </w:rPr>
            </w:r>
            <w:r>
              <w:rPr>
                <w:rFonts w:ascii="Calibri" w:hAnsi="Calibri" w:cs="Calibri" w:eastAsia="Calibri" w:hint="default"/>
                <w:sz w:val="18"/>
                <w:szCs w:val="18"/>
              </w:rPr>
              <w:t>info.com.cn</w:t>
            </w:r>
            <w:r>
              <w:rPr>
                <w:rFonts w:ascii="宋体" w:hAnsi="宋体" w:cs="宋体" w:eastAsia="宋体" w:hint="default"/>
                <w:sz w:val="18"/>
                <w:szCs w:val="18"/>
              </w:rPr>
              <w:t>）</w:t>
            </w:r>
          </w:p>
        </w:tc>
      </w:tr>
      <w:tr>
        <w:trPr>
          <w:trHeight w:val="10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5"/>
              <w:jc w:val="both"/>
              <w:rPr>
                <w:rFonts w:ascii="宋体" w:hAnsi="宋体" w:cs="宋体" w:eastAsia="宋体" w:hint="default"/>
                <w:sz w:val="18"/>
                <w:szCs w:val="18"/>
              </w:rPr>
            </w:pPr>
            <w:r>
              <w:rPr>
                <w:rFonts w:ascii="宋体" w:hAnsi="宋体" w:cs="宋体" w:eastAsia="宋体" w:hint="default"/>
                <w:sz w:val="18"/>
                <w:szCs w:val="18"/>
              </w:rPr>
              <w:t>神州数码 集团股份 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关联 销售</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9"/>
              <w:jc w:val="both"/>
              <w:rPr>
                <w:rFonts w:ascii="宋体" w:hAnsi="宋体" w:cs="宋体" w:eastAsia="宋体" w:hint="default"/>
                <w:sz w:val="18"/>
                <w:szCs w:val="18"/>
              </w:rPr>
            </w:pPr>
            <w:r>
              <w:rPr>
                <w:rFonts w:ascii="宋体" w:hAnsi="宋体" w:cs="宋体" w:eastAsia="宋体" w:hint="default"/>
                <w:sz w:val="18"/>
                <w:szCs w:val="18"/>
              </w:rPr>
              <w:t>销售技 术服务 或劳务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03" w:right="36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185</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02</w:t>
            </w:r>
            <w:r>
              <w:rPr>
                <w:rFonts w:ascii="Calibri"/>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90" w:lineRule="auto" w:before="76"/>
              <w:ind w:left="103" w:right="10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Calibri" w:hAnsi="Calibri" w:cs="Calibri" w:eastAsia="Calibri" w:hint="default"/>
                <w:spacing w:val="-2"/>
                <w:sz w:val="18"/>
                <w:szCs w:val="18"/>
              </w:rPr>
              <w:t>http://www.cn</w:t>
            </w:r>
            <w:r>
              <w:rPr>
                <w:rFonts w:ascii="Calibri" w:hAnsi="Calibri" w:cs="Calibri" w:eastAsia="Calibri" w:hint="default"/>
                <w:spacing w:val="-33"/>
                <w:sz w:val="18"/>
                <w:szCs w:val="18"/>
              </w:rPr>
              <w:t> </w:t>
            </w:r>
            <w:r>
              <w:rPr>
                <w:rFonts w:ascii="Calibri" w:hAnsi="Calibri" w:cs="Calibri" w:eastAsia="Calibri" w:hint="default"/>
                <w:spacing w:val="-33"/>
                <w:sz w:val="18"/>
                <w:szCs w:val="18"/>
              </w:rPr>
            </w:r>
            <w:r>
              <w:rPr>
                <w:rFonts w:ascii="Calibri" w:hAnsi="Calibri" w:cs="Calibri" w:eastAsia="Calibri" w:hint="default"/>
                <w:sz w:val="18"/>
                <w:szCs w:val="18"/>
              </w:rPr>
              <w:t>info.com.cn</w:t>
            </w:r>
            <w:r>
              <w:rPr>
                <w:rFonts w:ascii="宋体" w:hAnsi="宋体" w:cs="宋体" w:eastAsia="宋体" w:hint="default"/>
                <w:sz w:val="18"/>
                <w:szCs w:val="18"/>
              </w:rPr>
              <w:t>）</w:t>
            </w:r>
          </w:p>
        </w:tc>
      </w:tr>
      <w:tr>
        <w:trPr>
          <w:trHeight w:val="10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5"/>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1"/>
              <w:jc w:val="both"/>
              <w:rPr>
                <w:rFonts w:ascii="宋体" w:hAnsi="宋体" w:cs="宋体" w:eastAsia="宋体" w:hint="default"/>
                <w:sz w:val="18"/>
                <w:szCs w:val="18"/>
              </w:rPr>
            </w:pPr>
            <w:r>
              <w:rPr>
                <w:rFonts w:ascii="宋体" w:hAnsi="宋体" w:cs="宋体" w:eastAsia="宋体" w:hint="default"/>
                <w:sz w:val="18"/>
                <w:szCs w:val="18"/>
              </w:rPr>
              <w:t>受同一控股 股东及最终 控制方控制</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关联 采购</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29"/>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03" w:right="36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434</w:t>
            </w:r>
            <w:r>
              <w:rPr>
                <w:rFonts w:ascii="Calibri"/>
                <w:sz w:val="18"/>
              </w:rPr>
              <w:t>.</w:t>
            </w:r>
            <w:r>
              <w:rPr>
                <w:rFonts w:ascii="Times New Roman"/>
                <w:sz w:val="18"/>
              </w:rPr>
              <w:t>09</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07</w:t>
            </w:r>
            <w:r>
              <w:rPr>
                <w:rFonts w:ascii="Calibri"/>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90" w:lineRule="auto" w:before="76"/>
              <w:ind w:left="103" w:right="10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Calibri" w:hAnsi="Calibri" w:cs="Calibri" w:eastAsia="Calibri" w:hint="default"/>
                <w:spacing w:val="-2"/>
                <w:sz w:val="18"/>
                <w:szCs w:val="18"/>
              </w:rPr>
              <w:t>http://www.cn</w:t>
            </w:r>
            <w:r>
              <w:rPr>
                <w:rFonts w:ascii="Calibri" w:hAnsi="Calibri" w:cs="Calibri" w:eastAsia="Calibri" w:hint="default"/>
                <w:spacing w:val="-33"/>
                <w:sz w:val="18"/>
                <w:szCs w:val="18"/>
              </w:rPr>
              <w:t> </w:t>
            </w:r>
            <w:r>
              <w:rPr>
                <w:rFonts w:ascii="Calibri" w:hAnsi="Calibri" w:cs="Calibri" w:eastAsia="Calibri" w:hint="default"/>
                <w:spacing w:val="-33"/>
                <w:sz w:val="18"/>
                <w:szCs w:val="18"/>
              </w:rPr>
            </w:r>
            <w:r>
              <w:rPr>
                <w:rFonts w:ascii="Calibri" w:hAnsi="Calibri" w:cs="Calibri" w:eastAsia="Calibri" w:hint="default"/>
                <w:sz w:val="18"/>
                <w:szCs w:val="18"/>
              </w:rPr>
              <w:t>info.com.cn</w:t>
            </w:r>
            <w:r>
              <w:rPr>
                <w:rFonts w:ascii="宋体" w:hAnsi="宋体" w:cs="宋体" w:eastAsia="宋体" w:hint="default"/>
                <w:sz w:val="18"/>
                <w:szCs w:val="18"/>
              </w:rPr>
              <w:t>）</w:t>
            </w:r>
          </w:p>
        </w:tc>
      </w:tr>
    </w:tbl>
    <w:p>
      <w:pPr>
        <w:spacing w:after="0" w:line="290" w:lineRule="auto"/>
        <w:jc w:val="left"/>
        <w:rPr>
          <w:rFonts w:ascii="宋体" w:hAnsi="宋体" w:cs="宋体" w:eastAsia="宋体" w:hint="default"/>
          <w:sz w:val="18"/>
          <w:szCs w:val="18"/>
        </w:rPr>
        <w:sectPr>
          <w:pgSz w:w="16840" w:h="11910" w:orient="landscape"/>
          <w:pgMar w:header="877" w:footer="974" w:top="1100" w:bottom="1160" w:left="1240" w:right="1300"/>
        </w:sectPr>
      </w:pP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89"/>
        <w:gridCol w:w="1186"/>
        <w:gridCol w:w="750"/>
        <w:gridCol w:w="884"/>
        <w:gridCol w:w="840"/>
        <w:gridCol w:w="736"/>
        <w:gridCol w:w="958"/>
        <w:gridCol w:w="873"/>
        <w:gridCol w:w="950"/>
        <w:gridCol w:w="1004"/>
        <w:gridCol w:w="1157"/>
        <w:gridCol w:w="1186"/>
        <w:gridCol w:w="1048"/>
        <w:gridCol w:w="1487"/>
      </w:tblGrid>
      <w:tr>
        <w:trPr>
          <w:trHeight w:val="479" w:hRule="exact"/>
        </w:trPr>
        <w:tc>
          <w:tcPr>
            <w:tcW w:w="989" w:type="dxa"/>
            <w:tcBorders>
              <w:top w:val="single" w:sz="15" w:space="0" w:color="000000"/>
              <w:left w:val="single" w:sz="4" w:space="0" w:color="000000"/>
              <w:bottom w:val="single" w:sz="4" w:space="0" w:color="000000"/>
              <w:right w:val="single" w:sz="4" w:space="0" w:color="000000"/>
            </w:tcBorders>
          </w:tcPr>
          <w:p>
            <w:pPr/>
          </w:p>
        </w:tc>
        <w:tc>
          <w:tcPr>
            <w:tcW w:w="11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750" w:type="dxa"/>
            <w:tcBorders>
              <w:top w:val="single" w:sz="15" w:space="0" w:color="000000"/>
              <w:left w:val="single" w:sz="4" w:space="0" w:color="000000"/>
              <w:bottom w:val="single" w:sz="4" w:space="0" w:color="000000"/>
              <w:right w:val="single" w:sz="4" w:space="0" w:color="000000"/>
            </w:tcBorders>
          </w:tcPr>
          <w:p>
            <w:pPr/>
          </w:p>
        </w:tc>
        <w:tc>
          <w:tcPr>
            <w:tcW w:w="884" w:type="dxa"/>
            <w:tcBorders>
              <w:top w:val="single" w:sz="15" w:space="0" w:color="000000"/>
              <w:left w:val="single" w:sz="4" w:space="0" w:color="000000"/>
              <w:bottom w:val="single" w:sz="4" w:space="0" w:color="000000"/>
              <w:right w:val="single" w:sz="4" w:space="0" w:color="000000"/>
            </w:tcBorders>
          </w:tcPr>
          <w:p>
            <w:pPr/>
          </w:p>
        </w:tc>
        <w:tc>
          <w:tcPr>
            <w:tcW w:w="840" w:type="dxa"/>
            <w:tcBorders>
              <w:top w:val="single" w:sz="15" w:space="0" w:color="000000"/>
              <w:left w:val="single" w:sz="4" w:space="0" w:color="000000"/>
              <w:bottom w:val="single" w:sz="4" w:space="0" w:color="000000"/>
              <w:right w:val="single" w:sz="4" w:space="0" w:color="000000"/>
            </w:tcBorders>
          </w:tcPr>
          <w:p>
            <w:pPr/>
          </w:p>
        </w:tc>
        <w:tc>
          <w:tcPr>
            <w:tcW w:w="736" w:type="dxa"/>
            <w:tcBorders>
              <w:top w:val="single" w:sz="15" w:space="0" w:color="000000"/>
              <w:left w:val="single" w:sz="4" w:space="0" w:color="000000"/>
              <w:bottom w:val="single" w:sz="4" w:space="0" w:color="000000"/>
              <w:right w:val="single" w:sz="4" w:space="0" w:color="000000"/>
            </w:tcBorders>
          </w:tcPr>
          <w:p>
            <w:pPr/>
          </w:p>
        </w:tc>
        <w:tc>
          <w:tcPr>
            <w:tcW w:w="958" w:type="dxa"/>
            <w:tcBorders>
              <w:top w:val="single" w:sz="15" w:space="0" w:color="000000"/>
              <w:left w:val="single" w:sz="4" w:space="0" w:color="000000"/>
              <w:bottom w:val="single" w:sz="4" w:space="0" w:color="000000"/>
              <w:right w:val="single" w:sz="4" w:space="0" w:color="000000"/>
            </w:tcBorders>
          </w:tcPr>
          <w:p>
            <w:pPr/>
          </w:p>
        </w:tc>
        <w:tc>
          <w:tcPr>
            <w:tcW w:w="873" w:type="dxa"/>
            <w:tcBorders>
              <w:top w:val="single" w:sz="15" w:space="0" w:color="000000"/>
              <w:left w:val="single" w:sz="4" w:space="0" w:color="000000"/>
              <w:bottom w:val="single" w:sz="4" w:space="0" w:color="000000"/>
              <w:right w:val="single" w:sz="4" w:space="0" w:color="000000"/>
            </w:tcBorders>
          </w:tcPr>
          <w:p>
            <w:pPr/>
          </w:p>
        </w:tc>
        <w:tc>
          <w:tcPr>
            <w:tcW w:w="950" w:type="dxa"/>
            <w:tcBorders>
              <w:top w:val="single" w:sz="15" w:space="0" w:color="000000"/>
              <w:left w:val="single" w:sz="4" w:space="0" w:color="000000"/>
              <w:bottom w:val="single" w:sz="4" w:space="0" w:color="000000"/>
              <w:right w:val="single" w:sz="4" w:space="0" w:color="000000"/>
            </w:tcBorders>
          </w:tcPr>
          <w:p>
            <w:pPr/>
          </w:p>
        </w:tc>
        <w:tc>
          <w:tcPr>
            <w:tcW w:w="1004" w:type="dxa"/>
            <w:tcBorders>
              <w:top w:val="single" w:sz="15" w:space="0" w:color="000000"/>
              <w:left w:val="single" w:sz="4" w:space="0" w:color="000000"/>
              <w:bottom w:val="single" w:sz="4" w:space="0" w:color="000000"/>
              <w:right w:val="single" w:sz="4" w:space="0" w:color="000000"/>
            </w:tcBorders>
          </w:tcPr>
          <w:p>
            <w:pPr/>
          </w:p>
        </w:tc>
        <w:tc>
          <w:tcPr>
            <w:tcW w:w="1157" w:type="dxa"/>
            <w:tcBorders>
              <w:top w:val="single" w:sz="15" w:space="0" w:color="000000"/>
              <w:left w:val="single" w:sz="4" w:space="0" w:color="000000"/>
              <w:bottom w:val="single" w:sz="4" w:space="0" w:color="000000"/>
              <w:right w:val="single" w:sz="4" w:space="0" w:color="000000"/>
            </w:tcBorders>
          </w:tcPr>
          <w:p>
            <w:pPr/>
          </w:p>
        </w:tc>
        <w:tc>
          <w:tcPr>
            <w:tcW w:w="1186" w:type="dxa"/>
            <w:tcBorders>
              <w:top w:val="single" w:sz="15" w:space="0" w:color="000000"/>
              <w:left w:val="single" w:sz="4" w:space="0" w:color="000000"/>
              <w:bottom w:val="single" w:sz="4" w:space="0" w:color="000000"/>
              <w:right w:val="single" w:sz="4" w:space="0" w:color="000000"/>
            </w:tcBorders>
          </w:tcPr>
          <w:p>
            <w:pPr/>
          </w:p>
        </w:tc>
        <w:tc>
          <w:tcPr>
            <w:tcW w:w="1048" w:type="dxa"/>
            <w:tcBorders>
              <w:top w:val="single" w:sz="15" w:space="0" w:color="000000"/>
              <w:left w:val="single" w:sz="4" w:space="0" w:color="000000"/>
              <w:bottom w:val="single" w:sz="4" w:space="0" w:color="000000"/>
              <w:right w:val="single" w:sz="4" w:space="0" w:color="000000"/>
            </w:tcBorders>
          </w:tcPr>
          <w:p>
            <w:pPr/>
          </w:p>
        </w:tc>
        <w:tc>
          <w:tcPr>
            <w:tcW w:w="1487" w:type="dxa"/>
            <w:tcBorders>
              <w:top w:val="single" w:sz="15" w:space="0" w:color="000000"/>
              <w:left w:val="single" w:sz="4" w:space="0" w:color="000000"/>
              <w:bottom w:val="single" w:sz="4" w:space="0" w:color="000000"/>
              <w:right w:val="single" w:sz="4" w:space="0" w:color="000000"/>
            </w:tcBorders>
          </w:tcPr>
          <w:p>
            <w:pPr/>
          </w:p>
        </w:tc>
      </w:tr>
      <w:tr>
        <w:trPr>
          <w:trHeight w:val="10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5"/>
              <w:jc w:val="both"/>
              <w:rPr>
                <w:rFonts w:ascii="宋体" w:hAnsi="宋体" w:cs="宋体" w:eastAsia="宋体" w:hint="default"/>
                <w:sz w:val="18"/>
                <w:szCs w:val="18"/>
              </w:rPr>
            </w:pPr>
            <w:r>
              <w:rPr>
                <w:rFonts w:ascii="宋体" w:hAnsi="宋体" w:cs="宋体" w:eastAsia="宋体" w:hint="default"/>
                <w:sz w:val="18"/>
                <w:szCs w:val="18"/>
              </w:rPr>
              <w:t>神州数码 集团股份 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关联 采购</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9"/>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103" w:right="36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229</w:t>
            </w:r>
            <w:r>
              <w:rPr>
                <w:rFonts w:ascii="Calibri"/>
                <w:spacing w:val="-1"/>
                <w:sz w:val="18"/>
              </w:rPr>
              <w:t>.</w:t>
            </w:r>
            <w:r>
              <w:rPr>
                <w:rFonts w:ascii="Times New Roman"/>
                <w:spacing w:val="-1"/>
                <w:sz w:val="18"/>
              </w:rPr>
              <w:t>81</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15" w:right="0"/>
              <w:jc w:val="left"/>
              <w:rPr>
                <w:rFonts w:ascii="Calibri" w:hAnsi="Calibri" w:cs="Calibri" w:eastAsia="Calibri" w:hint="default"/>
                <w:sz w:val="18"/>
                <w:szCs w:val="18"/>
              </w:rPr>
            </w:pPr>
            <w:r>
              <w:rPr>
                <w:rFonts w:ascii="Times New Roman"/>
                <w:sz w:val="18"/>
              </w:rPr>
              <w:t>1</w:t>
            </w:r>
            <w:r>
              <w:rPr>
                <w:rFonts w:ascii="Calibri"/>
                <w:sz w:val="18"/>
              </w:rPr>
              <w:t>.</w:t>
            </w:r>
            <w:r>
              <w:rPr>
                <w:rFonts w:ascii="Times New Roman"/>
                <w:sz w:val="18"/>
              </w:rPr>
              <w:t>42</w:t>
            </w:r>
            <w:r>
              <w:rPr>
                <w:rFonts w:ascii="Calibri"/>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w:t>
            </w:r>
            <w:r>
              <w:rPr>
                <w:rFonts w:ascii="Calibri"/>
                <w:spacing w:val="-1"/>
                <w:sz w:val="18"/>
              </w:rPr>
              <w:t>,</w:t>
            </w:r>
            <w:r>
              <w:rPr>
                <w:rFonts w:ascii="Times New Roman"/>
                <w:spacing w:val="-1"/>
                <w:sz w:val="18"/>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90" w:lineRule="auto" w:before="75"/>
              <w:ind w:left="103" w:right="10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Calibri" w:hAnsi="Calibri" w:cs="Calibri" w:eastAsia="Calibri" w:hint="default"/>
                <w:spacing w:val="-2"/>
                <w:sz w:val="18"/>
                <w:szCs w:val="18"/>
              </w:rPr>
              <w:t>http://www.cn</w:t>
            </w:r>
            <w:r>
              <w:rPr>
                <w:rFonts w:ascii="Calibri" w:hAnsi="Calibri" w:cs="Calibri" w:eastAsia="Calibri" w:hint="default"/>
                <w:spacing w:val="-33"/>
                <w:sz w:val="18"/>
                <w:szCs w:val="18"/>
              </w:rPr>
              <w:t> </w:t>
            </w:r>
            <w:r>
              <w:rPr>
                <w:rFonts w:ascii="Calibri" w:hAnsi="Calibri" w:cs="Calibri" w:eastAsia="Calibri" w:hint="default"/>
                <w:spacing w:val="-33"/>
                <w:sz w:val="18"/>
                <w:szCs w:val="18"/>
              </w:rPr>
            </w:r>
            <w:r>
              <w:rPr>
                <w:rFonts w:ascii="Calibri" w:hAnsi="Calibri" w:cs="Calibri" w:eastAsia="Calibri" w:hint="default"/>
                <w:sz w:val="18"/>
                <w:szCs w:val="18"/>
              </w:rPr>
              <w:t>info.com.cn</w:t>
            </w:r>
            <w:r>
              <w:rPr>
                <w:rFonts w:ascii="宋体" w:hAnsi="宋体" w:cs="宋体" w:eastAsia="宋体" w:hint="default"/>
                <w:sz w:val="18"/>
                <w:szCs w:val="18"/>
              </w:rPr>
              <w:t>）</w:t>
            </w:r>
          </w:p>
        </w:tc>
      </w:tr>
      <w:tr>
        <w:trPr>
          <w:trHeight w:val="165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55"/>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71"/>
              <w:jc w:val="both"/>
              <w:rPr>
                <w:rFonts w:ascii="宋体" w:hAnsi="宋体" w:cs="宋体" w:eastAsia="宋体" w:hint="default"/>
                <w:sz w:val="18"/>
                <w:szCs w:val="18"/>
              </w:rPr>
            </w:pPr>
            <w:r>
              <w:rPr>
                <w:rFonts w:ascii="宋体" w:hAnsi="宋体" w:cs="宋体" w:eastAsia="宋体" w:hint="default"/>
                <w:sz w:val="18"/>
                <w:szCs w:val="18"/>
              </w:rPr>
              <w:t>受同一控股 股东及最终 控制方控制 的其他企业</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关联 采购</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采购行 政办公 </w:t>
            </w:r>
            <w:r>
              <w:rPr>
                <w:rFonts w:ascii="宋体" w:hAnsi="宋体" w:cs="宋体" w:eastAsia="宋体" w:hint="default"/>
                <w:spacing w:val="-13"/>
                <w:sz w:val="18"/>
                <w:szCs w:val="18"/>
              </w:rPr>
              <w:t>服务、货</w:t>
            </w:r>
            <w:r>
              <w:rPr>
                <w:rFonts w:ascii="宋体" w:hAnsi="宋体" w:cs="宋体" w:eastAsia="宋体" w:hint="default"/>
                <w:sz w:val="18"/>
                <w:szCs w:val="18"/>
              </w:rPr>
              <w:t> 运服务 及其它</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60" w:lineRule="auto"/>
              <w:ind w:left="103" w:right="36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543</w:t>
            </w:r>
            <w:r>
              <w:rPr>
                <w:rFonts w:ascii="Calibri"/>
                <w:spacing w:val="-1"/>
                <w:sz w:val="18"/>
              </w:rPr>
              <w:t>.</w:t>
            </w:r>
            <w:r>
              <w:rPr>
                <w:rFonts w:ascii="Times New Roman"/>
                <w:spacing w:val="-1"/>
                <w:sz w:val="18"/>
              </w:rPr>
              <w:t>51</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24</w:t>
            </w:r>
            <w:r>
              <w:rPr>
                <w:rFonts w:ascii="Calibri"/>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90" w:lineRule="auto" w:before="75"/>
              <w:ind w:left="103" w:right="10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Calibri" w:hAnsi="Calibri" w:cs="Calibri" w:eastAsia="Calibri" w:hint="default"/>
                <w:spacing w:val="-2"/>
                <w:sz w:val="18"/>
                <w:szCs w:val="18"/>
              </w:rPr>
              <w:t>http://www.cn</w:t>
            </w:r>
            <w:r>
              <w:rPr>
                <w:rFonts w:ascii="Calibri" w:hAnsi="Calibri" w:cs="Calibri" w:eastAsia="Calibri" w:hint="default"/>
                <w:spacing w:val="-33"/>
                <w:sz w:val="18"/>
                <w:szCs w:val="18"/>
              </w:rPr>
              <w:t> </w:t>
            </w:r>
            <w:r>
              <w:rPr>
                <w:rFonts w:ascii="Calibri" w:hAnsi="Calibri" w:cs="Calibri" w:eastAsia="Calibri" w:hint="default"/>
                <w:spacing w:val="-33"/>
                <w:sz w:val="18"/>
                <w:szCs w:val="18"/>
              </w:rPr>
            </w:r>
            <w:r>
              <w:rPr>
                <w:rFonts w:ascii="Calibri" w:hAnsi="Calibri" w:cs="Calibri" w:eastAsia="Calibri" w:hint="default"/>
                <w:sz w:val="18"/>
                <w:szCs w:val="18"/>
              </w:rPr>
              <w:t>info.com.cn</w:t>
            </w:r>
            <w:r>
              <w:rPr>
                <w:rFonts w:ascii="宋体" w:hAnsi="宋体" w:cs="宋体" w:eastAsia="宋体" w:hint="default"/>
                <w:sz w:val="18"/>
                <w:szCs w:val="18"/>
              </w:rPr>
              <w:t>）</w:t>
            </w:r>
          </w:p>
        </w:tc>
      </w:tr>
      <w:tr>
        <w:trPr>
          <w:trHeight w:val="165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55"/>
              <w:jc w:val="both"/>
              <w:rPr>
                <w:rFonts w:ascii="宋体" w:hAnsi="宋体" w:cs="宋体" w:eastAsia="宋体" w:hint="default"/>
                <w:sz w:val="18"/>
                <w:szCs w:val="18"/>
              </w:rPr>
            </w:pPr>
            <w:r>
              <w:rPr>
                <w:rFonts w:ascii="宋体" w:hAnsi="宋体" w:cs="宋体" w:eastAsia="宋体" w:hint="default"/>
                <w:sz w:val="18"/>
                <w:szCs w:val="18"/>
              </w:rPr>
              <w:t>神州数码 集团股份 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关联 采购</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采购行 政办公 </w:t>
            </w:r>
            <w:r>
              <w:rPr>
                <w:rFonts w:ascii="宋体" w:hAnsi="宋体" w:cs="宋体" w:eastAsia="宋体" w:hint="default"/>
                <w:spacing w:val="-13"/>
                <w:sz w:val="18"/>
                <w:szCs w:val="18"/>
              </w:rPr>
              <w:t>服务、货</w:t>
            </w:r>
            <w:r>
              <w:rPr>
                <w:rFonts w:ascii="宋体" w:hAnsi="宋体" w:cs="宋体" w:eastAsia="宋体" w:hint="default"/>
                <w:sz w:val="18"/>
                <w:szCs w:val="18"/>
              </w:rPr>
              <w:t> 运服务 及其它</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60" w:lineRule="auto"/>
              <w:ind w:left="103" w:right="36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895</w:t>
            </w:r>
            <w:r>
              <w:rPr>
                <w:rFonts w:ascii="Calibri"/>
                <w:spacing w:val="-1"/>
                <w:sz w:val="18"/>
              </w:rPr>
              <w:t>.</w:t>
            </w:r>
            <w:r>
              <w:rPr>
                <w:rFonts w:ascii="Times New Roman"/>
                <w:spacing w:val="-1"/>
                <w:sz w:val="18"/>
              </w:rPr>
              <w:t>05</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29</w:t>
            </w:r>
            <w:r>
              <w:rPr>
                <w:rFonts w:ascii="Calibri"/>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90" w:lineRule="auto" w:before="75"/>
              <w:ind w:left="103" w:right="10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Calibri" w:hAnsi="Calibri" w:cs="Calibri" w:eastAsia="Calibri" w:hint="default"/>
                <w:spacing w:val="-2"/>
                <w:sz w:val="18"/>
                <w:szCs w:val="18"/>
              </w:rPr>
              <w:t>http://www.cn</w:t>
            </w:r>
            <w:r>
              <w:rPr>
                <w:rFonts w:ascii="Calibri" w:hAnsi="Calibri" w:cs="Calibri" w:eastAsia="Calibri" w:hint="default"/>
                <w:spacing w:val="-33"/>
                <w:sz w:val="18"/>
                <w:szCs w:val="18"/>
              </w:rPr>
              <w:t> </w:t>
            </w:r>
            <w:r>
              <w:rPr>
                <w:rFonts w:ascii="Calibri" w:hAnsi="Calibri" w:cs="Calibri" w:eastAsia="Calibri" w:hint="default"/>
                <w:spacing w:val="-33"/>
                <w:sz w:val="18"/>
                <w:szCs w:val="18"/>
              </w:rPr>
            </w:r>
            <w:r>
              <w:rPr>
                <w:rFonts w:ascii="Calibri" w:hAnsi="Calibri" w:cs="Calibri" w:eastAsia="Calibri" w:hint="default"/>
                <w:sz w:val="18"/>
                <w:szCs w:val="18"/>
              </w:rPr>
              <w:t>info.com.cn</w:t>
            </w:r>
            <w:r>
              <w:rPr>
                <w:rFonts w:ascii="宋体" w:hAnsi="宋体" w:cs="宋体" w:eastAsia="宋体" w:hint="default"/>
                <w:sz w:val="18"/>
                <w:szCs w:val="18"/>
              </w:rPr>
              <w:t>）</w:t>
            </w:r>
          </w:p>
        </w:tc>
      </w:tr>
      <w:tr>
        <w:trPr>
          <w:trHeight w:val="463" w:hRule="exact"/>
        </w:trPr>
        <w:tc>
          <w:tcPr>
            <w:tcW w:w="3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14</w:t>
            </w:r>
            <w:r>
              <w:rPr>
                <w:rFonts w:ascii="Calibri"/>
                <w:spacing w:val="-1"/>
                <w:sz w:val="18"/>
              </w:rPr>
              <w:t>,</w:t>
            </w:r>
            <w:r>
              <w:rPr>
                <w:rFonts w:ascii="Times New Roman"/>
                <w:spacing w:val="-1"/>
                <w:sz w:val="18"/>
              </w:rPr>
              <w:t>757</w:t>
            </w:r>
            <w:r>
              <w:rPr>
                <w:rFonts w:ascii="Calibri"/>
                <w:spacing w:val="-1"/>
                <w:sz w:val="18"/>
              </w:rPr>
              <w:t>.</w:t>
            </w:r>
            <w:r>
              <w:rPr>
                <w:rFonts w:ascii="Times New Roman"/>
                <w:spacing w:val="-1"/>
                <w:sz w:val="18"/>
              </w:rPr>
              <w:t>73</w:t>
            </w:r>
          </w:p>
        </w:tc>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375" w:right="0"/>
              <w:jc w:val="left"/>
              <w:rPr>
                <w:rFonts w:ascii="Calibri" w:hAnsi="Calibri" w:cs="Calibri" w:eastAsia="Calibri" w:hint="default"/>
                <w:sz w:val="18"/>
                <w:szCs w:val="18"/>
              </w:rPr>
            </w:pPr>
            <w:r>
              <w:rPr>
                <w:rFonts w:ascii="Calibri"/>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60</w:t>
            </w:r>
            <w:r>
              <w:rPr>
                <w:rFonts w:ascii="Calibri"/>
                <w:spacing w:val="-1"/>
                <w:sz w:val="18"/>
              </w:rPr>
              <w:t>,</w:t>
            </w:r>
            <w:r>
              <w:rPr>
                <w:rFonts w:ascii="Times New Roman"/>
                <w:spacing w:val="-1"/>
                <w:sz w:val="18"/>
              </w:rPr>
              <w:t>000</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r>
      <w:tr>
        <w:trPr>
          <w:trHeight w:val="464" w:hRule="exact"/>
        </w:trPr>
        <w:tc>
          <w:tcPr>
            <w:tcW w:w="3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0238" w:type="dxa"/>
            <w:gridSpan w:val="10"/>
            <w:tcBorders>
              <w:top w:val="single" w:sz="12" w:space="0" w:color="D2D2D2"/>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3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274"/>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 金额预计的，在报告期内的实际履行情况</w:t>
            </w:r>
          </w:p>
        </w:tc>
        <w:tc>
          <w:tcPr>
            <w:tcW w:w="1023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年关联方交易情况：对神州控股关联销售预计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Calibri" w:hAnsi="Calibri" w:cs="Calibri" w:eastAsia="Calibri" w:hint="default"/>
                <w:sz w:val="18"/>
                <w:szCs w:val="18"/>
              </w:rPr>
              <w:t>,</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万元，实际履行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470</w:t>
            </w:r>
            <w:r>
              <w:rPr>
                <w:rFonts w:ascii="Calibri" w:hAnsi="Calibri" w:cs="Calibri" w:eastAsia="Calibri" w:hint="default"/>
                <w:sz w:val="18"/>
                <w:szCs w:val="18"/>
              </w:rPr>
              <w:t>.</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万元；对神州控股关联采购商品预计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Calibri" w:hAnsi="Calibri" w:cs="Calibri" w:eastAsia="Calibri" w:hint="default"/>
                <w:sz w:val="18"/>
                <w:szCs w:val="18"/>
              </w:rPr>
              <w:t>,</w:t>
            </w:r>
            <w:r>
              <w:rPr>
                <w:rFonts w:ascii="Times New Roman" w:hAnsi="Times New Roman" w:cs="Times New Roman" w:eastAsia="Times New Roman" w:hint="default"/>
                <w:sz w:val="18"/>
                <w:szCs w:val="18"/>
              </w:rPr>
              <w:t>000</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万元，实际履行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434</w:t>
            </w:r>
            <w:r>
              <w:rPr>
                <w:rFonts w:ascii="Calibri" w:hAnsi="Calibri" w:cs="Calibri" w:eastAsia="Calibri" w:hint="default"/>
                <w:sz w:val="18"/>
                <w:szCs w:val="18"/>
              </w:rPr>
              <w:t>.</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万元；对神州控股关联采购行政办公服务、货运服务及其它预计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Calibri" w:hAnsi="Calibri" w:cs="Calibri" w:eastAsia="Calibri" w:hint="default"/>
                <w:sz w:val="18"/>
                <w:szCs w:val="18"/>
              </w:rPr>
              <w:t>,</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万元，实际履行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543</w:t>
            </w:r>
            <w:r>
              <w:rPr>
                <w:rFonts w:ascii="Calibri" w:hAnsi="Calibri" w:cs="Calibri" w:eastAsia="Calibri" w:hint="default"/>
                <w:sz w:val="18"/>
                <w:szCs w:val="18"/>
              </w:rPr>
              <w:t>.</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万元；对</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神州数码关联销售商品预计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万元，实际履行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万元；对神州数码关联销售技术服务或劳务预计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万元，实际履行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对神州数码关联采购商品预计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Calibri" w:hAnsi="Calibri" w:cs="Calibri" w:eastAsia="Calibri" w:hint="default"/>
                <w:sz w:val="18"/>
                <w:szCs w:val="18"/>
              </w:rPr>
              <w:t>,</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Calibri" w:hAnsi="Calibri" w:cs="Calibri" w:eastAsia="Calibri" w:hint="default"/>
                <w:sz w:val="18"/>
                <w:szCs w:val="18"/>
              </w:rPr>
              <w:t>,</w:t>
            </w:r>
            <w:r>
              <w:rPr>
                <w:rFonts w:ascii="Times New Roman" w:hAnsi="Times New Roman" w:cs="Times New Roman" w:eastAsia="Times New Roman" w:hint="default"/>
                <w:sz w:val="18"/>
                <w:szCs w:val="18"/>
              </w:rPr>
              <w:t>229</w:t>
            </w:r>
            <w:r>
              <w:rPr>
                <w:rFonts w:ascii="Calibri" w:hAnsi="Calibri" w:cs="Calibri" w:eastAsia="Calibri" w:hint="default"/>
                <w:sz w:val="18"/>
                <w:szCs w:val="18"/>
              </w:rPr>
              <w:t>.</w:t>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万元；对神州数码关联采购行政办公服务、货运服务及其它预计</w:t>
            </w:r>
          </w:p>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Calibri" w:hAnsi="Calibri" w:cs="Calibri" w:eastAsia="Calibri" w:hint="default"/>
                <w:sz w:val="18"/>
                <w:szCs w:val="18"/>
              </w:rPr>
              <w:t>,</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895</w:t>
            </w:r>
            <w:r>
              <w:rPr>
                <w:rFonts w:ascii="Calibri" w:hAnsi="Calibri" w:cs="Calibri" w:eastAsia="Calibri" w:hint="default"/>
                <w:sz w:val="18"/>
                <w:szCs w:val="18"/>
              </w:rPr>
              <w:t>.</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64" w:hRule="exact"/>
        </w:trPr>
        <w:tc>
          <w:tcPr>
            <w:tcW w:w="3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tc>
        <w:tc>
          <w:tcPr>
            <w:tcW w:w="1023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200" w:right="9738"/>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00" w:right="97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after="0" w:line="338" w:lineRule="auto"/>
        <w:jc w:val="left"/>
        <w:sectPr>
          <w:pgSz w:w="16840" w:h="11910" w:orient="landscape"/>
          <w:pgMar w:header="877" w:footer="974" w:top="1060" w:bottom="1160" w:left="124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4"/>
        <w:spacing w:line="240" w:lineRule="auto" w:before="35"/>
        <w:ind w:right="1133"/>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4"/>
        <w:spacing w:line="240" w:lineRule="auto"/>
        <w:ind w:right="1133"/>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4"/>
        <w:spacing w:line="240" w:lineRule="auto"/>
        <w:ind w:right="1133"/>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before="0"/>
        <w:ind w:right="1133"/>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4"/>
        <w:spacing w:line="240" w:lineRule="auto"/>
        <w:ind w:right="1133"/>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4"/>
        <w:spacing w:line="240" w:lineRule="auto"/>
        <w:ind w:right="1133"/>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after="0" w:line="338" w:lineRule="auto"/>
        <w:jc w:val="left"/>
        <w:sectPr>
          <w:headerReference w:type="default" r:id="rId39"/>
          <w:footerReference w:type="default" r:id="rId40"/>
          <w:pgSz w:w="11910" w:h="16840"/>
          <w:pgMar w:header="877" w:footer="974" w:top="1100" w:bottom="1160" w:left="980" w:right="0"/>
          <w:pgNumType w:start="64"/>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4"/>
        <w:spacing w:line="240" w:lineRule="auto" w:before="35"/>
        <w:ind w:right="1133"/>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33"/>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490"/>
        <w:jc w:val="right"/>
      </w:pPr>
      <w:r>
        <w:rPr/>
        <w:t>单位：万元</w:t>
      </w: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523"/>
        <w:gridCol w:w="1027"/>
        <w:gridCol w:w="1009"/>
        <w:gridCol w:w="1296"/>
        <w:gridCol w:w="1063"/>
        <w:gridCol w:w="1320"/>
        <w:gridCol w:w="763"/>
        <w:gridCol w:w="792"/>
        <w:gridCol w:w="780"/>
      </w:tblGrid>
      <w:tr>
        <w:trPr>
          <w:trHeight w:val="43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57"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148" w:right="14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38"/>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0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122"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4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8" w:right="14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38"/>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8"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w:t>
            </w:r>
            <w:r>
              <w:rPr>
                <w:rFonts w:ascii="Calibri"/>
                <w:spacing w:val="-1"/>
                <w:sz w:val="18"/>
              </w:rPr>
              <w:t>,</w:t>
            </w:r>
            <w:r>
              <w:rPr>
                <w:rFonts w:ascii="Times New Roman"/>
                <w:spacing w:val="-1"/>
                <w:sz w:val="18"/>
              </w:rPr>
              <w:t>992</w:t>
            </w:r>
            <w:r>
              <w:rPr>
                <w:rFonts w:ascii="Calibri"/>
                <w:spacing w:val="-1"/>
                <w:sz w:val="18"/>
              </w:rPr>
              <w:t>.</w:t>
            </w:r>
            <w:r>
              <w:rPr>
                <w:rFonts w:ascii="Times New Roman"/>
                <w:spacing w:val="-1"/>
                <w:sz w:val="18"/>
              </w:rPr>
              <w:t>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w:t>
            </w:r>
            <w:r>
              <w:rPr>
                <w:rFonts w:ascii="Calibri"/>
                <w:spacing w:val="-1"/>
                <w:sz w:val="18"/>
              </w:rPr>
              <w:t>,</w:t>
            </w:r>
            <w:r>
              <w:rPr>
                <w:rFonts w:ascii="Times New Roman"/>
                <w:spacing w:val="-1"/>
                <w:sz w:val="18"/>
              </w:rPr>
              <w:t>992</w:t>
            </w:r>
            <w:r>
              <w:rPr>
                <w:rFonts w:ascii="Calibri"/>
                <w:spacing w:val="-1"/>
                <w:sz w:val="18"/>
              </w:rPr>
              <w:t>.</w:t>
            </w:r>
            <w:r>
              <w:rPr>
                <w:rFonts w:ascii="Times New Roman"/>
                <w:spacing w:val="-1"/>
                <w:sz w:val="18"/>
              </w:rPr>
              <w:t>12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w:t>
            </w:r>
            <w:r>
              <w:rPr>
                <w:rFonts w:ascii="Calibri"/>
                <w:spacing w:val="-1"/>
                <w:sz w:val="18"/>
              </w:rPr>
              <w:t>,</w:t>
            </w:r>
            <w:r>
              <w:rPr>
                <w:rFonts w:ascii="Times New Roman"/>
                <w:spacing w:val="-1"/>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786</w:t>
            </w:r>
            <w:r>
              <w:rPr>
                <w:rFonts w:ascii="Calibri"/>
                <w:spacing w:val="-1"/>
                <w:sz w:val="18"/>
              </w:rPr>
              <w:t>.</w:t>
            </w:r>
            <w:r>
              <w:rPr>
                <w:rFonts w:ascii="Times New Roman"/>
                <w:spacing w:val="-1"/>
                <w:sz w:val="18"/>
              </w:rPr>
              <w:t>58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48"/>
              <w:jc w:val="left"/>
              <w:rPr>
                <w:rFonts w:ascii="宋体" w:hAnsi="宋体" w:cs="宋体" w:eastAsia="宋体" w:hint="default"/>
                <w:sz w:val="18"/>
                <w:szCs w:val="18"/>
              </w:rPr>
            </w:pPr>
            <w:r>
              <w:rPr>
                <w:rFonts w:ascii="宋体" w:hAnsi="宋体" w:cs="宋体" w:eastAsia="宋体" w:hint="default"/>
                <w:sz w:val="18"/>
                <w:szCs w:val="18"/>
              </w:rPr>
              <w:t>神州数码信息系 统有限公司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w:t>
            </w:r>
            <w:r>
              <w:rPr>
                <w:rFonts w:ascii="Calibri"/>
                <w:spacing w:val="-1"/>
                <w:sz w:val="18"/>
              </w:rPr>
              <w:t>,</w:t>
            </w:r>
            <w:r>
              <w:rPr>
                <w:rFonts w:ascii="Times New Roman"/>
                <w:spacing w:val="-1"/>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w:t>
            </w:r>
            <w:r>
              <w:rPr>
                <w:rFonts w:ascii="Calibri"/>
                <w:spacing w:val="-1"/>
                <w:sz w:val="18"/>
              </w:rPr>
              <w:t>,</w:t>
            </w:r>
            <w:r>
              <w:rPr>
                <w:rFonts w:ascii="Times New Roman"/>
                <w:spacing w:val="-1"/>
                <w:sz w:val="18"/>
              </w:rPr>
              <w:t>062</w:t>
            </w:r>
            <w:r>
              <w:rPr>
                <w:rFonts w:ascii="Calibri"/>
                <w:spacing w:val="-1"/>
                <w:sz w:val="18"/>
              </w:rPr>
              <w:t>.</w:t>
            </w:r>
            <w:r>
              <w:rPr>
                <w:rFonts w:ascii="Times New Roman"/>
                <w:spacing w:val="-1"/>
                <w:sz w:val="18"/>
              </w:rPr>
              <w:t>31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神州数码金信科 技股份有限公司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845</w:t>
            </w:r>
            <w:r>
              <w:rPr>
                <w:rFonts w:ascii="Calibri"/>
                <w:sz w:val="18"/>
              </w:rPr>
              <w:t>.</w:t>
            </w:r>
            <w:r>
              <w:rPr>
                <w:rFonts w:ascii="Times New Roman"/>
                <w:sz w:val="18"/>
              </w:rPr>
              <w:t>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北京中农信达信 息技术有限公司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924</w:t>
            </w:r>
            <w:r>
              <w:rPr>
                <w:rFonts w:ascii="Calibri"/>
                <w:spacing w:val="-1"/>
                <w:sz w:val="18"/>
              </w:rPr>
              <w:t>.</w:t>
            </w:r>
            <w:r>
              <w:rPr>
                <w:rFonts w:ascii="Times New Roman"/>
                <w:spacing w:val="-1"/>
                <w:sz w:val="18"/>
              </w:rPr>
              <w:t>79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924</w:t>
            </w:r>
            <w:r>
              <w:rPr>
                <w:rFonts w:ascii="Calibri"/>
                <w:spacing w:val="-1"/>
                <w:sz w:val="18"/>
              </w:rPr>
              <w:t>.</w:t>
            </w:r>
            <w:r>
              <w:rPr>
                <w:rFonts w:ascii="Times New Roman"/>
                <w:spacing w:val="-1"/>
                <w:sz w:val="18"/>
              </w:rPr>
              <w:t>79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w:t>
            </w:r>
            <w:r>
              <w:rPr>
                <w:rFonts w:ascii="Calibri"/>
                <w:spacing w:val="-1"/>
                <w:sz w:val="18"/>
              </w:rPr>
              <w:t>,</w:t>
            </w:r>
            <w:r>
              <w:rPr>
                <w:rFonts w:ascii="Times New Roman"/>
                <w:spacing w:val="-1"/>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w:t>
            </w:r>
            <w:r>
              <w:rPr>
                <w:rFonts w:ascii="Calibri"/>
                <w:spacing w:val="-1"/>
                <w:sz w:val="18"/>
              </w:rPr>
              <w:t>,</w:t>
            </w:r>
            <w:r>
              <w:rPr>
                <w:rFonts w:ascii="Times New Roman"/>
                <w:spacing w:val="-1"/>
                <w:sz w:val="18"/>
              </w:rPr>
              <w:t>768</w:t>
            </w:r>
            <w:r>
              <w:rPr>
                <w:rFonts w:ascii="Calibri"/>
                <w:spacing w:val="-1"/>
                <w:sz w:val="18"/>
              </w:rPr>
              <w:t>.</w:t>
            </w:r>
            <w:r>
              <w:rPr>
                <w:rFonts w:ascii="Times New Roman"/>
                <w:spacing w:val="-1"/>
                <w:sz w:val="18"/>
              </w:rPr>
              <w:t>79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w:t>
            </w:r>
            <w:r>
              <w:rPr>
                <w:rFonts w:ascii="Calibri"/>
                <w:spacing w:val="-1"/>
                <w:sz w:val="18"/>
              </w:rPr>
              <w:t>,</w:t>
            </w:r>
            <w:r>
              <w:rPr>
                <w:rFonts w:ascii="Times New Roman"/>
                <w:spacing w:val="-1"/>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w:t>
            </w:r>
            <w:r>
              <w:rPr>
                <w:rFonts w:ascii="Calibri"/>
                <w:spacing w:val="-1"/>
                <w:sz w:val="18"/>
              </w:rPr>
              <w:t>,</w:t>
            </w:r>
            <w:r>
              <w:rPr>
                <w:rFonts w:ascii="Times New Roman"/>
                <w:spacing w:val="-1"/>
                <w:sz w:val="18"/>
              </w:rPr>
              <w:t>203</w:t>
            </w:r>
            <w:r>
              <w:rPr>
                <w:rFonts w:ascii="Calibri"/>
                <w:spacing w:val="-1"/>
                <w:sz w:val="18"/>
              </w:rPr>
              <w:t>.</w:t>
            </w:r>
            <w:r>
              <w:rPr>
                <w:rFonts w:ascii="Times New Roman"/>
                <w:spacing w:val="-1"/>
                <w:sz w:val="18"/>
              </w:rPr>
              <w:t>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北京中农信达信 息技术有限公司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神州数码信息系 统有限公司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w:t>
            </w:r>
            <w:r>
              <w:rPr>
                <w:rFonts w:ascii="Calibri"/>
                <w:spacing w:val="-1"/>
                <w:sz w:val="18"/>
              </w:rPr>
              <w:t>,</w:t>
            </w:r>
            <w:r>
              <w:rPr>
                <w:rFonts w:ascii="Times New Roman"/>
                <w:spacing w:val="-1"/>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w:t>
            </w:r>
            <w:r>
              <w:rPr>
                <w:rFonts w:ascii="Calibri"/>
                <w:spacing w:val="-1"/>
                <w:sz w:val="18"/>
              </w:rPr>
              <w:t>,</w:t>
            </w:r>
            <w:r>
              <w:rPr>
                <w:rFonts w:ascii="Times New Roman"/>
                <w:spacing w:val="-1"/>
                <w:sz w:val="18"/>
              </w:rPr>
              <w:t>364</w:t>
            </w:r>
            <w:r>
              <w:rPr>
                <w:rFonts w:ascii="Calibri"/>
                <w:spacing w:val="-1"/>
                <w:sz w:val="18"/>
              </w:rPr>
              <w:t>.</w:t>
            </w:r>
            <w:r>
              <w:rPr>
                <w:rFonts w:ascii="Times New Roman"/>
                <w:spacing w:val="-1"/>
                <w:sz w:val="18"/>
              </w:rPr>
              <w:t>18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南京华苏科技有 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500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5"/>
              <w:jc w:val="center"/>
              <w:rPr>
                <w:rFonts w:ascii="宋体" w:hAnsi="宋体" w:cs="宋体" w:eastAsia="宋体" w:hint="default"/>
                <w:sz w:val="18"/>
                <w:szCs w:val="18"/>
              </w:rPr>
            </w:pPr>
            <w:r>
              <w:rPr>
                <w:rFonts w:ascii="宋体" w:hAnsi="宋体" w:cs="宋体" w:eastAsia="宋体" w:hint="default"/>
                <w:sz w:val="18"/>
                <w:szCs w:val="18"/>
              </w:rPr>
              <w:t>南京华苏科技有</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23"/>
        <w:gridCol w:w="1027"/>
        <w:gridCol w:w="1001"/>
        <w:gridCol w:w="1305"/>
        <w:gridCol w:w="1054"/>
        <w:gridCol w:w="1330"/>
        <w:gridCol w:w="760"/>
        <w:gridCol w:w="791"/>
        <w:gridCol w:w="785"/>
      </w:tblGrid>
      <w:tr>
        <w:trPr>
          <w:trHeight w:val="46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8"/>
              <w:jc w:val="left"/>
              <w:rPr>
                <w:rFonts w:ascii="宋体" w:hAnsi="宋体" w:cs="宋体" w:eastAsia="宋体" w:hint="default"/>
                <w:sz w:val="18"/>
                <w:szCs w:val="18"/>
              </w:rPr>
            </w:pPr>
            <w:r>
              <w:rPr>
                <w:rFonts w:ascii="宋体" w:hAnsi="宋体" w:cs="宋体" w:eastAsia="宋体" w:hint="default"/>
                <w:sz w:val="18"/>
                <w:szCs w:val="18"/>
              </w:rPr>
              <w:t>南京华苏科技有 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87"/>
              <w:ind w:left="103" w:right="235"/>
              <w:jc w:val="left"/>
              <w:rPr>
                <w:rFonts w:ascii="Calibri" w:hAnsi="Calibri" w:cs="Calibri" w:eastAsia="Calibri" w:hint="default"/>
                <w:sz w:val="18"/>
                <w:szCs w:val="18"/>
              </w:rPr>
            </w:pPr>
            <w:r>
              <w:rPr>
                <w:rFonts w:ascii="Calibri"/>
                <w:sz w:val="18"/>
              </w:rPr>
              <w:t>Digital</w:t>
            </w:r>
            <w:r>
              <w:rPr>
                <w:rFonts w:ascii="Calibri"/>
                <w:spacing w:val="-2"/>
                <w:sz w:val="18"/>
              </w:rPr>
              <w:t> </w:t>
            </w:r>
            <w:r>
              <w:rPr>
                <w:rFonts w:ascii="Calibri"/>
                <w:sz w:val="18"/>
              </w:rPr>
              <w:t>China</w:t>
            </w:r>
            <w:r>
              <w:rPr>
                <w:rFonts w:ascii="Calibri"/>
                <w:spacing w:val="-1"/>
                <w:sz w:val="18"/>
              </w:rPr>
              <w:t> </w:t>
            </w:r>
            <w:r>
              <w:rPr>
                <w:rFonts w:ascii="Calibri"/>
                <w:sz w:val="18"/>
              </w:rPr>
              <w:t>Advanced</w:t>
            </w:r>
            <w:r>
              <w:rPr>
                <w:rFonts w:ascii="Calibri"/>
                <w:sz w:val="18"/>
              </w:rPr>
              <w:t> Systems</w:t>
            </w:r>
            <w:r>
              <w:rPr>
                <w:rFonts w:ascii="Calibri"/>
                <w:spacing w:val="-18"/>
                <w:sz w:val="18"/>
              </w:rPr>
              <w:t> </w:t>
            </w:r>
            <w:r>
              <w:rPr>
                <w:rFonts w:ascii="Calibri"/>
                <w:sz w:val="18"/>
              </w:rPr>
              <w:t>Limited</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13</w:t>
            </w:r>
            <w:r>
              <w:rPr>
                <w:rFonts w:ascii="Calibri"/>
                <w:spacing w:val="-1"/>
                <w:sz w:val="18"/>
              </w:rPr>
              <w:t>,</w:t>
            </w:r>
            <w:r>
              <w:rPr>
                <w:rFonts w:ascii="Times New Roman"/>
                <w:spacing w:val="-1"/>
                <w:sz w:val="18"/>
              </w:rPr>
              <w:t>162</w:t>
            </w:r>
            <w:r>
              <w:rPr>
                <w:rFonts w:ascii="Calibri"/>
                <w:spacing w:val="-1"/>
                <w:sz w:val="18"/>
              </w:rPr>
              <w:t>.</w:t>
            </w:r>
            <w:r>
              <w:rPr>
                <w:rFonts w:ascii="Times New Roman"/>
                <w:spacing w:val="-1"/>
                <w:sz w:val="18"/>
              </w:rPr>
              <w:t>5</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13</w:t>
            </w:r>
            <w:r>
              <w:rPr>
                <w:rFonts w:ascii="Calibri"/>
                <w:spacing w:val="-1"/>
                <w:sz w:val="18"/>
              </w:rPr>
              <w:t>,</w:t>
            </w:r>
            <w:r>
              <w:rPr>
                <w:rFonts w:ascii="Times New Roman"/>
                <w:spacing w:val="-1"/>
                <w:sz w:val="18"/>
              </w:rPr>
              <w:t>162</w:t>
            </w:r>
            <w:r>
              <w:rPr>
                <w:rFonts w:ascii="Calibri"/>
                <w:spacing w:val="-1"/>
                <w:sz w:val="18"/>
              </w:rPr>
              <w:t>.</w:t>
            </w:r>
            <w:r>
              <w:rPr>
                <w:rFonts w:ascii="Times New Roman"/>
                <w:spacing w:val="-1"/>
                <w:sz w:val="18"/>
              </w:rPr>
              <w:t>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8"/>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16</w:t>
            </w:r>
            <w:r>
              <w:rPr>
                <w:rFonts w:ascii="Calibri"/>
                <w:spacing w:val="-1"/>
                <w:sz w:val="18"/>
              </w:rPr>
              <w:t>,</w:t>
            </w:r>
            <w:r>
              <w:rPr>
                <w:rFonts w:ascii="Times New Roman"/>
                <w:spacing w:val="-1"/>
                <w:sz w:val="18"/>
              </w:rPr>
              <w:t>109</w:t>
            </w:r>
            <w:r>
              <w:rPr>
                <w:rFonts w:ascii="Calibri"/>
                <w:spacing w:val="-1"/>
                <w:sz w:val="18"/>
              </w:rPr>
              <w:t>.</w:t>
            </w:r>
            <w:r>
              <w:rPr>
                <w:rFonts w:ascii="Times New Roman"/>
                <w:spacing w:val="-1"/>
                <w:sz w:val="18"/>
              </w:rPr>
              <w:t>02</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16</w:t>
            </w:r>
            <w:r>
              <w:rPr>
                <w:rFonts w:ascii="Calibri"/>
                <w:spacing w:val="-1"/>
                <w:sz w:val="18"/>
              </w:rPr>
              <w:t>,</w:t>
            </w:r>
            <w:r>
              <w:rPr>
                <w:rFonts w:ascii="Times New Roman"/>
                <w:spacing w:val="-1"/>
                <w:sz w:val="18"/>
              </w:rPr>
              <w:t>109</w:t>
            </w:r>
            <w:r>
              <w:rPr>
                <w:rFonts w:ascii="Calibri"/>
                <w:spacing w:val="-1"/>
                <w:sz w:val="18"/>
              </w:rPr>
              <w:t>.</w:t>
            </w:r>
            <w:r>
              <w:rPr>
                <w:rFonts w:ascii="Times New Roman"/>
                <w:spacing w:val="-1"/>
                <w:sz w:val="18"/>
              </w:rPr>
              <w:t>02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8"/>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20</w:t>
            </w:r>
            <w:r>
              <w:rPr>
                <w:rFonts w:ascii="Calibri"/>
                <w:spacing w:val="-1"/>
                <w:sz w:val="18"/>
              </w:rPr>
              <w:t>,</w:t>
            </w:r>
            <w:r>
              <w:rPr>
                <w:rFonts w:ascii="Times New Roman"/>
                <w:spacing w:val="-1"/>
                <w:sz w:val="18"/>
              </w:rPr>
              <w:t>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747</w:t>
            </w:r>
            <w:r>
              <w:rPr>
                <w:rFonts w:ascii="Calibri"/>
                <w:sz w:val="18"/>
              </w:rPr>
              <w:t>.</w:t>
            </w:r>
            <w:r>
              <w:rPr>
                <w:rFonts w:ascii="Times New Roman"/>
                <w:sz w:val="18"/>
              </w:rPr>
              <w:t>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8"/>
              <w:jc w:val="left"/>
              <w:rPr>
                <w:rFonts w:ascii="宋体" w:hAnsi="宋体" w:cs="宋体" w:eastAsia="宋体" w:hint="default"/>
                <w:sz w:val="18"/>
                <w:szCs w:val="18"/>
              </w:rPr>
            </w:pPr>
            <w:r>
              <w:rPr>
                <w:rFonts w:ascii="宋体" w:hAnsi="宋体" w:cs="宋体" w:eastAsia="宋体" w:hint="default"/>
                <w:sz w:val="18"/>
                <w:szCs w:val="18"/>
              </w:rPr>
              <w:t>神州数码融信软 件有限公司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8"/>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40</w:t>
            </w:r>
            <w:r>
              <w:rPr>
                <w:rFonts w:ascii="Calibri"/>
                <w:spacing w:val="-1"/>
                <w:sz w:val="18"/>
              </w:rPr>
              <w:t>,</w:t>
            </w:r>
            <w:r>
              <w:rPr>
                <w:rFonts w:ascii="Times New Roman"/>
                <w:spacing w:val="-1"/>
                <w:sz w:val="18"/>
              </w:rPr>
              <w:t>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159</w:t>
            </w:r>
            <w:r>
              <w:rPr>
                <w:rFonts w:ascii="Calibri"/>
                <w:spacing w:val="-1"/>
                <w:sz w:val="18"/>
              </w:rPr>
              <w:t>.</w:t>
            </w:r>
            <w:r>
              <w:rPr>
                <w:rFonts w:ascii="Times New Roman"/>
                <w:spacing w:val="-1"/>
                <w:sz w:val="18"/>
              </w:rPr>
              <w:t>95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8"/>
              <w:jc w:val="left"/>
              <w:rPr>
                <w:rFonts w:ascii="宋体" w:hAnsi="宋体" w:cs="宋体" w:eastAsia="宋体" w:hint="default"/>
                <w:sz w:val="18"/>
                <w:szCs w:val="18"/>
              </w:rPr>
            </w:pPr>
            <w:r>
              <w:rPr>
                <w:rFonts w:ascii="宋体" w:hAnsi="宋体" w:cs="宋体" w:eastAsia="宋体" w:hint="default"/>
                <w:sz w:val="18"/>
                <w:szCs w:val="18"/>
              </w:rPr>
              <w:t>神州数码系统集 成服务有限公司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25</w:t>
            </w:r>
            <w:r>
              <w:rPr>
                <w:rFonts w:ascii="Calibri"/>
                <w:spacing w:val="-1"/>
                <w:sz w:val="18"/>
              </w:rPr>
              <w:t>,</w:t>
            </w:r>
            <w:r>
              <w:rPr>
                <w:rFonts w:ascii="Times New Roman"/>
                <w:spacing w:val="-1"/>
                <w:sz w:val="18"/>
              </w:rPr>
              <w:t>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500</w:t>
            </w:r>
            <w:r>
              <w:rPr>
                <w:rFonts w:ascii="Calibri"/>
                <w:sz w:val="18"/>
              </w:rPr>
              <w:t>.</w:t>
            </w:r>
            <w:r>
              <w:rPr>
                <w:rFonts w:ascii="Times New Roman"/>
                <w:sz w:val="18"/>
              </w:rPr>
              <w:t>15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86"/>
              <w:ind w:left="103" w:right="235"/>
              <w:jc w:val="left"/>
              <w:rPr>
                <w:rFonts w:ascii="Calibri" w:hAnsi="Calibri" w:cs="Calibri" w:eastAsia="Calibri" w:hint="default"/>
                <w:sz w:val="18"/>
                <w:szCs w:val="18"/>
              </w:rPr>
            </w:pPr>
            <w:r>
              <w:rPr>
                <w:rFonts w:ascii="Calibri"/>
                <w:sz w:val="18"/>
              </w:rPr>
              <w:t>Digital</w:t>
            </w:r>
            <w:r>
              <w:rPr>
                <w:rFonts w:ascii="Calibri"/>
                <w:spacing w:val="-2"/>
                <w:sz w:val="18"/>
              </w:rPr>
              <w:t> </w:t>
            </w:r>
            <w:r>
              <w:rPr>
                <w:rFonts w:ascii="Calibri"/>
                <w:sz w:val="18"/>
              </w:rPr>
              <w:t>China</w:t>
            </w:r>
            <w:r>
              <w:rPr>
                <w:rFonts w:ascii="Calibri"/>
                <w:spacing w:val="-1"/>
                <w:sz w:val="18"/>
              </w:rPr>
              <w:t> </w:t>
            </w:r>
            <w:r>
              <w:rPr>
                <w:rFonts w:ascii="Calibri"/>
                <w:sz w:val="18"/>
              </w:rPr>
              <w:t>Advanced</w:t>
            </w:r>
            <w:r>
              <w:rPr>
                <w:rFonts w:ascii="Calibri"/>
                <w:sz w:val="18"/>
              </w:rPr>
              <w:t> Systems</w:t>
            </w:r>
            <w:r>
              <w:rPr>
                <w:rFonts w:ascii="Calibri"/>
                <w:spacing w:val="-18"/>
                <w:sz w:val="18"/>
              </w:rPr>
              <w:t> </w:t>
            </w:r>
            <w:r>
              <w:rPr>
                <w:rFonts w:ascii="Calibri"/>
                <w:sz w:val="18"/>
              </w:rPr>
              <w:t>Limited</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20</w:t>
            </w:r>
            <w:r>
              <w:rPr>
                <w:rFonts w:ascii="Calibri"/>
                <w:spacing w:val="-1"/>
                <w:sz w:val="18"/>
              </w:rPr>
              <w:t>,</w:t>
            </w:r>
            <w:r>
              <w:rPr>
                <w:rFonts w:ascii="Times New Roman"/>
                <w:spacing w:val="-1"/>
                <w:sz w:val="18"/>
              </w:rPr>
              <w:t>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75"/>
              <w:jc w:val="left"/>
              <w:rPr>
                <w:rFonts w:ascii="宋体" w:hAnsi="宋体" w:cs="宋体" w:eastAsia="宋体" w:hint="default"/>
                <w:sz w:val="18"/>
                <w:szCs w:val="18"/>
              </w:rPr>
            </w:pPr>
            <w:r>
              <w:rPr>
                <w:rFonts w:ascii="宋体" w:hAnsi="宋体" w:cs="宋体" w:eastAsia="宋体" w:hint="default"/>
                <w:sz w:val="18"/>
                <w:szCs w:val="18"/>
              </w:rPr>
              <w:t>报告期内审批对子公司担保 额度合计（</w:t>
            </w:r>
            <w:r>
              <w:rPr>
                <w:rFonts w:ascii="Calibri" w:hAnsi="Calibri" w:cs="Calibri" w:eastAsia="Calibri" w:hint="default"/>
                <w:sz w:val="18"/>
                <w:szCs w:val="18"/>
              </w:rPr>
              <w:t>B</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w:t>
            </w:r>
            <w:r>
              <w:rPr>
                <w:rFonts w:ascii="Calibri"/>
                <w:spacing w:val="-1"/>
                <w:sz w:val="18"/>
              </w:rPr>
              <w:t>,</w:t>
            </w:r>
            <w:r>
              <w:rPr>
                <w:rFonts w:ascii="Times New Roman"/>
                <w:spacing w:val="-1"/>
                <w:sz w:val="18"/>
              </w:rPr>
              <w:t>000</w:t>
            </w:r>
          </w:p>
        </w:tc>
        <w:tc>
          <w:tcPr>
            <w:tcW w:w="23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8"/>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Calibri" w:hAnsi="Calibri" w:cs="Calibri" w:eastAsia="Calibri" w:hint="default"/>
                <w:sz w:val="18"/>
                <w:szCs w:val="18"/>
              </w:rPr>
              <w:t>B</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3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412" w:right="0"/>
              <w:jc w:val="left"/>
              <w:rPr>
                <w:rFonts w:ascii="Times New Roman" w:hAnsi="Times New Roman" w:cs="Times New Roman" w:eastAsia="Times New Roman" w:hint="default"/>
                <w:sz w:val="18"/>
                <w:szCs w:val="18"/>
              </w:rPr>
            </w:pPr>
            <w:r>
              <w:rPr>
                <w:rFonts w:ascii="Times New Roman"/>
                <w:sz w:val="18"/>
              </w:rPr>
              <w:t>338</w:t>
            </w:r>
            <w:r>
              <w:rPr>
                <w:rFonts w:ascii="Calibri"/>
                <w:sz w:val="18"/>
              </w:rPr>
              <w:t>,</w:t>
            </w:r>
            <w:r>
              <w:rPr>
                <w:rFonts w:ascii="Times New Roman"/>
                <w:sz w:val="18"/>
              </w:rPr>
              <w:t>514</w:t>
            </w:r>
            <w:r>
              <w:rPr>
                <w:rFonts w:ascii="Calibri"/>
                <w:sz w:val="18"/>
              </w:rPr>
              <w:t>.</w:t>
            </w:r>
            <w:r>
              <w:rPr>
                <w:rFonts w:ascii="Times New Roman"/>
                <w:sz w:val="18"/>
              </w:rPr>
              <w:t>25</w:t>
            </w:r>
          </w:p>
        </w:tc>
      </w:tr>
      <w:tr>
        <w:trPr>
          <w:trHeight w:val="730" w:hRule="exact"/>
        </w:trPr>
        <w:tc>
          <w:tcPr>
            <w:tcW w:w="2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75"/>
              <w:jc w:val="left"/>
              <w:rPr>
                <w:rFonts w:ascii="宋体" w:hAnsi="宋体" w:cs="宋体" w:eastAsia="宋体" w:hint="default"/>
                <w:sz w:val="18"/>
                <w:szCs w:val="18"/>
              </w:rPr>
            </w:pPr>
            <w:r>
              <w:rPr>
                <w:rFonts w:ascii="宋体" w:hAnsi="宋体" w:cs="宋体" w:eastAsia="宋体" w:hint="default"/>
                <w:sz w:val="18"/>
                <w:szCs w:val="18"/>
              </w:rPr>
              <w:t>报告期末已审批的对子公司 担保额度合计（</w:t>
            </w:r>
            <w:r>
              <w:rPr>
                <w:rFonts w:ascii="Calibri" w:hAnsi="Calibri" w:cs="Calibri" w:eastAsia="Calibri" w:hint="default"/>
                <w:sz w:val="18"/>
                <w:szCs w:val="18"/>
              </w:rPr>
              <w:t>B</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306" w:type="dxa"/>
            <w:gridSpan w:val="2"/>
            <w:tcBorders>
              <w:top w:val="single" w:sz="4" w:space="0" w:color="000000"/>
              <w:left w:val="single" w:sz="4" w:space="0" w:color="000000"/>
              <w:bottom w:val="single" w:sz="16"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382" w:right="0"/>
              <w:jc w:val="left"/>
              <w:rPr>
                <w:rFonts w:ascii="Times New Roman" w:hAnsi="Times New Roman" w:cs="Times New Roman" w:eastAsia="Times New Roman" w:hint="default"/>
                <w:sz w:val="18"/>
                <w:szCs w:val="18"/>
              </w:rPr>
            </w:pPr>
            <w:r>
              <w:rPr>
                <w:rFonts w:ascii="Times New Roman"/>
                <w:sz w:val="18"/>
              </w:rPr>
              <w:t>421</w:t>
            </w:r>
            <w:r>
              <w:rPr>
                <w:rFonts w:ascii="Calibri"/>
                <w:sz w:val="18"/>
              </w:rPr>
              <w:t>,</w:t>
            </w:r>
            <w:r>
              <w:rPr>
                <w:rFonts w:ascii="Times New Roman"/>
                <w:sz w:val="18"/>
              </w:rPr>
              <w:t>188</w:t>
            </w:r>
            <w:r>
              <w:rPr>
                <w:rFonts w:ascii="Calibri"/>
                <w:sz w:val="18"/>
              </w:rPr>
              <w:t>.</w:t>
            </w:r>
            <w:r>
              <w:rPr>
                <w:rFonts w:ascii="Times New Roman"/>
                <w:sz w:val="18"/>
              </w:rPr>
              <w:t>43</w:t>
            </w:r>
          </w:p>
        </w:tc>
        <w:tc>
          <w:tcPr>
            <w:tcW w:w="23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8"/>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Calibri" w:hAnsi="Calibri" w:cs="Calibri" w:eastAsia="Calibri" w:hint="default"/>
                <w:sz w:val="18"/>
                <w:szCs w:val="18"/>
              </w:rPr>
              <w:t>B</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335" w:type="dxa"/>
            <w:gridSpan w:val="3"/>
            <w:tcBorders>
              <w:top w:val="single" w:sz="4" w:space="0" w:color="000000"/>
              <w:left w:val="single" w:sz="4" w:space="0" w:color="000000"/>
              <w:bottom w:val="single" w:sz="16"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412" w:right="0"/>
              <w:jc w:val="left"/>
              <w:rPr>
                <w:rFonts w:ascii="Times New Roman" w:hAnsi="Times New Roman" w:cs="Times New Roman" w:eastAsia="Times New Roman" w:hint="default"/>
                <w:sz w:val="18"/>
                <w:szCs w:val="18"/>
              </w:rPr>
            </w:pPr>
            <w:r>
              <w:rPr>
                <w:rFonts w:ascii="Times New Roman"/>
                <w:sz w:val="18"/>
              </w:rPr>
              <w:t>160</w:t>
            </w:r>
            <w:r>
              <w:rPr>
                <w:rFonts w:ascii="Calibri"/>
                <w:sz w:val="18"/>
              </w:rPr>
              <w:t>,</w:t>
            </w:r>
            <w:r>
              <w:rPr>
                <w:rFonts w:ascii="Times New Roman"/>
                <w:sz w:val="18"/>
              </w:rPr>
              <w:t>126</w:t>
            </w:r>
            <w:r>
              <w:rPr>
                <w:rFonts w:ascii="Calibri"/>
                <w:sz w:val="18"/>
              </w:rPr>
              <w:t>.</w:t>
            </w:r>
            <w:r>
              <w:rPr>
                <w:rFonts w:ascii="Times New Roman"/>
                <w:sz w:val="18"/>
              </w:rPr>
              <w:t>74</w:t>
            </w:r>
          </w:p>
        </w:tc>
      </w:tr>
      <w:tr>
        <w:trPr>
          <w:trHeight w:val="44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8" w:right="14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38"/>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33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8"/>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17"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4"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神州数码金信科 技股份有限公司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北京中农信达信 息技术有限公司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神州数码信息系 统有限公司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14</w:t>
            </w:r>
            <w:r>
              <w:rPr>
                <w:rFonts w:ascii="Calibri"/>
                <w:spacing w:val="-1"/>
                <w:sz w:val="18"/>
              </w:rPr>
              <w:t>,</w:t>
            </w:r>
            <w:r>
              <w:rPr>
                <w:rFonts w:ascii="Times New Roman"/>
                <w:spacing w:val="-1"/>
                <w:sz w:val="18"/>
              </w:rPr>
              <w:t>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48"/>
              <w:jc w:val="both"/>
              <w:rPr>
                <w:rFonts w:ascii="宋体" w:hAnsi="宋体" w:cs="宋体" w:eastAsia="宋体" w:hint="default"/>
                <w:sz w:val="18"/>
                <w:szCs w:val="18"/>
              </w:rPr>
            </w:pPr>
            <w:r>
              <w:rPr>
                <w:rFonts w:ascii="宋体" w:hAnsi="宋体" w:cs="宋体" w:eastAsia="宋体" w:hint="default"/>
                <w:sz w:val="18"/>
                <w:szCs w:val="18"/>
              </w:rPr>
              <w:t>神州数码信息服 务股份有限公司 北京分公司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770</w:t>
            </w:r>
            <w:r>
              <w:rPr>
                <w:rFonts w:ascii="Calibri"/>
                <w:spacing w:val="-1"/>
                <w:sz w:val="18"/>
              </w:rPr>
              <w:t>.</w:t>
            </w:r>
            <w:r>
              <w:rPr>
                <w:rFonts w:ascii="Times New Roman"/>
                <w:spacing w:val="-1"/>
                <w:sz w:val="18"/>
              </w:rPr>
              <w:t>71</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770</w:t>
            </w:r>
            <w:r>
              <w:rPr>
                <w:rFonts w:ascii="Calibri"/>
                <w:spacing w:val="-1"/>
                <w:sz w:val="18"/>
              </w:rPr>
              <w:t>.</w:t>
            </w:r>
            <w:r>
              <w:rPr>
                <w:rFonts w:ascii="Times New Roman"/>
                <w:spacing w:val="-1"/>
                <w:sz w:val="18"/>
              </w:rPr>
              <w:t>71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5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9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75"/>
              <w:jc w:val="left"/>
              <w:rPr>
                <w:rFonts w:ascii="宋体" w:hAnsi="宋体" w:cs="宋体" w:eastAsia="宋体" w:hint="default"/>
                <w:sz w:val="18"/>
                <w:szCs w:val="18"/>
              </w:rPr>
            </w:pPr>
            <w:r>
              <w:rPr>
                <w:rFonts w:ascii="宋体" w:hAnsi="宋体" w:cs="宋体" w:eastAsia="宋体" w:hint="default"/>
                <w:sz w:val="18"/>
                <w:szCs w:val="18"/>
              </w:rPr>
              <w:t>报告期内审批对子公司担保 额度合计（</w:t>
            </w:r>
            <w:r>
              <w:rPr>
                <w:rFonts w:ascii="Calibri" w:hAnsi="Calibri" w:cs="Calibri" w:eastAsia="Calibri" w:hint="default"/>
                <w:sz w:val="18"/>
                <w:szCs w:val="18"/>
              </w:rPr>
              <w:t>C</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w:t>
            </w:r>
            <w:r>
              <w:rPr>
                <w:rFonts w:ascii="Calibri"/>
                <w:spacing w:val="-1"/>
                <w:sz w:val="18"/>
              </w:rPr>
              <w:t>,</w:t>
            </w:r>
            <w:r>
              <w:rPr>
                <w:rFonts w:ascii="Times New Roman"/>
                <w:spacing w:val="-1"/>
                <w:sz w:val="18"/>
              </w:rPr>
              <w:t>000</w:t>
            </w:r>
          </w:p>
        </w:tc>
        <w:tc>
          <w:tcPr>
            <w:tcW w:w="23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8"/>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Calibri" w:hAnsi="Calibri" w:cs="Calibri" w:eastAsia="Calibri" w:hint="default"/>
                <w:sz w:val="18"/>
                <w:szCs w:val="18"/>
              </w:rPr>
              <w:t>C</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3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502" w:right="0"/>
              <w:jc w:val="left"/>
              <w:rPr>
                <w:rFonts w:ascii="Times New Roman" w:hAnsi="Times New Roman" w:cs="Times New Roman" w:eastAsia="Times New Roman" w:hint="default"/>
                <w:sz w:val="18"/>
                <w:szCs w:val="18"/>
              </w:rPr>
            </w:pPr>
            <w:r>
              <w:rPr>
                <w:rFonts w:ascii="Times New Roman"/>
                <w:sz w:val="18"/>
              </w:rPr>
              <w:t>29</w:t>
            </w:r>
            <w:r>
              <w:rPr>
                <w:rFonts w:ascii="Calibri"/>
                <w:sz w:val="18"/>
              </w:rPr>
              <w:t>,</w:t>
            </w:r>
            <w:r>
              <w:rPr>
                <w:rFonts w:ascii="Times New Roman"/>
                <w:sz w:val="18"/>
              </w:rPr>
              <w:t>782</w:t>
            </w:r>
            <w:r>
              <w:rPr>
                <w:rFonts w:ascii="Calibri"/>
                <w:sz w:val="18"/>
              </w:rPr>
              <w:t>.</w:t>
            </w:r>
            <w:r>
              <w:rPr>
                <w:rFonts w:ascii="Times New Roman"/>
                <w:sz w:val="18"/>
              </w:rPr>
              <w:t>52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550"/>
        <w:gridCol w:w="2306"/>
        <w:gridCol w:w="2383"/>
        <w:gridCol w:w="2336"/>
      </w:tblGrid>
      <w:tr>
        <w:trPr>
          <w:trHeight w:val="730"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75"/>
              <w:jc w:val="left"/>
              <w:rPr>
                <w:rFonts w:ascii="宋体" w:hAnsi="宋体" w:cs="宋体" w:eastAsia="宋体" w:hint="default"/>
                <w:sz w:val="18"/>
                <w:szCs w:val="18"/>
              </w:rPr>
            </w:pPr>
            <w:r>
              <w:rPr>
                <w:rFonts w:ascii="宋体" w:hAnsi="宋体" w:cs="宋体" w:eastAsia="宋体" w:hint="default"/>
                <w:sz w:val="18"/>
                <w:szCs w:val="18"/>
              </w:rPr>
              <w:t>报告期末已审批的对子公司 担保额度合计（</w:t>
            </w:r>
            <w:r>
              <w:rPr>
                <w:rFonts w:ascii="Calibri" w:hAnsi="Calibri" w:cs="Calibri" w:eastAsia="Calibri" w:hint="default"/>
                <w:sz w:val="18"/>
                <w:szCs w:val="18"/>
              </w:rPr>
              <w:t>C</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30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w:t>
            </w:r>
            <w:r>
              <w:rPr>
                <w:rFonts w:ascii="Calibri"/>
                <w:spacing w:val="-1"/>
                <w:sz w:val="18"/>
              </w:rPr>
              <w:t>,</w:t>
            </w:r>
            <w:r>
              <w:rPr>
                <w:rFonts w:ascii="Times New Roman"/>
                <w:spacing w:val="-1"/>
                <w:sz w:val="18"/>
              </w:rPr>
              <w:t>770</w:t>
            </w:r>
            <w:r>
              <w:rPr>
                <w:rFonts w:ascii="Calibri"/>
                <w:spacing w:val="-1"/>
                <w:sz w:val="18"/>
              </w:rPr>
              <w:t>.</w:t>
            </w:r>
            <w:r>
              <w:rPr>
                <w:rFonts w:ascii="Times New Roman"/>
                <w:spacing w:val="-1"/>
                <w:sz w:val="18"/>
              </w:rPr>
              <w:t>71</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8"/>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Calibri" w:hAnsi="Calibri" w:cs="Calibri" w:eastAsia="Calibri" w:hint="default"/>
                <w:sz w:val="18"/>
                <w:szCs w:val="18"/>
              </w:rPr>
              <w:t>C</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33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770</w:t>
            </w:r>
            <w:r>
              <w:rPr>
                <w:rFonts w:ascii="Calibri"/>
                <w:spacing w:val="-1"/>
                <w:sz w:val="18"/>
              </w:rPr>
              <w:t>.</w:t>
            </w:r>
            <w:r>
              <w:rPr>
                <w:rFonts w:ascii="Times New Roman"/>
                <w:spacing w:val="-1"/>
                <w:sz w:val="18"/>
              </w:rPr>
              <w:t>71</w:t>
            </w:r>
          </w:p>
        </w:tc>
      </w:tr>
      <w:tr>
        <w:trPr>
          <w:trHeight w:val="433"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30"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A</w:t>
            </w:r>
            <w:r>
              <w:rPr>
                <w:rFonts w:ascii="Times New Roman" w:hAnsi="Times New Roman" w:cs="Times New Roman" w:eastAsia="Times New Roman" w:hint="default"/>
                <w:sz w:val="18"/>
                <w:szCs w:val="18"/>
              </w:rPr>
              <w:t>1</w:t>
            </w:r>
            <w:r>
              <w:rPr>
                <w:rFonts w:ascii="Calibri" w:hAnsi="Calibri" w:cs="Calibri" w:eastAsia="Calibri" w:hint="default"/>
                <w:sz w:val="18"/>
                <w:szCs w:val="18"/>
              </w:rPr>
              <w:t>+B</w:t>
            </w:r>
            <w:r>
              <w:rPr>
                <w:rFonts w:ascii="Times New Roman" w:hAnsi="Times New Roman" w:cs="Times New Roman" w:eastAsia="Times New Roman" w:hint="default"/>
                <w:sz w:val="18"/>
                <w:szCs w:val="18"/>
              </w:rPr>
              <w:t>1</w:t>
            </w:r>
            <w:r>
              <w:rPr>
                <w:rFonts w:ascii="Calibri" w:hAnsi="Calibri" w:cs="Calibri" w:eastAsia="Calibri" w:hint="default"/>
                <w:sz w:val="18"/>
                <w:szCs w:val="18"/>
              </w:rPr>
              <w:t>+C</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30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w:t>
            </w:r>
            <w:r>
              <w:rPr>
                <w:rFonts w:ascii="Calibri"/>
                <w:spacing w:val="-1"/>
                <w:sz w:val="18"/>
              </w:rPr>
              <w:t>,</w:t>
            </w:r>
            <w:r>
              <w:rPr>
                <w:rFonts w:ascii="Times New Roman"/>
                <w:spacing w:val="-1"/>
                <w:sz w:val="18"/>
              </w:rPr>
              <w:t>000</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103" w:right="108"/>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Calibri" w:hAnsi="Calibri" w:cs="Calibri" w:eastAsia="Calibri" w:hint="default"/>
                <w:sz w:val="18"/>
                <w:szCs w:val="18"/>
              </w:rPr>
              <w:t>A</w:t>
            </w:r>
            <w:r>
              <w:rPr>
                <w:rFonts w:ascii="Times New Roman" w:hAnsi="Times New Roman" w:cs="Times New Roman" w:eastAsia="Times New Roman" w:hint="default"/>
                <w:sz w:val="18"/>
                <w:szCs w:val="18"/>
              </w:rPr>
              <w:t>2</w:t>
            </w:r>
            <w:r>
              <w:rPr>
                <w:rFonts w:ascii="Calibri" w:hAnsi="Calibri" w:cs="Calibri" w:eastAsia="Calibri" w:hint="default"/>
                <w:sz w:val="18"/>
                <w:szCs w:val="18"/>
              </w:rPr>
              <w:t>+B</w:t>
            </w:r>
            <w:r>
              <w:rPr>
                <w:rFonts w:ascii="Times New Roman" w:hAnsi="Times New Roman" w:cs="Times New Roman" w:eastAsia="Times New Roman" w:hint="default"/>
                <w:sz w:val="18"/>
                <w:szCs w:val="18"/>
              </w:rPr>
              <w:t>2</w:t>
            </w:r>
            <w:r>
              <w:rPr>
                <w:rFonts w:ascii="Calibri" w:hAnsi="Calibri" w:cs="Calibri" w:eastAsia="Calibri" w:hint="default"/>
                <w:sz w:val="18"/>
                <w:szCs w:val="18"/>
              </w:rPr>
              <w:t>+C</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33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368</w:t>
            </w:r>
            <w:r>
              <w:rPr>
                <w:rFonts w:ascii="Calibri"/>
                <w:spacing w:val="-1"/>
                <w:sz w:val="18"/>
              </w:rPr>
              <w:t>,</w:t>
            </w:r>
            <w:r>
              <w:rPr>
                <w:rFonts w:ascii="Times New Roman"/>
                <w:spacing w:val="-1"/>
                <w:sz w:val="18"/>
              </w:rPr>
              <w:t>296</w:t>
            </w:r>
            <w:r>
              <w:rPr>
                <w:rFonts w:ascii="Calibri"/>
                <w:spacing w:val="-1"/>
                <w:sz w:val="18"/>
              </w:rPr>
              <w:t>.</w:t>
            </w:r>
            <w:r>
              <w:rPr>
                <w:rFonts w:ascii="Times New Roman"/>
                <w:spacing w:val="-1"/>
                <w:sz w:val="18"/>
              </w:rPr>
              <w:t>77</w:t>
            </w:r>
          </w:p>
        </w:tc>
      </w:tr>
      <w:tr>
        <w:trPr>
          <w:trHeight w:val="71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75"/>
              <w:jc w:val="left"/>
              <w:rPr>
                <w:rFonts w:ascii="宋体" w:hAnsi="宋体" w:cs="宋体" w:eastAsia="宋体" w:hint="default"/>
                <w:sz w:val="18"/>
                <w:szCs w:val="18"/>
              </w:rPr>
            </w:pPr>
            <w:r>
              <w:rPr>
                <w:rFonts w:ascii="宋体" w:hAnsi="宋体" w:cs="宋体" w:eastAsia="宋体" w:hint="default"/>
                <w:sz w:val="18"/>
                <w:szCs w:val="18"/>
              </w:rPr>
              <w:t>报告期末已审批的担保额度 合计（</w:t>
            </w:r>
            <w:r>
              <w:rPr>
                <w:rFonts w:ascii="Calibri" w:hAnsi="Calibri" w:cs="Calibri" w:eastAsia="Calibri" w:hint="default"/>
                <w:sz w:val="18"/>
                <w:szCs w:val="18"/>
              </w:rPr>
              <w:t>A</w:t>
            </w:r>
            <w:r>
              <w:rPr>
                <w:rFonts w:ascii="Times New Roman" w:hAnsi="Times New Roman" w:cs="Times New Roman" w:eastAsia="Times New Roman" w:hint="default"/>
                <w:sz w:val="18"/>
                <w:szCs w:val="18"/>
              </w:rPr>
              <w:t>3</w:t>
            </w:r>
            <w:r>
              <w:rPr>
                <w:rFonts w:ascii="Calibri" w:hAnsi="Calibri" w:cs="Calibri" w:eastAsia="Calibri" w:hint="default"/>
                <w:sz w:val="18"/>
                <w:szCs w:val="18"/>
              </w:rPr>
              <w:t>+B</w:t>
            </w:r>
            <w:r>
              <w:rPr>
                <w:rFonts w:ascii="Times New Roman" w:hAnsi="Times New Roman" w:cs="Times New Roman" w:eastAsia="Times New Roman" w:hint="default"/>
                <w:sz w:val="18"/>
                <w:szCs w:val="18"/>
              </w:rPr>
              <w:t>3</w:t>
            </w:r>
            <w:r>
              <w:rPr>
                <w:rFonts w:ascii="Calibri" w:hAnsi="Calibri" w:cs="Calibri" w:eastAsia="Calibri" w:hint="default"/>
                <w:sz w:val="18"/>
                <w:szCs w:val="18"/>
              </w:rPr>
              <w:t>+C</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30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449</w:t>
            </w:r>
            <w:r>
              <w:rPr>
                <w:rFonts w:ascii="Calibri"/>
                <w:spacing w:val="-1"/>
                <w:sz w:val="18"/>
              </w:rPr>
              <w:t>,</w:t>
            </w:r>
            <w:r>
              <w:rPr>
                <w:rFonts w:ascii="Times New Roman"/>
                <w:spacing w:val="-1"/>
                <w:sz w:val="18"/>
              </w:rPr>
              <w:t>959</w:t>
            </w:r>
            <w:r>
              <w:rPr>
                <w:rFonts w:ascii="Calibri"/>
                <w:spacing w:val="-1"/>
                <w:sz w:val="18"/>
              </w:rPr>
              <w:t>.</w:t>
            </w:r>
            <w:r>
              <w:rPr>
                <w:rFonts w:ascii="Times New Roman"/>
                <w:spacing w:val="-1"/>
                <w:sz w:val="18"/>
              </w:rPr>
              <w:t>14</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A</w:t>
            </w:r>
            <w:r>
              <w:rPr>
                <w:rFonts w:ascii="Times New Roman" w:hAnsi="Times New Roman" w:cs="Times New Roman" w:eastAsia="Times New Roman" w:hint="default"/>
                <w:sz w:val="18"/>
                <w:szCs w:val="18"/>
              </w:rPr>
              <w:t>4</w:t>
            </w:r>
            <w:r>
              <w:rPr>
                <w:rFonts w:ascii="Calibri" w:hAnsi="Calibri" w:cs="Calibri" w:eastAsia="Calibri" w:hint="default"/>
                <w:sz w:val="18"/>
                <w:szCs w:val="18"/>
              </w:rPr>
              <w:t>+B</w:t>
            </w:r>
            <w:r>
              <w:rPr>
                <w:rFonts w:ascii="Times New Roman" w:hAnsi="Times New Roman" w:cs="Times New Roman" w:eastAsia="Times New Roman" w:hint="default"/>
                <w:sz w:val="18"/>
                <w:szCs w:val="18"/>
              </w:rPr>
              <w:t>4</w:t>
            </w:r>
            <w:r>
              <w:rPr>
                <w:rFonts w:ascii="Calibri" w:hAnsi="Calibri" w:cs="Calibri" w:eastAsia="Calibri" w:hint="default"/>
                <w:sz w:val="18"/>
                <w:szCs w:val="18"/>
              </w:rPr>
              <w:t>+C</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w:t>
            </w:r>
            <w:r>
              <w:rPr>
                <w:rFonts w:ascii="Calibri"/>
                <w:spacing w:val="-1"/>
                <w:sz w:val="18"/>
              </w:rPr>
              <w:t>,</w:t>
            </w:r>
            <w:r>
              <w:rPr>
                <w:rFonts w:ascii="Times New Roman"/>
                <w:spacing w:val="-1"/>
                <w:sz w:val="18"/>
              </w:rPr>
              <w:t>897</w:t>
            </w:r>
            <w:r>
              <w:rPr>
                <w:rFonts w:ascii="Calibri"/>
                <w:spacing w:val="-1"/>
                <w:sz w:val="18"/>
              </w:rPr>
              <w:t>.</w:t>
            </w:r>
            <w:r>
              <w:rPr>
                <w:rFonts w:ascii="Times New Roman"/>
                <w:spacing w:val="-1"/>
                <w:sz w:val="18"/>
              </w:rPr>
              <w:t>45</w:t>
            </w:r>
          </w:p>
        </w:tc>
      </w:tr>
      <w:tr>
        <w:trPr>
          <w:trHeight w:val="479"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Calibri" w:hAnsi="Calibri" w:cs="Calibri" w:eastAsia="Calibri" w:hint="default"/>
                <w:sz w:val="18"/>
                <w:szCs w:val="18"/>
              </w:rPr>
              <w:t>A</w:t>
            </w:r>
            <w:r>
              <w:rPr>
                <w:rFonts w:ascii="Times New Roman" w:hAnsi="Times New Roman" w:cs="Times New Roman" w:eastAsia="Times New Roman" w:hint="default"/>
                <w:sz w:val="18"/>
                <w:szCs w:val="18"/>
              </w:rPr>
              <w:t>4</w:t>
            </w:r>
            <w:r>
              <w:rPr>
                <w:rFonts w:ascii="Calibri" w:hAnsi="Calibri" w:cs="Calibri" w:eastAsia="Calibri" w:hint="default"/>
                <w:sz w:val="18"/>
                <w:szCs w:val="18"/>
              </w:rPr>
              <w:t>+B</w:t>
            </w:r>
            <w:r>
              <w:rPr>
                <w:rFonts w:ascii="Times New Roman" w:hAnsi="Times New Roman" w:cs="Times New Roman" w:eastAsia="Times New Roman" w:hint="default"/>
                <w:sz w:val="18"/>
                <w:szCs w:val="18"/>
              </w:rPr>
              <w:t>4</w:t>
            </w:r>
            <w:r>
              <w:rPr>
                <w:rFonts w:ascii="Calibri" w:hAnsi="Calibri" w:cs="Calibri" w:eastAsia="Calibri" w:hint="default"/>
                <w:sz w:val="18"/>
                <w:szCs w:val="18"/>
              </w:rPr>
              <w:t>+C</w:t>
            </w:r>
            <w:r>
              <w:rPr>
                <w:rFonts w:ascii="Times New Roman" w:hAnsi="Times New Roman" w:cs="Times New Roman" w:eastAsia="Times New Roman" w:hint="default"/>
                <w:sz w:val="18"/>
                <w:szCs w:val="18"/>
              </w:rPr>
              <w:t>4</w:t>
            </w:r>
            <w:r>
              <w:rPr>
                <w:rFonts w:ascii="宋体" w:hAnsi="宋体" w:cs="宋体" w:eastAsia="宋体" w:hint="default"/>
                <w:sz w:val="18"/>
                <w:szCs w:val="18"/>
              </w:rPr>
              <w:t>）占公司净资产的比例</w:t>
            </w:r>
          </w:p>
        </w:tc>
        <w:tc>
          <w:tcPr>
            <w:tcW w:w="4719" w:type="dxa"/>
            <w:gridSpan w:val="2"/>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34</w:t>
            </w:r>
            <w:r>
              <w:rPr>
                <w:rFonts w:ascii="Calibri"/>
                <w:sz w:val="18"/>
              </w:rPr>
              <w:t>.</w:t>
            </w:r>
            <w:r>
              <w:rPr>
                <w:rFonts w:ascii="Times New Roman"/>
                <w:sz w:val="18"/>
              </w:rPr>
              <w:t>35</w:t>
            </w:r>
            <w:r>
              <w:rPr>
                <w:rFonts w:ascii="Calibri"/>
                <w:sz w:val="18"/>
              </w:rPr>
              <w:t>%</w:t>
            </w:r>
          </w:p>
        </w:tc>
      </w:tr>
      <w:tr>
        <w:trPr>
          <w:trHeight w:val="433"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30"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auto" w:before="67"/>
              <w:ind w:left="103" w:right="24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Calibri" w:hAnsi="Calibri" w:cs="Calibri" w:eastAsia="Calibri" w:hint="default"/>
                <w:sz w:val="18"/>
                <w:szCs w:val="18"/>
              </w:rPr>
              <w:t>%</w:t>
            </w:r>
            <w:r>
              <w:rPr>
                <w:rFonts w:ascii="宋体" w:hAnsi="宋体" w:cs="宋体" w:eastAsia="宋体" w:hint="default"/>
                <w:sz w:val="18"/>
                <w:szCs w:val="18"/>
              </w:rPr>
              <w:t>的被担保对象提供的债 务担保余额（</w:t>
            </w:r>
            <w:r>
              <w:rPr>
                <w:rFonts w:ascii="Calibri" w:hAnsi="Calibri" w:cs="Calibri" w:eastAsia="Calibri" w:hint="default"/>
                <w:sz w:val="18"/>
                <w:szCs w:val="18"/>
              </w:rPr>
              <w:t>E</w:t>
            </w:r>
            <w:r>
              <w:rPr>
                <w:rFonts w:ascii="宋体" w:hAnsi="宋体" w:cs="宋体" w:eastAsia="宋体" w:hint="default"/>
                <w:sz w:val="18"/>
                <w:szCs w:val="18"/>
              </w:rPr>
              <w:t>）</w:t>
            </w:r>
          </w:p>
        </w:tc>
        <w:tc>
          <w:tcPr>
            <w:tcW w:w="4719" w:type="dxa"/>
            <w:gridSpan w:val="2"/>
            <w:tcBorders>
              <w:top w:val="single" w:sz="16"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w:t>
            </w:r>
            <w:r>
              <w:rPr>
                <w:rFonts w:ascii="Calibri"/>
                <w:spacing w:val="-1"/>
                <w:sz w:val="18"/>
              </w:rPr>
              <w:t>,</w:t>
            </w:r>
            <w:r>
              <w:rPr>
                <w:rFonts w:ascii="Times New Roman"/>
                <w:spacing w:val="-1"/>
                <w:sz w:val="18"/>
              </w:rPr>
              <w:t>389</w:t>
            </w:r>
            <w:r>
              <w:rPr>
                <w:rFonts w:ascii="Calibri"/>
                <w:spacing w:val="-1"/>
                <w:sz w:val="18"/>
              </w:rPr>
              <w:t>.</w:t>
            </w:r>
            <w:r>
              <w:rPr>
                <w:rFonts w:ascii="Times New Roman"/>
                <w:spacing w:val="-1"/>
                <w:sz w:val="18"/>
              </w:rPr>
              <w:t>7</w:t>
            </w:r>
          </w:p>
        </w:tc>
      </w:tr>
      <w:tr>
        <w:trPr>
          <w:trHeight w:val="464"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Calibri" w:hAnsi="Calibri" w:cs="Calibri" w:eastAsia="Calibri"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145</w:t>
            </w:r>
            <w:r>
              <w:rPr>
                <w:rFonts w:ascii="Calibri"/>
                <w:spacing w:val="-1"/>
                <w:sz w:val="18"/>
              </w:rPr>
              <w:t>,</w:t>
            </w:r>
            <w:r>
              <w:rPr>
                <w:rFonts w:ascii="Times New Roman"/>
                <w:spacing w:val="-1"/>
                <w:sz w:val="18"/>
              </w:rPr>
              <w:t>389</w:t>
            </w:r>
            <w:r>
              <w:rPr>
                <w:rFonts w:ascii="Calibri"/>
                <w:spacing w:val="-1"/>
                <w:sz w:val="18"/>
              </w:rPr>
              <w:t>.</w:t>
            </w:r>
            <w:r>
              <w:rPr>
                <w:rFonts w:ascii="Times New Roman"/>
                <w:spacing w:val="-1"/>
                <w:sz w:val="18"/>
              </w:rPr>
              <w:t>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33"/>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4"/>
        <w:spacing w:line="240" w:lineRule="auto"/>
        <w:ind w:right="1133"/>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4" w:top="110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59"/>
        <w:gridCol w:w="1981"/>
        <w:gridCol w:w="1910"/>
        <w:gridCol w:w="1850"/>
      </w:tblGrid>
      <w:tr>
        <w:trPr>
          <w:trHeight w:val="427"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00"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500" w:hRule="exact"/>
        </w:trPr>
        <w:tc>
          <w:tcPr>
            <w:tcW w:w="1869"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32</w:t>
            </w:r>
            <w:r>
              <w:rPr>
                <w:rFonts w:ascii="Calibri"/>
                <w:spacing w:val="-1"/>
                <w:sz w:val="18"/>
              </w:rPr>
              <w:t>,</w:t>
            </w:r>
            <w:r>
              <w:rPr>
                <w:rFonts w:ascii="Times New Roman"/>
                <w:spacing w:val="-1"/>
                <w:sz w:val="18"/>
              </w:rPr>
              <w:t>000</w:t>
            </w:r>
          </w:p>
        </w:tc>
        <w:tc>
          <w:tcPr>
            <w:tcW w:w="191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80</w:t>
            </w:r>
            <w:r>
              <w:rPr>
                <w:rFonts w:ascii="Calibri"/>
                <w:spacing w:val="-1"/>
                <w:sz w:val="18"/>
              </w:rPr>
              <w:t>,</w:t>
            </w:r>
            <w:r>
              <w:rPr>
                <w:rFonts w:ascii="Times New Roman"/>
                <w:spacing w:val="-1"/>
                <w:sz w:val="18"/>
              </w:rPr>
              <w:t>000</w:t>
            </w:r>
          </w:p>
        </w:tc>
        <w:tc>
          <w:tcPr>
            <w:tcW w:w="185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104</w:t>
            </w:r>
            <w:r>
              <w:rPr>
                <w:rFonts w:ascii="Calibri"/>
                <w:spacing w:val="-1"/>
                <w:sz w:val="18"/>
              </w:rPr>
              <w:t>,</w:t>
            </w:r>
            <w:r>
              <w:rPr>
                <w:rFonts w:ascii="Times New Roman"/>
                <w:spacing w:val="-1"/>
                <w:sz w:val="18"/>
              </w:rPr>
              <w:t>150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47</w:t>
            </w:r>
            <w:r>
              <w:rPr>
                <w:rFonts w:ascii="Calibri"/>
                <w:spacing w:val="-1"/>
                <w:sz w:val="18"/>
              </w:rPr>
              <w:t>,</w:t>
            </w:r>
            <w:r>
              <w:rPr>
                <w:rFonts w:ascii="Times New Roman"/>
                <w:spacing w:val="-1"/>
                <w:sz w:val="18"/>
              </w:rPr>
              <w:t>100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25</w:t>
            </w:r>
            <w:r>
              <w:rPr>
                <w:rFonts w:ascii="Calibri"/>
                <w:spacing w:val="-1"/>
                <w:sz w:val="18"/>
              </w:rPr>
              <w:t>,</w:t>
            </w:r>
            <w:r>
              <w:rPr>
                <w:rFonts w:ascii="Times New Roman"/>
                <w:spacing w:val="-1"/>
                <w:sz w:val="18"/>
              </w:rPr>
              <w:t>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183</w:t>
            </w:r>
            <w:r>
              <w:rPr>
                <w:rFonts w:ascii="Calibri"/>
                <w:spacing w:val="-1"/>
                <w:sz w:val="18"/>
              </w:rPr>
              <w:t>,</w:t>
            </w:r>
            <w:r>
              <w:rPr>
                <w:rFonts w:ascii="Times New Roman"/>
                <w:spacing w:val="-1"/>
                <w:sz w:val="18"/>
              </w:rPr>
              <w:t>250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pacing w:val="-2"/>
                <w:sz w:val="18"/>
              </w:rPr>
              <w:t>110</w:t>
            </w:r>
            <w:r>
              <w:rPr>
                <w:rFonts w:ascii="Calibri"/>
                <w:spacing w:val="-2"/>
                <w:sz w:val="18"/>
              </w:rPr>
              <w:t>,</w:t>
            </w:r>
            <w:r>
              <w:rPr>
                <w:rFonts w:ascii="Times New Roman"/>
                <w:spacing w:val="-2"/>
                <w:sz w:val="18"/>
              </w:rPr>
              <w:t>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78"/>
        <w:ind w:left="140" w:right="-20"/>
        <w:jc w:val="left"/>
      </w:pPr>
      <w:r>
        <w:rPr/>
        <w:pict>
          <v:group style="position:absolute;margin-left:70.5pt;margin-top:2.231738pt;width:701pt;height:.1pt;mso-position-horizontal-relative:page;mso-position-vertical-relative:paragraph;z-index:2176" coordorigin="1410,45" coordsize="14020,2">
            <v:shape style="position:absolute;left:1410;top:45;width:14020;height:2" coordorigin="1410,45" coordsize="14020,0" path="m1410,45l15430,45e" filled="false" stroked="true" strokeweight=".72pt" strokecolor="#000000">
              <v:path arrowok="t"/>
            </v:shape>
            <w10:wrap type="none"/>
          </v:group>
        </w:pict>
      </w:r>
      <w:r>
        <w:rPr/>
        <w:t>单项金额重大或安全性较低、流动性较差、不保本的高风险委托理财具体情况</w:t>
      </w:r>
    </w:p>
    <w:p>
      <w:pPr>
        <w:pStyle w:val="BodyText"/>
        <w:spacing w:line="240" w:lineRule="auto" w:before="116"/>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240" w:lineRule="auto"/>
        <w:ind w:left="140" w:right="0"/>
        <w:jc w:val="left"/>
      </w:pPr>
      <w:r>
        <w:rPr/>
        <w:t>单位：万元</w:t>
      </w:r>
    </w:p>
    <w:p>
      <w:pPr>
        <w:spacing w:after="0" w:line="240" w:lineRule="auto"/>
        <w:jc w:val="left"/>
        <w:sectPr>
          <w:headerReference w:type="default" r:id="rId41"/>
          <w:footerReference w:type="default" r:id="rId42"/>
          <w:pgSz w:w="16840" w:h="11910" w:orient="landscape"/>
          <w:pgMar w:header="867" w:footer="974" w:top="1060" w:bottom="1160" w:left="1300" w:right="1300"/>
          <w:pgNumType w:start="68"/>
          <w:cols w:num="2" w:equalWidth="0">
            <w:col w:w="6261" w:space="6799"/>
            <w:col w:w="1180"/>
          </w:cols>
        </w:sectPr>
      </w:pP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922"/>
        <w:gridCol w:w="786"/>
        <w:gridCol w:w="785"/>
        <w:gridCol w:w="869"/>
        <w:gridCol w:w="600"/>
        <w:gridCol w:w="780"/>
        <w:gridCol w:w="796"/>
        <w:gridCol w:w="1255"/>
        <w:gridCol w:w="796"/>
        <w:gridCol w:w="750"/>
        <w:gridCol w:w="784"/>
        <w:gridCol w:w="764"/>
        <w:gridCol w:w="792"/>
        <w:gridCol w:w="899"/>
        <w:gridCol w:w="644"/>
        <w:gridCol w:w="780"/>
        <w:gridCol w:w="976"/>
      </w:tblGrid>
      <w:tr>
        <w:trPr>
          <w:trHeight w:val="1650"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5" w:right="185"/>
              <w:jc w:val="both"/>
              <w:rPr>
                <w:rFonts w:ascii="宋体" w:hAnsi="宋体" w:cs="宋体" w:eastAsia="宋体" w:hint="default"/>
                <w:sz w:val="18"/>
                <w:szCs w:val="18"/>
              </w:rPr>
            </w:pPr>
            <w:r>
              <w:rPr>
                <w:rFonts w:ascii="宋体" w:hAnsi="宋体" w:cs="宋体" w:eastAsia="宋体" w:hint="default"/>
                <w:sz w:val="18"/>
                <w:szCs w:val="18"/>
              </w:rPr>
              <w:t>受托机 构名称</w:t>
            </w:r>
          </w:p>
          <w:p>
            <w:pPr>
              <w:pStyle w:val="TableParagraph"/>
              <w:spacing w:line="319" w:lineRule="auto" w:before="19"/>
              <w:ind w:left="185" w:right="185"/>
              <w:jc w:val="both"/>
              <w:rPr>
                <w:rFonts w:ascii="宋体" w:hAnsi="宋体" w:cs="宋体" w:eastAsia="宋体" w:hint="default"/>
                <w:sz w:val="18"/>
                <w:szCs w:val="18"/>
              </w:rPr>
            </w:pPr>
            <w:r>
              <w:rPr>
                <w:rFonts w:ascii="宋体" w:hAnsi="宋体" w:cs="宋体" w:eastAsia="宋体" w:hint="default"/>
                <w:sz w:val="18"/>
                <w:szCs w:val="18"/>
              </w:rPr>
              <w:t>（或受 托人姓 名）</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7" w:right="117"/>
              <w:jc w:val="center"/>
              <w:rPr>
                <w:rFonts w:ascii="宋体" w:hAnsi="宋体" w:cs="宋体" w:eastAsia="宋体" w:hint="default"/>
                <w:sz w:val="18"/>
                <w:szCs w:val="18"/>
              </w:rPr>
            </w:pPr>
            <w:r>
              <w:rPr>
                <w:rFonts w:ascii="宋体" w:hAnsi="宋体" w:cs="宋体" w:eastAsia="宋体" w:hint="default"/>
                <w:sz w:val="18"/>
                <w:szCs w:val="18"/>
              </w:rPr>
              <w:t>受托机 构（或 受托 人）类 型</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96" w:right="11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15" w:right="11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95" w:right="113"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22" w:right="123"/>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9" w:right="188"/>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96" w:right="115" w:hanging="180"/>
              <w:jc w:val="left"/>
              <w:rPr>
                <w:rFonts w:ascii="宋体" w:hAnsi="宋体" w:cs="宋体" w:eastAsia="宋体" w:hint="default"/>
                <w:sz w:val="18"/>
                <w:szCs w:val="18"/>
              </w:rPr>
            </w:pPr>
            <w:r>
              <w:rPr>
                <w:rFonts w:ascii="宋体" w:hAnsi="宋体" w:cs="宋体" w:eastAsia="宋体" w:hint="default"/>
                <w:sz w:val="18"/>
                <w:szCs w:val="18"/>
              </w:rPr>
              <w:t>预期收 益</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6" w:right="107"/>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0" w:right="120"/>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4" w:right="173"/>
              <w:jc w:val="both"/>
              <w:rPr>
                <w:rFonts w:ascii="宋体" w:hAnsi="宋体" w:cs="宋体" w:eastAsia="宋体" w:hint="default"/>
                <w:sz w:val="18"/>
                <w:szCs w:val="18"/>
              </w:rPr>
            </w:pPr>
            <w:r>
              <w:rPr>
                <w:rFonts w:ascii="宋体" w:hAnsi="宋体" w:cs="宋体" w:eastAsia="宋体" w:hint="default"/>
                <w:sz w:val="18"/>
                <w:szCs w:val="18"/>
              </w:rPr>
              <w:t>计提减 值准备 金额</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36" w:right="137"/>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5" w:right="113"/>
              <w:jc w:val="both"/>
              <w:rPr>
                <w:rFonts w:ascii="宋体" w:hAnsi="宋体" w:cs="宋体" w:eastAsia="宋体" w:hint="default"/>
                <w:sz w:val="18"/>
                <w:szCs w:val="18"/>
              </w:rPr>
            </w:pPr>
            <w:r>
              <w:rPr>
                <w:rFonts w:ascii="宋体" w:hAnsi="宋体" w:cs="宋体" w:eastAsia="宋体" w:hint="default"/>
                <w:sz w:val="18"/>
                <w:szCs w:val="18"/>
              </w:rPr>
              <w:t>未来是 否还有 委托理 财计划</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2" w:right="121"/>
              <w:jc w:val="both"/>
              <w:rPr>
                <w:rFonts w:ascii="宋体" w:hAnsi="宋体" w:cs="宋体" w:eastAsia="宋体" w:hint="default"/>
                <w:sz w:val="18"/>
                <w:szCs w:val="18"/>
              </w:rPr>
            </w:pPr>
            <w:r>
              <w:rPr>
                <w:rFonts w:ascii="宋体" w:hAnsi="宋体" w:cs="宋体" w:eastAsia="宋体" w:hint="default"/>
                <w:sz w:val="18"/>
                <w:szCs w:val="18"/>
              </w:rPr>
              <w:t>事项概述 及相关查 询索引</w:t>
            </w:r>
          </w:p>
        </w:tc>
      </w:tr>
      <w:tr>
        <w:trPr>
          <w:trHeight w:val="1650"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厦门国 际银行 北京中 关村支 行</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10</w:t>
            </w:r>
            <w:r>
              <w:rPr>
                <w:rFonts w:ascii="Calibri"/>
                <w:sz w:val="18"/>
              </w:rPr>
              <w:t>,</w:t>
            </w:r>
            <w:r>
              <w:rPr>
                <w:rFonts w:ascii="Times New Roman"/>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60"/>
              <w:jc w:val="left"/>
              <w:rPr>
                <w:rFonts w:ascii="宋体" w:hAnsi="宋体" w:cs="宋体" w:eastAsia="宋体" w:hint="default"/>
                <w:sz w:val="18"/>
                <w:szCs w:val="18"/>
              </w:rPr>
            </w:pPr>
            <w:r>
              <w:rPr>
                <w:rFonts w:ascii="宋体" w:hAnsi="宋体" w:cs="宋体" w:eastAsia="宋体" w:hint="default"/>
                <w:sz w:val="18"/>
                <w:szCs w:val="18"/>
              </w:rPr>
              <w:t>固定收益类 产品（债券、 </w:t>
            </w:r>
            <w:r>
              <w:rPr>
                <w:rFonts w:ascii="宋体" w:hAnsi="宋体" w:cs="宋体" w:eastAsia="宋体" w:hint="default"/>
                <w:spacing w:val="-15"/>
                <w:sz w:val="18"/>
                <w:szCs w:val="18"/>
              </w:rPr>
              <w:t>票据等）、债</w:t>
            </w:r>
            <w:r>
              <w:rPr>
                <w:rFonts w:ascii="宋体" w:hAnsi="宋体" w:cs="宋体" w:eastAsia="宋体" w:hint="default"/>
                <w:sz w:val="18"/>
                <w:szCs w:val="18"/>
              </w:rPr>
              <w:t> 权类资产</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41"/>
              <w:jc w:val="both"/>
              <w:rPr>
                <w:rFonts w:ascii="宋体" w:hAnsi="宋体" w:cs="宋体" w:eastAsia="宋体" w:hint="default"/>
                <w:sz w:val="18"/>
                <w:szCs w:val="18"/>
              </w:rPr>
            </w:pPr>
            <w:r>
              <w:rPr>
                <w:rFonts w:ascii="宋体" w:hAnsi="宋体" w:cs="宋体" w:eastAsia="宋体" w:hint="default"/>
                <w:sz w:val="18"/>
                <w:szCs w:val="18"/>
              </w:rPr>
              <w:t>到期后 还本付 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Times New Roman"/>
                <w:sz w:val="18"/>
              </w:rPr>
              <w:t>4</w:t>
            </w:r>
            <w:r>
              <w:rPr>
                <w:rFonts w:ascii="Calibri"/>
                <w:sz w:val="18"/>
              </w:rPr>
              <w:t>.</w:t>
            </w:r>
            <w:r>
              <w:rPr>
                <w:rFonts w:ascii="Times New Roman"/>
                <w:sz w:val="18"/>
              </w:rPr>
              <w:t>72</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117</w:t>
            </w:r>
            <w:r>
              <w:rPr>
                <w:rFonts w:ascii="Calibri"/>
                <w:spacing w:val="-2"/>
                <w:sz w:val="18"/>
              </w:rPr>
              <w:t>.</w:t>
            </w:r>
            <w:r>
              <w:rPr>
                <w:rFonts w:ascii="Times New Roman"/>
                <w:spacing w:val="-2"/>
                <w:sz w:val="18"/>
              </w:rPr>
              <w:t>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117</w:t>
            </w:r>
            <w:r>
              <w:rPr>
                <w:rFonts w:ascii="Calibri"/>
                <w:spacing w:val="-2"/>
                <w:sz w:val="18"/>
              </w:rPr>
              <w:t>.</w:t>
            </w:r>
            <w:r>
              <w:rPr>
                <w:rFonts w:ascii="Times New Roman"/>
                <w:spacing w:val="-2"/>
                <w:sz w:val="18"/>
              </w:rPr>
              <w:t>92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中信银 行北京 知春路 支行</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10</w:t>
            </w:r>
            <w:r>
              <w:rPr>
                <w:rFonts w:ascii="Calibri"/>
                <w:sz w:val="18"/>
              </w:rPr>
              <w:t>,</w:t>
            </w:r>
            <w:r>
              <w:rPr>
                <w:rFonts w:ascii="Times New Roman"/>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left"/>
              <w:rPr>
                <w:rFonts w:ascii="宋体" w:hAnsi="宋体" w:cs="宋体" w:eastAsia="宋体" w:hint="default"/>
                <w:sz w:val="18"/>
                <w:szCs w:val="18"/>
              </w:rPr>
            </w:pPr>
            <w:r>
              <w:rPr>
                <w:rFonts w:ascii="宋体" w:hAnsi="宋体" w:cs="宋体" w:eastAsia="宋体" w:hint="default"/>
                <w:sz w:val="18"/>
                <w:szCs w:val="18"/>
              </w:rPr>
              <w:t>固定收益类 产品（债券、 </w:t>
            </w:r>
            <w:r>
              <w:rPr>
                <w:rFonts w:ascii="宋体" w:hAnsi="宋体" w:cs="宋体" w:eastAsia="宋体" w:hint="default"/>
                <w:spacing w:val="-15"/>
                <w:sz w:val="18"/>
                <w:szCs w:val="18"/>
              </w:rPr>
              <w:t>票据等）、债</w:t>
            </w:r>
            <w:r>
              <w:rPr>
                <w:rFonts w:ascii="宋体" w:hAnsi="宋体" w:cs="宋体" w:eastAsia="宋体" w:hint="default"/>
                <w:sz w:val="18"/>
                <w:szCs w:val="18"/>
              </w:rPr>
              <w:t> 权类资产</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41"/>
              <w:jc w:val="both"/>
              <w:rPr>
                <w:rFonts w:ascii="宋体" w:hAnsi="宋体" w:cs="宋体" w:eastAsia="宋体" w:hint="default"/>
                <w:sz w:val="18"/>
                <w:szCs w:val="18"/>
              </w:rPr>
            </w:pPr>
            <w:r>
              <w:rPr>
                <w:rFonts w:ascii="宋体" w:hAnsi="宋体" w:cs="宋体" w:eastAsia="宋体" w:hint="default"/>
                <w:sz w:val="18"/>
                <w:szCs w:val="18"/>
              </w:rPr>
              <w:t>到期后 还本付 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Calibri" w:hAnsi="Calibri" w:cs="Calibri" w:eastAsia="Calibri" w:hint="default"/>
                <w:sz w:val="18"/>
                <w:szCs w:val="18"/>
              </w:rPr>
            </w:pPr>
            <w:r>
              <w:rPr>
                <w:rFonts w:ascii="Times New Roman"/>
                <w:sz w:val="18"/>
              </w:rPr>
              <w:t>5</w:t>
            </w:r>
            <w:r>
              <w:rPr>
                <w:rFonts w:ascii="Calibri"/>
                <w:sz w:val="18"/>
              </w:rPr>
              <w:t>.</w:t>
            </w:r>
            <w:r>
              <w:rPr>
                <w:rFonts w:ascii="Times New Roman"/>
                <w:sz w:val="18"/>
              </w:rPr>
              <w:t>15</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128</w:t>
            </w:r>
            <w:r>
              <w:rPr>
                <w:rFonts w:ascii="Calibri"/>
                <w:sz w:val="18"/>
              </w:rPr>
              <w:t>.</w:t>
            </w:r>
            <w:r>
              <w:rPr>
                <w:rFonts w:ascii="Times New Roman"/>
                <w:sz w:val="18"/>
              </w:rPr>
              <w:t>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128</w:t>
            </w:r>
            <w:r>
              <w:rPr>
                <w:rFonts w:ascii="Calibri"/>
                <w:sz w:val="18"/>
              </w:rPr>
              <w:t>.</w:t>
            </w: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中国工 商银行 中关村 支行</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10</w:t>
            </w:r>
            <w:r>
              <w:rPr>
                <w:rFonts w:ascii="Calibri"/>
                <w:sz w:val="18"/>
              </w:rPr>
              <w:t>,</w:t>
            </w:r>
            <w:r>
              <w:rPr>
                <w:rFonts w:ascii="Times New Roman"/>
                <w:sz w:val="18"/>
              </w:rPr>
              <w:t>500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left"/>
              <w:rPr>
                <w:rFonts w:ascii="宋体" w:hAnsi="宋体" w:cs="宋体" w:eastAsia="宋体" w:hint="default"/>
                <w:sz w:val="18"/>
                <w:szCs w:val="18"/>
              </w:rPr>
            </w:pPr>
            <w:r>
              <w:rPr>
                <w:rFonts w:ascii="宋体" w:hAnsi="宋体" w:cs="宋体" w:eastAsia="宋体" w:hint="default"/>
                <w:sz w:val="18"/>
                <w:szCs w:val="18"/>
              </w:rPr>
              <w:t>固定收益类 产品（债券、 </w:t>
            </w:r>
            <w:r>
              <w:rPr>
                <w:rFonts w:ascii="宋体" w:hAnsi="宋体" w:cs="宋体" w:eastAsia="宋体" w:hint="default"/>
                <w:spacing w:val="-15"/>
                <w:sz w:val="18"/>
                <w:szCs w:val="18"/>
              </w:rPr>
              <w:t>票据等）、债</w:t>
            </w:r>
            <w:r>
              <w:rPr>
                <w:rFonts w:ascii="宋体" w:hAnsi="宋体" w:cs="宋体" w:eastAsia="宋体" w:hint="default"/>
                <w:sz w:val="18"/>
                <w:szCs w:val="18"/>
              </w:rPr>
              <w:t> 权类资产</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41"/>
              <w:jc w:val="both"/>
              <w:rPr>
                <w:rFonts w:ascii="宋体" w:hAnsi="宋体" w:cs="宋体" w:eastAsia="宋体" w:hint="default"/>
                <w:sz w:val="18"/>
                <w:szCs w:val="18"/>
              </w:rPr>
            </w:pPr>
            <w:r>
              <w:rPr>
                <w:rFonts w:ascii="宋体" w:hAnsi="宋体" w:cs="宋体" w:eastAsia="宋体" w:hint="default"/>
                <w:sz w:val="18"/>
                <w:szCs w:val="18"/>
              </w:rPr>
              <w:t>到期后 还本付 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Calibri" w:hAnsi="Calibri" w:cs="Calibri" w:eastAsia="Calibri" w:hint="default"/>
                <w:sz w:val="18"/>
                <w:szCs w:val="18"/>
              </w:rPr>
            </w:pPr>
            <w:r>
              <w:rPr>
                <w:rFonts w:ascii="Times New Roman"/>
                <w:sz w:val="18"/>
              </w:rPr>
              <w:t>4</w:t>
            </w:r>
            <w:r>
              <w:rPr>
                <w:rFonts w:ascii="Calibri"/>
                <w:sz w:val="18"/>
              </w:rPr>
              <w:t>.</w:t>
            </w:r>
            <w:r>
              <w:rPr>
                <w:rFonts w:ascii="Times New Roman"/>
                <w:sz w:val="18"/>
              </w:rPr>
              <w:t>50</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w:t>
            </w:r>
            <w:r>
              <w:rPr>
                <w:rFonts w:ascii="Calibri"/>
                <w:sz w:val="18"/>
              </w:rPr>
              <w:t>.</w:t>
            </w:r>
            <w:r>
              <w:rPr>
                <w:rFonts w:ascii="Times New Roman"/>
                <w:sz w:val="18"/>
              </w:rPr>
              <w:t>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w:t>
            </w:r>
            <w:r>
              <w:rPr>
                <w:rFonts w:ascii="Calibri"/>
                <w:sz w:val="18"/>
              </w:rPr>
              <w:t>.</w:t>
            </w:r>
            <w:r>
              <w:rPr>
                <w:rFonts w:ascii="Times New Roman"/>
                <w:sz w:val="18"/>
              </w:rPr>
              <w:t>47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中国工 商银行 中关村 支行</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10</w:t>
            </w:r>
            <w:r>
              <w:rPr>
                <w:rFonts w:ascii="Calibri"/>
                <w:sz w:val="18"/>
              </w:rPr>
              <w:t>,</w:t>
            </w:r>
            <w:r>
              <w:rPr>
                <w:rFonts w:ascii="Times New Roman"/>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left"/>
              <w:rPr>
                <w:rFonts w:ascii="宋体" w:hAnsi="宋体" w:cs="宋体" w:eastAsia="宋体" w:hint="default"/>
                <w:sz w:val="18"/>
                <w:szCs w:val="18"/>
              </w:rPr>
            </w:pPr>
            <w:r>
              <w:rPr>
                <w:rFonts w:ascii="宋体" w:hAnsi="宋体" w:cs="宋体" w:eastAsia="宋体" w:hint="default"/>
                <w:sz w:val="18"/>
                <w:szCs w:val="18"/>
              </w:rPr>
              <w:t>固定收益类 产品（债券、 </w:t>
            </w:r>
            <w:r>
              <w:rPr>
                <w:rFonts w:ascii="宋体" w:hAnsi="宋体" w:cs="宋体" w:eastAsia="宋体" w:hint="default"/>
                <w:spacing w:val="-15"/>
                <w:sz w:val="18"/>
                <w:szCs w:val="18"/>
              </w:rPr>
              <w:t>票据等）、债</w:t>
            </w:r>
            <w:r>
              <w:rPr>
                <w:rFonts w:ascii="宋体" w:hAnsi="宋体" w:cs="宋体" w:eastAsia="宋体" w:hint="default"/>
                <w:sz w:val="18"/>
                <w:szCs w:val="18"/>
              </w:rPr>
              <w:t> 权类资产</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41"/>
              <w:jc w:val="both"/>
              <w:rPr>
                <w:rFonts w:ascii="宋体" w:hAnsi="宋体" w:cs="宋体" w:eastAsia="宋体" w:hint="default"/>
                <w:sz w:val="18"/>
                <w:szCs w:val="18"/>
              </w:rPr>
            </w:pPr>
            <w:r>
              <w:rPr>
                <w:rFonts w:ascii="宋体" w:hAnsi="宋体" w:cs="宋体" w:eastAsia="宋体" w:hint="default"/>
                <w:sz w:val="18"/>
                <w:szCs w:val="18"/>
              </w:rPr>
              <w:t>到期后 还本付 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Calibri" w:hAnsi="Calibri" w:cs="Calibri" w:eastAsia="Calibri" w:hint="default"/>
                <w:sz w:val="18"/>
                <w:szCs w:val="18"/>
              </w:rPr>
            </w:pPr>
            <w:r>
              <w:rPr>
                <w:rFonts w:ascii="Times New Roman"/>
                <w:sz w:val="18"/>
              </w:rPr>
              <w:t>3</w:t>
            </w:r>
            <w:r>
              <w:rPr>
                <w:rFonts w:ascii="Calibri"/>
                <w:sz w:val="18"/>
              </w:rPr>
              <w:t>.</w:t>
            </w:r>
            <w:r>
              <w:rPr>
                <w:rFonts w:ascii="Times New Roman"/>
                <w:sz w:val="18"/>
              </w:rPr>
              <w:t>93</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w:t>
            </w:r>
            <w:r>
              <w:rPr>
                <w:rFonts w:ascii="Calibri"/>
                <w:sz w:val="18"/>
              </w:rPr>
              <w:t>.</w:t>
            </w:r>
            <w:r>
              <w:rPr>
                <w:rFonts w:ascii="Times New Roman"/>
                <w:sz w:val="18"/>
              </w:rPr>
              <w:t>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w:t>
            </w:r>
            <w:r>
              <w:rPr>
                <w:rFonts w:ascii="Calibri"/>
                <w:sz w:val="18"/>
              </w:rPr>
              <w:t>.</w:t>
            </w:r>
            <w:r>
              <w:rPr>
                <w:rFonts w:ascii="Times New Roman"/>
                <w:sz w:val="18"/>
              </w:rPr>
              <w:t>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66"/>
              <w:jc w:val="both"/>
              <w:rPr>
                <w:rFonts w:ascii="宋体" w:hAnsi="宋体" w:cs="宋体" w:eastAsia="宋体" w:hint="default"/>
                <w:sz w:val="18"/>
                <w:szCs w:val="18"/>
              </w:rPr>
            </w:pPr>
            <w:r>
              <w:rPr>
                <w:rFonts w:ascii="宋体" w:hAnsi="宋体" w:cs="宋体" w:eastAsia="宋体" w:hint="default"/>
                <w:sz w:val="18"/>
                <w:szCs w:val="18"/>
              </w:rPr>
              <w:t>宁波银 行北京 分行营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10</w:t>
            </w:r>
            <w:r>
              <w:rPr>
                <w:rFonts w:ascii="Calibri"/>
                <w:sz w:val="18"/>
              </w:rPr>
              <w:t>,</w:t>
            </w:r>
            <w:r>
              <w:rPr>
                <w:rFonts w:ascii="Times New Roman"/>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60"/>
              <w:jc w:val="left"/>
              <w:rPr>
                <w:rFonts w:ascii="宋体" w:hAnsi="宋体" w:cs="宋体" w:eastAsia="宋体" w:hint="default"/>
                <w:sz w:val="18"/>
                <w:szCs w:val="18"/>
              </w:rPr>
            </w:pPr>
            <w:r>
              <w:rPr>
                <w:rFonts w:ascii="宋体" w:hAnsi="宋体" w:cs="宋体" w:eastAsia="宋体" w:hint="default"/>
                <w:sz w:val="18"/>
                <w:szCs w:val="18"/>
              </w:rPr>
              <w:t>固定收益类 产品（债券、 </w:t>
            </w:r>
            <w:r>
              <w:rPr>
                <w:rFonts w:ascii="宋体" w:hAnsi="宋体" w:cs="宋体" w:eastAsia="宋体" w:hint="default"/>
                <w:spacing w:val="-15"/>
                <w:sz w:val="18"/>
                <w:szCs w:val="18"/>
              </w:rPr>
              <w:t>票据等）、债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到期后 还本付 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Calibri" w:hAnsi="Calibri" w:cs="Calibri" w:eastAsia="Calibri" w:hint="default"/>
                <w:sz w:val="18"/>
                <w:szCs w:val="18"/>
              </w:rPr>
            </w:pPr>
            <w:r>
              <w:rPr>
                <w:rFonts w:ascii="Times New Roman"/>
                <w:sz w:val="18"/>
              </w:rPr>
              <w:t>5</w:t>
            </w:r>
            <w:r>
              <w:rPr>
                <w:rFonts w:ascii="Calibri"/>
                <w:sz w:val="18"/>
              </w:rPr>
              <w:t>.</w:t>
            </w:r>
            <w:r>
              <w:rPr>
                <w:rFonts w:ascii="Times New Roman"/>
                <w:sz w:val="18"/>
              </w:rPr>
              <w:t>35</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87</w:t>
            </w:r>
            <w:r>
              <w:rPr>
                <w:rFonts w:ascii="Calibri"/>
                <w:sz w:val="18"/>
              </w:rPr>
              <w:t>.</w:t>
            </w:r>
            <w:r>
              <w:rPr>
                <w:rFonts w:ascii="Times New Roman"/>
                <w:sz w:val="18"/>
              </w:rPr>
              <w:t>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87</w:t>
            </w:r>
            <w:r>
              <w:rPr>
                <w:rFonts w:ascii="Calibri"/>
                <w:sz w:val="18"/>
              </w:rPr>
              <w:t>.</w:t>
            </w:r>
            <w:r>
              <w:rPr>
                <w:rFonts w:ascii="Times New Roman"/>
                <w:sz w:val="18"/>
              </w:rPr>
              <w:t>95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922"/>
        <w:gridCol w:w="786"/>
        <w:gridCol w:w="785"/>
        <w:gridCol w:w="869"/>
        <w:gridCol w:w="600"/>
        <w:gridCol w:w="780"/>
        <w:gridCol w:w="796"/>
        <w:gridCol w:w="1255"/>
        <w:gridCol w:w="796"/>
        <w:gridCol w:w="750"/>
        <w:gridCol w:w="784"/>
        <w:gridCol w:w="764"/>
        <w:gridCol w:w="792"/>
        <w:gridCol w:w="899"/>
        <w:gridCol w:w="644"/>
        <w:gridCol w:w="780"/>
        <w:gridCol w:w="976"/>
      </w:tblGrid>
      <w:tr>
        <w:trPr>
          <w:trHeight w:val="479" w:hRule="exact"/>
        </w:trPr>
        <w:tc>
          <w:tcPr>
            <w:tcW w:w="9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业部</w:t>
            </w:r>
          </w:p>
        </w:tc>
        <w:tc>
          <w:tcPr>
            <w:tcW w:w="786" w:type="dxa"/>
            <w:tcBorders>
              <w:top w:val="single" w:sz="15" w:space="0" w:color="000000"/>
              <w:left w:val="single" w:sz="4" w:space="0" w:color="000000"/>
              <w:bottom w:val="single" w:sz="4" w:space="0" w:color="000000"/>
              <w:right w:val="single" w:sz="4" w:space="0" w:color="000000"/>
            </w:tcBorders>
          </w:tcPr>
          <w:p>
            <w:pPr/>
          </w:p>
        </w:tc>
        <w:tc>
          <w:tcPr>
            <w:tcW w:w="785" w:type="dxa"/>
            <w:tcBorders>
              <w:top w:val="single" w:sz="15" w:space="0" w:color="000000"/>
              <w:left w:val="single" w:sz="4" w:space="0" w:color="000000"/>
              <w:bottom w:val="single" w:sz="4" w:space="0" w:color="000000"/>
              <w:right w:val="single" w:sz="4" w:space="0" w:color="000000"/>
            </w:tcBorders>
          </w:tcPr>
          <w:p>
            <w:pPr/>
          </w:p>
        </w:tc>
        <w:tc>
          <w:tcPr>
            <w:tcW w:w="869" w:type="dxa"/>
            <w:tcBorders>
              <w:top w:val="single" w:sz="15" w:space="0" w:color="000000"/>
              <w:left w:val="single" w:sz="4" w:space="0" w:color="000000"/>
              <w:bottom w:val="single" w:sz="4" w:space="0" w:color="000000"/>
              <w:right w:val="single" w:sz="4" w:space="0" w:color="000000"/>
            </w:tcBorders>
          </w:tcPr>
          <w:p>
            <w:pPr/>
          </w:p>
        </w:tc>
        <w:tc>
          <w:tcPr>
            <w:tcW w:w="60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96" w:type="dxa"/>
            <w:tcBorders>
              <w:top w:val="single" w:sz="15" w:space="0" w:color="000000"/>
              <w:left w:val="single" w:sz="4" w:space="0" w:color="000000"/>
              <w:bottom w:val="single" w:sz="4" w:space="0" w:color="000000"/>
              <w:right w:val="single" w:sz="4" w:space="0" w:color="000000"/>
            </w:tcBorders>
          </w:tcPr>
          <w:p>
            <w:pPr/>
          </w:p>
        </w:tc>
        <w:tc>
          <w:tcPr>
            <w:tcW w:w="125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权类资产</w:t>
            </w:r>
          </w:p>
        </w:tc>
        <w:tc>
          <w:tcPr>
            <w:tcW w:w="796" w:type="dxa"/>
            <w:tcBorders>
              <w:top w:val="single" w:sz="15" w:space="0" w:color="000000"/>
              <w:left w:val="single" w:sz="4" w:space="0" w:color="000000"/>
              <w:bottom w:val="single" w:sz="4" w:space="0" w:color="000000"/>
              <w:right w:val="single" w:sz="4" w:space="0" w:color="000000"/>
            </w:tcBorders>
          </w:tcPr>
          <w:p>
            <w:pPr/>
          </w:p>
        </w:tc>
        <w:tc>
          <w:tcPr>
            <w:tcW w:w="750" w:type="dxa"/>
            <w:tcBorders>
              <w:top w:val="single" w:sz="15" w:space="0" w:color="000000"/>
              <w:left w:val="single" w:sz="4" w:space="0" w:color="000000"/>
              <w:bottom w:val="single" w:sz="4" w:space="0" w:color="000000"/>
              <w:right w:val="single" w:sz="4" w:space="0" w:color="000000"/>
            </w:tcBorders>
          </w:tcPr>
          <w:p>
            <w:pPr/>
          </w:p>
        </w:tc>
        <w:tc>
          <w:tcPr>
            <w:tcW w:w="784" w:type="dxa"/>
            <w:tcBorders>
              <w:top w:val="single" w:sz="15" w:space="0" w:color="000000"/>
              <w:left w:val="single" w:sz="4" w:space="0" w:color="000000"/>
              <w:bottom w:val="single" w:sz="4" w:space="0" w:color="000000"/>
              <w:right w:val="single" w:sz="4" w:space="0" w:color="000000"/>
            </w:tcBorders>
          </w:tcPr>
          <w:p>
            <w:pPr/>
          </w:p>
        </w:tc>
        <w:tc>
          <w:tcPr>
            <w:tcW w:w="764" w:type="dxa"/>
            <w:tcBorders>
              <w:top w:val="single" w:sz="15" w:space="0" w:color="000000"/>
              <w:left w:val="single" w:sz="4" w:space="0" w:color="000000"/>
              <w:bottom w:val="single" w:sz="4" w:space="0" w:color="000000"/>
              <w:right w:val="single" w:sz="4" w:space="0" w:color="000000"/>
            </w:tcBorders>
          </w:tcPr>
          <w:p>
            <w:pPr/>
          </w:p>
        </w:tc>
        <w:tc>
          <w:tcPr>
            <w:tcW w:w="792" w:type="dxa"/>
            <w:tcBorders>
              <w:top w:val="single" w:sz="15" w:space="0" w:color="000000"/>
              <w:left w:val="single" w:sz="4" w:space="0" w:color="000000"/>
              <w:bottom w:val="single" w:sz="4" w:space="0" w:color="000000"/>
              <w:right w:val="single" w:sz="4" w:space="0" w:color="000000"/>
            </w:tcBorders>
          </w:tcPr>
          <w:p>
            <w:pPr/>
          </w:p>
        </w:tc>
        <w:tc>
          <w:tcPr>
            <w:tcW w:w="899" w:type="dxa"/>
            <w:tcBorders>
              <w:top w:val="single" w:sz="15" w:space="0" w:color="000000"/>
              <w:left w:val="single" w:sz="4" w:space="0" w:color="000000"/>
              <w:bottom w:val="single" w:sz="4" w:space="0" w:color="000000"/>
              <w:right w:val="single" w:sz="4" w:space="0" w:color="000000"/>
            </w:tcBorders>
          </w:tcPr>
          <w:p>
            <w:pPr/>
          </w:p>
        </w:tc>
        <w:tc>
          <w:tcPr>
            <w:tcW w:w="644"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976" w:type="dxa"/>
            <w:tcBorders>
              <w:top w:val="single" w:sz="15" w:space="0" w:color="000000"/>
              <w:left w:val="single" w:sz="4" w:space="0" w:color="000000"/>
              <w:bottom w:val="single" w:sz="4" w:space="0" w:color="000000"/>
              <w:right w:val="single" w:sz="4" w:space="0" w:color="000000"/>
            </w:tcBorders>
          </w:tcPr>
          <w:p>
            <w:pPr/>
          </w:p>
        </w:tc>
      </w:tr>
      <w:tr>
        <w:trPr>
          <w:trHeight w:val="133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招商银 行北京 双榆树 支行</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0"/>
              <w:jc w:val="left"/>
              <w:rPr>
                <w:rFonts w:ascii="宋体" w:hAnsi="宋体" w:cs="宋体" w:eastAsia="宋体" w:hint="default"/>
                <w:sz w:val="18"/>
                <w:szCs w:val="18"/>
              </w:rPr>
            </w:pPr>
            <w:r>
              <w:rPr>
                <w:rFonts w:ascii="宋体" w:hAnsi="宋体" w:cs="宋体" w:eastAsia="宋体" w:hint="default"/>
                <w:sz w:val="18"/>
                <w:szCs w:val="18"/>
              </w:rPr>
              <w:t>固定收益类 产品（债券、 </w:t>
            </w:r>
            <w:r>
              <w:rPr>
                <w:rFonts w:ascii="宋体" w:hAnsi="宋体" w:cs="宋体" w:eastAsia="宋体" w:hint="default"/>
                <w:spacing w:val="-15"/>
                <w:sz w:val="18"/>
                <w:szCs w:val="18"/>
              </w:rPr>
              <w:t>票据等）、债</w:t>
            </w:r>
            <w:r>
              <w:rPr>
                <w:rFonts w:ascii="宋体" w:hAnsi="宋体" w:cs="宋体" w:eastAsia="宋体" w:hint="default"/>
                <w:sz w:val="18"/>
                <w:szCs w:val="18"/>
              </w:rPr>
              <w:t> 权类资产</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每月分 红，赎 回后还 本付息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Calibri" w:hAnsi="Calibri" w:cs="Calibri" w:eastAsia="Calibri" w:hint="default"/>
                <w:sz w:val="18"/>
                <w:szCs w:val="18"/>
              </w:rPr>
            </w:pPr>
            <w:r>
              <w:rPr>
                <w:rFonts w:ascii="Times New Roman"/>
                <w:sz w:val="18"/>
              </w:rPr>
              <w:t>3</w:t>
            </w:r>
            <w:r>
              <w:rPr>
                <w:rFonts w:ascii="Calibri"/>
                <w:sz w:val="18"/>
              </w:rPr>
              <w:t>.</w:t>
            </w:r>
            <w:r>
              <w:rPr>
                <w:rFonts w:ascii="Times New Roman"/>
                <w:sz w:val="18"/>
              </w:rPr>
              <w:t>94</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2"/>
                <w:sz w:val="18"/>
              </w:rPr>
              <w:t>11</w:t>
            </w:r>
            <w:r>
              <w:rPr>
                <w:rFonts w:ascii="Calibri"/>
                <w:spacing w:val="-2"/>
                <w:sz w:val="18"/>
              </w:rPr>
              <w:t>.</w:t>
            </w:r>
            <w:r>
              <w:rPr>
                <w:rFonts w:ascii="Times New Roman"/>
                <w:spacing w:val="-2"/>
                <w:sz w:val="18"/>
              </w:rPr>
              <w:t>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2"/>
                <w:sz w:val="18"/>
              </w:rPr>
              <w:t>11</w:t>
            </w:r>
            <w:r>
              <w:rPr>
                <w:rFonts w:ascii="Calibri"/>
                <w:spacing w:val="-2"/>
                <w:sz w:val="18"/>
              </w:rPr>
              <w:t>.</w:t>
            </w:r>
            <w:r>
              <w:rPr>
                <w:rFonts w:ascii="Times New Roman"/>
                <w:spacing w:val="-2"/>
                <w:sz w:val="18"/>
              </w:rPr>
              <w:t>87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中国工 商银行 中关村 支行</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0"/>
              <w:jc w:val="left"/>
              <w:rPr>
                <w:rFonts w:ascii="宋体" w:hAnsi="宋体" w:cs="宋体" w:eastAsia="宋体" w:hint="default"/>
                <w:sz w:val="18"/>
                <w:szCs w:val="18"/>
              </w:rPr>
            </w:pPr>
            <w:r>
              <w:rPr>
                <w:rFonts w:ascii="宋体" w:hAnsi="宋体" w:cs="宋体" w:eastAsia="宋体" w:hint="default"/>
                <w:sz w:val="18"/>
                <w:szCs w:val="18"/>
              </w:rPr>
              <w:t>固定收益类 产品（债券、 </w:t>
            </w:r>
            <w:r>
              <w:rPr>
                <w:rFonts w:ascii="宋体" w:hAnsi="宋体" w:cs="宋体" w:eastAsia="宋体" w:hint="default"/>
                <w:spacing w:val="-15"/>
                <w:sz w:val="18"/>
                <w:szCs w:val="18"/>
              </w:rPr>
              <w:t>票据等）、债</w:t>
            </w:r>
            <w:r>
              <w:rPr>
                <w:rFonts w:ascii="宋体" w:hAnsi="宋体" w:cs="宋体" w:eastAsia="宋体" w:hint="default"/>
                <w:sz w:val="18"/>
                <w:szCs w:val="18"/>
              </w:rPr>
              <w:t> 权类资产</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41"/>
              <w:jc w:val="both"/>
              <w:rPr>
                <w:rFonts w:ascii="宋体" w:hAnsi="宋体" w:cs="宋体" w:eastAsia="宋体" w:hint="default"/>
                <w:sz w:val="18"/>
                <w:szCs w:val="18"/>
              </w:rPr>
            </w:pPr>
            <w:r>
              <w:rPr>
                <w:rFonts w:ascii="宋体" w:hAnsi="宋体" w:cs="宋体" w:eastAsia="宋体" w:hint="default"/>
                <w:sz w:val="18"/>
                <w:szCs w:val="18"/>
              </w:rPr>
              <w:t>到期后 还本付 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0"/>
              <w:jc w:val="right"/>
              <w:rPr>
                <w:rFonts w:ascii="Calibri" w:hAnsi="Calibri" w:cs="Calibri" w:eastAsia="Calibri" w:hint="default"/>
                <w:sz w:val="18"/>
                <w:szCs w:val="18"/>
              </w:rPr>
            </w:pPr>
            <w:r>
              <w:rPr>
                <w:rFonts w:ascii="Times New Roman"/>
                <w:sz w:val="18"/>
              </w:rPr>
              <w:t>4</w:t>
            </w:r>
            <w:r>
              <w:rPr>
                <w:rFonts w:ascii="Calibri"/>
                <w:sz w:val="18"/>
              </w:rPr>
              <w:t>.</w:t>
            </w:r>
            <w:r>
              <w:rPr>
                <w:rFonts w:ascii="Times New Roman"/>
                <w:sz w:val="18"/>
              </w:rPr>
              <w:t>00</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13</w:t>
            </w:r>
            <w:r>
              <w:rPr>
                <w:rFonts w:ascii="Calibri"/>
                <w:sz w:val="18"/>
              </w:rPr>
              <w:t>.</w:t>
            </w:r>
            <w:r>
              <w:rPr>
                <w:rFonts w:ascii="Times New Roman"/>
                <w:sz w:val="18"/>
              </w:rPr>
              <w:t>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13</w:t>
            </w:r>
            <w:r>
              <w:rPr>
                <w:rFonts w:ascii="Calibri"/>
                <w:sz w:val="18"/>
              </w:rPr>
              <w:t>.</w:t>
            </w:r>
            <w:r>
              <w:rPr>
                <w:rFonts w:ascii="Times New Roman"/>
                <w:sz w:val="18"/>
              </w:rPr>
              <w:t>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招商基 金管理 有限公 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6"/>
              <w:jc w:val="center"/>
              <w:rPr>
                <w:rFonts w:ascii="宋体" w:hAnsi="宋体" w:cs="宋体" w:eastAsia="宋体" w:hint="default"/>
                <w:sz w:val="18"/>
                <w:szCs w:val="18"/>
              </w:rPr>
            </w:pPr>
            <w:r>
              <w:rPr>
                <w:rFonts w:ascii="宋体" w:hAnsi="宋体" w:cs="宋体" w:eastAsia="宋体" w:hint="default"/>
                <w:sz w:val="18"/>
                <w:szCs w:val="18"/>
              </w:rPr>
              <w:t>其他类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0"/>
              <w:jc w:val="left"/>
              <w:rPr>
                <w:rFonts w:ascii="宋体" w:hAnsi="宋体" w:cs="宋体" w:eastAsia="宋体" w:hint="default"/>
                <w:sz w:val="18"/>
                <w:szCs w:val="18"/>
              </w:rPr>
            </w:pPr>
            <w:r>
              <w:rPr>
                <w:rFonts w:ascii="宋体" w:hAnsi="宋体" w:cs="宋体" w:eastAsia="宋体" w:hint="default"/>
                <w:sz w:val="18"/>
                <w:szCs w:val="18"/>
              </w:rPr>
              <w:t>固定收益类 产品（债券、 票据等）</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每月分 红，赎 回后还 本付息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Calibri" w:hAnsi="Calibri" w:cs="Calibri" w:eastAsia="Calibri" w:hint="default"/>
                <w:sz w:val="18"/>
                <w:szCs w:val="18"/>
              </w:rPr>
            </w:pPr>
            <w:r>
              <w:rPr>
                <w:rFonts w:ascii="Times New Roman"/>
                <w:sz w:val="18"/>
              </w:rPr>
              <w:t>3</w:t>
            </w:r>
            <w:r>
              <w:rPr>
                <w:rFonts w:ascii="Calibri"/>
                <w:sz w:val="18"/>
              </w:rPr>
              <w:t>.</w:t>
            </w:r>
            <w:r>
              <w:rPr>
                <w:rFonts w:ascii="Times New Roman"/>
                <w:sz w:val="18"/>
              </w:rPr>
              <w:t>92</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16</w:t>
            </w:r>
            <w:r>
              <w:rPr>
                <w:rFonts w:ascii="Calibri"/>
                <w:sz w:val="18"/>
              </w:rPr>
              <w:t>.</w:t>
            </w:r>
            <w:r>
              <w:rPr>
                <w:rFonts w:ascii="Times New Roman"/>
                <w:sz w:val="18"/>
              </w:rPr>
              <w:t>13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16</w:t>
            </w:r>
            <w:r>
              <w:rPr>
                <w:rFonts w:ascii="Calibri"/>
                <w:sz w:val="18"/>
              </w:rPr>
              <w:t>.</w:t>
            </w:r>
            <w:r>
              <w:rPr>
                <w:rFonts w:ascii="Times New Roman"/>
                <w:sz w:val="18"/>
              </w:rPr>
              <w:t>13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招商基 金管理 有限公 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6"/>
              <w:jc w:val="center"/>
              <w:rPr>
                <w:rFonts w:ascii="宋体" w:hAnsi="宋体" w:cs="宋体" w:eastAsia="宋体" w:hint="default"/>
                <w:sz w:val="18"/>
                <w:szCs w:val="18"/>
              </w:rPr>
            </w:pPr>
            <w:r>
              <w:rPr>
                <w:rFonts w:ascii="宋体" w:hAnsi="宋体" w:cs="宋体" w:eastAsia="宋体" w:hint="default"/>
                <w:sz w:val="18"/>
                <w:szCs w:val="18"/>
              </w:rPr>
              <w:t>其他类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60"/>
              <w:jc w:val="left"/>
              <w:rPr>
                <w:rFonts w:ascii="宋体" w:hAnsi="宋体" w:cs="宋体" w:eastAsia="宋体" w:hint="default"/>
                <w:sz w:val="18"/>
                <w:szCs w:val="18"/>
              </w:rPr>
            </w:pPr>
            <w:r>
              <w:rPr>
                <w:rFonts w:ascii="宋体" w:hAnsi="宋体" w:cs="宋体" w:eastAsia="宋体" w:hint="default"/>
                <w:sz w:val="18"/>
                <w:szCs w:val="18"/>
              </w:rPr>
              <w:t>固定收益类 产品（债券、 票据等）</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每月分 红，赎 回后还 本付息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0"/>
              <w:jc w:val="right"/>
              <w:rPr>
                <w:rFonts w:ascii="Calibri" w:hAnsi="Calibri" w:cs="Calibri" w:eastAsia="Calibri" w:hint="default"/>
                <w:sz w:val="18"/>
                <w:szCs w:val="18"/>
              </w:rPr>
            </w:pPr>
            <w:r>
              <w:rPr>
                <w:rFonts w:ascii="Times New Roman"/>
                <w:sz w:val="18"/>
              </w:rPr>
              <w:t>3</w:t>
            </w:r>
            <w:r>
              <w:rPr>
                <w:rFonts w:ascii="Calibri"/>
                <w:sz w:val="18"/>
              </w:rPr>
              <w:t>.</w:t>
            </w:r>
            <w:r>
              <w:rPr>
                <w:rFonts w:ascii="Times New Roman"/>
                <w:sz w:val="18"/>
              </w:rPr>
              <w:t>69</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19</w:t>
            </w:r>
            <w:r>
              <w:rPr>
                <w:rFonts w:ascii="Calibri"/>
                <w:sz w:val="18"/>
              </w:rPr>
              <w:t>.</w:t>
            </w:r>
            <w:r>
              <w:rPr>
                <w:rFonts w:ascii="Times New Roman"/>
                <w:sz w:val="18"/>
              </w:rPr>
              <w:t>23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19</w:t>
            </w:r>
            <w:r>
              <w:rPr>
                <w:rFonts w:ascii="Calibri"/>
                <w:sz w:val="18"/>
              </w:rPr>
              <w:t>.</w:t>
            </w:r>
            <w:r>
              <w:rPr>
                <w:rFonts w:ascii="Times New Roman"/>
                <w:sz w:val="18"/>
              </w:rPr>
              <w:t>23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长江证 券万柳 东路营 业部</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31"/>
              <w:jc w:val="left"/>
              <w:rPr>
                <w:rFonts w:ascii="宋体" w:hAnsi="宋体" w:cs="宋体" w:eastAsia="宋体" w:hint="default"/>
                <w:sz w:val="18"/>
                <w:szCs w:val="18"/>
              </w:rPr>
            </w:pPr>
            <w:r>
              <w:rPr>
                <w:rFonts w:ascii="宋体" w:hAnsi="宋体" w:cs="宋体" w:eastAsia="宋体" w:hint="default"/>
                <w:sz w:val="18"/>
                <w:szCs w:val="18"/>
              </w:rPr>
              <w:t>券商理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41"/>
              <w:jc w:val="both"/>
              <w:rPr>
                <w:rFonts w:ascii="宋体" w:hAnsi="宋体" w:cs="宋体" w:eastAsia="宋体" w:hint="default"/>
                <w:sz w:val="18"/>
                <w:szCs w:val="18"/>
              </w:rPr>
            </w:pPr>
            <w:r>
              <w:rPr>
                <w:rFonts w:ascii="宋体" w:hAnsi="宋体" w:cs="宋体" w:eastAsia="宋体" w:hint="default"/>
                <w:sz w:val="18"/>
                <w:szCs w:val="18"/>
              </w:rPr>
              <w:t>到期后 还本付 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0"/>
              <w:jc w:val="right"/>
              <w:rPr>
                <w:rFonts w:ascii="Calibri" w:hAnsi="Calibri" w:cs="Calibri" w:eastAsia="Calibri" w:hint="default"/>
                <w:sz w:val="18"/>
                <w:szCs w:val="18"/>
              </w:rPr>
            </w:pPr>
            <w:r>
              <w:rPr>
                <w:rFonts w:ascii="Times New Roman"/>
                <w:sz w:val="18"/>
              </w:rPr>
              <w:t>7</w:t>
            </w:r>
            <w:r>
              <w:rPr>
                <w:rFonts w:ascii="Calibri"/>
                <w:sz w:val="18"/>
              </w:rPr>
              <w:t>.</w:t>
            </w:r>
            <w:r>
              <w:rPr>
                <w:rFonts w:ascii="Times New Roman"/>
                <w:sz w:val="18"/>
              </w:rPr>
              <w:t>10</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1</w:t>
            </w:r>
            <w:r>
              <w:rPr>
                <w:rFonts w:ascii="Calibri"/>
                <w:sz w:val="18"/>
              </w:rPr>
              <w:t>.</w:t>
            </w:r>
            <w:r>
              <w:rPr>
                <w:rFonts w:ascii="Times New Roman"/>
                <w:sz w:val="18"/>
              </w:rPr>
              <w:t>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1</w:t>
            </w:r>
            <w:r>
              <w:rPr>
                <w:rFonts w:ascii="Calibri"/>
                <w:sz w:val="18"/>
              </w:rPr>
              <w:t>.</w:t>
            </w:r>
            <w:r>
              <w:rPr>
                <w:rFonts w:ascii="Times New Roman"/>
                <w:sz w:val="18"/>
              </w:rPr>
              <w:t>95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长江证 券万柳 东路营 业部</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31"/>
              <w:jc w:val="left"/>
              <w:rPr>
                <w:rFonts w:ascii="宋体" w:hAnsi="宋体" w:cs="宋体" w:eastAsia="宋体" w:hint="default"/>
                <w:sz w:val="18"/>
                <w:szCs w:val="18"/>
              </w:rPr>
            </w:pPr>
            <w:r>
              <w:rPr>
                <w:rFonts w:ascii="宋体" w:hAnsi="宋体" w:cs="宋体" w:eastAsia="宋体" w:hint="default"/>
                <w:sz w:val="18"/>
                <w:szCs w:val="18"/>
              </w:rPr>
              <w:t>券商理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41"/>
              <w:jc w:val="both"/>
              <w:rPr>
                <w:rFonts w:ascii="宋体" w:hAnsi="宋体" w:cs="宋体" w:eastAsia="宋体" w:hint="default"/>
                <w:sz w:val="18"/>
                <w:szCs w:val="18"/>
              </w:rPr>
            </w:pPr>
            <w:r>
              <w:rPr>
                <w:rFonts w:ascii="宋体" w:hAnsi="宋体" w:cs="宋体" w:eastAsia="宋体" w:hint="default"/>
                <w:sz w:val="18"/>
                <w:szCs w:val="18"/>
              </w:rPr>
              <w:t>到期后 还本付 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0"/>
              <w:jc w:val="right"/>
              <w:rPr>
                <w:rFonts w:ascii="Calibri" w:hAnsi="Calibri" w:cs="Calibri" w:eastAsia="Calibri" w:hint="default"/>
                <w:sz w:val="18"/>
                <w:szCs w:val="18"/>
              </w:rPr>
            </w:pPr>
            <w:r>
              <w:rPr>
                <w:rFonts w:ascii="Times New Roman"/>
                <w:sz w:val="18"/>
              </w:rPr>
              <w:t>3</w:t>
            </w:r>
            <w:r>
              <w:rPr>
                <w:rFonts w:ascii="Calibri"/>
                <w:sz w:val="18"/>
              </w:rPr>
              <w:t>.</w:t>
            </w:r>
            <w:r>
              <w:rPr>
                <w:rFonts w:ascii="Times New Roman"/>
                <w:sz w:val="18"/>
              </w:rPr>
              <w:t>44</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2</w:t>
            </w:r>
            <w:r>
              <w:rPr>
                <w:rFonts w:ascii="Calibri"/>
                <w:sz w:val="18"/>
              </w:rPr>
              <w:t>.</w:t>
            </w:r>
            <w:r>
              <w:rPr>
                <w:rFonts w:ascii="Times New Roman"/>
                <w:sz w:val="18"/>
              </w:rPr>
              <w:t>83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2</w:t>
            </w:r>
            <w:r>
              <w:rPr>
                <w:rFonts w:ascii="Calibri"/>
                <w:sz w:val="18"/>
              </w:rPr>
              <w:t>.</w:t>
            </w:r>
            <w:r>
              <w:rPr>
                <w:rFonts w:ascii="Times New Roman"/>
                <w:sz w:val="18"/>
              </w:rPr>
              <w:t>83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66"/>
              <w:jc w:val="both"/>
              <w:rPr>
                <w:rFonts w:ascii="宋体" w:hAnsi="宋体" w:cs="宋体" w:eastAsia="宋体" w:hint="default"/>
                <w:sz w:val="18"/>
                <w:szCs w:val="18"/>
              </w:rPr>
            </w:pPr>
            <w:r>
              <w:rPr>
                <w:rFonts w:ascii="宋体" w:hAnsi="宋体" w:cs="宋体" w:eastAsia="宋体" w:hint="default"/>
                <w:sz w:val="18"/>
                <w:szCs w:val="18"/>
              </w:rPr>
              <w:t>长江证 券万柳 东路营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31"/>
              <w:jc w:val="left"/>
              <w:rPr>
                <w:rFonts w:ascii="宋体" w:hAnsi="宋体" w:cs="宋体" w:eastAsia="宋体" w:hint="default"/>
                <w:sz w:val="18"/>
                <w:szCs w:val="18"/>
              </w:rPr>
            </w:pPr>
            <w:r>
              <w:rPr>
                <w:rFonts w:ascii="宋体" w:hAnsi="宋体" w:cs="宋体" w:eastAsia="宋体" w:hint="default"/>
                <w:sz w:val="18"/>
                <w:szCs w:val="18"/>
              </w:rPr>
              <w:t>券商理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到期后 还本付 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Calibri" w:hAnsi="Calibri" w:cs="Calibri" w:eastAsia="Calibri" w:hint="default"/>
                <w:sz w:val="18"/>
                <w:szCs w:val="18"/>
              </w:rPr>
            </w:pPr>
            <w:r>
              <w:rPr>
                <w:rFonts w:ascii="Times New Roman"/>
                <w:sz w:val="18"/>
              </w:rPr>
              <w:t>3</w:t>
            </w:r>
            <w:r>
              <w:rPr>
                <w:rFonts w:ascii="Calibri"/>
                <w:sz w:val="18"/>
              </w:rPr>
              <w:t>.</w:t>
            </w:r>
            <w:r>
              <w:rPr>
                <w:rFonts w:ascii="Times New Roman"/>
                <w:sz w:val="18"/>
              </w:rPr>
              <w:t>64</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4" w:top="1060" w:bottom="1240" w:left="132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922"/>
        <w:gridCol w:w="786"/>
        <w:gridCol w:w="785"/>
        <w:gridCol w:w="869"/>
        <w:gridCol w:w="600"/>
        <w:gridCol w:w="780"/>
        <w:gridCol w:w="796"/>
        <w:gridCol w:w="1255"/>
        <w:gridCol w:w="796"/>
        <w:gridCol w:w="750"/>
        <w:gridCol w:w="784"/>
        <w:gridCol w:w="764"/>
        <w:gridCol w:w="792"/>
        <w:gridCol w:w="899"/>
        <w:gridCol w:w="644"/>
        <w:gridCol w:w="780"/>
        <w:gridCol w:w="976"/>
      </w:tblGrid>
      <w:tr>
        <w:trPr>
          <w:trHeight w:val="479" w:hRule="exact"/>
        </w:trPr>
        <w:tc>
          <w:tcPr>
            <w:tcW w:w="9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业部</w:t>
            </w:r>
          </w:p>
        </w:tc>
        <w:tc>
          <w:tcPr>
            <w:tcW w:w="786" w:type="dxa"/>
            <w:tcBorders>
              <w:top w:val="single" w:sz="15" w:space="0" w:color="000000"/>
              <w:left w:val="single" w:sz="4" w:space="0" w:color="000000"/>
              <w:bottom w:val="single" w:sz="4" w:space="0" w:color="000000"/>
              <w:right w:val="single" w:sz="4" w:space="0" w:color="000000"/>
            </w:tcBorders>
          </w:tcPr>
          <w:p>
            <w:pPr/>
          </w:p>
        </w:tc>
        <w:tc>
          <w:tcPr>
            <w:tcW w:w="785" w:type="dxa"/>
            <w:tcBorders>
              <w:top w:val="single" w:sz="15" w:space="0" w:color="000000"/>
              <w:left w:val="single" w:sz="4" w:space="0" w:color="000000"/>
              <w:bottom w:val="single" w:sz="4" w:space="0" w:color="000000"/>
              <w:right w:val="single" w:sz="4" w:space="0" w:color="000000"/>
            </w:tcBorders>
          </w:tcPr>
          <w:p>
            <w:pPr/>
          </w:p>
        </w:tc>
        <w:tc>
          <w:tcPr>
            <w:tcW w:w="869" w:type="dxa"/>
            <w:tcBorders>
              <w:top w:val="single" w:sz="15" w:space="0" w:color="000000"/>
              <w:left w:val="single" w:sz="4" w:space="0" w:color="000000"/>
              <w:bottom w:val="single" w:sz="4" w:space="0" w:color="000000"/>
              <w:right w:val="single" w:sz="4" w:space="0" w:color="000000"/>
            </w:tcBorders>
          </w:tcPr>
          <w:p>
            <w:pPr/>
          </w:p>
        </w:tc>
        <w:tc>
          <w:tcPr>
            <w:tcW w:w="60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96" w:type="dxa"/>
            <w:tcBorders>
              <w:top w:val="single" w:sz="15" w:space="0" w:color="000000"/>
              <w:left w:val="single" w:sz="4" w:space="0" w:color="000000"/>
              <w:bottom w:val="single" w:sz="4" w:space="0" w:color="000000"/>
              <w:right w:val="single" w:sz="4" w:space="0" w:color="000000"/>
            </w:tcBorders>
          </w:tcPr>
          <w:p>
            <w:pPr/>
          </w:p>
        </w:tc>
        <w:tc>
          <w:tcPr>
            <w:tcW w:w="1255" w:type="dxa"/>
            <w:tcBorders>
              <w:top w:val="single" w:sz="15" w:space="0" w:color="000000"/>
              <w:left w:val="single" w:sz="4" w:space="0" w:color="000000"/>
              <w:bottom w:val="single" w:sz="4" w:space="0" w:color="000000"/>
              <w:right w:val="single" w:sz="4" w:space="0" w:color="000000"/>
            </w:tcBorders>
          </w:tcPr>
          <w:p>
            <w:pPr/>
          </w:p>
        </w:tc>
        <w:tc>
          <w:tcPr>
            <w:tcW w:w="796" w:type="dxa"/>
            <w:tcBorders>
              <w:top w:val="single" w:sz="15" w:space="0" w:color="000000"/>
              <w:left w:val="single" w:sz="4" w:space="0" w:color="000000"/>
              <w:bottom w:val="single" w:sz="4" w:space="0" w:color="000000"/>
              <w:right w:val="single" w:sz="4" w:space="0" w:color="000000"/>
            </w:tcBorders>
          </w:tcPr>
          <w:p>
            <w:pPr/>
          </w:p>
        </w:tc>
        <w:tc>
          <w:tcPr>
            <w:tcW w:w="750" w:type="dxa"/>
            <w:tcBorders>
              <w:top w:val="single" w:sz="15" w:space="0" w:color="000000"/>
              <w:left w:val="single" w:sz="4" w:space="0" w:color="000000"/>
              <w:bottom w:val="single" w:sz="4" w:space="0" w:color="000000"/>
              <w:right w:val="single" w:sz="4" w:space="0" w:color="000000"/>
            </w:tcBorders>
          </w:tcPr>
          <w:p>
            <w:pPr/>
          </w:p>
        </w:tc>
        <w:tc>
          <w:tcPr>
            <w:tcW w:w="784" w:type="dxa"/>
            <w:tcBorders>
              <w:top w:val="single" w:sz="15" w:space="0" w:color="000000"/>
              <w:left w:val="single" w:sz="4" w:space="0" w:color="000000"/>
              <w:bottom w:val="single" w:sz="4" w:space="0" w:color="000000"/>
              <w:right w:val="single" w:sz="4" w:space="0" w:color="000000"/>
            </w:tcBorders>
          </w:tcPr>
          <w:p>
            <w:pPr/>
          </w:p>
        </w:tc>
        <w:tc>
          <w:tcPr>
            <w:tcW w:w="764" w:type="dxa"/>
            <w:tcBorders>
              <w:top w:val="single" w:sz="15" w:space="0" w:color="000000"/>
              <w:left w:val="single" w:sz="4" w:space="0" w:color="000000"/>
              <w:bottom w:val="single" w:sz="4" w:space="0" w:color="000000"/>
              <w:right w:val="single" w:sz="4" w:space="0" w:color="000000"/>
            </w:tcBorders>
          </w:tcPr>
          <w:p>
            <w:pPr/>
          </w:p>
        </w:tc>
        <w:tc>
          <w:tcPr>
            <w:tcW w:w="792" w:type="dxa"/>
            <w:tcBorders>
              <w:top w:val="single" w:sz="15" w:space="0" w:color="000000"/>
              <w:left w:val="single" w:sz="4" w:space="0" w:color="000000"/>
              <w:bottom w:val="single" w:sz="4" w:space="0" w:color="000000"/>
              <w:right w:val="single" w:sz="4" w:space="0" w:color="000000"/>
            </w:tcBorders>
          </w:tcPr>
          <w:p>
            <w:pPr/>
          </w:p>
        </w:tc>
        <w:tc>
          <w:tcPr>
            <w:tcW w:w="899" w:type="dxa"/>
            <w:tcBorders>
              <w:top w:val="single" w:sz="15" w:space="0" w:color="000000"/>
              <w:left w:val="single" w:sz="4" w:space="0" w:color="000000"/>
              <w:bottom w:val="single" w:sz="4" w:space="0" w:color="000000"/>
              <w:right w:val="single" w:sz="4" w:space="0" w:color="000000"/>
            </w:tcBorders>
          </w:tcPr>
          <w:p>
            <w:pPr/>
          </w:p>
        </w:tc>
        <w:tc>
          <w:tcPr>
            <w:tcW w:w="644"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976" w:type="dxa"/>
            <w:tcBorders>
              <w:top w:val="single" w:sz="15" w:space="0" w:color="000000"/>
              <w:left w:val="single" w:sz="4" w:space="0" w:color="000000"/>
              <w:bottom w:val="single" w:sz="4" w:space="0" w:color="000000"/>
              <w:right w:val="single" w:sz="4" w:space="0" w:color="000000"/>
            </w:tcBorders>
          </w:tcPr>
          <w:p>
            <w:pPr/>
          </w:p>
        </w:tc>
      </w:tr>
      <w:tr>
        <w:trPr>
          <w:trHeight w:val="133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长江证 券万柳 东路营 业部</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31"/>
              <w:jc w:val="left"/>
              <w:rPr>
                <w:rFonts w:ascii="宋体" w:hAnsi="宋体" w:cs="宋体" w:eastAsia="宋体" w:hint="default"/>
                <w:sz w:val="18"/>
                <w:szCs w:val="18"/>
              </w:rPr>
            </w:pPr>
            <w:r>
              <w:rPr>
                <w:rFonts w:ascii="宋体" w:hAnsi="宋体" w:cs="宋体" w:eastAsia="宋体" w:hint="default"/>
                <w:sz w:val="18"/>
                <w:szCs w:val="18"/>
              </w:rPr>
              <w:t>券商理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41"/>
              <w:jc w:val="both"/>
              <w:rPr>
                <w:rFonts w:ascii="宋体" w:hAnsi="宋体" w:cs="宋体" w:eastAsia="宋体" w:hint="default"/>
                <w:sz w:val="18"/>
                <w:szCs w:val="18"/>
              </w:rPr>
            </w:pPr>
            <w:r>
              <w:rPr>
                <w:rFonts w:ascii="宋体" w:hAnsi="宋体" w:cs="宋体" w:eastAsia="宋体" w:hint="default"/>
                <w:sz w:val="18"/>
                <w:szCs w:val="18"/>
              </w:rPr>
              <w:t>到期后 还本付 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90" w:right="0"/>
              <w:jc w:val="center"/>
              <w:rPr>
                <w:rFonts w:ascii="Calibri" w:hAnsi="Calibri" w:cs="Calibri" w:eastAsia="Calibri" w:hint="default"/>
                <w:sz w:val="18"/>
                <w:szCs w:val="18"/>
              </w:rPr>
            </w:pPr>
            <w:r>
              <w:rPr>
                <w:rFonts w:ascii="Times New Roman"/>
                <w:sz w:val="18"/>
              </w:rPr>
              <w:t>3</w:t>
            </w:r>
            <w:r>
              <w:rPr>
                <w:rFonts w:ascii="Calibri"/>
                <w:sz w:val="18"/>
              </w:rPr>
              <w:t>.</w:t>
            </w:r>
            <w:r>
              <w:rPr>
                <w:rFonts w:ascii="Times New Roman"/>
                <w:sz w:val="18"/>
              </w:rPr>
              <w:t>41</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0</w:t>
            </w:r>
            <w:r>
              <w:rPr>
                <w:rFonts w:ascii="Calibri"/>
                <w:sz w:val="18"/>
              </w:rPr>
              <w:t>.</w:t>
            </w:r>
            <w:r>
              <w:rPr>
                <w:rFonts w:ascii="Times New Roman"/>
                <w:sz w:val="18"/>
              </w:rPr>
              <w:t>94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22" w:type="dxa"/>
            <w:tcBorders>
              <w:top w:val="single" w:sz="4" w:space="0" w:color="000000"/>
              <w:left w:val="single" w:sz="4" w:space="0" w:color="000000"/>
              <w:bottom w:val="single" w:sz="16" w:space="0" w:color="D2D2D2"/>
              <w:right w:val="single" w:sz="4" w:space="0" w:color="000000"/>
            </w:tcBorders>
          </w:tcPr>
          <w:p>
            <w:pPr>
              <w:pStyle w:val="TableParagraph"/>
              <w:spacing w:line="316"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长江证 券万柳 东路营 业部</w:t>
            </w:r>
          </w:p>
        </w:tc>
        <w:tc>
          <w:tcPr>
            <w:tcW w:w="78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78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31"/>
              <w:jc w:val="left"/>
              <w:rPr>
                <w:rFonts w:ascii="宋体" w:hAnsi="宋体" w:cs="宋体" w:eastAsia="宋体" w:hint="default"/>
                <w:sz w:val="18"/>
                <w:szCs w:val="18"/>
              </w:rPr>
            </w:pPr>
            <w:r>
              <w:rPr>
                <w:rFonts w:ascii="宋体" w:hAnsi="宋体" w:cs="宋体" w:eastAsia="宋体" w:hint="default"/>
                <w:sz w:val="18"/>
                <w:szCs w:val="18"/>
              </w:rPr>
              <w:t>券商理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000</w:t>
            </w:r>
          </w:p>
        </w:tc>
        <w:tc>
          <w:tcPr>
            <w:tcW w:w="60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2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79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41"/>
              <w:jc w:val="both"/>
              <w:rPr>
                <w:rFonts w:ascii="宋体" w:hAnsi="宋体" w:cs="宋体" w:eastAsia="宋体" w:hint="default"/>
                <w:sz w:val="18"/>
                <w:szCs w:val="18"/>
              </w:rPr>
            </w:pPr>
            <w:r>
              <w:rPr>
                <w:rFonts w:ascii="宋体" w:hAnsi="宋体" w:cs="宋体" w:eastAsia="宋体" w:hint="default"/>
                <w:sz w:val="18"/>
                <w:szCs w:val="18"/>
              </w:rPr>
              <w:t>到期后 还本付 息</w:t>
            </w:r>
          </w:p>
        </w:tc>
        <w:tc>
          <w:tcPr>
            <w:tcW w:w="75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90" w:right="0"/>
              <w:jc w:val="center"/>
              <w:rPr>
                <w:rFonts w:ascii="Calibri" w:hAnsi="Calibri" w:cs="Calibri" w:eastAsia="Calibri" w:hint="default"/>
                <w:sz w:val="18"/>
                <w:szCs w:val="18"/>
              </w:rPr>
            </w:pPr>
            <w:r>
              <w:rPr>
                <w:rFonts w:ascii="Times New Roman"/>
                <w:sz w:val="18"/>
              </w:rPr>
              <w:t>3</w:t>
            </w:r>
            <w:r>
              <w:rPr>
                <w:rFonts w:ascii="Calibri"/>
                <w:sz w:val="18"/>
              </w:rPr>
              <w:t>.</w:t>
            </w:r>
            <w:r>
              <w:rPr>
                <w:rFonts w:ascii="Times New Roman"/>
                <w:sz w:val="18"/>
              </w:rPr>
              <w:t>86</w:t>
            </w: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1</w:t>
            </w:r>
            <w:r>
              <w:rPr>
                <w:rFonts w:ascii="Calibri"/>
                <w:sz w:val="18"/>
              </w:rPr>
              <w:t>.</w:t>
            </w:r>
            <w:r>
              <w:rPr>
                <w:rFonts w:ascii="Times New Roman"/>
                <w:sz w:val="18"/>
              </w:rPr>
              <w:t>06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1</w:t>
            </w:r>
            <w:r>
              <w:rPr>
                <w:rFonts w:ascii="Calibri"/>
                <w:sz w:val="18"/>
              </w:rPr>
              <w:t>.</w:t>
            </w:r>
            <w:r>
              <w:rPr>
                <w:rFonts w:ascii="Times New Roman"/>
                <w:sz w:val="18"/>
              </w:rPr>
              <w:t>06</w:t>
            </w:r>
          </w:p>
        </w:tc>
        <w:tc>
          <w:tcPr>
            <w:tcW w:w="79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4" w:space="0" w:color="000000"/>
              <w:left w:val="single" w:sz="4" w:space="0" w:color="000000"/>
              <w:bottom w:val="single" w:sz="16" w:space="0" w:color="D2D2D2"/>
              <w:right w:val="single" w:sz="4" w:space="0" w:color="000000"/>
            </w:tcBorders>
          </w:tcPr>
          <w:p>
            <w:pPr/>
          </w:p>
        </w:tc>
      </w:tr>
      <w:tr>
        <w:trPr>
          <w:trHeight w:val="464" w:hRule="exact"/>
        </w:trPr>
        <w:tc>
          <w:tcPr>
            <w:tcW w:w="2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140</w:t>
            </w:r>
            <w:r>
              <w:rPr>
                <w:rFonts w:ascii="Calibri"/>
                <w:spacing w:val="-1"/>
                <w:sz w:val="18"/>
              </w:rPr>
              <w:t>,</w:t>
            </w:r>
            <w:r>
              <w:rPr>
                <w:rFonts w:ascii="Times New Roman"/>
                <w:spacing w:val="-1"/>
                <w:sz w:val="18"/>
              </w:rPr>
              <w:t>500</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2"/>
                <w:sz w:val="18"/>
              </w:rPr>
              <w:t>411</w:t>
            </w:r>
            <w:r>
              <w:rPr>
                <w:rFonts w:ascii="Calibri"/>
                <w:spacing w:val="-2"/>
                <w:sz w:val="18"/>
              </w:rPr>
              <w:t>.</w:t>
            </w:r>
            <w:r>
              <w:rPr>
                <w:rFonts w:ascii="Times New Roman"/>
                <w:spacing w:val="-2"/>
                <w:sz w:val="18"/>
              </w:rPr>
              <w:t>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2"/>
                <w:sz w:val="18"/>
              </w:rPr>
              <w:t>411</w:t>
            </w:r>
            <w:r>
              <w:rPr>
                <w:rFonts w:ascii="Calibri"/>
                <w:spacing w:val="-2"/>
                <w:sz w:val="18"/>
              </w:rPr>
              <w:t>.</w:t>
            </w:r>
            <w:r>
              <w:rPr>
                <w:rFonts w:ascii="Times New Roman"/>
                <w:spacing w:val="-2"/>
                <w:sz w:val="18"/>
              </w:rPr>
              <w:t>05</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r>
    </w:tbl>
    <w:p>
      <w:pPr>
        <w:pStyle w:val="BodyText"/>
        <w:spacing w:line="240" w:lineRule="auto" w:before="51"/>
        <w:ind w:left="120" w:right="0"/>
        <w:jc w:val="left"/>
      </w:pPr>
      <w:r>
        <w:rPr/>
        <w:t>委托理财出现预期无法收回本金或存在其他可能导致减值的情形</w:t>
      </w:r>
    </w:p>
    <w:p>
      <w:pPr>
        <w:pStyle w:val="BodyText"/>
        <w:spacing w:line="240" w:lineRule="auto" w:before="116"/>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20" w:right="0"/>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20" w:right="117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4"/>
        <w:spacing w:line="240" w:lineRule="auto"/>
        <w:ind w:left="120" w:right="0"/>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970"/>
        <w:gridCol w:w="1246"/>
        <w:gridCol w:w="1844"/>
        <w:gridCol w:w="870"/>
        <w:gridCol w:w="1126"/>
        <w:gridCol w:w="916"/>
        <w:gridCol w:w="720"/>
        <w:gridCol w:w="736"/>
        <w:gridCol w:w="690"/>
        <w:gridCol w:w="960"/>
        <w:gridCol w:w="690"/>
        <w:gridCol w:w="584"/>
        <w:gridCol w:w="749"/>
        <w:gridCol w:w="908"/>
        <w:gridCol w:w="990"/>
      </w:tblGrid>
      <w:tr>
        <w:trPr>
          <w:trHeight w:val="1338"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9" w:right="29" w:hanging="90"/>
              <w:jc w:val="left"/>
              <w:rPr>
                <w:rFonts w:ascii="宋体" w:hAnsi="宋体" w:cs="宋体" w:eastAsia="宋体" w:hint="default"/>
                <w:sz w:val="18"/>
                <w:szCs w:val="18"/>
              </w:rPr>
            </w:pPr>
            <w:r>
              <w:rPr>
                <w:rFonts w:ascii="宋体" w:hAnsi="宋体" w:cs="宋体" w:eastAsia="宋体" w:hint="default"/>
                <w:sz w:val="18"/>
                <w:szCs w:val="18"/>
              </w:rPr>
              <w:t>合同订立公 司方名称</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8" w:right="76" w:hanging="361"/>
              <w:jc w:val="left"/>
              <w:rPr>
                <w:rFonts w:ascii="宋体" w:hAnsi="宋体" w:cs="宋体" w:eastAsia="宋体" w:hint="default"/>
                <w:sz w:val="18"/>
                <w:szCs w:val="18"/>
              </w:rPr>
            </w:pPr>
            <w:r>
              <w:rPr>
                <w:rFonts w:ascii="宋体" w:hAnsi="宋体" w:cs="宋体" w:eastAsia="宋体" w:hint="default"/>
                <w:sz w:val="18"/>
                <w:szCs w:val="18"/>
              </w:rPr>
              <w:t>合同订立对方 名称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57" w:lineRule="auto"/>
              <w:ind w:left="160" w:right="157"/>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7" w:right="107"/>
              <w:jc w:val="both"/>
              <w:rPr>
                <w:rFonts w:ascii="宋体" w:hAnsi="宋体" w:cs="宋体" w:eastAsia="宋体" w:hint="default"/>
                <w:sz w:val="18"/>
                <w:szCs w:val="18"/>
              </w:rPr>
            </w:pPr>
            <w:r>
              <w:rPr>
                <w:rFonts w:ascii="宋体" w:hAnsi="宋体" w:cs="宋体" w:eastAsia="宋体" w:hint="default"/>
                <w:sz w:val="18"/>
                <w:szCs w:val="18"/>
              </w:rPr>
              <w:t>合同涉及资 产的账面价 值（万元）</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hanging="2"/>
              <w:jc w:val="center"/>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8"/>
                <w:sz w:val="18"/>
                <w:szCs w:val="18"/>
              </w:rPr>
              <w:t>估价值（万</w:t>
            </w:r>
            <w:r>
              <w:rPr>
                <w:rFonts w:ascii="宋体" w:hAnsi="宋体" w:cs="宋体" w:eastAsia="宋体" w:hint="default"/>
                <w:sz w:val="18"/>
                <w:szCs w:val="18"/>
              </w:rPr>
              <w:t> 元）</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3" w:right="84"/>
              <w:jc w:val="left"/>
              <w:rPr>
                <w:rFonts w:ascii="宋体" w:hAnsi="宋体" w:cs="宋体" w:eastAsia="宋体" w:hint="default"/>
                <w:sz w:val="18"/>
                <w:szCs w:val="18"/>
              </w:rPr>
            </w:pPr>
            <w:r>
              <w:rPr>
                <w:rFonts w:ascii="宋体" w:hAnsi="宋体" w:cs="宋体" w:eastAsia="宋体" w:hint="default"/>
                <w:sz w:val="18"/>
                <w:szCs w:val="18"/>
              </w:rPr>
              <w:t>评估机 构名称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91" w:hanging="90"/>
              <w:jc w:val="left"/>
              <w:rPr>
                <w:rFonts w:ascii="宋体" w:hAnsi="宋体" w:cs="宋体" w:eastAsia="宋体" w:hint="default"/>
                <w:sz w:val="18"/>
                <w:szCs w:val="18"/>
              </w:rPr>
            </w:pPr>
            <w:r>
              <w:rPr>
                <w:rFonts w:ascii="宋体" w:hAnsi="宋体" w:cs="宋体" w:eastAsia="宋体" w:hint="default"/>
                <w:sz w:val="18"/>
                <w:szCs w:val="18"/>
              </w:rPr>
              <w:t>评估基 准日</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57" w:lineRule="auto"/>
              <w:ind w:left="159" w:right="158"/>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4"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11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6" w:right="107"/>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8"/>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北京旗硕基 业科技股份 有限公司</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21"/>
              <w:jc w:val="both"/>
              <w:rPr>
                <w:rFonts w:ascii="宋体" w:hAnsi="宋体" w:cs="宋体" w:eastAsia="宋体" w:hint="default"/>
                <w:sz w:val="18"/>
                <w:szCs w:val="18"/>
              </w:rPr>
            </w:pPr>
            <w:r>
              <w:rPr>
                <w:rFonts w:ascii="宋体" w:hAnsi="宋体" w:cs="宋体" w:eastAsia="宋体" w:hint="default"/>
                <w:sz w:val="18"/>
                <w:szCs w:val="18"/>
              </w:rPr>
              <w:t>农业部规划设 计院设施农业 </w:t>
            </w:r>
            <w:r>
              <w:rPr>
                <w:rFonts w:ascii="宋体" w:hAnsi="宋体" w:cs="宋体" w:eastAsia="宋体" w:hint="default"/>
                <w:spacing w:val="-11"/>
                <w:sz w:val="18"/>
                <w:szCs w:val="18"/>
              </w:rPr>
              <w:t>研究所、北京华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《战略合作协议》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Calibri" w:hAnsi="Calibri" w:cs="Calibri" w:eastAsia="Calibri" w:hint="default"/>
                <w:sz w:val="18"/>
                <w:szCs w:val="18"/>
              </w:rPr>
            </w:pPr>
            <w:r>
              <w:rPr>
                <w:rFonts w:ascii="Calibri"/>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8" w:right="98" w:hanging="90"/>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http</w:t>
            </w:r>
            <w:r>
              <w:rPr>
                <w:rFonts w:ascii="宋体" w:hAnsi="宋体" w:cs="宋体" w:eastAsia="宋体" w:hint="default"/>
                <w:sz w:val="18"/>
                <w:szCs w:val="18"/>
              </w:rPr>
              <w:t>：</w:t>
            </w:r>
          </w:p>
          <w:p>
            <w:pPr>
              <w:pStyle w:val="TableParagraph"/>
              <w:spacing w:line="240" w:lineRule="auto" w:before="88"/>
              <w:ind w:left="24" w:right="0"/>
              <w:jc w:val="left"/>
              <w:rPr>
                <w:rFonts w:ascii="Calibri" w:hAnsi="Calibri" w:cs="Calibri" w:eastAsia="Calibri" w:hint="default"/>
                <w:sz w:val="18"/>
                <w:szCs w:val="18"/>
              </w:rPr>
            </w:pPr>
            <w:r>
              <w:rPr>
                <w:rFonts w:ascii="Calibri"/>
                <w:sz w:val="18"/>
              </w:rPr>
              <w:t>//www.cninf</w:t>
            </w:r>
          </w:p>
        </w:tc>
      </w:tr>
    </w:tbl>
    <w:p>
      <w:pPr>
        <w:spacing w:after="0" w:line="240" w:lineRule="auto"/>
        <w:jc w:val="left"/>
        <w:rPr>
          <w:rFonts w:ascii="Calibri" w:hAnsi="Calibri" w:cs="Calibri" w:eastAsia="Calibri" w:hint="default"/>
          <w:sz w:val="18"/>
          <w:szCs w:val="18"/>
        </w:rPr>
        <w:sectPr>
          <w:footerReference w:type="default" r:id="rId43"/>
          <w:pgSz w:w="16840" w:h="11910" w:orient="landscape"/>
          <w:pgMar w:footer="974" w:header="867" w:top="1060" w:bottom="1160" w:left="132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970"/>
        <w:gridCol w:w="1246"/>
        <w:gridCol w:w="1844"/>
        <w:gridCol w:w="870"/>
        <w:gridCol w:w="1126"/>
        <w:gridCol w:w="916"/>
        <w:gridCol w:w="720"/>
        <w:gridCol w:w="736"/>
        <w:gridCol w:w="690"/>
        <w:gridCol w:w="960"/>
        <w:gridCol w:w="690"/>
        <w:gridCol w:w="584"/>
        <w:gridCol w:w="749"/>
        <w:gridCol w:w="908"/>
        <w:gridCol w:w="990"/>
      </w:tblGrid>
      <w:tr>
        <w:trPr>
          <w:trHeight w:val="689" w:hRule="exact"/>
        </w:trPr>
        <w:tc>
          <w:tcPr>
            <w:tcW w:w="970" w:type="dxa"/>
            <w:tcBorders>
              <w:top w:val="single" w:sz="15" w:space="0" w:color="000000"/>
              <w:left w:val="single" w:sz="4" w:space="0" w:color="000000"/>
              <w:bottom w:val="single" w:sz="4" w:space="0" w:color="000000"/>
              <w:right w:val="single" w:sz="4" w:space="0" w:color="000000"/>
            </w:tcBorders>
          </w:tcPr>
          <w:p>
            <w:pPr/>
          </w:p>
        </w:tc>
        <w:tc>
          <w:tcPr>
            <w:tcW w:w="1246"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4" w:right="130"/>
              <w:jc w:val="left"/>
              <w:rPr>
                <w:rFonts w:ascii="宋体" w:hAnsi="宋体" w:cs="宋体" w:eastAsia="宋体" w:hint="default"/>
                <w:sz w:val="18"/>
                <w:szCs w:val="18"/>
              </w:rPr>
            </w:pPr>
            <w:r>
              <w:rPr>
                <w:rFonts w:ascii="宋体" w:hAnsi="宋体" w:cs="宋体" w:eastAsia="宋体" w:hint="default"/>
                <w:sz w:val="18"/>
                <w:szCs w:val="18"/>
              </w:rPr>
              <w:t>农农业工程技 术有限公司</w:t>
            </w:r>
          </w:p>
        </w:tc>
        <w:tc>
          <w:tcPr>
            <w:tcW w:w="1844" w:type="dxa"/>
            <w:tcBorders>
              <w:top w:val="single" w:sz="15" w:space="0" w:color="000000"/>
              <w:left w:val="single" w:sz="4" w:space="0" w:color="000000"/>
              <w:bottom w:val="single" w:sz="4" w:space="0" w:color="000000"/>
              <w:right w:val="single" w:sz="4" w:space="0" w:color="000000"/>
            </w:tcBorders>
          </w:tcPr>
          <w:p>
            <w:pPr/>
          </w:p>
        </w:tc>
        <w:tc>
          <w:tcPr>
            <w:tcW w:w="870"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916" w:type="dxa"/>
            <w:tcBorders>
              <w:top w:val="single" w:sz="15" w:space="0" w:color="000000"/>
              <w:left w:val="single" w:sz="4" w:space="0" w:color="000000"/>
              <w:bottom w:val="single" w:sz="4" w:space="0" w:color="000000"/>
              <w:right w:val="single" w:sz="4" w:space="0" w:color="000000"/>
            </w:tcBorders>
          </w:tcPr>
          <w:p>
            <w:pPr/>
          </w:p>
        </w:tc>
        <w:tc>
          <w:tcPr>
            <w:tcW w:w="720" w:type="dxa"/>
            <w:tcBorders>
              <w:top w:val="single" w:sz="15" w:space="0" w:color="000000"/>
              <w:left w:val="single" w:sz="4" w:space="0" w:color="000000"/>
              <w:bottom w:val="single" w:sz="4" w:space="0" w:color="000000"/>
              <w:right w:val="single" w:sz="4" w:space="0" w:color="000000"/>
            </w:tcBorders>
          </w:tcPr>
          <w:p>
            <w:pPr/>
          </w:p>
        </w:tc>
        <w:tc>
          <w:tcPr>
            <w:tcW w:w="736" w:type="dxa"/>
            <w:tcBorders>
              <w:top w:val="single" w:sz="15" w:space="0" w:color="000000"/>
              <w:left w:val="single" w:sz="4" w:space="0" w:color="000000"/>
              <w:bottom w:val="single" w:sz="4" w:space="0" w:color="000000"/>
              <w:right w:val="single" w:sz="4" w:space="0" w:color="000000"/>
            </w:tcBorders>
          </w:tcPr>
          <w:p>
            <w:pPr/>
          </w:p>
        </w:tc>
        <w:tc>
          <w:tcPr>
            <w:tcW w:w="690" w:type="dxa"/>
            <w:tcBorders>
              <w:top w:val="single" w:sz="15" w:space="0" w:color="000000"/>
              <w:left w:val="single" w:sz="4" w:space="0" w:color="000000"/>
              <w:bottom w:val="single" w:sz="4" w:space="0" w:color="000000"/>
              <w:right w:val="single" w:sz="4" w:space="0" w:color="000000"/>
            </w:tcBorders>
          </w:tcPr>
          <w:p>
            <w:pPr/>
          </w:p>
        </w:tc>
        <w:tc>
          <w:tcPr>
            <w:tcW w:w="960" w:type="dxa"/>
            <w:tcBorders>
              <w:top w:val="single" w:sz="15" w:space="0" w:color="000000"/>
              <w:left w:val="single" w:sz="4" w:space="0" w:color="000000"/>
              <w:bottom w:val="single" w:sz="4" w:space="0" w:color="000000"/>
              <w:right w:val="single" w:sz="4" w:space="0" w:color="000000"/>
            </w:tcBorders>
          </w:tcPr>
          <w:p>
            <w:pPr/>
          </w:p>
        </w:tc>
        <w:tc>
          <w:tcPr>
            <w:tcW w:w="690" w:type="dxa"/>
            <w:tcBorders>
              <w:top w:val="single" w:sz="15" w:space="0" w:color="000000"/>
              <w:left w:val="single" w:sz="4" w:space="0" w:color="000000"/>
              <w:bottom w:val="single" w:sz="4" w:space="0" w:color="000000"/>
              <w:right w:val="single" w:sz="4" w:space="0" w:color="000000"/>
            </w:tcBorders>
          </w:tcPr>
          <w:p>
            <w:pPr/>
          </w:p>
        </w:tc>
        <w:tc>
          <w:tcPr>
            <w:tcW w:w="584" w:type="dxa"/>
            <w:tcBorders>
              <w:top w:val="single" w:sz="15" w:space="0" w:color="000000"/>
              <w:left w:val="single" w:sz="4" w:space="0" w:color="000000"/>
              <w:bottom w:val="single" w:sz="4" w:space="0" w:color="000000"/>
              <w:right w:val="single" w:sz="4" w:space="0" w:color="000000"/>
            </w:tcBorders>
          </w:tcPr>
          <w:p>
            <w:pPr/>
          </w:p>
        </w:tc>
        <w:tc>
          <w:tcPr>
            <w:tcW w:w="749" w:type="dxa"/>
            <w:tcBorders>
              <w:top w:val="single" w:sz="15" w:space="0" w:color="000000"/>
              <w:left w:val="single" w:sz="4" w:space="0" w:color="000000"/>
              <w:bottom w:val="single" w:sz="4" w:space="0" w:color="000000"/>
              <w:right w:val="single" w:sz="4" w:space="0" w:color="000000"/>
            </w:tcBorders>
          </w:tcPr>
          <w:p>
            <w:pPr/>
          </w:p>
        </w:tc>
        <w:tc>
          <w:tcPr>
            <w:tcW w:w="908" w:type="dxa"/>
            <w:tcBorders>
              <w:top w:val="single" w:sz="15" w:space="0" w:color="000000"/>
              <w:left w:val="single" w:sz="4" w:space="0" w:color="000000"/>
              <w:bottom w:val="single" w:sz="4" w:space="0" w:color="000000"/>
              <w:right w:val="single" w:sz="4" w:space="0" w:color="000000"/>
            </w:tcBorders>
          </w:tcPr>
          <w:p>
            <w:pPr/>
          </w:p>
        </w:tc>
        <w:tc>
          <w:tcPr>
            <w:tcW w:w="9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Calibri" w:hAnsi="Calibri" w:cs="Calibri" w:eastAsia="Calibri" w:hint="default"/>
                <w:sz w:val="18"/>
                <w:szCs w:val="18"/>
              </w:rPr>
              <w:t>o.com</w:t>
            </w:r>
            <w:r>
              <w:rPr>
                <w:rFonts w:ascii="宋体" w:hAnsi="宋体" w:cs="宋体" w:eastAsia="宋体" w:hint="default"/>
                <w:sz w:val="18"/>
                <w:szCs w:val="18"/>
              </w:rPr>
              <w:t>）</w:t>
            </w:r>
          </w:p>
        </w:tc>
      </w:tr>
      <w:tr>
        <w:trPr>
          <w:trHeight w:val="133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神州数码融 信软件有限 公司</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left"/>
              <w:rPr>
                <w:rFonts w:ascii="宋体" w:hAnsi="宋体" w:cs="宋体" w:eastAsia="宋体" w:hint="default"/>
                <w:sz w:val="18"/>
                <w:szCs w:val="18"/>
              </w:rPr>
            </w:pPr>
            <w:r>
              <w:rPr>
                <w:rFonts w:ascii="宋体" w:hAnsi="宋体" w:cs="宋体" w:eastAsia="宋体" w:hint="default"/>
                <w:sz w:val="18"/>
                <w:szCs w:val="18"/>
              </w:rPr>
              <w:t>中国进出口银 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《中标通知书》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800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0"/>
              <w:jc w:val="right"/>
              <w:rPr>
                <w:rFonts w:ascii="Calibri" w:hAnsi="Calibri" w:cs="Calibri" w:eastAsia="Calibri" w:hint="default"/>
                <w:sz w:val="18"/>
                <w:szCs w:val="18"/>
              </w:rPr>
            </w:pPr>
            <w:r>
              <w:rPr>
                <w:rFonts w:ascii="Calibri"/>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88" w:right="98" w:hanging="90"/>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http</w:t>
            </w:r>
            <w:r>
              <w:rPr>
                <w:rFonts w:ascii="宋体" w:hAnsi="宋体" w:cs="宋体" w:eastAsia="宋体" w:hint="default"/>
                <w:sz w:val="18"/>
                <w:szCs w:val="18"/>
              </w:rPr>
              <w:t>：</w:t>
            </w:r>
          </w:p>
          <w:p>
            <w:pPr>
              <w:pStyle w:val="TableParagraph"/>
              <w:spacing w:line="302" w:lineRule="auto" w:before="88"/>
              <w:ind w:left="24" w:right="34"/>
              <w:jc w:val="left"/>
              <w:rPr>
                <w:rFonts w:ascii="宋体" w:hAnsi="宋体" w:cs="宋体" w:eastAsia="宋体" w:hint="default"/>
                <w:sz w:val="18"/>
                <w:szCs w:val="18"/>
              </w:rPr>
            </w:pPr>
            <w:r>
              <w:rPr>
                <w:rFonts w:ascii="Calibri" w:hAnsi="Calibri" w:cs="Calibri" w:eastAsia="Calibri" w:hint="default"/>
                <w:spacing w:val="-2"/>
                <w:sz w:val="18"/>
                <w:szCs w:val="18"/>
              </w:rPr>
              <w:t>//www.cninf</w:t>
            </w:r>
            <w:r>
              <w:rPr>
                <w:rFonts w:ascii="Calibri" w:hAnsi="Calibri" w:cs="Calibri" w:eastAsia="Calibri" w:hint="default"/>
                <w:spacing w:val="-39"/>
                <w:sz w:val="18"/>
                <w:szCs w:val="18"/>
              </w:rPr>
              <w:t> </w:t>
            </w:r>
            <w:r>
              <w:rPr>
                <w:rFonts w:ascii="Calibri" w:hAnsi="Calibri" w:cs="Calibri" w:eastAsia="Calibri" w:hint="default"/>
                <w:spacing w:val="-39"/>
                <w:sz w:val="18"/>
                <w:szCs w:val="18"/>
              </w:rPr>
            </w:r>
            <w:r>
              <w:rPr>
                <w:rFonts w:ascii="Calibri" w:hAnsi="Calibri" w:cs="Calibri" w:eastAsia="Calibri" w:hint="default"/>
                <w:sz w:val="18"/>
                <w:szCs w:val="18"/>
              </w:rPr>
              <w:t>o.com</w:t>
            </w:r>
            <w:r>
              <w:rPr>
                <w:rFonts w:ascii="宋体" w:hAnsi="宋体" w:cs="宋体" w:eastAsia="宋体" w:hint="default"/>
                <w:sz w:val="18"/>
                <w:szCs w:val="18"/>
              </w:rPr>
              <w:t>）</w:t>
            </w:r>
          </w:p>
        </w:tc>
      </w:tr>
      <w:tr>
        <w:trPr>
          <w:trHeight w:val="133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神州数码系 统集成服务 有限公司</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left"/>
              <w:rPr>
                <w:rFonts w:ascii="宋体" w:hAnsi="宋体" w:cs="宋体" w:eastAsia="宋体" w:hint="default"/>
                <w:sz w:val="18"/>
                <w:szCs w:val="18"/>
              </w:rPr>
            </w:pPr>
            <w:r>
              <w:rPr>
                <w:rFonts w:ascii="宋体" w:hAnsi="宋体" w:cs="宋体" w:eastAsia="宋体" w:hint="default"/>
                <w:sz w:val="18"/>
                <w:szCs w:val="18"/>
              </w:rPr>
              <w:t>广东美的制冷 设备有限公司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《广东美的制冷设备 有限公司</w:t>
            </w:r>
            <w:r>
              <w:rPr>
                <w:rFonts w:ascii="宋体" w:hAnsi="宋体" w:cs="宋体" w:eastAsia="宋体" w:hint="default"/>
                <w:spacing w:val="-46"/>
                <w:sz w:val="18"/>
                <w:szCs w:val="18"/>
              </w:rPr>
              <w:t> </w:t>
            </w:r>
            <w:r>
              <w:rPr>
                <w:rFonts w:ascii="Calibri" w:hAnsi="Calibri" w:cs="Calibri" w:eastAsia="Calibri" w:hint="default"/>
                <w:sz w:val="18"/>
                <w:szCs w:val="18"/>
              </w:rPr>
              <w:t>IT</w:t>
            </w:r>
            <w:r>
              <w:rPr>
                <w:rFonts w:ascii="Calibri" w:hAnsi="Calibri" w:cs="Calibri" w:eastAsia="Calibri" w:hint="default"/>
                <w:spacing w:val="3"/>
                <w:sz w:val="18"/>
                <w:szCs w:val="18"/>
              </w:rPr>
              <w:t> </w:t>
            </w:r>
            <w:r>
              <w:rPr>
                <w:rFonts w:ascii="宋体" w:hAnsi="宋体" w:cs="宋体" w:eastAsia="宋体" w:hint="default"/>
                <w:sz w:val="18"/>
                <w:szCs w:val="18"/>
              </w:rPr>
              <w:t>终端桌面 服务外包及服务项目 框架合同》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409</w:t>
            </w:r>
            <w:r>
              <w:rPr>
                <w:rFonts w:ascii="Calibri"/>
                <w:spacing w:val="-1"/>
                <w:sz w:val="18"/>
              </w:rPr>
              <w:t>.</w:t>
            </w:r>
            <w:r>
              <w:rPr>
                <w:rFonts w:ascii="Times New Roman"/>
                <w:spacing w:val="-1"/>
                <w:sz w:val="18"/>
              </w:rPr>
              <w:t>62</w:t>
            </w:r>
          </w:p>
        </w:tc>
        <w:tc>
          <w:tcPr>
            <w:tcW w:w="91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88" w:right="98" w:hanging="90"/>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http</w:t>
            </w:r>
            <w:r>
              <w:rPr>
                <w:rFonts w:ascii="宋体" w:hAnsi="宋体" w:cs="宋体" w:eastAsia="宋体" w:hint="default"/>
                <w:sz w:val="18"/>
                <w:szCs w:val="18"/>
              </w:rPr>
              <w:t>：</w:t>
            </w:r>
          </w:p>
          <w:p>
            <w:pPr>
              <w:pStyle w:val="TableParagraph"/>
              <w:spacing w:line="302" w:lineRule="auto" w:before="88"/>
              <w:ind w:left="24" w:right="34"/>
              <w:jc w:val="left"/>
              <w:rPr>
                <w:rFonts w:ascii="宋体" w:hAnsi="宋体" w:cs="宋体" w:eastAsia="宋体" w:hint="default"/>
                <w:sz w:val="18"/>
                <w:szCs w:val="18"/>
              </w:rPr>
            </w:pPr>
            <w:r>
              <w:rPr>
                <w:rFonts w:ascii="Calibri" w:hAnsi="Calibri" w:cs="Calibri" w:eastAsia="Calibri" w:hint="default"/>
                <w:spacing w:val="-2"/>
                <w:sz w:val="18"/>
                <w:szCs w:val="18"/>
              </w:rPr>
              <w:t>//www.cninf</w:t>
            </w:r>
            <w:r>
              <w:rPr>
                <w:rFonts w:ascii="Calibri" w:hAnsi="Calibri" w:cs="Calibri" w:eastAsia="Calibri" w:hint="default"/>
                <w:spacing w:val="-39"/>
                <w:sz w:val="18"/>
                <w:szCs w:val="18"/>
              </w:rPr>
              <w:t> </w:t>
            </w:r>
            <w:r>
              <w:rPr>
                <w:rFonts w:ascii="Calibri" w:hAnsi="Calibri" w:cs="Calibri" w:eastAsia="Calibri" w:hint="default"/>
                <w:spacing w:val="-39"/>
                <w:sz w:val="18"/>
                <w:szCs w:val="18"/>
              </w:rPr>
            </w:r>
            <w:r>
              <w:rPr>
                <w:rFonts w:ascii="Calibri" w:hAnsi="Calibri" w:cs="Calibri" w:eastAsia="Calibri" w:hint="default"/>
                <w:sz w:val="18"/>
                <w:szCs w:val="18"/>
              </w:rPr>
              <w:t>o.com</w:t>
            </w:r>
            <w:r>
              <w:rPr>
                <w:rFonts w:ascii="宋体" w:hAnsi="宋体" w:cs="宋体" w:eastAsia="宋体" w:hint="default"/>
                <w:sz w:val="18"/>
                <w:szCs w:val="18"/>
              </w:rPr>
              <w:t>）</w:t>
            </w:r>
          </w:p>
        </w:tc>
      </w:tr>
      <w:tr>
        <w:trPr>
          <w:trHeight w:val="1962"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35"/>
              <w:jc w:val="both"/>
              <w:rPr>
                <w:rFonts w:ascii="宋体" w:hAnsi="宋体" w:cs="宋体" w:eastAsia="宋体" w:hint="default"/>
                <w:sz w:val="18"/>
                <w:szCs w:val="18"/>
              </w:rPr>
            </w:pPr>
            <w:r>
              <w:rPr>
                <w:rFonts w:ascii="宋体" w:hAnsi="宋体" w:cs="宋体" w:eastAsia="宋体" w:hint="default"/>
                <w:sz w:val="18"/>
                <w:szCs w:val="18"/>
              </w:rPr>
              <w:t>神州数码信 息系统有限 公司</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《国家税务总局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年财税库银税收收入 电子缴库横向联网系 统升级完善及国税地 税机构改革软件服务 项目中标公告》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438</w:t>
            </w:r>
            <w:r>
              <w:rPr>
                <w:rFonts w:ascii="Calibri"/>
                <w:spacing w:val="-1"/>
                <w:sz w:val="18"/>
              </w:rPr>
              <w:t>.</w:t>
            </w:r>
            <w:r>
              <w:rPr>
                <w:rFonts w:ascii="Times New Roman"/>
                <w:spacing w:val="-1"/>
                <w:sz w:val="18"/>
              </w:rPr>
              <w:t>21</w:t>
            </w:r>
          </w:p>
        </w:tc>
        <w:tc>
          <w:tcPr>
            <w:tcW w:w="91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88" w:right="98" w:hanging="90"/>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http</w:t>
            </w:r>
            <w:r>
              <w:rPr>
                <w:rFonts w:ascii="宋体" w:hAnsi="宋体" w:cs="宋体" w:eastAsia="宋体" w:hint="default"/>
                <w:sz w:val="18"/>
                <w:szCs w:val="18"/>
              </w:rPr>
              <w:t>：</w:t>
            </w:r>
          </w:p>
          <w:p>
            <w:pPr>
              <w:pStyle w:val="TableParagraph"/>
              <w:spacing w:line="302" w:lineRule="auto" w:before="88"/>
              <w:ind w:left="24" w:right="34"/>
              <w:jc w:val="left"/>
              <w:rPr>
                <w:rFonts w:ascii="宋体" w:hAnsi="宋体" w:cs="宋体" w:eastAsia="宋体" w:hint="default"/>
                <w:sz w:val="18"/>
                <w:szCs w:val="18"/>
              </w:rPr>
            </w:pPr>
            <w:r>
              <w:rPr>
                <w:rFonts w:ascii="Calibri" w:hAnsi="Calibri" w:cs="Calibri" w:eastAsia="Calibri" w:hint="default"/>
                <w:spacing w:val="-2"/>
                <w:sz w:val="18"/>
                <w:szCs w:val="18"/>
              </w:rPr>
              <w:t>//www.cninf</w:t>
            </w:r>
            <w:r>
              <w:rPr>
                <w:rFonts w:ascii="Calibri" w:hAnsi="Calibri" w:cs="Calibri" w:eastAsia="Calibri" w:hint="default"/>
                <w:spacing w:val="-39"/>
                <w:sz w:val="18"/>
                <w:szCs w:val="18"/>
              </w:rPr>
              <w:t> </w:t>
            </w:r>
            <w:r>
              <w:rPr>
                <w:rFonts w:ascii="Calibri" w:hAnsi="Calibri" w:cs="Calibri" w:eastAsia="Calibri" w:hint="default"/>
                <w:spacing w:val="-39"/>
                <w:sz w:val="18"/>
                <w:szCs w:val="18"/>
              </w:rPr>
            </w:r>
            <w:r>
              <w:rPr>
                <w:rFonts w:ascii="Calibri" w:hAnsi="Calibri" w:cs="Calibri" w:eastAsia="Calibri" w:hint="default"/>
                <w:sz w:val="18"/>
                <w:szCs w:val="18"/>
              </w:rPr>
              <w:t>o.com</w:t>
            </w:r>
            <w:r>
              <w:rPr>
                <w:rFonts w:ascii="宋体" w:hAnsi="宋体" w:cs="宋体" w:eastAsia="宋体" w:hint="default"/>
                <w:sz w:val="18"/>
                <w:szCs w:val="18"/>
              </w:rPr>
              <w:t>）</w:t>
            </w:r>
          </w:p>
        </w:tc>
      </w:tr>
      <w:tr>
        <w:trPr>
          <w:trHeight w:val="165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5"/>
              <w:jc w:val="both"/>
              <w:rPr>
                <w:rFonts w:ascii="宋体" w:hAnsi="宋体" w:cs="宋体" w:eastAsia="宋体" w:hint="default"/>
                <w:sz w:val="18"/>
                <w:szCs w:val="18"/>
              </w:rPr>
            </w:pPr>
            <w:r>
              <w:rPr>
                <w:rFonts w:ascii="宋体" w:hAnsi="宋体" w:cs="宋体" w:eastAsia="宋体" w:hint="default"/>
                <w:sz w:val="18"/>
                <w:szCs w:val="18"/>
              </w:rPr>
              <w:t>神州数码信 息系统有限 公司</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年金税三期管 理决策支持系统升级 完善及运维和机构改 革软件服务项目（</w:t>
            </w:r>
            <w:r>
              <w:rPr>
                <w:rFonts w:ascii="Times New Roman" w:hAnsi="Times New Roman" w:cs="Times New Roman" w:eastAsia="Times New Roman" w:hint="default"/>
                <w:sz w:val="18"/>
                <w:szCs w:val="18"/>
              </w:rPr>
              <w:t>1 </w:t>
            </w:r>
            <w:r>
              <w:rPr>
                <w:rFonts w:ascii="宋体" w:hAnsi="宋体" w:cs="宋体" w:eastAsia="宋体" w:hint="default"/>
                <w:spacing w:val="-30"/>
                <w:sz w:val="18"/>
                <w:szCs w:val="18"/>
              </w:rPr>
              <w:t>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988</w:t>
            </w:r>
            <w:r>
              <w:rPr>
                <w:rFonts w:ascii="Calibri"/>
                <w:spacing w:val="-1"/>
                <w:sz w:val="18"/>
              </w:rPr>
              <w:t>.</w:t>
            </w:r>
            <w:r>
              <w:rPr>
                <w:rFonts w:ascii="Times New Roman"/>
                <w:spacing w:val="-1"/>
                <w:sz w:val="18"/>
              </w:rPr>
              <w:t>35</w:t>
            </w:r>
          </w:p>
        </w:tc>
        <w:tc>
          <w:tcPr>
            <w:tcW w:w="91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88" w:right="98" w:hanging="90"/>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http</w:t>
            </w:r>
            <w:r>
              <w:rPr>
                <w:rFonts w:ascii="宋体" w:hAnsi="宋体" w:cs="宋体" w:eastAsia="宋体" w:hint="default"/>
                <w:sz w:val="18"/>
                <w:szCs w:val="18"/>
              </w:rPr>
              <w:t>：</w:t>
            </w:r>
          </w:p>
          <w:p>
            <w:pPr>
              <w:pStyle w:val="TableParagraph"/>
              <w:spacing w:line="302" w:lineRule="auto" w:before="88"/>
              <w:ind w:left="24" w:right="34"/>
              <w:jc w:val="left"/>
              <w:rPr>
                <w:rFonts w:ascii="宋体" w:hAnsi="宋体" w:cs="宋体" w:eastAsia="宋体" w:hint="default"/>
                <w:sz w:val="18"/>
                <w:szCs w:val="18"/>
              </w:rPr>
            </w:pPr>
            <w:r>
              <w:rPr>
                <w:rFonts w:ascii="Calibri" w:hAnsi="Calibri" w:cs="Calibri" w:eastAsia="Calibri" w:hint="default"/>
                <w:spacing w:val="-2"/>
                <w:sz w:val="18"/>
                <w:szCs w:val="18"/>
              </w:rPr>
              <w:t>//www.cninf</w:t>
            </w:r>
            <w:r>
              <w:rPr>
                <w:rFonts w:ascii="Calibri" w:hAnsi="Calibri" w:cs="Calibri" w:eastAsia="Calibri" w:hint="default"/>
                <w:spacing w:val="-39"/>
                <w:sz w:val="18"/>
                <w:szCs w:val="18"/>
              </w:rPr>
              <w:t> </w:t>
            </w:r>
            <w:r>
              <w:rPr>
                <w:rFonts w:ascii="Calibri" w:hAnsi="Calibri" w:cs="Calibri" w:eastAsia="Calibri" w:hint="default"/>
                <w:spacing w:val="-39"/>
                <w:sz w:val="18"/>
                <w:szCs w:val="18"/>
              </w:rPr>
            </w:r>
            <w:r>
              <w:rPr>
                <w:rFonts w:ascii="Calibri" w:hAnsi="Calibri" w:cs="Calibri" w:eastAsia="Calibri" w:hint="default"/>
                <w:sz w:val="18"/>
                <w:szCs w:val="18"/>
              </w:rPr>
              <w:t>o.com</w:t>
            </w:r>
            <w:r>
              <w:rPr>
                <w:rFonts w:ascii="宋体" w:hAnsi="宋体" w:cs="宋体" w:eastAsia="宋体" w:hint="default"/>
                <w:sz w:val="18"/>
                <w:szCs w:val="18"/>
              </w:rPr>
              <w:t>）</w:t>
            </w:r>
          </w:p>
        </w:tc>
      </w:tr>
      <w:tr>
        <w:trPr>
          <w:trHeight w:val="133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神州数码系 统集成服务 有限公司</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left"/>
              <w:rPr>
                <w:rFonts w:ascii="宋体" w:hAnsi="宋体" w:cs="宋体" w:eastAsia="宋体" w:hint="default"/>
                <w:sz w:val="18"/>
                <w:szCs w:val="18"/>
              </w:rPr>
            </w:pPr>
            <w:r>
              <w:rPr>
                <w:rFonts w:ascii="宋体" w:hAnsi="宋体" w:cs="宋体" w:eastAsia="宋体" w:hint="default"/>
                <w:sz w:val="18"/>
                <w:szCs w:val="18"/>
              </w:rPr>
              <w:t>华为技术有限 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4" w:lineRule="auto"/>
              <w:ind w:left="22" w:right="149"/>
              <w:jc w:val="both"/>
              <w:rPr>
                <w:rFonts w:ascii="宋体" w:hAnsi="宋体" w:cs="宋体" w:eastAsia="宋体" w:hint="default"/>
                <w:sz w:val="18"/>
                <w:szCs w:val="18"/>
              </w:rPr>
            </w:pPr>
            <w:r>
              <w:rPr>
                <w:rFonts w:ascii="宋体" w:hAnsi="宋体" w:cs="宋体" w:eastAsia="宋体" w:hint="default"/>
                <w:sz w:val="18"/>
                <w:szCs w:val="18"/>
              </w:rPr>
              <w:t>《网络与机房</w:t>
            </w:r>
            <w:r>
              <w:rPr>
                <w:rFonts w:ascii="宋体" w:hAnsi="宋体" w:cs="宋体" w:eastAsia="宋体" w:hint="default"/>
                <w:spacing w:val="-46"/>
                <w:sz w:val="18"/>
                <w:szCs w:val="18"/>
              </w:rPr>
              <w:t> </w:t>
            </w:r>
            <w:r>
              <w:rPr>
                <w:rFonts w:ascii="Calibri" w:hAnsi="Calibri" w:cs="Calibri" w:eastAsia="Calibri" w:hint="default"/>
                <w:sz w:val="18"/>
                <w:szCs w:val="18"/>
              </w:rPr>
              <w:t>IT</w:t>
            </w:r>
            <w:r>
              <w:rPr>
                <w:rFonts w:ascii="Calibri" w:hAnsi="Calibri" w:cs="Calibri" w:eastAsia="Calibri" w:hint="default"/>
                <w:spacing w:val="3"/>
                <w:sz w:val="18"/>
                <w:szCs w:val="18"/>
              </w:rPr>
              <w:t> </w:t>
            </w:r>
            <w:r>
              <w:rPr>
                <w:rFonts w:ascii="宋体" w:hAnsi="宋体" w:cs="宋体" w:eastAsia="宋体" w:hint="default"/>
                <w:sz w:val="18"/>
                <w:szCs w:val="18"/>
              </w:rPr>
              <w:t>运维 业务外包合同采购说 </w:t>
            </w:r>
            <w:r>
              <w:rPr>
                <w:rFonts w:ascii="宋体" w:hAnsi="宋体" w:cs="宋体" w:eastAsia="宋体" w:hint="default"/>
                <w:spacing w:val="-24"/>
                <w:sz w:val="18"/>
                <w:szCs w:val="18"/>
              </w:rPr>
              <w:t>明书（</w:t>
            </w:r>
            <w:r>
              <w:rPr>
                <w:rFonts w:ascii="Calibri" w:hAnsi="Calibri" w:cs="Calibri" w:eastAsia="Calibri" w:hint="default"/>
                <w:spacing w:val="-24"/>
                <w:sz w:val="18"/>
                <w:szCs w:val="18"/>
              </w:rPr>
              <w:t>SOW</w:t>
            </w:r>
            <w:r>
              <w:rPr>
                <w:rFonts w:ascii="宋体" w:hAnsi="宋体" w:cs="宋体" w:eastAsia="宋体" w:hint="default"/>
                <w:spacing w:val="-24"/>
                <w:sz w:val="18"/>
                <w:szCs w:val="18"/>
              </w:rPr>
              <w:t>）》</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88" w:right="98" w:hanging="90"/>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http</w:t>
            </w:r>
            <w:r>
              <w:rPr>
                <w:rFonts w:ascii="宋体" w:hAnsi="宋体" w:cs="宋体" w:eastAsia="宋体" w:hint="default"/>
                <w:sz w:val="18"/>
                <w:szCs w:val="18"/>
              </w:rPr>
              <w:t>：</w:t>
            </w:r>
          </w:p>
          <w:p>
            <w:pPr>
              <w:pStyle w:val="TableParagraph"/>
              <w:spacing w:line="302" w:lineRule="auto" w:before="88"/>
              <w:ind w:left="24" w:right="34"/>
              <w:jc w:val="left"/>
              <w:rPr>
                <w:rFonts w:ascii="宋体" w:hAnsi="宋体" w:cs="宋体" w:eastAsia="宋体" w:hint="default"/>
                <w:sz w:val="18"/>
                <w:szCs w:val="18"/>
              </w:rPr>
            </w:pPr>
            <w:r>
              <w:rPr>
                <w:rFonts w:ascii="Calibri" w:hAnsi="Calibri" w:cs="Calibri" w:eastAsia="Calibri" w:hint="default"/>
                <w:spacing w:val="-2"/>
                <w:sz w:val="18"/>
                <w:szCs w:val="18"/>
              </w:rPr>
              <w:t>//www.cninf</w:t>
            </w:r>
            <w:r>
              <w:rPr>
                <w:rFonts w:ascii="Calibri" w:hAnsi="Calibri" w:cs="Calibri" w:eastAsia="Calibri" w:hint="default"/>
                <w:spacing w:val="-39"/>
                <w:sz w:val="18"/>
                <w:szCs w:val="18"/>
              </w:rPr>
              <w:t> </w:t>
            </w:r>
            <w:r>
              <w:rPr>
                <w:rFonts w:ascii="Calibri" w:hAnsi="Calibri" w:cs="Calibri" w:eastAsia="Calibri" w:hint="default"/>
                <w:spacing w:val="-39"/>
                <w:sz w:val="18"/>
                <w:szCs w:val="18"/>
              </w:rPr>
            </w:r>
            <w:r>
              <w:rPr>
                <w:rFonts w:ascii="Calibri" w:hAnsi="Calibri" w:cs="Calibri" w:eastAsia="Calibri" w:hint="default"/>
                <w:sz w:val="18"/>
                <w:szCs w:val="18"/>
              </w:rPr>
              <w:t>o.com</w:t>
            </w:r>
            <w:r>
              <w:rPr>
                <w:rFonts w:ascii="宋体" w:hAnsi="宋体" w:cs="宋体" w:eastAsia="宋体" w:hint="default"/>
                <w:sz w:val="18"/>
                <w:szCs w:val="18"/>
              </w:rPr>
              <w:t>）</w:t>
            </w:r>
          </w:p>
        </w:tc>
      </w:tr>
    </w:tbl>
    <w:p>
      <w:pPr>
        <w:spacing w:after="0" w:line="302" w:lineRule="auto"/>
        <w:jc w:val="left"/>
        <w:rPr>
          <w:rFonts w:ascii="宋体" w:hAnsi="宋体" w:cs="宋体" w:eastAsia="宋体" w:hint="default"/>
          <w:sz w:val="18"/>
          <w:szCs w:val="18"/>
        </w:rPr>
        <w:sectPr>
          <w:footerReference w:type="default" r:id="rId44"/>
          <w:pgSz w:w="16840" w:h="11910" w:orient="landscape"/>
          <w:pgMar w:footer="974" w:header="867" w:top="1060" w:bottom="1160" w:left="132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1133"/>
        <w:jc w:val="left"/>
        <w:rPr>
          <w:b w:val="0"/>
          <w:bCs w:val="0"/>
        </w:rPr>
      </w:pPr>
      <w:bookmarkStart w:name="十八、社会责任情况" w:id="100"/>
      <w:bookmarkEnd w:id="100"/>
      <w:r>
        <w:rPr>
          <w:b w:val="0"/>
          <w:bCs w:val="0"/>
        </w:rPr>
      </w:r>
      <w:r>
        <w:rPr/>
        <w:t>十八、社会责任情况</w:t>
      </w:r>
      <w:r>
        <w:rPr>
          <w:b w:val="0"/>
          <w:bCs w:val="0"/>
        </w:rPr>
      </w:r>
    </w:p>
    <w:p>
      <w:pPr>
        <w:spacing w:line="240" w:lineRule="auto" w:before="2"/>
        <w:rPr>
          <w:rFonts w:ascii="宋体" w:hAnsi="宋体" w:cs="宋体" w:eastAsia="宋体" w:hint="default"/>
          <w:b/>
          <w:bCs/>
          <w:sz w:val="23"/>
          <w:szCs w:val="23"/>
        </w:rPr>
      </w:pPr>
    </w:p>
    <w:p>
      <w:pPr>
        <w:spacing w:before="0"/>
        <w:ind w:left="154" w:right="1133" w:firstLine="0"/>
        <w:jc w:val="left"/>
        <w:rPr>
          <w:rFonts w:ascii="宋体" w:hAnsi="宋体" w:cs="宋体" w:eastAsia="宋体" w:hint="default"/>
          <w:sz w:val="21"/>
          <w:szCs w:val="21"/>
        </w:rPr>
      </w:pPr>
      <w:bookmarkStart w:name="1、 履行社会责任情况" w:id="101"/>
      <w:bookmarkEnd w:id="101"/>
      <w:r>
        <w:rPr/>
      </w:r>
      <w:r>
        <w:rPr>
          <w:rFonts w:ascii="Calibri" w:hAnsi="Calibri" w:cs="Calibri" w:eastAsia="Calibri"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7"/>
          <w:sz w:val="24"/>
          <w:szCs w:val="24"/>
        </w:rPr>
        <w:t> </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pStyle w:val="BodyText"/>
        <w:spacing w:line="477" w:lineRule="auto"/>
        <w:ind w:right="1131" w:firstLine="420"/>
        <w:jc w:val="both"/>
      </w:pPr>
      <w:r>
        <w:rPr/>
        <w:t>报告期内，公司高度重视社会责任的履行，注重维护股东与债权人利益，全面保护债权人和职工的合法权益，诚信对 </w:t>
      </w:r>
      <w:r>
        <w:rPr>
          <w:spacing w:val="-2"/>
        </w:rPr>
        <w:t>待供应商、客户和消费者，努力做到经济效益与社会效益、短期利益与长远收益兼顾，促进公司与全社会的健康和谐及可持</w:t>
      </w:r>
      <w:r>
        <w:rPr>
          <w:spacing w:val="-66"/>
        </w:rPr>
        <w:t> </w:t>
      </w:r>
      <w:r>
        <w:rPr>
          <w:spacing w:val="-66"/>
        </w:rPr>
      </w:r>
      <w:r>
        <w:rPr/>
        <w:t>续发展。</w:t>
      </w:r>
    </w:p>
    <w:p>
      <w:pPr>
        <w:pStyle w:val="BodyText"/>
        <w:spacing w:line="451" w:lineRule="auto" w:before="54"/>
        <w:ind w:left="514" w:right="1032" w:firstLine="60"/>
        <w:jc w:val="left"/>
      </w:pPr>
      <w:r>
        <w:rPr/>
        <w:t>（</w:t>
      </w:r>
      <w:r>
        <w:rPr>
          <w:rFonts w:ascii="Times New Roman" w:hAnsi="Times New Roman" w:cs="Times New Roman" w:eastAsia="Times New Roman" w:hint="default"/>
        </w:rPr>
        <w:t>1</w:t>
      </w:r>
      <w:r>
        <w:rPr/>
        <w:t>）积极履行企业公民的社会责任 公司始终坚持将依法经营作为推动公司持续、健康、稳定发展的重要保障，注重企业经济效益与社会效益的同步共赢。</w:t>
      </w:r>
    </w:p>
    <w:p>
      <w:pPr>
        <w:pStyle w:val="BodyText"/>
        <w:spacing w:line="240" w:lineRule="auto" w:before="74"/>
        <w:ind w:right="1133"/>
        <w:jc w:val="left"/>
      </w:pPr>
      <w:r>
        <w:rPr/>
        <w:t>公司严格遵守国家法律、法规、政策的规定，始终依法经营，积极纳税，发展就业岗位，支持地方经济的发展。</w:t>
      </w:r>
    </w:p>
    <w:p>
      <w:pPr>
        <w:spacing w:line="240" w:lineRule="auto" w:before="10"/>
        <w:rPr>
          <w:rFonts w:ascii="宋体" w:hAnsi="宋体" w:cs="宋体" w:eastAsia="宋体" w:hint="default"/>
          <w:sz w:val="17"/>
          <w:szCs w:val="17"/>
        </w:rPr>
      </w:pPr>
    </w:p>
    <w:p>
      <w:pPr>
        <w:pStyle w:val="BodyText"/>
        <w:spacing w:line="451" w:lineRule="auto"/>
        <w:ind w:left="514" w:right="0" w:firstLine="60"/>
        <w:jc w:val="left"/>
      </w:pPr>
      <w:r>
        <w:rPr/>
        <w:t>（</w:t>
      </w:r>
      <w:r>
        <w:rPr>
          <w:rFonts w:ascii="Times New Roman" w:hAnsi="Times New Roman" w:cs="Times New Roman" w:eastAsia="Times New Roman" w:hint="default"/>
        </w:rPr>
        <w:t>2</w:t>
      </w:r>
      <w:r>
        <w:rPr/>
        <w:t>）股东和债权人权益保护 </w:t>
      </w:r>
      <w:r>
        <w:rPr>
          <w:spacing w:val="-2"/>
        </w:rPr>
        <w:t>公司按照《公司法》、《证券法》和中国证监会、证券交易所有关法律法规的要求，不断健全、完善公司治理结构和内</w:t>
      </w:r>
    </w:p>
    <w:p>
      <w:pPr>
        <w:pStyle w:val="BodyText"/>
        <w:spacing w:line="477" w:lineRule="auto" w:before="74"/>
        <w:ind w:right="1032"/>
        <w:jc w:val="left"/>
      </w:pPr>
      <w:r>
        <w:rPr>
          <w:spacing w:val="-2"/>
        </w:rPr>
        <w:t>部控制制度，形成了股东大会、董事会、监事会、经理层相互分离、相互制衡的公司治理结构和运作机制，并建立了较为完</w:t>
      </w:r>
      <w:r>
        <w:rPr>
          <w:spacing w:val="-67"/>
        </w:rPr>
        <w:t> </w:t>
      </w:r>
      <w:r>
        <w:rPr>
          <w:spacing w:val="-67"/>
        </w:rPr>
      </w:r>
      <w:r>
        <w:rPr/>
        <w:t>备的内附管控和内部控制体系。公司按照《上市公司信息披露管理办法》及其他相关规定，不断改进信息披露工作，真实、 </w:t>
      </w:r>
      <w:r>
        <w:rPr>
          <w:spacing w:val="-2"/>
        </w:rPr>
        <w:t>准确、完整、及时、公平地履行信息披露义务，并致力于加强主动性自愿披露，增强透明度，确保股东对公司重大事项和经</w:t>
      </w:r>
      <w:r>
        <w:rPr>
          <w:spacing w:val="-67"/>
        </w:rPr>
        <w:t> </w:t>
      </w:r>
      <w:r>
        <w:rPr>
          <w:spacing w:val="-67"/>
        </w:rPr>
      </w:r>
      <w:r>
        <w:rPr/>
        <w:t>营业绩的知情权。</w:t>
      </w:r>
    </w:p>
    <w:p>
      <w:pPr>
        <w:pStyle w:val="BodyText"/>
        <w:spacing w:line="470" w:lineRule="auto" w:before="54"/>
        <w:ind w:right="1043" w:firstLine="360"/>
        <w:jc w:val="left"/>
      </w:pPr>
      <w:r>
        <w:rPr>
          <w:spacing w:val="-4"/>
        </w:rPr>
        <w:t>公司重视投资者关系管理，通过公司网站、投资者咨询电话、投资者邮箱、公司现场接待、业绩发布会、深交所互动易、</w:t>
      </w:r>
      <w:r>
        <w:rPr/>
        <w:t> </w:t>
      </w:r>
      <w:r>
        <w:rPr>
          <w:spacing w:val="-2"/>
        </w:rPr>
        <w:t>各地路演等多种渠道与投资者保持良好的互动交流，为投资者充分便利地了解公司提供条件，增加其持股信心。公司严格执</w:t>
      </w:r>
      <w:r>
        <w:rPr>
          <w:spacing w:val="-66"/>
        </w:rPr>
        <w:t> </w:t>
      </w:r>
      <w:r>
        <w:rPr>
          <w:spacing w:val="-66"/>
        </w:rPr>
      </w:r>
      <w:r>
        <w:rPr/>
        <w:t>行中国证监会、深圳证券交易所的要求，按照《未来三年（</w:t>
      </w:r>
      <w:r>
        <w:rPr>
          <w:rFonts w:ascii="Times New Roman" w:hAnsi="Times New Roman" w:cs="Times New Roman" w:eastAsia="Times New Roman" w:hint="default"/>
        </w:rPr>
        <w:t>2018-2020</w:t>
      </w:r>
      <w:r>
        <w:rPr/>
        <w:t>年）股东分红回报规划》相关规定，制定了相对稳定 </w:t>
      </w:r>
      <w:r>
        <w:rPr>
          <w:spacing w:val="-2"/>
        </w:rPr>
        <w:t>的利润分配政策和分红方案以回报股东。在此基础上，公司进一步加强和改善投资者保护相关工作，制定和实施了专项工作</w:t>
      </w:r>
      <w:r>
        <w:rPr>
          <w:spacing w:val="-66"/>
        </w:rPr>
        <w:t> </w:t>
      </w:r>
      <w:r>
        <w:rPr>
          <w:spacing w:val="-66"/>
        </w:rPr>
      </w:r>
      <w:r>
        <w:rPr/>
        <w:t>方案。同时，公司持续提升业务价值，并根据自身情况和未来发展战略，尽可能将公司发展的成果回馈给股东。</w:t>
      </w:r>
    </w:p>
    <w:p>
      <w:pPr>
        <w:pStyle w:val="BodyText"/>
        <w:spacing w:line="477" w:lineRule="auto" w:before="59"/>
        <w:ind w:right="1043" w:firstLine="360"/>
        <w:jc w:val="both"/>
      </w:pPr>
      <w:r>
        <w:rPr>
          <w:spacing w:val="-2"/>
        </w:rPr>
        <w:t>在经营活动中，公司一直秉承稳健、诚信经营的原则，重合同守信用，严格执行国家相关的法律法规，建立健全资产管</w:t>
      </w:r>
      <w:r>
        <w:rPr/>
        <w:t> </w:t>
      </w:r>
      <w:r>
        <w:rPr>
          <w:spacing w:val="-2"/>
        </w:rPr>
        <w:t>理和资金使用制度，确保公司资金、资产安全，最大限度地降低公司经营风险和财务风险；公司严格按照与债权人签订的合</w:t>
      </w:r>
      <w:r>
        <w:rPr>
          <w:spacing w:val="-66"/>
        </w:rPr>
        <w:t> </w:t>
      </w:r>
      <w:r>
        <w:rPr>
          <w:spacing w:val="-66"/>
        </w:rPr>
      </w:r>
      <w:r>
        <w:rPr>
          <w:spacing w:val="-4"/>
        </w:rPr>
        <w:t>同履行债务，及时通报与其相关的重大信息，在追求股东利益最大化的同时兼顾债权人的利益，切实保障债权人的合法权益。</w:t>
      </w:r>
    </w:p>
    <w:p>
      <w:pPr>
        <w:pStyle w:val="BodyText"/>
        <w:spacing w:line="451" w:lineRule="auto" w:before="54"/>
        <w:ind w:left="514" w:right="1032"/>
        <w:jc w:val="left"/>
      </w:pPr>
      <w:r>
        <w:rPr/>
        <w:t>（</w:t>
      </w:r>
      <w:r>
        <w:rPr>
          <w:rFonts w:ascii="Times New Roman" w:hAnsi="Times New Roman" w:cs="Times New Roman" w:eastAsia="Times New Roman" w:hint="default"/>
        </w:rPr>
        <w:t>3</w:t>
      </w:r>
      <w:r>
        <w:rPr/>
        <w:t>）员工权益保护 报告期内，公司严格遵照国家相关法律法规和规章制度的要求，依法与员工签订劳动合同，按时足额缴纳医疗、养老、</w:t>
      </w:r>
    </w:p>
    <w:p>
      <w:pPr>
        <w:pStyle w:val="BodyText"/>
        <w:spacing w:line="477" w:lineRule="auto" w:before="74"/>
        <w:ind w:right="1032"/>
        <w:jc w:val="left"/>
      </w:pPr>
      <w:r>
        <w:rPr>
          <w:spacing w:val="-2"/>
        </w:rPr>
        <w:t>失业、工伤、生育等社会保险和住房公积金；公司建立并不断完善包括薪酬体系、激励机制等在内的用人制度，在聘用、报</w:t>
      </w:r>
      <w:r>
        <w:rPr>
          <w:spacing w:val="-67"/>
        </w:rPr>
        <w:t> </w:t>
      </w:r>
      <w:r>
        <w:rPr>
          <w:spacing w:val="-67"/>
        </w:rPr>
      </w:r>
      <w:r>
        <w:rPr/>
        <w:t>酬、培训、晋升或离职等方面公平对待全体员工，认真执行员工法定假期、带薪年假、病假、婚假、产假、工伤假等制度； </w:t>
      </w:r>
      <w:r>
        <w:rPr>
          <w:spacing w:val="-2"/>
        </w:rPr>
        <w:t>不断提高员工综合素质，积极开展知识技能理论培训、销售管理培训、新员工入职培训等各类培训活动，同时启动关键人才</w:t>
      </w:r>
      <w:r>
        <w:rPr>
          <w:spacing w:val="-66"/>
        </w:rPr>
        <w:t> </w:t>
      </w:r>
      <w:r>
        <w:rPr>
          <w:spacing w:val="-66"/>
        </w:rPr>
      </w:r>
      <w:r>
        <w:rPr>
          <w:spacing w:val="-2"/>
        </w:rPr>
        <w:t>培养计划，实施人才战略，为持续健康发展储备后续力量；定期组织员工健康体检，切实关注员工健康、安全和满意度；公</w:t>
      </w:r>
      <w:r>
        <w:rPr>
          <w:spacing w:val="-67"/>
        </w:rPr>
        <w:t> </w:t>
      </w:r>
      <w:r>
        <w:rPr>
          <w:spacing w:val="-67"/>
        </w:rPr>
      </w:r>
      <w:r>
        <w:rPr/>
        <w:t>司重视企业文化建设，定期开展各项文体娱乐活动，增进员工的感情与公司团队的凝聚力，丰富员工的业余生活。</w:t>
      </w:r>
    </w:p>
    <w:p>
      <w:pPr>
        <w:spacing w:after="0" w:line="477" w:lineRule="auto"/>
        <w:jc w:val="left"/>
        <w:sectPr>
          <w:headerReference w:type="default" r:id="rId45"/>
          <w:footerReference w:type="default" r:id="rId46"/>
          <w:pgSz w:w="11910" w:h="16840"/>
          <w:pgMar w:header="877" w:footer="974" w:top="1100" w:bottom="1160" w:left="980" w:right="0"/>
          <w:pgNumType w:start="72"/>
        </w:sectPr>
      </w:pPr>
    </w:p>
    <w:p>
      <w:pPr>
        <w:spacing w:line="240" w:lineRule="auto" w:before="11"/>
        <w:rPr>
          <w:rFonts w:ascii="宋体" w:hAnsi="宋体" w:cs="宋体" w:eastAsia="宋体" w:hint="default"/>
          <w:sz w:val="27"/>
          <w:szCs w:val="27"/>
        </w:rPr>
      </w:pPr>
    </w:p>
    <w:p>
      <w:pPr>
        <w:pStyle w:val="BodyText"/>
        <w:spacing w:line="451" w:lineRule="auto" w:before="44"/>
        <w:ind w:left="514" w:right="0"/>
        <w:jc w:val="left"/>
      </w:pPr>
      <w:r>
        <w:rPr/>
        <w:t>（</w:t>
      </w:r>
      <w:r>
        <w:rPr>
          <w:rFonts w:ascii="Times New Roman" w:hAnsi="Times New Roman" w:cs="Times New Roman" w:eastAsia="Times New Roman" w:hint="default"/>
        </w:rPr>
        <w:t>4</w:t>
      </w:r>
      <w:r>
        <w:rPr/>
        <w:t>）供应商、客户和消费者权益保护 </w:t>
      </w:r>
      <w:r>
        <w:rPr>
          <w:spacing w:val="-2"/>
        </w:rPr>
        <w:t>公司始终坚持以客户需求为中心，以顾客满意为基本原则，依法经营、诚实守信，不断提升管理和服务水平，积极保护</w:t>
      </w:r>
    </w:p>
    <w:p>
      <w:pPr>
        <w:pStyle w:val="BodyText"/>
        <w:spacing w:line="477" w:lineRule="auto" w:before="74"/>
        <w:ind w:right="0"/>
        <w:jc w:val="left"/>
      </w:pPr>
      <w:r>
        <w:rPr>
          <w:spacing w:val="-2"/>
        </w:rPr>
        <w:t>供应商、客户和消费者的合法权益，致力为客户提供更为优质的产品和服务，营造诚信、和谐、公平的合作氛围。公司秉承</w:t>
      </w:r>
      <w:r>
        <w:rPr>
          <w:spacing w:val="-67"/>
        </w:rPr>
        <w:t> </w:t>
      </w:r>
      <w:r>
        <w:rPr>
          <w:spacing w:val="-67"/>
        </w:rPr>
      </w:r>
      <w:r>
        <w:rPr>
          <w:spacing w:val="-2"/>
        </w:rPr>
        <w:t>诚实守信的经营理念，积极构建和发展与供应商、客户建的战略合作伙伴关系，努力实现与供应商、客户、消费者的良好共</w:t>
      </w:r>
      <w:r>
        <w:rPr>
          <w:spacing w:val="-66"/>
        </w:rPr>
        <w:t> </w:t>
      </w:r>
      <w:r>
        <w:rPr>
          <w:spacing w:val="-66"/>
        </w:rPr>
      </w:r>
      <w:r>
        <w:rPr>
          <w:spacing w:val="-2"/>
        </w:rPr>
        <w:t>存，共创财富、共享成果。公司严格按照国家法律规定，严格监控和防范商业贿赂，各项商业活动完全遵循公开、公平、公</w:t>
      </w:r>
      <w:r>
        <w:rPr>
          <w:spacing w:val="-71"/>
        </w:rPr>
        <w:t> </w:t>
      </w:r>
      <w:r>
        <w:rPr>
          <w:spacing w:val="-71"/>
        </w:rPr>
      </w:r>
      <w:r>
        <w:rPr>
          <w:spacing w:val="-4"/>
        </w:rPr>
        <w:t>正、有偿、自愿的商业原则。公司充分尊重并保护供应商、客户的合法权益，为客户提供良好的售后服务，及时处理供应商、</w:t>
      </w:r>
      <w:r>
        <w:rPr>
          <w:spacing w:val="-44"/>
        </w:rPr>
        <w:t> </w:t>
      </w:r>
      <w:r>
        <w:rPr>
          <w:spacing w:val="-44"/>
        </w:rPr>
      </w:r>
      <w:r>
        <w:rPr/>
        <w:t>客户的投诉和建议。</w:t>
      </w:r>
    </w:p>
    <w:p>
      <w:pPr>
        <w:pStyle w:val="BodyText"/>
        <w:spacing w:line="451" w:lineRule="auto" w:before="54"/>
        <w:ind w:left="514" w:right="1032"/>
        <w:jc w:val="left"/>
      </w:pPr>
      <w:r>
        <w:rPr/>
        <w:t>（</w:t>
      </w:r>
      <w:r>
        <w:rPr>
          <w:rFonts w:ascii="Times New Roman" w:hAnsi="Times New Roman" w:cs="Times New Roman" w:eastAsia="Times New Roman" w:hint="default"/>
        </w:rPr>
        <w:t>5</w:t>
      </w:r>
      <w:r>
        <w:rPr/>
        <w:t>）积极响应国家自主可控战略 公司不断围绕信息安全和自主可控的国家战略作为企业发展的主导思想，加大信息化行业新兴技术的研发投入的同时，</w:t>
      </w:r>
    </w:p>
    <w:p>
      <w:pPr>
        <w:pStyle w:val="BodyText"/>
        <w:spacing w:line="477" w:lineRule="auto" w:before="74"/>
        <w:ind w:right="1133"/>
        <w:jc w:val="both"/>
      </w:pPr>
      <w:r>
        <w:rPr>
          <w:spacing w:val="-2"/>
        </w:rPr>
        <w:t>致力于开发自主知识产权的软件产品及服务工作，加快支持金融、政企、农业、电信、制造等各行业领域加速实现数字化升</w:t>
      </w:r>
      <w:r>
        <w:rPr>
          <w:spacing w:val="-66"/>
        </w:rPr>
        <w:t> </w:t>
      </w:r>
      <w:r>
        <w:rPr>
          <w:spacing w:val="-66"/>
        </w:rPr>
      </w:r>
      <w:r>
        <w:rPr>
          <w:spacing w:val="-2"/>
        </w:rPr>
        <w:t>级和自主可控的步伐，为行业基础网络及重要信息系统的安全保障工作，以及促进信息化健康发展提供强有力支撑，践行数</w:t>
      </w:r>
      <w:r>
        <w:rPr>
          <w:spacing w:val="-66"/>
        </w:rPr>
        <w:t> </w:t>
      </w:r>
      <w:r>
        <w:rPr>
          <w:spacing w:val="-66"/>
        </w:rPr>
      </w:r>
      <w:r>
        <w:rPr/>
        <w:t>字中国的使命。</w:t>
      </w:r>
    </w:p>
    <w:p>
      <w:pPr>
        <w:pStyle w:val="BodyText"/>
        <w:spacing w:line="451" w:lineRule="auto" w:before="54"/>
        <w:ind w:left="574" w:right="1152" w:hanging="60"/>
        <w:jc w:val="left"/>
      </w:pPr>
      <w:r>
        <w:rPr/>
        <w:t>（</w:t>
      </w:r>
      <w:r>
        <w:rPr>
          <w:rFonts w:ascii="Times New Roman" w:hAnsi="Times New Roman" w:cs="Times New Roman" w:eastAsia="Times New Roman" w:hint="default"/>
        </w:rPr>
        <w:t>6</w:t>
      </w:r>
      <w:r>
        <w:rPr/>
        <w:t>）支持量子通信技术的产业化，保障国家网络信息安全 随着中国在全球的快速崛起及互联网等开放技术的快速发展，国家的网络信息安全形势日益严峻。公司参与量子保密</w:t>
      </w:r>
    </w:p>
    <w:p>
      <w:pPr>
        <w:pStyle w:val="BodyText"/>
        <w:spacing w:line="463" w:lineRule="auto" w:before="74"/>
        <w:ind w:right="1131"/>
        <w:jc w:val="both"/>
      </w:pPr>
      <w:r>
        <w:rPr>
          <w:spacing w:val="-1"/>
        </w:rPr>
        <w:t>通信</w:t>
      </w:r>
      <w:r>
        <w:rPr>
          <w:rFonts w:ascii="Times New Roman" w:hAnsi="Times New Roman" w:cs="Times New Roman" w:eastAsia="Times New Roman" w:hint="default"/>
          <w:spacing w:val="-1"/>
        </w:rPr>
        <w:t>“</w:t>
      </w:r>
      <w:r>
        <w:rPr>
          <w:spacing w:val="-1"/>
        </w:rPr>
        <w:t>京沪干线</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武合干线</w:t>
      </w:r>
      <w:r>
        <w:rPr>
          <w:rFonts w:ascii="Times New Roman" w:hAnsi="Times New Roman" w:cs="Times New Roman" w:eastAsia="Times New Roman" w:hint="default"/>
          <w:spacing w:val="-1"/>
        </w:rPr>
        <w:t>”</w:t>
      </w:r>
      <w:r>
        <w:rPr>
          <w:spacing w:val="-1"/>
        </w:rPr>
        <w:t>重大项目建设，还中标贵州省网和贵阳、宿州等地的量子通信城域网建设，进一步拓展了城域</w:t>
      </w:r>
      <w:r>
        <w:rPr>
          <w:spacing w:val="-79"/>
        </w:rPr>
        <w:t> </w:t>
      </w:r>
      <w:r>
        <w:rPr>
          <w:spacing w:val="-79"/>
        </w:rPr>
      </w:r>
      <w:r>
        <w:rPr>
          <w:spacing w:val="-2"/>
        </w:rPr>
        <w:t>网项目，发挥公司的技术与资源整合能力、大型项目交付管理能力等优势，推进量子网络的发展与建设、技术服务及行业应</w:t>
      </w:r>
      <w:r>
        <w:rPr>
          <w:spacing w:val="-66"/>
        </w:rPr>
        <w:t> </w:t>
      </w:r>
      <w:r>
        <w:rPr>
          <w:spacing w:val="-66"/>
        </w:rPr>
      </w:r>
      <w:r>
        <w:rPr/>
        <w:t>用，保障国家信息安全。</w:t>
      </w:r>
    </w:p>
    <w:p>
      <w:pPr>
        <w:pStyle w:val="BodyText"/>
        <w:spacing w:line="472" w:lineRule="auto" w:before="65"/>
        <w:ind w:right="0" w:firstLine="420"/>
        <w:jc w:val="left"/>
      </w:pPr>
      <w:r>
        <w:rPr/>
        <w:t>（</w:t>
      </w:r>
      <w:r>
        <w:rPr>
          <w:rFonts w:ascii="Times New Roman" w:hAnsi="Times New Roman" w:cs="Times New Roman" w:eastAsia="Times New Roman" w:hint="default"/>
        </w:rPr>
        <w:t>7</w:t>
      </w:r>
      <w:r>
        <w:rPr/>
        <w:t>）推动农业现代化发展，支持农业供给侧改革 </w:t>
      </w:r>
      <w:r>
        <w:rPr>
          <w:spacing w:val="-7"/>
        </w:rPr>
        <w:t>公司以自主开发的技术力量积极推进农业信息化、数字化。从电子政务系统的建设，到“土地确权”“两区划定”“国土三调”</w:t>
      </w:r>
      <w:r>
        <w:rPr>
          <w:spacing w:val="-51"/>
        </w:rPr>
        <w:t> </w:t>
      </w:r>
      <w:r>
        <w:rPr>
          <w:spacing w:val="-51"/>
        </w:rPr>
      </w:r>
      <w:r>
        <w:rPr/>
        <w:t>为核心的地信业务，再到构建以三农大数据为支撑的数据业务、软件云化为支撑的平台业务、</w:t>
      </w:r>
      <w:r>
        <w:rPr>
          <w:rFonts w:ascii="Times New Roman" w:hAnsi="Times New Roman" w:cs="Times New Roman" w:eastAsia="Times New Roman" w:hint="default"/>
        </w:rPr>
        <w:t>GIS</w:t>
      </w:r>
      <w:r>
        <w:rPr/>
        <w:t>（地理信息技术）业务为 </w:t>
      </w:r>
      <w:r>
        <w:rPr>
          <w:spacing w:val="-2"/>
        </w:rPr>
        <w:t>支撑的三农地理信息业务等，全面布局智慧农业，助力农业管理、农业发展、农民增收。“为耕者谋利，为食者造福”是公</w:t>
      </w:r>
      <w:r>
        <w:rPr>
          <w:spacing w:val="-72"/>
        </w:rPr>
        <w:t> </w:t>
      </w:r>
      <w:r>
        <w:rPr>
          <w:spacing w:val="-72"/>
        </w:rPr>
      </w:r>
      <w:r>
        <w:rPr/>
        <w:t>司发展农业信息化业务的无悔追求。</w:t>
      </w:r>
    </w:p>
    <w:p>
      <w:pPr>
        <w:spacing w:line="240" w:lineRule="auto" w:before="6"/>
        <w:rPr>
          <w:rFonts w:ascii="宋体" w:hAnsi="宋体" w:cs="宋体" w:eastAsia="宋体" w:hint="default"/>
          <w:sz w:val="19"/>
          <w:szCs w:val="19"/>
        </w:rPr>
      </w:pPr>
    </w:p>
    <w:p>
      <w:pPr>
        <w:pStyle w:val="Heading4"/>
        <w:spacing w:line="240" w:lineRule="auto"/>
        <w:ind w:right="0"/>
        <w:jc w:val="both"/>
        <w:rPr>
          <w:b w:val="0"/>
          <w:bCs w:val="0"/>
        </w:rPr>
      </w:pPr>
      <w:bookmarkStart w:name="2、履行精准扶贫社会责任情况" w:id="102"/>
      <w:bookmarkEnd w:id="102"/>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精准扶贫规划" w:id="103"/>
      <w:bookmarkEnd w:id="103"/>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4"/>
        </w:rPr>
        <w:t>报告期内，公司结合现有精准扶贫试点经验，及贫困地区精准农业模式探索成果，助力更多地区有效开展脱贫攻坚工作，</w:t>
      </w:r>
      <w:r>
        <w:rPr/>
        <w:t> </w:t>
      </w:r>
      <w:r>
        <w:rPr>
          <w:spacing w:val="-2"/>
        </w:rPr>
        <w:t>带动更多的地区和农民实现脱贫。同时，公司为脱贫攻坚各项工作提供强大的信息化的数据平台，提升精准扶贫工作与农业</w:t>
      </w:r>
      <w:r>
        <w:rPr>
          <w:spacing w:val="-65"/>
        </w:rPr>
        <w:t> </w:t>
      </w:r>
      <w:r>
        <w:rPr>
          <w:spacing w:val="-65"/>
        </w:rPr>
      </w:r>
      <w:r>
        <w:rPr>
          <w:spacing w:val="-4"/>
        </w:rPr>
        <w:t>信息化及现代化的综合服务能力。公司发挥在农业信息化领域所积累的丰富经验，推出更加精细化、实时性的智能服务平台，</w:t>
      </w:r>
      <w:r>
        <w:rPr>
          <w:spacing w:val="-44"/>
        </w:rPr>
        <w:t> </w:t>
      </w:r>
      <w:r>
        <w:rPr>
          <w:spacing w:val="-44"/>
        </w:rPr>
      </w:r>
      <w:r>
        <w:rPr/>
        <w:t>为广大农村贫困地区的整体发展和精准扶贫的协调推进贡献更大力量。</w:t>
      </w:r>
    </w:p>
    <w:p>
      <w:pPr>
        <w:spacing w:after="0" w:line="477" w:lineRule="auto"/>
        <w:jc w:val="left"/>
        <w:sectPr>
          <w:pgSz w:w="11910" w:h="16840"/>
          <w:pgMar w:header="877" w:footer="974"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2）年度精准扶贫概要" w:id="104"/>
      <w:bookmarkEnd w:id="104"/>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right="1130" w:firstLine="360"/>
        <w:jc w:val="both"/>
      </w:pPr>
      <w:r>
        <w:rPr>
          <w:spacing w:val="-2"/>
        </w:rPr>
        <w:t>农业是国民经济的基础与命脉，农业数字化水平关系到国家强盛和百姓安康。在数字农业以单品大数据试点为切入点和</w:t>
      </w:r>
      <w:r>
        <w:rPr/>
        <w:t> </w:t>
      </w:r>
      <w:r>
        <w:rPr>
          <w:spacing w:val="-2"/>
        </w:rPr>
        <w:t>突破口的政策指引下，神州信息将以大数据为驱动，依托</w:t>
      </w:r>
      <w:r>
        <w:rPr>
          <w:rFonts w:ascii="Times New Roman" w:hAnsi="Times New Roman" w:cs="Times New Roman" w:eastAsia="Times New Roman" w:hint="default"/>
          <w:spacing w:val="-2"/>
        </w:rPr>
        <w:t>20</w:t>
      </w:r>
      <w:r>
        <w:rPr>
          <w:spacing w:val="-2"/>
        </w:rPr>
        <w:t>年来积累深厚的农业场景资源、三农大数据资源及单品大数据产</w:t>
      </w:r>
      <w:r>
        <w:rPr>
          <w:spacing w:val="-64"/>
        </w:rPr>
        <w:t> </w:t>
      </w:r>
      <w:r>
        <w:rPr>
          <w:spacing w:val="-64"/>
        </w:rPr>
      </w:r>
      <w:r>
        <w:rPr>
          <w:spacing w:val="-2"/>
        </w:rPr>
        <w:t>业链落地能力，全面布局智慧农业新生态。从以三农大数据为支撑的数据业务、软件云化为支撑的平台业务到打造美丽乡村</w:t>
      </w:r>
    </w:p>
    <w:p>
      <w:pPr>
        <w:pStyle w:val="BodyText"/>
        <w:spacing w:line="434" w:lineRule="auto" w:before="65"/>
        <w:ind w:right="1109"/>
        <w:jc w:val="left"/>
      </w:pPr>
      <w:r>
        <w:rPr/>
        <w:t>物联网解决方案，深耕三农、服务三农。在</w:t>
      </w:r>
      <w:r>
        <w:rPr>
          <w:rFonts w:ascii="Times New Roman" w:hAnsi="Times New Roman" w:cs="Times New Roman" w:eastAsia="Times New Roman" w:hint="default"/>
        </w:rPr>
        <w:t>2018</w:t>
      </w:r>
      <w:r>
        <w:rPr/>
        <w:t>年涉农扶贫项目覆盖全国</w:t>
      </w:r>
      <w:r>
        <w:rPr>
          <w:rFonts w:ascii="Times New Roman" w:hAnsi="Times New Roman" w:cs="Times New Roman" w:eastAsia="Times New Roman" w:hint="default"/>
        </w:rPr>
        <w:t>13</w:t>
      </w:r>
      <w:r>
        <w:rPr/>
        <w:t>个省，在农经三资</w:t>
      </w:r>
      <w:r>
        <w:rPr>
          <w:spacing w:val="-57"/>
        </w:rPr>
        <w:t> </w:t>
      </w:r>
      <w:r>
        <w:rPr/>
        <w:t>（含涉农</w:t>
      </w:r>
      <w:r>
        <w:rPr>
          <w:rFonts w:ascii="Calibri" w:hAnsi="Calibri" w:cs="Calibri" w:eastAsia="Calibri" w:hint="default"/>
        </w:rPr>
        <w:t>/</w:t>
      </w:r>
      <w:r>
        <w:rPr/>
        <w:t>惠农扶贫资金）管 理，</w:t>
      </w:r>
      <w:r>
        <w:rPr>
          <w:spacing w:val="3"/>
        </w:rPr>
        <w:t> </w:t>
      </w:r>
      <w:r>
        <w:rPr/>
        <w:t>阳光监督纪检监察，涉农产品质量检查及追溯等与精准扶贫相关的多个工作方面持续投入，年累计超过千万规模。</w:t>
      </w:r>
    </w:p>
    <w:p>
      <w:pPr>
        <w:pStyle w:val="BodyText"/>
        <w:spacing w:line="475" w:lineRule="auto" w:before="127"/>
        <w:ind w:right="1078" w:firstLine="360"/>
        <w:jc w:val="both"/>
      </w:pPr>
      <w:r>
        <w:rPr>
          <w:spacing w:val="-2"/>
        </w:rPr>
        <w:t>报告期内，在与农业大数据和信息化云平台建设方面，由农业农村部、陕西省农业农村厅、陕西省果业管理局与神州信</w:t>
      </w:r>
      <w:r>
        <w:rPr/>
        <w:t> </w:t>
      </w:r>
      <w:r>
        <w:rPr>
          <w:spacing w:val="-2"/>
        </w:rPr>
        <w:t>息联合推出的“国家级苹果产业大数据中心”取得丰硕成果。以乡村振兴战略帮助农民脱贫致富，是国家精准扶贫工作的主</w:t>
      </w:r>
      <w:r>
        <w:rPr>
          <w:spacing w:val="-65"/>
        </w:rPr>
        <w:t> </w:t>
      </w:r>
      <w:r>
        <w:rPr>
          <w:spacing w:val="-65"/>
        </w:rPr>
      </w:r>
      <w:r>
        <w:rPr/>
        <w:t>要目标。公司将通过</w:t>
      </w:r>
      <w:r>
        <w:rPr>
          <w:rFonts w:ascii="Calibri" w:hAnsi="Calibri" w:cs="Calibri" w:eastAsia="Calibri" w:hint="default"/>
        </w:rPr>
        <w:t>“</w:t>
      </w:r>
      <w:r>
        <w:rPr/>
        <w:t>单品大数据</w:t>
      </w:r>
      <w:r>
        <w:rPr>
          <w:rFonts w:ascii="Calibri" w:hAnsi="Calibri" w:cs="Calibri" w:eastAsia="Calibri" w:hint="default"/>
        </w:rPr>
        <w:t>”</w:t>
      </w:r>
      <w:r>
        <w:rPr/>
        <w:t>这一场景化应用，赋能大数据创新与产业融合发展，打造特色区域经济，实现精准扶贫、</w:t>
      </w:r>
    </w:p>
    <w:p>
      <w:pPr>
        <w:pStyle w:val="BodyText"/>
        <w:spacing w:line="231" w:lineRule="exact"/>
        <w:ind w:right="1133"/>
        <w:jc w:val="left"/>
      </w:pPr>
      <w:r>
        <w:rPr/>
        <w:t>振兴乡村的目标。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1133"/>
        <w:jc w:val="left"/>
        <w:rPr>
          <w:b w:val="0"/>
          <w:bCs w:val="0"/>
        </w:rPr>
      </w:pPr>
      <w:bookmarkStart w:name="（3）后续精准扶贫计划" w:id="105"/>
      <w:bookmarkEnd w:id="105"/>
      <w:r>
        <w:rPr>
          <w:b w:val="0"/>
          <w:bCs w:val="0"/>
        </w:rPr>
      </w:r>
      <w:r>
        <w:rPr/>
        <w:t>（</w:t>
      </w:r>
      <w:r>
        <w:rPr>
          <w:rFonts w:ascii="Times New Roman" w:hAnsi="Times New Roman" w:cs="Times New Roman" w:eastAsia="Times New Roman" w:hint="default"/>
        </w:rPr>
        <w:t>3</w:t>
      </w:r>
      <w:r>
        <w:rPr/>
        <w:t>）后续精准扶贫计划</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1" w:firstLine="360"/>
        <w:jc w:val="both"/>
      </w:pPr>
      <w:r>
        <w:rPr>
          <w:spacing w:val="-2"/>
        </w:rPr>
        <w:t>公司未来将会由苹果大数据的成功实践向其它单品大数据赋能，使大数据能力推动更多的农产品完成产业升级优化，以</w:t>
      </w:r>
      <w:r>
        <w:rPr/>
        <w:t> </w:t>
      </w:r>
      <w:r>
        <w:rPr>
          <w:spacing w:val="-2"/>
        </w:rPr>
        <w:t>乡村振兴战略帮助农民脱贫致富。同时，深挖大数据应用潜力，搞好苹果大数据公共平台的基础上，推动大数据赋能农业管</w:t>
      </w:r>
      <w:r>
        <w:rPr>
          <w:spacing w:val="-66"/>
        </w:rPr>
        <w:t> </w:t>
      </w:r>
      <w:r>
        <w:rPr>
          <w:spacing w:val="-66"/>
        </w:rPr>
      </w:r>
      <w:r>
        <w:rPr>
          <w:spacing w:val="-2"/>
        </w:rPr>
        <w:t>理，大数据赋能农业生产，大数据赋能农业服务等多个方向的开拓，帮助各地政府利用信息技术创新扶贫方式，为政府更好</w:t>
      </w:r>
      <w:r>
        <w:rPr>
          <w:spacing w:val="-66"/>
        </w:rPr>
        <w:t> </w:t>
      </w:r>
      <w:r>
        <w:rPr>
          <w:spacing w:val="-66"/>
        </w:rPr>
      </w:r>
      <w:r>
        <w:rPr/>
        <w:t>地开展扶贫工作，提供精确的数据支持和高效的管理平台。</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否</w:t>
      </w:r>
    </w:p>
    <w:p>
      <w:pPr>
        <w:pStyle w:val="BodyText"/>
        <w:spacing w:line="240" w:lineRule="auto" w:before="26"/>
        <w:ind w:right="1133"/>
        <w:jc w:val="left"/>
      </w:pPr>
      <w:r>
        <w:rPr/>
        <w:t>公司及下属公司不属于排污企业。</w:t>
      </w:r>
    </w:p>
    <w:p>
      <w:pPr>
        <w:spacing w:line="240" w:lineRule="auto" w:before="13"/>
        <w:rPr>
          <w:rFonts w:ascii="宋体" w:hAnsi="宋体" w:cs="宋体" w:eastAsia="宋体" w:hint="default"/>
          <w:sz w:val="24"/>
          <w:szCs w:val="24"/>
        </w:rPr>
      </w:pPr>
    </w:p>
    <w:p>
      <w:pPr>
        <w:pStyle w:val="Heading2"/>
        <w:spacing w:line="240" w:lineRule="auto" w:before="0"/>
        <w:ind w:right="1133"/>
        <w:jc w:val="left"/>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pStyle w:val="BodyText"/>
        <w:spacing w:line="516" w:lineRule="auto" w:before="172"/>
        <w:ind w:left="514" w:right="1122"/>
        <w:jc w:val="left"/>
      </w:pPr>
      <w:r>
        <w:rPr/>
        <w:t>（一）关于公司向章珠明等发行股份购买恒鸿达资产并募集配套资金事项进展情况 公司因筹划重大事项，股票自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日开市起停牌，并自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日开市起转入资产重组事项继续停牌。经公</w:t>
      </w:r>
    </w:p>
    <w:p>
      <w:pPr>
        <w:pStyle w:val="BodyText"/>
        <w:spacing w:line="451" w:lineRule="auto"/>
        <w:ind w:right="1133"/>
        <w:jc w:val="left"/>
      </w:pPr>
      <w:r>
        <w:rPr>
          <w:spacing w:val="-2"/>
        </w:rPr>
        <w:t>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日召开的第七届董事会</w:t>
      </w:r>
      <w:r>
        <w:rPr>
          <w:rFonts w:ascii="Times New Roman" w:hAnsi="Times New Roman" w:cs="Times New Roman" w:eastAsia="Times New Roman" w:hint="default"/>
          <w:spacing w:val="-2"/>
        </w:rPr>
        <w:t>2017</w:t>
      </w:r>
      <w:r>
        <w:rPr>
          <w:spacing w:val="-2"/>
        </w:rPr>
        <w:t>年第四次临时会议、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日召开的</w:t>
      </w:r>
      <w:r>
        <w:rPr>
          <w:rFonts w:ascii="Times New Roman" w:hAnsi="Times New Roman" w:cs="Times New Roman" w:eastAsia="Times New Roman" w:hint="default"/>
          <w:spacing w:val="-2"/>
        </w:rPr>
        <w:t>2017</w:t>
      </w:r>
      <w:r>
        <w:rPr>
          <w:spacing w:val="-2"/>
        </w:rPr>
        <w:t>年度第二次临时股东大会审议通</w:t>
      </w:r>
      <w:r>
        <w:rPr>
          <w:spacing w:val="-40"/>
        </w:rPr>
        <w:t> </w:t>
      </w:r>
      <w:r>
        <w:rPr/>
        <w:t>过，公司决定以发行股份及支付现金方式收购恒鸿达科技有限公司</w:t>
      </w:r>
      <w:r>
        <w:rPr>
          <w:rFonts w:ascii="Times New Roman" w:hAnsi="Times New Roman" w:cs="Times New Roman" w:eastAsia="Times New Roman" w:hint="default"/>
        </w:rPr>
        <w:t>100%</w:t>
      </w:r>
      <w:r>
        <w:rPr/>
        <w:t>股权，并募集配套资金。</w:t>
      </w:r>
    </w:p>
    <w:p>
      <w:pPr>
        <w:pStyle w:val="BodyText"/>
        <w:spacing w:line="451" w:lineRule="auto" w:before="82"/>
        <w:ind w:right="1129"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日，公司收到中国证监会出具的《中国证监会行政许可申请受理通知书》（</w:t>
      </w:r>
      <w:r>
        <w:rPr>
          <w:rFonts w:ascii="Times New Roman" w:hAnsi="Times New Roman" w:cs="Times New Roman" w:eastAsia="Times New Roman" w:hint="default"/>
          <w:spacing w:val="-2"/>
        </w:rPr>
        <w:t>172682</w:t>
      </w:r>
      <w:r>
        <w:rPr>
          <w:spacing w:val="-2"/>
        </w:rPr>
        <w:t>号），决定对该行政许可</w:t>
      </w:r>
      <w:r>
        <w:rPr/>
        <w:t> </w:t>
      </w:r>
      <w:r>
        <w:rPr>
          <w:spacing w:val="-3"/>
        </w:rPr>
        <w:t>申请予以受理。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22</w:t>
      </w:r>
      <w:r>
        <w:rPr>
          <w:spacing w:val="-3"/>
        </w:rPr>
        <w:t>日，公司收到中国证监会出具的《中国证监会行政许可项目审查一次反馈意见通知书》（</w:t>
      </w:r>
      <w:r>
        <w:rPr>
          <w:rFonts w:ascii="Times New Roman" w:hAnsi="Times New Roman" w:cs="Times New Roman" w:eastAsia="Times New Roman" w:hint="default"/>
          <w:spacing w:val="-3"/>
        </w:rPr>
        <w:t>172682</w:t>
      </w:r>
    </w:p>
    <w:p>
      <w:pPr>
        <w:spacing w:after="0" w:line="451" w:lineRule="auto"/>
        <w:jc w:val="both"/>
        <w:rPr>
          <w:rFonts w:ascii="Times New Roman" w:hAnsi="Times New Roman" w:cs="Times New Roman" w:eastAsia="Times New Roman" w:hint="default"/>
        </w:rPr>
        <w:sectPr>
          <w:pgSz w:w="11910" w:h="16840"/>
          <w:pgMar w:header="877" w:footer="974"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5"/>
          <w:szCs w:val="15"/>
        </w:rPr>
      </w:pPr>
    </w:p>
    <w:p>
      <w:pPr>
        <w:pStyle w:val="BodyText"/>
        <w:spacing w:line="451" w:lineRule="auto"/>
        <w:ind w:right="1122"/>
        <w:jc w:val="left"/>
      </w:pPr>
      <w:r>
        <w:rPr/>
        <w:t>号），公司组织相关中介机构就反馈意见进行了认真研究，逐项落实并详尽核查，于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日对所涉及的事项进行了 资料补充和问题回复。</w:t>
      </w:r>
    </w:p>
    <w:p>
      <w:pPr>
        <w:pStyle w:val="BodyText"/>
        <w:spacing w:line="465" w:lineRule="auto" w:before="112"/>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日晚，公司收到中国证监会通知，中国证监会并购重组审核委员会将于近日召开工作会议，对公司发行股份</w:t>
      </w:r>
      <w:r>
        <w:rPr/>
        <w:t> </w:t>
      </w:r>
      <w:r>
        <w:rPr>
          <w:spacing w:val="-2"/>
        </w:rPr>
        <w:t>及支付现金购买资产并募集配套资金事项进行审核。根据《上市公司重大资产重组管理办法》等相关法律法规的规定，经向</w:t>
      </w:r>
      <w:r>
        <w:rPr>
          <w:spacing w:val="-66"/>
        </w:rPr>
        <w:t> </w:t>
      </w:r>
      <w:r>
        <w:rPr>
          <w:spacing w:val="-66"/>
        </w:rPr>
      </w:r>
      <w:r>
        <w:rPr/>
        <w:t>深圳证券交易所申请，公司股票自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日开市起停牌。</w:t>
      </w:r>
    </w:p>
    <w:p>
      <w:pPr>
        <w:pStyle w:val="BodyText"/>
        <w:spacing w:line="465" w:lineRule="auto" w:before="71"/>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日，经中国证监会上市公司并购重组审核委员会召开的</w:t>
      </w:r>
      <w:r>
        <w:rPr>
          <w:rFonts w:ascii="Times New Roman" w:hAnsi="Times New Roman" w:cs="Times New Roman" w:eastAsia="Times New Roman" w:hint="default"/>
        </w:rPr>
        <w:t>2018</w:t>
      </w:r>
      <w:r>
        <w:rPr/>
        <w:t>年第</w:t>
      </w:r>
      <w:r>
        <w:rPr>
          <w:rFonts w:ascii="Times New Roman" w:hAnsi="Times New Roman" w:cs="Times New Roman" w:eastAsia="Times New Roman" w:hint="default"/>
        </w:rPr>
        <w:t>13</w:t>
      </w:r>
      <w:r>
        <w:rPr/>
        <w:t>次并购重组委工作会议审核，公司发行 </w:t>
      </w:r>
      <w:r>
        <w:rPr>
          <w:spacing w:val="-2"/>
        </w:rPr>
        <w:t>股份及支付现金购买资产并募集配套资金事项未获得审核通过。根据《上市公司重大资产重组管理办法》和《深圳证券交易</w:t>
      </w:r>
      <w:r>
        <w:rPr>
          <w:spacing w:val="-66"/>
        </w:rPr>
        <w:t> </w:t>
      </w:r>
      <w:r>
        <w:rPr>
          <w:spacing w:val="-66"/>
        </w:rPr>
      </w:r>
      <w:r>
        <w:rPr/>
        <w:t>所股票上市规则》等相关规定，经公司申请，公司股票自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日开市起复牌。</w:t>
      </w:r>
    </w:p>
    <w:p>
      <w:pPr>
        <w:pStyle w:val="BodyText"/>
        <w:spacing w:line="451" w:lineRule="auto" w:before="70"/>
        <w:ind w:right="1158"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）下发的《关于不予核准神州数码信息服 务股份有限公司向章珠明等发行股份购买资产并募集配套资金的决定》（证监许可</w:t>
      </w:r>
      <w:r>
        <w:rPr>
          <w:rFonts w:ascii="Times New Roman" w:hAnsi="Times New Roman" w:cs="Times New Roman" w:eastAsia="Times New Roman" w:hint="default"/>
        </w:rPr>
        <w:t>[2018]559</w:t>
      </w:r>
      <w:r>
        <w:rPr/>
        <w:t>号）。</w:t>
      </w:r>
    </w:p>
    <w:p>
      <w:pPr>
        <w:pStyle w:val="BodyText"/>
        <w:spacing w:line="451" w:lineRule="auto" w:before="82"/>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4</w:t>
      </w:r>
      <w:r>
        <w:rPr>
          <w:spacing w:val="-2"/>
        </w:rPr>
        <w:t>日，公司第七届董事会</w:t>
      </w:r>
      <w:r>
        <w:rPr>
          <w:rFonts w:ascii="Times New Roman" w:hAnsi="Times New Roman" w:cs="Times New Roman" w:eastAsia="Times New Roman" w:hint="default"/>
          <w:spacing w:val="-2"/>
        </w:rPr>
        <w:t>2018</w:t>
      </w:r>
      <w:r>
        <w:rPr>
          <w:spacing w:val="-2"/>
        </w:rPr>
        <w:t>年第三次临时会议审议通过了《关于终止资产重组事项的议案》，根据中国证监</w:t>
      </w:r>
      <w:r>
        <w:rPr/>
        <w:t> 会的上述决定，公司董事会经过认真慎重的讨论研究，决定终止本次资产重组事项。</w:t>
      </w:r>
    </w:p>
    <w:p>
      <w:pPr>
        <w:pStyle w:val="BodyText"/>
        <w:spacing w:line="240" w:lineRule="auto" w:before="115"/>
        <w:ind w:left="514" w:right="1133"/>
        <w:jc w:val="left"/>
      </w:pPr>
      <w:r>
        <w:rPr/>
        <w:t>具体内容详见公司在《证券时报》和巨潮资讯网（</w:t>
      </w:r>
      <w:hyperlink r:id="rId11">
        <w:r>
          <w:rPr>
            <w:rFonts w:ascii="Times New Roman" w:hAnsi="Times New Roman" w:cs="Times New Roman" w:eastAsia="Times New Roman" w:hint="default"/>
          </w:rPr>
          <w:t>http://www.cninfo.com.cn</w:t>
        </w:r>
      </w:hyperlink>
      <w:r>
        <w:rPr/>
        <w:t>）披露的相关公告。</w:t>
      </w:r>
    </w:p>
    <w:p>
      <w:pPr>
        <w:spacing w:line="240" w:lineRule="auto" w:before="10"/>
        <w:rPr>
          <w:rFonts w:ascii="宋体" w:hAnsi="宋体" w:cs="宋体" w:eastAsia="宋体" w:hint="default"/>
          <w:sz w:val="19"/>
          <w:szCs w:val="19"/>
        </w:rPr>
      </w:pPr>
    </w:p>
    <w:p>
      <w:pPr>
        <w:pStyle w:val="BodyText"/>
        <w:spacing w:line="240" w:lineRule="auto"/>
        <w:ind w:left="514" w:right="1133"/>
        <w:jc w:val="left"/>
      </w:pPr>
      <w:r>
        <w:rPr/>
        <w:t>（二）关于公司证券投资事项情况</w:t>
      </w:r>
    </w:p>
    <w:p>
      <w:pPr>
        <w:spacing w:line="240" w:lineRule="auto" w:before="10"/>
        <w:rPr>
          <w:rFonts w:ascii="宋体" w:hAnsi="宋体" w:cs="宋体" w:eastAsia="宋体" w:hint="default"/>
          <w:sz w:val="20"/>
          <w:szCs w:val="20"/>
        </w:rPr>
      </w:pPr>
    </w:p>
    <w:p>
      <w:pPr>
        <w:pStyle w:val="BodyText"/>
        <w:spacing w:line="451" w:lineRule="auto"/>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日，公司第七届董事会</w:t>
      </w:r>
      <w:r>
        <w:rPr>
          <w:rFonts w:ascii="Times New Roman" w:hAnsi="Times New Roman" w:cs="Times New Roman" w:eastAsia="Times New Roman" w:hint="default"/>
        </w:rPr>
        <w:t>2018</w:t>
      </w:r>
      <w:r>
        <w:rPr/>
        <w:t>年第四次临时会议审议通过了《关于使用自有资金进行证券投资暨关联交易的 议案》等相关议案，公司拟使用最高额度不超过（含）人民币</w:t>
      </w:r>
      <w:r>
        <w:rPr>
          <w:rFonts w:ascii="Times New Roman" w:hAnsi="Times New Roman" w:cs="Times New Roman" w:eastAsia="Times New Roman" w:hint="default"/>
        </w:rPr>
        <w:t>2.4</w:t>
      </w:r>
      <w:r>
        <w:rPr/>
        <w:t>亿元的自有资金进行证券投资，包括投资境内外股票、证</w:t>
      </w:r>
      <w:r>
        <w:rPr>
          <w:spacing w:val="-44"/>
        </w:rPr>
        <w:t> </w:t>
      </w:r>
      <w:r>
        <w:rPr>
          <w:spacing w:val="-44"/>
        </w:rPr>
      </w:r>
      <w:r>
        <w:rPr>
          <w:spacing w:val="-2"/>
        </w:rPr>
        <w:t>券投资基金等有价证券等，包括但不限于购买关联方如神州数码集团股份有限公司等公司的股票。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日，公司收到</w:t>
      </w:r>
      <w:r>
        <w:rPr>
          <w:spacing w:val="-59"/>
        </w:rPr>
        <w:t> </w:t>
      </w:r>
      <w:r>
        <w:rPr>
          <w:spacing w:val="-59"/>
        </w:rPr>
      </w:r>
      <w:r>
        <w:rPr/>
        <w:t>深交所公司管理部下发的关注函，公司于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日进行了回复并履行了信息披露义务。上述具体内容详见公司于</w:t>
      </w:r>
      <w:r>
        <w:rPr>
          <w:rFonts w:ascii="Times New Roman" w:hAnsi="Times New Roman" w:cs="Times New Roman" w:eastAsia="Times New Roman" w:hint="default"/>
        </w:rPr>
        <w:t>2018</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日在《证券时报》和巨潮资讯网（</w:t>
      </w:r>
      <w:hyperlink r:id="rId11">
        <w:r>
          <w:rPr>
            <w:rFonts w:ascii="Times New Roman" w:hAnsi="Times New Roman" w:cs="Times New Roman" w:eastAsia="Times New Roman" w:hint="default"/>
          </w:rPr>
          <w:t>http://www.cninfo.com.cn</w:t>
        </w:r>
      </w:hyperlink>
      <w:r>
        <w:rPr/>
        <w:t>）披露的相关公告。公司报告期内证券投资具 体情况请见本报告第四节中“证券投资情况”内容。</w:t>
      </w:r>
    </w:p>
    <w:p>
      <w:pPr>
        <w:pStyle w:val="BodyText"/>
        <w:spacing w:line="516" w:lineRule="auto" w:before="115"/>
        <w:ind w:left="514" w:right="7512"/>
        <w:jc w:val="left"/>
      </w:pPr>
      <w:r>
        <w:rPr/>
        <w:pict>
          <v:shape style="position:absolute;margin-left:55.68pt;margin-top:52.021725pt;width:484.2pt;height:161.1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8"/>
                    <w:gridCol w:w="5529"/>
                    <w:gridCol w:w="1133"/>
                    <w:gridCol w:w="1135"/>
                    <w:gridCol w:w="1004"/>
                  </w:tblGrid>
                  <w:tr>
                    <w:trPr>
                      <w:trHeight w:val="740"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9" w:right="19" w:hanging="180"/>
                          <w:jc w:val="left"/>
                          <w:rPr>
                            <w:rFonts w:ascii="宋体" w:hAnsi="宋体" w:cs="宋体" w:eastAsia="宋体" w:hint="default"/>
                            <w:sz w:val="18"/>
                            <w:szCs w:val="18"/>
                          </w:rPr>
                        </w:pPr>
                        <w:r>
                          <w:rPr>
                            <w:rFonts w:ascii="宋体" w:hAnsi="宋体" w:cs="宋体" w:eastAsia="宋体" w:hint="default"/>
                            <w:b/>
                            <w:bCs/>
                            <w:sz w:val="18"/>
                            <w:szCs w:val="18"/>
                          </w:rPr>
                          <w:t>刊载的报刊名</w:t>
                        </w:r>
                        <w:r>
                          <w:rPr>
                            <w:rFonts w:ascii="宋体" w:hAnsi="宋体" w:cs="宋体" w:eastAsia="宋体" w:hint="default"/>
                            <w:b/>
                            <w:bCs/>
                            <w:w w:val="99"/>
                            <w:sz w:val="18"/>
                            <w:szCs w:val="18"/>
                          </w:rPr>
                          <w:t> </w:t>
                        </w:r>
                        <w:r>
                          <w:rPr>
                            <w:rFonts w:ascii="宋体" w:hAnsi="宋体" w:cs="宋体" w:eastAsia="宋体" w:hint="default"/>
                            <w:b/>
                            <w:bCs/>
                            <w:sz w:val="18"/>
                            <w:szCs w:val="18"/>
                          </w:rPr>
                          <w:t>称及版面</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刊载的互联</w:t>
                        </w:r>
                        <w:r>
                          <w:rPr>
                            <w:rFonts w:ascii="宋体" w:hAnsi="宋体" w:cs="宋体" w:eastAsia="宋体" w:hint="default"/>
                            <w:sz w:val="18"/>
                            <w:szCs w:val="18"/>
                          </w:rPr>
                        </w:r>
                      </w:p>
                      <w:p>
                        <w:pPr>
                          <w:pStyle w:val="TableParagraph"/>
                          <w:spacing w:line="232" w:lineRule="exact" w:before="24"/>
                          <w:ind w:left="45" w:right="43"/>
                          <w:jc w:val="center"/>
                          <w:rPr>
                            <w:rFonts w:ascii="宋体" w:hAnsi="宋体" w:cs="宋体" w:eastAsia="宋体" w:hint="default"/>
                            <w:sz w:val="18"/>
                            <w:szCs w:val="18"/>
                          </w:rPr>
                        </w:pPr>
                        <w:r>
                          <w:rPr>
                            <w:rFonts w:ascii="宋体" w:hAnsi="宋体" w:cs="宋体" w:eastAsia="宋体" w:hint="default"/>
                            <w:b/>
                            <w:bCs/>
                            <w:sz w:val="18"/>
                            <w:szCs w:val="18"/>
                          </w:rPr>
                          <w:t>网网站及检</w:t>
                        </w:r>
                        <w:r>
                          <w:rPr>
                            <w:rFonts w:ascii="宋体" w:hAnsi="宋体" w:cs="宋体" w:eastAsia="宋体" w:hint="default"/>
                            <w:b/>
                            <w:bCs/>
                            <w:w w:val="99"/>
                            <w:sz w:val="18"/>
                            <w:szCs w:val="18"/>
                          </w:rPr>
                          <w:t> </w:t>
                        </w:r>
                        <w:r>
                          <w:rPr>
                            <w:rFonts w:ascii="宋体" w:hAnsi="宋体" w:cs="宋体" w:eastAsia="宋体" w:hint="default"/>
                            <w:b/>
                            <w:bCs/>
                            <w:sz w:val="18"/>
                            <w:szCs w:val="18"/>
                          </w:rPr>
                          <w:t>索路径</w:t>
                        </w:r>
                        <w:r>
                          <w:rPr>
                            <w:rFonts w:ascii="宋体" w:hAnsi="宋体" w:cs="宋体" w:eastAsia="宋体" w:hint="default"/>
                            <w:sz w:val="18"/>
                            <w:szCs w:val="18"/>
                          </w:rPr>
                        </w: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2018-001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B21</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2018/1/4</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巨潮咨询网</w:t>
                        </w:r>
                      </w:p>
                      <w:p>
                        <w:pPr>
                          <w:pStyle w:val="TableParagraph"/>
                          <w:spacing w:line="235" w:lineRule="auto" w:before="3"/>
                          <w:ind w:left="62" w:right="59"/>
                          <w:jc w:val="center"/>
                          <w:rPr>
                            <w:rFonts w:ascii="宋体" w:hAnsi="宋体" w:cs="宋体" w:eastAsia="宋体" w:hint="default"/>
                            <w:sz w:val="18"/>
                            <w:szCs w:val="18"/>
                          </w:rPr>
                        </w:pPr>
                        <w:r>
                          <w:rPr>
                            <w:rFonts w:ascii="宋体" w:hAnsi="宋体" w:cs="宋体" w:eastAsia="宋体" w:hint="default"/>
                            <w:sz w:val="18"/>
                            <w:szCs w:val="18"/>
                          </w:rPr>
                          <w:t>（</w:t>
                        </w:r>
                        <w:hyperlink r:id="rId47">
                          <w:r>
                            <w:rPr>
                              <w:rFonts w:ascii="Times New Roman" w:hAnsi="Times New Roman" w:cs="Times New Roman" w:eastAsia="Times New Roman" w:hint="default"/>
                              <w:position w:val="1"/>
                              <w:sz w:val="18"/>
                              <w:szCs w:val="18"/>
                            </w:rPr>
                            <w:t>http://ww</w:t>
                          </w:r>
                        </w:hyperlink>
                        <w:r>
                          <w:rPr>
                            <w:rFonts w:ascii="Times New Roman" w:hAnsi="Times New Roman" w:cs="Times New Roman" w:eastAsia="Times New Roman" w:hint="default"/>
                            <w:w w:val="99"/>
                            <w:position w:val="1"/>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position w:val="1"/>
                            <w:sz w:val="18"/>
                            <w:szCs w:val="18"/>
                          </w:rPr>
                          <w:t>m.cn</w:t>
                        </w:r>
                        <w:r>
                          <w:rPr>
                            <w:rFonts w:ascii="宋体" w:hAnsi="宋体" w:cs="宋体" w:eastAsia="宋体" w:hint="default"/>
                            <w:sz w:val="18"/>
                            <w:szCs w:val="18"/>
                          </w:rPr>
                          <w:t>）</w:t>
                        </w: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2018-002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关于收到《中国证监会行政许可申请受理通知书》的公告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B33</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2018/1/9</w:t>
                        </w:r>
                      </w:p>
                    </w:tc>
                    <w:tc>
                      <w:tcPr>
                        <w:tcW w:w="1004" w:type="dxa"/>
                        <w:vMerge/>
                        <w:tcBorders>
                          <w:left w:val="single" w:sz="4" w:space="0" w:color="000000"/>
                          <w:right w:val="single" w:sz="4" w:space="0" w:color="000000"/>
                        </w:tcBorders>
                      </w:tcPr>
                      <w:p>
                        <w:pPr/>
                      </w:p>
                    </w:tc>
                  </w:tr>
                  <w:tr>
                    <w:trPr>
                      <w:trHeight w:val="495"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2018-003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left"/>
                          <w:rPr>
                            <w:rFonts w:ascii="宋体" w:hAnsi="宋体" w:cs="宋体" w:eastAsia="宋体" w:hint="default"/>
                            <w:sz w:val="18"/>
                            <w:szCs w:val="18"/>
                          </w:rPr>
                        </w:pPr>
                        <w:r>
                          <w:rPr>
                            <w:rFonts w:ascii="宋体" w:hAnsi="宋体" w:cs="宋体" w:eastAsia="宋体" w:hint="default"/>
                            <w:sz w:val="18"/>
                            <w:szCs w:val="18"/>
                          </w:rPr>
                          <w:t>关于非公开发行股份解除限售的提示性公告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2018/1/17</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2018-004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B101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2018/1/19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2018-005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年第一次临时会议决议公告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2018/1/20</w:t>
                        </w:r>
                      </w:p>
                    </w:tc>
                    <w:tc>
                      <w:tcPr>
                        <w:tcW w:w="1004" w:type="dxa"/>
                        <w:vMerge/>
                        <w:tcBorders>
                          <w:left w:val="single" w:sz="4" w:space="0" w:color="000000"/>
                          <w:bottom w:val="single" w:sz="4" w:space="0" w:color="000000"/>
                          <w:right w:val="single" w:sz="4" w:space="0" w:color="000000"/>
                        </w:tcBorders>
                      </w:tcPr>
                      <w:p>
                        <w:pPr/>
                      </w:p>
                    </w:tc>
                  </w:tr>
                </w:tbl>
                <w:p>
                  <w:pPr/>
                </w:p>
              </w:txbxContent>
            </v:textbox>
            <w10:wrap type="none"/>
          </v:shape>
        </w:pict>
      </w:r>
      <w:r>
        <w:rPr/>
        <w:t>（三）其他重大事项 报告期内，公司信息披露索引如下：</w:t>
      </w:r>
    </w:p>
    <w:p>
      <w:pPr>
        <w:spacing w:after="0" w:line="516" w:lineRule="auto"/>
        <w:jc w:val="left"/>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868"/>
        <w:gridCol w:w="5529"/>
        <w:gridCol w:w="1133"/>
        <w:gridCol w:w="1135"/>
        <w:gridCol w:w="1004"/>
      </w:tblGrid>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2018-006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关于变更公司董事会秘书的公告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2018/1/20</w:t>
            </w:r>
          </w:p>
        </w:tc>
        <w:tc>
          <w:tcPr>
            <w:tcW w:w="1004" w:type="dxa"/>
            <w:vMerge w:val="restart"/>
            <w:tcBorders>
              <w:top w:val="single" w:sz="4" w:space="0" w:color="000000"/>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2018-007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pacing w:val="-3"/>
                <w:sz w:val="18"/>
                <w:szCs w:val="18"/>
              </w:rPr>
              <w:t>关于收到《中国证监会行政许可项目审查一次反馈意见通知书》的公告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B80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2018/1/23</w:t>
            </w:r>
          </w:p>
        </w:tc>
        <w:tc>
          <w:tcPr>
            <w:tcW w:w="1004" w:type="dxa"/>
            <w:vMerge/>
            <w:tcBorders>
              <w:left w:val="single" w:sz="4" w:space="0" w:color="000000"/>
              <w:right w:val="single" w:sz="4" w:space="0" w:color="000000"/>
            </w:tcBorders>
          </w:tcPr>
          <w:p>
            <w:pPr/>
          </w:p>
        </w:tc>
      </w:tr>
      <w:tr>
        <w:trPr>
          <w:trHeight w:val="495"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2018-008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B21</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2018/2/3</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2018-009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B21</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2018/2/7</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2018-010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关于全资子公司重要经营项目中标的公告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2018/2/8</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2018-011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关于股东进行股票质押交易及补充质押的公告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B32</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2018/2/8</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2018-012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2018/2/9</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2018-013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B33</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2018/2/12</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2018-014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关于股东进行股票质押式回购交易补充质押的公告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B45</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2018/2/14</w:t>
            </w:r>
          </w:p>
        </w:tc>
        <w:tc>
          <w:tcPr>
            <w:tcW w:w="1004" w:type="dxa"/>
            <w:vMerge/>
            <w:tcBorders>
              <w:left w:val="single" w:sz="4" w:space="0" w:color="000000"/>
              <w:right w:val="single" w:sz="4" w:space="0" w:color="000000"/>
            </w:tcBorders>
          </w:tcPr>
          <w:p>
            <w:pPr/>
          </w:p>
        </w:tc>
      </w:tr>
      <w:tr>
        <w:trPr>
          <w:trHeight w:val="506"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2018-015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 w:right="8"/>
              <w:jc w:val="left"/>
              <w:rPr>
                <w:rFonts w:ascii="宋体" w:hAnsi="宋体" w:cs="宋体" w:eastAsia="宋体" w:hint="default"/>
                <w:sz w:val="18"/>
                <w:szCs w:val="18"/>
              </w:rPr>
            </w:pPr>
            <w:r>
              <w:rPr>
                <w:rFonts w:ascii="宋体" w:hAnsi="宋体" w:cs="宋体" w:eastAsia="宋体" w:hint="default"/>
                <w:spacing w:val="-3"/>
                <w:sz w:val="18"/>
                <w:szCs w:val="18"/>
              </w:rPr>
              <w:t>关于《中国证监会行政许可项目审查一次反馈意见通知书》之反馈意见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回复的公告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Times New Roman"/>
                <w:sz w:val="18"/>
              </w:rPr>
              <w:t>2018/2/22</w:t>
            </w:r>
          </w:p>
        </w:tc>
        <w:tc>
          <w:tcPr>
            <w:tcW w:w="1004" w:type="dxa"/>
            <w:vMerge/>
            <w:tcBorders>
              <w:left w:val="single" w:sz="4" w:space="0" w:color="000000"/>
              <w:right w:val="single" w:sz="4" w:space="0" w:color="000000"/>
            </w:tcBorders>
          </w:tcPr>
          <w:p>
            <w:pPr/>
          </w:p>
        </w:tc>
      </w:tr>
      <w:tr>
        <w:trPr>
          <w:trHeight w:val="508"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2018-016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 w:right="106"/>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关于发行股份及支付现金购买资产并募集配套资金报告书修订说明的 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2018/2/22</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2018-017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5%</w:t>
            </w:r>
            <w:r>
              <w:rPr>
                <w:rFonts w:ascii="宋体" w:hAnsi="宋体" w:cs="宋体" w:eastAsia="宋体" w:hint="default"/>
                <w:sz w:val="18"/>
                <w:szCs w:val="18"/>
              </w:rPr>
              <w:t>以上股东股份减持的进展公告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2018/2/24</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2018-018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年第二次临时会议决议公告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B41</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2018/2/27</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2018-019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关于下属全资子公司转让部分股权的公告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B41</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2018/2/27</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2018-020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left"/>
              <w:rPr>
                <w:rFonts w:ascii="宋体" w:hAnsi="宋体" w:cs="宋体" w:eastAsia="宋体" w:hint="default"/>
                <w:sz w:val="18"/>
                <w:szCs w:val="18"/>
              </w:rPr>
            </w:pPr>
            <w:r>
              <w:rPr>
                <w:rFonts w:ascii="宋体" w:hAnsi="宋体" w:cs="宋体" w:eastAsia="宋体" w:hint="default"/>
                <w:sz w:val="18"/>
                <w:szCs w:val="18"/>
              </w:rPr>
              <w:t>关于为全资子公司转让股权提供承诺的公告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B41</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2018/2/27</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2018-021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 </w:t>
            </w:r>
            <w:r>
              <w:rPr>
                <w:rFonts w:ascii="宋体" w:hAnsi="宋体" w:cs="宋体" w:eastAsia="宋体" w:hint="default"/>
                <w:sz w:val="18"/>
                <w:szCs w:val="18"/>
              </w:rPr>
              <w:t>年度第一次临时股东大会的通知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B41</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2018/2/27</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2018-022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B72</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2018/2/28</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2018-023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关于公司股东股票质押式回购交易购回的公告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B32</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2018/3/3</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2018-024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5%</w:t>
            </w:r>
            <w:r>
              <w:rPr>
                <w:rFonts w:ascii="宋体" w:hAnsi="宋体" w:cs="宋体" w:eastAsia="宋体" w:hint="default"/>
                <w:sz w:val="18"/>
                <w:szCs w:val="18"/>
              </w:rPr>
              <w:t>以上股东股份减持的进展公告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B45</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2018/3/7</w:t>
            </w:r>
          </w:p>
        </w:tc>
        <w:tc>
          <w:tcPr>
            <w:tcW w:w="1004" w:type="dxa"/>
            <w:vMerge/>
            <w:tcBorders>
              <w:left w:val="single" w:sz="4" w:space="0" w:color="000000"/>
              <w:right w:val="single" w:sz="4" w:space="0" w:color="000000"/>
            </w:tcBorders>
          </w:tcPr>
          <w:p>
            <w:pPr/>
          </w:p>
        </w:tc>
      </w:tr>
      <w:tr>
        <w:trPr>
          <w:trHeight w:val="508"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2018-025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 w:right="106"/>
              <w:jc w:val="left"/>
              <w:rPr>
                <w:rFonts w:ascii="宋体" w:hAnsi="宋体" w:cs="宋体" w:eastAsia="宋体" w:hint="default"/>
                <w:sz w:val="18"/>
                <w:szCs w:val="18"/>
              </w:rPr>
            </w:pPr>
            <w:r>
              <w:rPr>
                <w:rFonts w:ascii="宋体" w:hAnsi="宋体" w:cs="宋体" w:eastAsia="宋体" w:hint="default"/>
                <w:sz w:val="18"/>
                <w:szCs w:val="18"/>
              </w:rPr>
              <w:t>关于中国证监会并购重组委员会审核公司发行股份及支付现金购买资 产并募集配套资金事项的停牌公告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B80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2018/3/9</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2018-026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 </w:t>
            </w:r>
            <w:r>
              <w:rPr>
                <w:rFonts w:ascii="宋体" w:hAnsi="宋体" w:cs="宋体" w:eastAsia="宋体" w:hint="default"/>
                <w:sz w:val="18"/>
                <w:szCs w:val="18"/>
              </w:rPr>
              <w:t>年度第一次临时股东大会的提示性公告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B80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2018/3/10</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2018-027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年度第一次临时股东大会决议公告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B32</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2018/3/15</w:t>
            </w:r>
          </w:p>
        </w:tc>
        <w:tc>
          <w:tcPr>
            <w:tcW w:w="1004" w:type="dxa"/>
            <w:vMerge/>
            <w:tcBorders>
              <w:left w:val="single" w:sz="4" w:space="0" w:color="000000"/>
              <w:right w:val="single" w:sz="4" w:space="0" w:color="000000"/>
            </w:tcBorders>
          </w:tcPr>
          <w:p>
            <w:pPr/>
          </w:p>
        </w:tc>
      </w:tr>
      <w:tr>
        <w:trPr>
          <w:trHeight w:val="506"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2018-028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 w:right="106"/>
              <w:jc w:val="left"/>
              <w:rPr>
                <w:rFonts w:ascii="宋体" w:hAnsi="宋体" w:cs="宋体" w:eastAsia="宋体" w:hint="default"/>
                <w:sz w:val="18"/>
                <w:szCs w:val="18"/>
              </w:rPr>
            </w:pPr>
            <w:r>
              <w:rPr>
                <w:rFonts w:ascii="宋体" w:hAnsi="宋体" w:cs="宋体" w:eastAsia="宋体" w:hint="default"/>
                <w:sz w:val="18"/>
                <w:szCs w:val="18"/>
              </w:rPr>
              <w:t>关于公司发行股份及支付现金购买资产并募集配套资金事项审核结果 暨公司股票复牌的公告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B36</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Times New Roman"/>
                <w:sz w:val="18"/>
              </w:rPr>
              <w:t>2018/3/15</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2018-029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关于公司高级管理人员股份减持的进展公告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B32</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2018/3/15</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2018-030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关于归还暂时用于补充流动资金的闲置募集资金的公告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B16</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2018/3/17</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2018-031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B13</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2018/3/20</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2018-032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股票交易异常波动的补充公告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B36</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2018/3/21</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2018-033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8"/>
                <w:sz w:val="18"/>
                <w:szCs w:val="18"/>
              </w:rPr>
              <w:t> </w:t>
            </w:r>
            <w:r>
              <w:rPr>
                <w:rFonts w:ascii="Times New Roman" w:hAnsi="Times New Roman" w:cs="Times New Roman" w:eastAsia="Times New Roman" w:hint="default"/>
                <w:position w:val="1"/>
                <w:sz w:val="18"/>
                <w:szCs w:val="18"/>
              </w:rPr>
              <w:t>B4</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2018/3/22</w:t>
            </w:r>
          </w:p>
        </w:tc>
        <w:tc>
          <w:tcPr>
            <w:tcW w:w="1004"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868"/>
        <w:gridCol w:w="5529"/>
        <w:gridCol w:w="1133"/>
        <w:gridCol w:w="1135"/>
        <w:gridCol w:w="1004"/>
      </w:tblGrid>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2018-034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关于收到深圳证交易所关注函的公告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2018/3/24</w:t>
            </w:r>
          </w:p>
        </w:tc>
        <w:tc>
          <w:tcPr>
            <w:tcW w:w="1004" w:type="dxa"/>
            <w:vMerge w:val="restart"/>
            <w:tcBorders>
              <w:top w:val="single" w:sz="4" w:space="0" w:color="000000"/>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2018-035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关于对深圳证交易所关注函回复的公告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2018/3/24</w:t>
            </w:r>
          </w:p>
        </w:tc>
        <w:tc>
          <w:tcPr>
            <w:tcW w:w="1004" w:type="dxa"/>
            <w:vMerge/>
            <w:tcBorders>
              <w:left w:val="single" w:sz="4" w:space="0" w:color="000000"/>
              <w:right w:val="single" w:sz="4" w:space="0" w:color="000000"/>
            </w:tcBorders>
          </w:tcPr>
          <w:p>
            <w:pPr/>
          </w:p>
        </w:tc>
      </w:tr>
      <w:tr>
        <w:trPr>
          <w:trHeight w:val="495"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2018-036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第七届董事会第九次会议决议公告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0" w:right="0"/>
              <w:jc w:val="left"/>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3"/>
              <w:ind w:left="207" w:right="0"/>
              <w:jc w:val="left"/>
              <w:rPr>
                <w:rFonts w:ascii="Times New Roman" w:hAnsi="Times New Roman" w:cs="Times New Roman" w:eastAsia="Times New Roman" w:hint="default"/>
                <w:sz w:val="18"/>
                <w:szCs w:val="18"/>
              </w:rPr>
            </w:pPr>
            <w:r>
              <w:rPr>
                <w:rFonts w:ascii="Times New Roman"/>
                <w:sz w:val="18"/>
              </w:rPr>
              <w:t>B134,135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2018-037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2017</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年年度报告摘要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2018-038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关于变更公司会计政策的公告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2018-039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关于计提资产减值准备的公告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B133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2018-040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年度日常关联交易预计公告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2018-041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关于预计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 </w:t>
            </w:r>
            <w:r>
              <w:rPr>
                <w:rFonts w:ascii="宋体" w:hAnsi="宋体" w:cs="宋体" w:eastAsia="宋体" w:hint="default"/>
                <w:sz w:val="18"/>
                <w:szCs w:val="18"/>
              </w:rPr>
              <w:t>年度公司及下属子公司担保额度的公告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00" w:right="0"/>
              <w:jc w:val="left"/>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left="207" w:right="0"/>
              <w:jc w:val="left"/>
              <w:rPr>
                <w:rFonts w:ascii="Times New Roman" w:hAnsi="Times New Roman" w:cs="Times New Roman" w:eastAsia="Times New Roman" w:hint="default"/>
                <w:sz w:val="18"/>
                <w:szCs w:val="18"/>
              </w:rPr>
            </w:pPr>
            <w:r>
              <w:rPr>
                <w:rFonts w:ascii="Times New Roman"/>
                <w:sz w:val="18"/>
              </w:rPr>
              <w:t>B133,134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2018-042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关于开展衍生品投资业务的公告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B134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2018-043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关于公司为控股子公司提供财务资助的公告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2018-044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关于公司为控股子公司信息系统发行债权融资计划提供担保的公告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2018-045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关于公司为全资子公司系统集成发行债权融资计划提供担保的公告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B134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2018-046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2017 </w:t>
            </w:r>
            <w:r>
              <w:rPr>
                <w:rFonts w:ascii="宋体" w:hAnsi="宋体" w:cs="宋体" w:eastAsia="宋体" w:hint="default"/>
                <w:sz w:val="18"/>
                <w:szCs w:val="18"/>
              </w:rPr>
              <w:t>年年度股东大会的通知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2018-047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第七届监事会第九次会议决议公告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2018/3/29</w:t>
            </w:r>
          </w:p>
        </w:tc>
        <w:tc>
          <w:tcPr>
            <w:tcW w:w="1004" w:type="dxa"/>
            <w:vMerge/>
            <w:tcBorders>
              <w:left w:val="single" w:sz="4" w:space="0" w:color="000000"/>
              <w:right w:val="single" w:sz="4" w:space="0" w:color="000000"/>
            </w:tcBorders>
          </w:tcPr>
          <w:p>
            <w:pPr/>
          </w:p>
        </w:tc>
      </w:tr>
      <w:tr>
        <w:trPr>
          <w:trHeight w:val="508"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2018-048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10" w:right="106"/>
              <w:jc w:val="left"/>
              <w:rPr>
                <w:rFonts w:ascii="宋体" w:hAnsi="宋体" w:cs="宋体" w:eastAsia="宋体" w:hint="default"/>
                <w:sz w:val="18"/>
                <w:szCs w:val="18"/>
              </w:rPr>
            </w:pPr>
            <w:r>
              <w:rPr>
                <w:rFonts w:ascii="宋体" w:hAnsi="宋体" w:cs="宋体" w:eastAsia="宋体" w:hint="default"/>
                <w:sz w:val="18"/>
                <w:szCs w:val="18"/>
              </w:rPr>
              <w:t>关于收到中国证监会不予核准公司发行股份购买资产并募集配套资金 的书面文件的公告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Times New Roman"/>
                <w:sz w:val="18"/>
              </w:rPr>
              <w:t>2018/3/31</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2018-049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关于股东进行股票质押交易的公告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B36</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2018/4/3</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2018-050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年第三次临时会议决议公告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2018/4/9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2018-051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关于终止资产重组事项的公告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2018/4/9</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2018-052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年第一季度业绩预告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B25</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2018/4/11</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2018-053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第七届董事会第十次会议决议公告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2018/4/12</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2018-054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年第一季度报告正文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2018/4/12</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2018-055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独立董事候选人声明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2018/4/12</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2018-056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独立董事提名人声明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2018/4/12</w:t>
            </w:r>
          </w:p>
        </w:tc>
        <w:tc>
          <w:tcPr>
            <w:tcW w:w="1004" w:type="dxa"/>
            <w:vMerge/>
            <w:tcBorders>
              <w:left w:val="single" w:sz="4" w:space="0" w:color="000000"/>
              <w:right w:val="single" w:sz="4" w:space="0" w:color="000000"/>
            </w:tcBorders>
          </w:tcPr>
          <w:p>
            <w:pPr/>
          </w:p>
        </w:tc>
      </w:tr>
      <w:tr>
        <w:trPr>
          <w:trHeight w:val="506"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2018-057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 w:right="7"/>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66"/>
                <w:sz w:val="18"/>
                <w:szCs w:val="18"/>
              </w:rPr>
              <w:t> </w:t>
            </w:r>
            <w:r>
              <w:rPr>
                <w:rFonts w:ascii="Times New Roman" w:hAnsi="Times New Roman" w:cs="Times New Roman" w:eastAsia="Times New Roman" w:hint="default"/>
                <w:position w:val="1"/>
                <w:sz w:val="18"/>
                <w:szCs w:val="18"/>
              </w:rPr>
              <w:t>2017</w:t>
            </w:r>
            <w:r>
              <w:rPr>
                <w:rFonts w:ascii="Times New Roman" w:hAnsi="Times New Roman" w:cs="Times New Roman" w:eastAsia="Times New Roman" w:hint="default"/>
                <w:spacing w:val="-20"/>
                <w:position w:val="1"/>
                <w:sz w:val="18"/>
                <w:szCs w:val="18"/>
              </w:rPr>
              <w:t> </w:t>
            </w:r>
            <w:r>
              <w:rPr>
                <w:rFonts w:ascii="宋体" w:hAnsi="宋体" w:cs="宋体" w:eastAsia="宋体" w:hint="default"/>
                <w:sz w:val="18"/>
                <w:szCs w:val="18"/>
              </w:rPr>
              <w:t>年年度股东大会临时提案暨召开</w:t>
            </w:r>
            <w:r>
              <w:rPr>
                <w:rFonts w:ascii="宋体" w:hAnsi="宋体" w:cs="宋体" w:eastAsia="宋体" w:hint="default"/>
                <w:spacing w:val="-66"/>
                <w:sz w:val="18"/>
                <w:szCs w:val="18"/>
              </w:rPr>
              <w:t> </w:t>
            </w:r>
            <w:r>
              <w:rPr>
                <w:rFonts w:ascii="Times New Roman" w:hAnsi="Times New Roman" w:cs="Times New Roman" w:eastAsia="Times New Roman" w:hint="default"/>
                <w:position w:val="1"/>
                <w:sz w:val="18"/>
                <w:szCs w:val="18"/>
              </w:rPr>
              <w:t>2017</w:t>
            </w:r>
            <w:r>
              <w:rPr>
                <w:rFonts w:ascii="Times New Roman" w:hAnsi="Times New Roman" w:cs="Times New Roman" w:eastAsia="Times New Roman" w:hint="default"/>
                <w:spacing w:val="-21"/>
                <w:position w:val="1"/>
                <w:sz w:val="18"/>
                <w:szCs w:val="18"/>
              </w:rPr>
              <w:t> </w:t>
            </w:r>
            <w:r>
              <w:rPr>
                <w:rFonts w:ascii="宋体" w:hAnsi="宋体" w:cs="宋体" w:eastAsia="宋体" w:hint="default"/>
                <w:sz w:val="18"/>
                <w:szCs w:val="18"/>
              </w:rPr>
              <w:t>年年度股东大会的 补充通知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Times New Roman"/>
                <w:sz w:val="18"/>
              </w:rPr>
              <w:t>2018/4/12</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2018-058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关于非公开发行股份解除限售的提示性公告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B72</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2018/4/21</w:t>
            </w:r>
          </w:p>
        </w:tc>
        <w:tc>
          <w:tcPr>
            <w:tcW w:w="1004" w:type="dxa"/>
            <w:vMerge/>
            <w:tcBorders>
              <w:left w:val="single" w:sz="4" w:space="0" w:color="000000"/>
              <w:right w:val="single" w:sz="4" w:space="0" w:color="000000"/>
            </w:tcBorders>
          </w:tcPr>
          <w:p>
            <w:pPr/>
          </w:p>
        </w:tc>
      </w:tr>
      <w:tr>
        <w:trPr>
          <w:trHeight w:val="495"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2018-059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left"/>
              <w:rPr>
                <w:rFonts w:ascii="宋体" w:hAnsi="宋体" w:cs="宋体" w:eastAsia="宋体" w:hint="default"/>
                <w:sz w:val="18"/>
                <w:szCs w:val="18"/>
              </w:rPr>
            </w:pPr>
            <w:r>
              <w:rPr>
                <w:rFonts w:ascii="宋体" w:hAnsi="宋体" w:cs="宋体" w:eastAsia="宋体" w:hint="default"/>
                <w:sz w:val="18"/>
                <w:szCs w:val="18"/>
              </w:rPr>
              <w:t>关于控股股东进行股票质押交易及部分股份解除质押的公告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B252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2018/4/26</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2018-060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2017 </w:t>
            </w:r>
            <w:r>
              <w:rPr>
                <w:rFonts w:ascii="宋体" w:hAnsi="宋体" w:cs="宋体" w:eastAsia="宋体" w:hint="default"/>
                <w:sz w:val="18"/>
                <w:szCs w:val="18"/>
              </w:rPr>
              <w:t>年年度股东大会的提示性公告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B252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2018/4/26</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2018-061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关于下属全资子公司转让部分股权的进展公告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B252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2018/4/26</w:t>
            </w:r>
          </w:p>
        </w:tc>
        <w:tc>
          <w:tcPr>
            <w:tcW w:w="1004"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868"/>
        <w:gridCol w:w="5529"/>
        <w:gridCol w:w="1133"/>
        <w:gridCol w:w="1135"/>
        <w:gridCol w:w="1004"/>
      </w:tblGrid>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2018-062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2017</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年年度股东大会决议公告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B404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2018/4/28</w:t>
            </w:r>
          </w:p>
        </w:tc>
        <w:tc>
          <w:tcPr>
            <w:tcW w:w="1004" w:type="dxa"/>
            <w:vMerge w:val="restart"/>
            <w:tcBorders>
              <w:top w:val="single" w:sz="4" w:space="0" w:color="000000"/>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2018-063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关于全资子公司签署重大合同的公告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B32</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2018/5/5</w:t>
            </w:r>
          </w:p>
        </w:tc>
        <w:tc>
          <w:tcPr>
            <w:tcW w:w="1004" w:type="dxa"/>
            <w:vMerge/>
            <w:tcBorders>
              <w:left w:val="single" w:sz="4" w:space="0" w:color="000000"/>
              <w:right w:val="single" w:sz="4" w:space="0" w:color="000000"/>
            </w:tcBorders>
          </w:tcPr>
          <w:p>
            <w:pPr/>
          </w:p>
        </w:tc>
      </w:tr>
      <w:tr>
        <w:trPr>
          <w:trHeight w:val="495"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2018-064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关于全资子公司中标项目签订合同的进展公告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2018/5/9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2018-065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关于控股股东股票质押式回购交易展期的公告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2018/5/19</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2018-066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2017</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年度权益分派实施公告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2018/5/19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2018-067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5%</w:t>
            </w:r>
            <w:r>
              <w:rPr>
                <w:rFonts w:ascii="宋体" w:hAnsi="宋体" w:cs="宋体" w:eastAsia="宋体" w:hint="default"/>
                <w:sz w:val="18"/>
                <w:szCs w:val="18"/>
              </w:rPr>
              <w:t>以上股东减持股份实施情况的公告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2018/5/23</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2018-068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5%</w:t>
            </w:r>
            <w:r>
              <w:rPr>
                <w:rFonts w:ascii="宋体" w:hAnsi="宋体" w:cs="宋体" w:eastAsia="宋体" w:hint="default"/>
                <w:sz w:val="18"/>
                <w:szCs w:val="18"/>
              </w:rPr>
              <w:t>以上股东减持公司股份的预披露公告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2018/5/23</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2018-069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关于公司股东股票质押式回购交易提前购回的公告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B45</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2018/6/2</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2018-070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5%</w:t>
            </w:r>
            <w:r>
              <w:rPr>
                <w:rFonts w:ascii="宋体" w:hAnsi="宋体" w:cs="宋体" w:eastAsia="宋体" w:hint="default"/>
                <w:sz w:val="18"/>
                <w:szCs w:val="18"/>
              </w:rPr>
              <w:t>以上股东减持股份实施情况公告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B112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2018/6/6</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2018-071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5%</w:t>
            </w:r>
            <w:r>
              <w:rPr>
                <w:rFonts w:ascii="宋体" w:hAnsi="宋体" w:cs="宋体" w:eastAsia="宋体" w:hint="default"/>
                <w:sz w:val="18"/>
                <w:szCs w:val="18"/>
              </w:rPr>
              <w:t>以上股东减持公司股份的预披露公告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2018/6/6</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2018-072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关于公司高级管理人员减持公司股份实施情况的公告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B57</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2018/6/16</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2018-073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关于公司高级管理人员减持公司股份的预披露公告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Times New Roman" w:hAnsi="Times New Roman" w:cs="Times New Roman" w:eastAsia="Times New Roman" w:hint="default"/>
                <w:position w:val="1"/>
                <w:sz w:val="18"/>
                <w:szCs w:val="18"/>
              </w:rPr>
              <w:t>B57</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2018/6/16</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2018-074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年第四次临时会议决议公告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B16</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2018/6/25</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2018-075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关于使用自有资金进行证券投资暨关联交易的公告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B16</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2018/6/25</w:t>
            </w:r>
          </w:p>
        </w:tc>
        <w:tc>
          <w:tcPr>
            <w:tcW w:w="1004" w:type="dxa"/>
            <w:vMerge/>
            <w:tcBorders>
              <w:left w:val="single" w:sz="4" w:space="0" w:color="000000"/>
              <w:right w:val="single" w:sz="4" w:space="0" w:color="000000"/>
            </w:tcBorders>
          </w:tcPr>
          <w:p>
            <w:pPr/>
          </w:p>
        </w:tc>
      </w:tr>
      <w:tr>
        <w:trPr>
          <w:trHeight w:val="495"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2018-076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B32</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2018/6/28</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2018-077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年半年度业绩预告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2018/7/14</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2018-078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关于深圳证券交易所关注函回复的公告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B36</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2018/7/14</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2018-079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关于公司控股股东部分股份解除质押的公告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2018/7/17</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2018-080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年第五次临时会议决议公告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2018/8/7</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2018-081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关于投资私募投资基金的公告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B25</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2018/8/25</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2018-082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关于股东进行股票质押交易的公告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B164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2018/8/29</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2018-083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第七届董事会第十一次会议决议公告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2018/8/30</w:t>
            </w:r>
          </w:p>
        </w:tc>
        <w:tc>
          <w:tcPr>
            <w:tcW w:w="1004" w:type="dxa"/>
            <w:vMerge/>
            <w:tcBorders>
              <w:left w:val="single" w:sz="4" w:space="0" w:color="000000"/>
              <w:right w:val="single" w:sz="4" w:space="0" w:color="000000"/>
            </w:tcBorders>
          </w:tcPr>
          <w:p>
            <w:pPr/>
          </w:p>
        </w:tc>
      </w:tr>
      <w:tr>
        <w:trPr>
          <w:trHeight w:val="493"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2018-084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年半年度报告摘要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2018/8/30</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2018-085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关于预计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 </w:t>
            </w:r>
            <w:r>
              <w:rPr>
                <w:rFonts w:ascii="宋体" w:hAnsi="宋体" w:cs="宋体" w:eastAsia="宋体" w:hint="default"/>
                <w:sz w:val="18"/>
                <w:szCs w:val="18"/>
              </w:rPr>
              <w:t>年度下属子公司新增担保额度的公告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B145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2018/8/30</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2018-086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 </w:t>
            </w:r>
            <w:r>
              <w:rPr>
                <w:rFonts w:ascii="宋体" w:hAnsi="宋体" w:cs="宋体" w:eastAsia="宋体" w:hint="default"/>
                <w:sz w:val="18"/>
                <w:szCs w:val="18"/>
              </w:rPr>
              <w:t>年度第二次临时股东大会的通知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2018/8/30</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2018-087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第七届监事会第十一次会议决议公告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2018/8/30</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2018-088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 </w:t>
            </w:r>
            <w:r>
              <w:rPr>
                <w:rFonts w:ascii="宋体" w:hAnsi="宋体" w:cs="宋体" w:eastAsia="宋体" w:hint="default"/>
                <w:sz w:val="18"/>
                <w:szCs w:val="18"/>
              </w:rPr>
              <w:t>年度第二次临时股东大会的提示性公告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2018/9/13</w:t>
            </w:r>
          </w:p>
        </w:tc>
        <w:tc>
          <w:tcPr>
            <w:tcW w:w="1004" w:type="dxa"/>
            <w:vMerge/>
            <w:tcBorders>
              <w:left w:val="single" w:sz="4" w:space="0" w:color="000000"/>
              <w:right w:val="single" w:sz="4" w:space="0" w:color="000000"/>
            </w:tcBorders>
          </w:tcPr>
          <w:p>
            <w:pPr/>
          </w:p>
        </w:tc>
      </w:tr>
      <w:tr>
        <w:trPr>
          <w:trHeight w:val="494"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2018-089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5%</w:t>
            </w:r>
            <w:r>
              <w:rPr>
                <w:rFonts w:ascii="宋体" w:hAnsi="宋体" w:cs="宋体" w:eastAsia="宋体" w:hint="default"/>
                <w:sz w:val="18"/>
                <w:szCs w:val="18"/>
              </w:rPr>
              <w:t>以上股东股份减持的进展公告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2018/9/13</w:t>
            </w:r>
          </w:p>
        </w:tc>
        <w:tc>
          <w:tcPr>
            <w:tcW w:w="1004"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870"/>
        <w:gridCol w:w="5529"/>
        <w:gridCol w:w="1133"/>
        <w:gridCol w:w="1135"/>
        <w:gridCol w:w="1004"/>
      </w:tblGrid>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2018-090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年度第二次临时股东大会决议公告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B17</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2018/9/15</w:t>
            </w:r>
          </w:p>
        </w:tc>
        <w:tc>
          <w:tcPr>
            <w:tcW w:w="1004" w:type="dxa"/>
            <w:vMerge w:val="restart"/>
            <w:tcBorders>
              <w:top w:val="single" w:sz="4" w:space="0" w:color="000000"/>
              <w:left w:val="single" w:sz="4" w:space="0" w:color="000000"/>
              <w:right w:val="single" w:sz="4" w:space="0" w:color="000000"/>
            </w:tcBorders>
          </w:tcPr>
          <w:p>
            <w:pPr/>
          </w:p>
        </w:tc>
      </w:tr>
      <w:tr>
        <w:trPr>
          <w:trHeight w:val="49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2018-091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关于控股子公司签署重大合同的公告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B97</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2018/9/19</w:t>
            </w:r>
          </w:p>
        </w:tc>
        <w:tc>
          <w:tcPr>
            <w:tcW w:w="1004" w:type="dxa"/>
            <w:vMerge/>
            <w:tcBorders>
              <w:left w:val="single" w:sz="4" w:space="0" w:color="000000"/>
              <w:right w:val="single" w:sz="4" w:space="0" w:color="000000"/>
            </w:tcBorders>
          </w:tcPr>
          <w:p>
            <w:pPr/>
          </w:p>
        </w:tc>
      </w:tr>
      <w:tr>
        <w:trPr>
          <w:trHeight w:val="495"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2018-092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关于控股子公司重要经营项目中标的公告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B97</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2018/9/19</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2018-093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关于公司控股股东股票质押式回购交易到期购回的公告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B68</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2018/9/20</w:t>
            </w:r>
          </w:p>
        </w:tc>
        <w:tc>
          <w:tcPr>
            <w:tcW w:w="1004" w:type="dxa"/>
            <w:vMerge/>
            <w:tcBorders>
              <w:left w:val="single" w:sz="4" w:space="0" w:color="000000"/>
              <w:right w:val="single" w:sz="4" w:space="0" w:color="000000"/>
            </w:tcBorders>
          </w:tcPr>
          <w:p>
            <w:pPr/>
          </w:p>
        </w:tc>
      </w:tr>
      <w:tr>
        <w:trPr>
          <w:trHeight w:val="49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2018-094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关于控股子公司签署重大合同的公告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B77</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2018/9/21</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2018-095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5%</w:t>
            </w:r>
            <w:r>
              <w:rPr>
                <w:rFonts w:ascii="宋体" w:hAnsi="宋体" w:cs="宋体" w:eastAsia="宋体" w:hint="default"/>
                <w:sz w:val="18"/>
                <w:szCs w:val="18"/>
              </w:rPr>
              <w:t>以上股东股份减持的进展公告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2018/9/27</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2018-096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关于公司高级管理人员股份减持的进展公告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B16</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2018/10/10</w:t>
            </w:r>
          </w:p>
        </w:tc>
        <w:tc>
          <w:tcPr>
            <w:tcW w:w="1004" w:type="dxa"/>
            <w:vMerge/>
            <w:tcBorders>
              <w:left w:val="single" w:sz="4" w:space="0" w:color="000000"/>
              <w:right w:val="single" w:sz="4" w:space="0" w:color="000000"/>
            </w:tcBorders>
          </w:tcPr>
          <w:p>
            <w:pPr/>
          </w:p>
        </w:tc>
      </w:tr>
      <w:tr>
        <w:trPr>
          <w:trHeight w:val="49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2018-097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关于公司股东部分股份解除质押的公告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B41</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2018/10/18</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2018-098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第七届董事会第十二次会议决议公告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B117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2018/10/24</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2018-099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年第三季度报告正文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2018/10/24</w:t>
            </w:r>
          </w:p>
        </w:tc>
        <w:tc>
          <w:tcPr>
            <w:tcW w:w="1004" w:type="dxa"/>
            <w:vMerge/>
            <w:tcBorders>
              <w:left w:val="single" w:sz="4" w:space="0" w:color="000000"/>
              <w:right w:val="single" w:sz="4" w:space="0" w:color="000000"/>
            </w:tcBorders>
          </w:tcPr>
          <w:p>
            <w:pPr/>
          </w:p>
        </w:tc>
      </w:tr>
      <w:tr>
        <w:trPr>
          <w:trHeight w:val="49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2018-100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关于变更公司董事会秘书的公告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证券时报</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B117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2018/10/24</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2018-101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关于下属子公司高新技术企业认定相关情况的公告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B21</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2018/11/3</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2018-102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关于公司控股股东股票质押式回购交易到期购回的公告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B44</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2018/11/10</w:t>
            </w:r>
          </w:p>
        </w:tc>
        <w:tc>
          <w:tcPr>
            <w:tcW w:w="1004" w:type="dxa"/>
            <w:vMerge/>
            <w:tcBorders>
              <w:left w:val="single" w:sz="4" w:space="0" w:color="000000"/>
              <w:right w:val="single" w:sz="4" w:space="0" w:color="000000"/>
            </w:tcBorders>
          </w:tcPr>
          <w:p>
            <w:pPr/>
          </w:p>
        </w:tc>
      </w:tr>
      <w:tr>
        <w:trPr>
          <w:trHeight w:val="49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2018-103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B53</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2018/11/17</w:t>
            </w:r>
          </w:p>
        </w:tc>
        <w:tc>
          <w:tcPr>
            <w:tcW w:w="1004" w:type="dxa"/>
            <w:vMerge/>
            <w:tcBorders>
              <w:left w:val="single" w:sz="4" w:space="0" w:color="000000"/>
              <w:right w:val="single" w:sz="4" w:space="0" w:color="000000"/>
            </w:tcBorders>
          </w:tcPr>
          <w:p>
            <w:pPr/>
          </w:p>
        </w:tc>
      </w:tr>
      <w:tr>
        <w:trPr>
          <w:trHeight w:val="495"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2018-104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left"/>
              <w:rPr>
                <w:rFonts w:ascii="宋体" w:hAnsi="宋体" w:cs="宋体" w:eastAsia="宋体" w:hint="default"/>
                <w:sz w:val="18"/>
                <w:szCs w:val="18"/>
              </w:rPr>
            </w:pPr>
            <w:r>
              <w:rPr>
                <w:rFonts w:ascii="宋体" w:hAnsi="宋体" w:cs="宋体" w:eastAsia="宋体" w:hint="default"/>
                <w:sz w:val="18"/>
                <w:szCs w:val="18"/>
              </w:rPr>
              <w:t>关于下属子公司高新技术企业认定相关情况的公告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2018/11/27</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2018-105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关于公司控股股东进行股票质押交易的公告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B37</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2018/12/7</w:t>
            </w:r>
          </w:p>
        </w:tc>
        <w:tc>
          <w:tcPr>
            <w:tcW w:w="1004" w:type="dxa"/>
            <w:vMerge/>
            <w:tcBorders>
              <w:left w:val="single" w:sz="4" w:space="0" w:color="000000"/>
              <w:right w:val="single" w:sz="4" w:space="0" w:color="000000"/>
            </w:tcBorders>
          </w:tcPr>
          <w:p>
            <w:pPr/>
          </w:p>
        </w:tc>
      </w:tr>
      <w:tr>
        <w:trPr>
          <w:trHeight w:val="49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2018-106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关于下属子公司获得高新技术企业证书的公告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2018/12/13</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2018-107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5%</w:t>
            </w:r>
            <w:r>
              <w:rPr>
                <w:rFonts w:ascii="宋体" w:hAnsi="宋体" w:cs="宋体" w:eastAsia="宋体" w:hint="default"/>
                <w:sz w:val="18"/>
                <w:szCs w:val="18"/>
              </w:rPr>
              <w:t>以上股东减持股份实施情况的公告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2018/12/13</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2018-108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5%</w:t>
            </w:r>
            <w:r>
              <w:rPr>
                <w:rFonts w:ascii="宋体" w:hAnsi="宋体" w:cs="宋体" w:eastAsia="宋体" w:hint="default"/>
                <w:sz w:val="18"/>
                <w:szCs w:val="18"/>
              </w:rPr>
              <w:t>以上股东减持公司股份的预披露公告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B29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2018/12/13</w:t>
            </w:r>
          </w:p>
        </w:tc>
        <w:tc>
          <w:tcPr>
            <w:tcW w:w="1004" w:type="dxa"/>
            <w:vMerge/>
            <w:tcBorders>
              <w:left w:val="single" w:sz="4" w:space="0" w:color="000000"/>
              <w:right w:val="single" w:sz="4" w:space="0" w:color="000000"/>
            </w:tcBorders>
          </w:tcPr>
          <w:p>
            <w:pPr/>
          </w:p>
        </w:tc>
      </w:tr>
      <w:tr>
        <w:trPr>
          <w:trHeight w:val="49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2018-109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年第六次临时会议决议公告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8"/>
                <w:sz w:val="18"/>
                <w:szCs w:val="18"/>
              </w:rPr>
              <w:t> </w:t>
            </w:r>
            <w:r>
              <w:rPr>
                <w:rFonts w:ascii="Times New Roman" w:hAnsi="Times New Roman" w:cs="Times New Roman" w:eastAsia="Times New Roman" w:hint="default"/>
                <w:position w:val="1"/>
                <w:sz w:val="18"/>
                <w:szCs w:val="18"/>
              </w:rPr>
              <w:t>B9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2018-110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独立董事提名人声明（罗振邦）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8"/>
                <w:sz w:val="18"/>
                <w:szCs w:val="18"/>
              </w:rPr>
              <w:t> </w:t>
            </w:r>
            <w:r>
              <w:rPr>
                <w:rFonts w:ascii="Times New Roman" w:hAnsi="Times New Roman" w:cs="Times New Roman" w:eastAsia="Times New Roman" w:hint="default"/>
                <w:position w:val="1"/>
                <w:sz w:val="18"/>
                <w:szCs w:val="18"/>
              </w:rPr>
              <w:t>B9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2018-111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独立董事提名人声明（王永利）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8"/>
                <w:sz w:val="18"/>
                <w:szCs w:val="18"/>
              </w:rPr>
              <w:t> </w:t>
            </w:r>
            <w:r>
              <w:rPr>
                <w:rFonts w:ascii="Times New Roman" w:hAnsi="Times New Roman" w:cs="Times New Roman" w:eastAsia="Times New Roman" w:hint="default"/>
                <w:position w:val="1"/>
                <w:sz w:val="18"/>
                <w:szCs w:val="18"/>
              </w:rPr>
              <w:t>B9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tcBorders>
              <w:left w:val="single" w:sz="4" w:space="0" w:color="000000"/>
              <w:right w:val="single" w:sz="4" w:space="0" w:color="000000"/>
            </w:tcBorders>
          </w:tcPr>
          <w:p>
            <w:pPr/>
          </w:p>
        </w:tc>
      </w:tr>
      <w:tr>
        <w:trPr>
          <w:trHeight w:val="49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2018-112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独立董事提名人声明（王能光）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8"/>
                <w:sz w:val="18"/>
                <w:szCs w:val="18"/>
              </w:rPr>
              <w:t> </w:t>
            </w:r>
            <w:r>
              <w:rPr>
                <w:rFonts w:ascii="Times New Roman" w:hAnsi="Times New Roman" w:cs="Times New Roman" w:eastAsia="Times New Roman" w:hint="default"/>
                <w:position w:val="1"/>
                <w:sz w:val="18"/>
                <w:szCs w:val="18"/>
              </w:rPr>
              <w:t>B9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2018-113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独立董事提名人声明（吕本富）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8"/>
                <w:sz w:val="18"/>
                <w:szCs w:val="18"/>
              </w:rPr>
              <w:t> </w:t>
            </w:r>
            <w:r>
              <w:rPr>
                <w:rFonts w:ascii="Times New Roman" w:hAnsi="Times New Roman" w:cs="Times New Roman" w:eastAsia="Times New Roman" w:hint="default"/>
                <w:position w:val="1"/>
                <w:sz w:val="18"/>
                <w:szCs w:val="18"/>
              </w:rPr>
              <w:t>B9</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2018-114</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独立董事候选人声明（罗振邦）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10" w:right="-41" w:hanging="401"/>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Times New Roman" w:hAnsi="Times New Roman" w:cs="Times New Roman" w:eastAsia="Times New Roman" w:hint="default"/>
                <w:position w:val="1"/>
                <w:sz w:val="18"/>
                <w:szCs w:val="18"/>
              </w:rPr>
              <w:t>B9</w:t>
            </w:r>
            <w:r>
              <w:rPr>
                <w:rFonts w:ascii="宋体" w:hAnsi="宋体" w:cs="宋体" w:eastAsia="宋体" w:hint="default"/>
                <w:sz w:val="18"/>
                <w:szCs w:val="18"/>
              </w:rPr>
              <w:t>， </w:t>
            </w:r>
            <w:r>
              <w:rPr>
                <w:rFonts w:ascii="Times New Roman" w:hAnsi="Times New Roman" w:cs="Times New Roman" w:eastAsia="Times New Roman" w:hint="default"/>
                <w:sz w:val="18"/>
                <w:szCs w:val="18"/>
              </w:rPr>
              <w:t>B10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2018-115</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独立董事候选人声明（王永利）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2018-116</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独立董事候选人声明（王能光）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2018-117</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独立董事候选人声明（吕本富）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870"/>
        <w:gridCol w:w="5529"/>
        <w:gridCol w:w="1133"/>
        <w:gridCol w:w="1135"/>
        <w:gridCol w:w="1004"/>
      </w:tblGrid>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2018-118</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2019 </w:t>
            </w:r>
            <w:r>
              <w:rPr>
                <w:rFonts w:ascii="宋体" w:hAnsi="宋体" w:cs="宋体" w:eastAsia="宋体" w:hint="default"/>
                <w:sz w:val="18"/>
                <w:szCs w:val="18"/>
              </w:rPr>
              <w:t>年度第一次临时股东大会的通知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val="restart"/>
            <w:tcBorders>
              <w:top w:val="single" w:sz="4" w:space="0" w:color="000000"/>
              <w:left w:val="single" w:sz="4" w:space="0" w:color="000000"/>
              <w:right w:val="single" w:sz="4" w:space="0" w:color="000000"/>
            </w:tcBorders>
          </w:tcPr>
          <w:p>
            <w:pPr/>
          </w:p>
        </w:tc>
      </w:tr>
      <w:tr>
        <w:trPr>
          <w:trHeight w:val="49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2018-119</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第七届监事会</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年第一次临时会议决议公告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tcBorders>
              <w:left w:val="single" w:sz="4" w:space="0" w:color="000000"/>
              <w:right w:val="single" w:sz="4" w:space="0" w:color="000000"/>
            </w:tcBorders>
          </w:tcPr>
          <w:p>
            <w:pPr/>
          </w:p>
        </w:tc>
      </w:tr>
      <w:tr>
        <w:trPr>
          <w:trHeight w:val="495"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2018-120</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关于选举第八届监事会职工代表监事的公告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B10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2018/12/15</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2018-121</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2019 </w:t>
            </w:r>
            <w:r>
              <w:rPr>
                <w:rFonts w:ascii="宋体" w:hAnsi="宋体" w:cs="宋体" w:eastAsia="宋体" w:hint="default"/>
                <w:sz w:val="18"/>
                <w:szCs w:val="18"/>
              </w:rPr>
              <w:t>年度第一次临时股东大会的提示性公告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B40</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2018/12/28</w:t>
            </w:r>
          </w:p>
        </w:tc>
        <w:tc>
          <w:tcPr>
            <w:tcW w:w="1004" w:type="dxa"/>
            <w:vMerge/>
            <w:tcBorders>
              <w:left w:val="single" w:sz="4" w:space="0" w:color="000000"/>
              <w:right w:val="single" w:sz="4" w:space="0" w:color="000000"/>
            </w:tcBorders>
          </w:tcPr>
          <w:p>
            <w:pPr/>
          </w:p>
        </w:tc>
      </w:tr>
      <w:tr>
        <w:trPr>
          <w:trHeight w:val="49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2018-122</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5%</w:t>
            </w:r>
            <w:r>
              <w:rPr>
                <w:rFonts w:ascii="宋体" w:hAnsi="宋体" w:cs="宋体" w:eastAsia="宋体" w:hint="default"/>
                <w:sz w:val="18"/>
                <w:szCs w:val="18"/>
              </w:rPr>
              <w:t>以上股东减持股份实施情况公告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B64</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2018/12/28</w:t>
            </w:r>
          </w:p>
        </w:tc>
        <w:tc>
          <w:tcPr>
            <w:tcW w:w="1004" w:type="dxa"/>
            <w:vMerge/>
            <w:tcBorders>
              <w:left w:val="single" w:sz="4" w:space="0" w:color="000000"/>
              <w:right w:val="single" w:sz="4" w:space="0" w:color="000000"/>
            </w:tcBorders>
          </w:tcPr>
          <w:p>
            <w:pPr/>
          </w:p>
        </w:tc>
      </w:tr>
      <w:tr>
        <w:trPr>
          <w:trHeight w:val="49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2018-123</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left"/>
              <w:rPr>
                <w:rFonts w:ascii="宋体" w:hAnsi="宋体" w:cs="宋体" w:eastAsia="宋体" w:hint="default"/>
                <w:sz w:val="18"/>
                <w:szCs w:val="18"/>
              </w:rPr>
            </w:pPr>
            <w:r>
              <w:rPr>
                <w:rFonts w:ascii="宋体" w:hAnsi="宋体" w:cs="宋体" w:eastAsia="宋体" w:hint="default"/>
                <w:sz w:val="18"/>
                <w:szCs w:val="18"/>
              </w:rPr>
              <w:t>关于控股子公司签署重大经营合同的自愿披露公告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49"/>
                <w:sz w:val="18"/>
                <w:szCs w:val="18"/>
              </w:rPr>
              <w:t> </w:t>
            </w:r>
            <w:r>
              <w:rPr>
                <w:rFonts w:ascii="Times New Roman" w:hAnsi="Times New Roman" w:cs="Times New Roman" w:eastAsia="Times New Roman" w:hint="default"/>
                <w:position w:val="1"/>
                <w:sz w:val="18"/>
                <w:szCs w:val="18"/>
              </w:rPr>
              <w:t>B64</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2018/12/28</w:t>
            </w:r>
          </w:p>
        </w:tc>
        <w:tc>
          <w:tcPr>
            <w:tcW w:w="1004" w:type="dxa"/>
            <w:vMerge/>
            <w:tcBorders>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ind w:right="0"/>
        <w:jc w:val="both"/>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98" w:lineRule="auto"/>
        <w:ind w:left="514" w:right="1118" w:hanging="360"/>
        <w:jc w:val="left"/>
      </w:pPr>
      <w:r>
        <w:rPr>
          <w:rFonts w:ascii="Times New Roman" w:hAnsi="Times New Roman" w:cs="Times New Roman" w:eastAsia="Times New Roman" w:hint="default"/>
        </w:rPr>
        <w:t>√ </w:t>
      </w:r>
      <w:r>
        <w:rPr/>
        <w:t>适用 </w:t>
      </w:r>
      <w:r>
        <w:rPr>
          <w:rFonts w:ascii="Calibri" w:hAnsi="Calibri" w:cs="Calibri" w:eastAsia="Calibri" w:hint="default"/>
        </w:rPr>
        <w:t>□</w:t>
      </w:r>
      <w:r>
        <w:rPr>
          <w:rFonts w:ascii="Calibri" w:hAnsi="Calibri" w:cs="Calibri" w:eastAsia="Calibri" w:hint="default"/>
          <w:spacing w:val="8"/>
        </w:rPr>
        <w:t> </w:t>
      </w:r>
      <w:r>
        <w:rPr/>
        <w:t>不适用 </w:t>
      </w:r>
      <w:r>
        <w:rPr>
          <w:spacing w:val="-2"/>
        </w:rPr>
        <w:t>公司第七届董事会</w:t>
      </w:r>
      <w:r>
        <w:rPr>
          <w:rFonts w:ascii="Times New Roman" w:hAnsi="Times New Roman" w:cs="Times New Roman" w:eastAsia="Times New Roman" w:hint="default"/>
          <w:spacing w:val="-2"/>
        </w:rPr>
        <w:t>2018</w:t>
      </w:r>
      <w:r>
        <w:rPr>
          <w:spacing w:val="-2"/>
        </w:rPr>
        <w:t>年第二次临时会议和</w:t>
      </w:r>
      <w:r>
        <w:rPr>
          <w:rFonts w:ascii="Times New Roman" w:hAnsi="Times New Roman" w:cs="Times New Roman" w:eastAsia="Times New Roman" w:hint="default"/>
          <w:spacing w:val="-2"/>
        </w:rPr>
        <w:t>2018</w:t>
      </w:r>
      <w:r>
        <w:rPr>
          <w:spacing w:val="-2"/>
        </w:rPr>
        <w:t>年度第一次临时股东大会审议通过了《关于下属全资子公司转让部分股</w:t>
      </w:r>
    </w:p>
    <w:p>
      <w:pPr>
        <w:pStyle w:val="BodyText"/>
        <w:spacing w:line="451" w:lineRule="auto" w:before="87"/>
        <w:ind w:right="1132"/>
        <w:jc w:val="both"/>
      </w:pPr>
      <w:r>
        <w:rPr/>
        <w:t>权的议案》，公司下属全资子公司神州数码融信软件有限公司以现金</w:t>
      </w:r>
      <w:r>
        <w:rPr>
          <w:rFonts w:ascii="Times New Roman" w:hAnsi="Times New Roman" w:cs="Times New Roman" w:eastAsia="Times New Roman" w:hint="default"/>
        </w:rPr>
        <w:t>8,750</w:t>
      </w:r>
      <w:r>
        <w:rPr/>
        <w:t>万元，将其持有的控股子公司神州数码融信云技 </w:t>
      </w:r>
      <w:r>
        <w:rPr>
          <w:spacing w:val="-1"/>
        </w:rPr>
        <w:t>术服务有限公司</w:t>
      </w:r>
      <w:r>
        <w:rPr>
          <w:rFonts w:ascii="Times New Roman" w:hAnsi="Times New Roman" w:cs="Times New Roman" w:eastAsia="Times New Roman" w:hint="default"/>
          <w:spacing w:val="-1"/>
        </w:rPr>
        <w:t>35%</w:t>
      </w:r>
      <w:r>
        <w:rPr>
          <w:spacing w:val="-1"/>
        </w:rPr>
        <w:t>股权转让给上海君信宜知网络科技有限公司。本次股权转让完成后，神州数码融信软件有限公司将持有</w:t>
      </w:r>
      <w:r>
        <w:rPr/>
        <w:t> </w:t>
      </w:r>
      <w:r>
        <w:rPr>
          <w:spacing w:val="-1"/>
        </w:rPr>
        <w:t>神州数码融信云技术服务有限公司</w:t>
      </w:r>
      <w:r>
        <w:rPr>
          <w:rFonts w:ascii="Times New Roman" w:hAnsi="Times New Roman" w:cs="Times New Roman" w:eastAsia="Times New Roman" w:hint="default"/>
          <w:spacing w:val="-1"/>
        </w:rPr>
        <w:t>45%</w:t>
      </w:r>
      <w:r>
        <w:rPr>
          <w:spacing w:val="-1"/>
        </w:rPr>
        <w:t>股权，公司将对神州数码融信云技术服务有限公司不再具有控制关系，其将成为公司</w:t>
      </w:r>
      <w:r>
        <w:rPr/>
        <w:t> 的参股公司。</w:t>
      </w:r>
    </w:p>
    <w:p>
      <w:pPr>
        <w:pStyle w:val="BodyText"/>
        <w:spacing w:line="240" w:lineRule="auto" w:before="112"/>
        <w:ind w:left="514" w:right="0"/>
        <w:jc w:val="left"/>
      </w:pPr>
      <w:r>
        <w:rPr/>
        <w:t>根据《股权转让协议》的相关约定，本次交易完成后，刘盛蕤先生将不再兼任公司副总裁职务。鉴于此，刘盛蕤先生于</w:t>
      </w:r>
    </w:p>
    <w:p>
      <w:pPr>
        <w:spacing w:line="240" w:lineRule="auto" w:before="12"/>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日向公司提交辞职报告。辞职后，刘盛蕤先生不在公司担任任何职务。</w:t>
      </w:r>
    </w:p>
    <w:p>
      <w:pPr>
        <w:spacing w:line="240" w:lineRule="auto" w:before="9"/>
        <w:rPr>
          <w:rFonts w:ascii="宋体" w:hAnsi="宋体" w:cs="宋体" w:eastAsia="宋体" w:hint="default"/>
          <w:sz w:val="19"/>
          <w:szCs w:val="19"/>
        </w:rPr>
      </w:pPr>
    </w:p>
    <w:p>
      <w:pPr>
        <w:pStyle w:val="BodyText"/>
        <w:spacing w:line="451" w:lineRule="auto"/>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日，融信云已领取了变更后的营业执照，本次股权变更事项工商登记手续已办理完毕。根据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 </w:t>
      </w:r>
      <w:r>
        <w:rPr>
          <w:spacing w:val="-2"/>
        </w:rPr>
        <w:t>日签署的《股权转让协议》的约定，交易各方于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日签署了《战略合作协议》。具体内容详见公司于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rFonts w:ascii="Times New Roman" w:hAnsi="Times New Roman" w:cs="Times New Roman" w:eastAsia="Times New Roman" w:hint="default"/>
          <w:spacing w:val="-9"/>
        </w:rPr>
        <w:t> </w:t>
      </w:r>
      <w:r>
        <w:rPr/>
        <w:t>日在《证券时报》和巨潮资讯网（</w:t>
      </w:r>
      <w:hyperlink r:id="rId11">
        <w:r>
          <w:rPr>
            <w:rFonts w:ascii="Times New Roman" w:hAnsi="Times New Roman" w:cs="Times New Roman" w:eastAsia="Times New Roman" w:hint="default"/>
          </w:rPr>
          <w:t>http://www.cninfo.com.cn</w:t>
        </w:r>
      </w:hyperlink>
      <w:r>
        <w:rPr/>
        <w:t>）披露的相关公告。</w:t>
      </w:r>
    </w:p>
    <w:p>
      <w:pPr>
        <w:pStyle w:val="BodyText"/>
        <w:spacing w:line="451" w:lineRule="auto" w:before="83"/>
        <w:ind w:right="1132" w:firstLine="360"/>
        <w:jc w:val="both"/>
      </w:pPr>
      <w:r>
        <w:rPr>
          <w:spacing w:val="-1"/>
        </w:rPr>
        <w:t>本次转让预计增加净利润约</w:t>
      </w:r>
      <w:r>
        <w:rPr>
          <w:rFonts w:ascii="Times New Roman" w:hAnsi="Times New Roman" w:cs="Times New Roman" w:eastAsia="Times New Roman" w:hint="default"/>
          <w:spacing w:val="-1"/>
        </w:rPr>
        <w:t>1.47</w:t>
      </w:r>
      <w:r>
        <w:rPr>
          <w:spacing w:val="-1"/>
        </w:rPr>
        <w:t>亿元，属于非经常性损益。本次股权转让完成后，公司对融信云不再具有控制关系，融</w:t>
      </w:r>
      <w:r>
        <w:rPr/>
        <w:t> 信云成为公司的参股公司，不再纳入合并报表范围。</w:t>
      </w:r>
    </w:p>
    <w:p>
      <w:pPr>
        <w:spacing w:after="0" w:line="451" w:lineRule="auto"/>
        <w:jc w:val="both"/>
        <w:sectPr>
          <w:footerReference w:type="default" r:id="rId48"/>
          <w:pgSz w:w="11910" w:h="16840"/>
          <w:pgMar w:footer="974" w:header="877" w:top="1100" w:bottom="1160" w:left="980" w:right="0"/>
        </w:sectPr>
      </w:pPr>
    </w:p>
    <w:p>
      <w:pPr>
        <w:pStyle w:val="BodyText"/>
        <w:spacing w:line="240" w:lineRule="auto" w:before="15"/>
        <w:ind w:left="0" w:right="136"/>
        <w:jc w:val="righ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4"/>
        <w:ind w:left="5047" w:right="5144"/>
        <w:jc w:val="center"/>
        <w:rPr>
          <w:b w:val="0"/>
          <w:bCs w:val="0"/>
        </w:rPr>
      </w:pPr>
      <w:bookmarkStart w:name="_bookmark5" w:id="109"/>
      <w:bookmarkEnd w:id="10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2"/>
        <w:spacing w:line="240" w:lineRule="auto"/>
        <w:ind w:left="140" w:right="0"/>
        <w:jc w:val="left"/>
        <w:rPr>
          <w:b w:val="0"/>
          <w:bCs w:val="0"/>
        </w:rPr>
      </w:pPr>
      <w:bookmarkStart w:name="一、股份变动情况" w:id="110"/>
      <w:bookmarkEnd w:id="110"/>
      <w:r>
        <w:rPr>
          <w:b w:val="0"/>
          <w:bCs w:val="0"/>
        </w:rPr>
      </w:r>
      <w:r>
        <w:rPr/>
        <w:t>一、股份变动情况</w:t>
      </w:r>
      <w:r>
        <w:rPr>
          <w:b w:val="0"/>
          <w:bCs w:val="0"/>
        </w:rPr>
      </w:r>
    </w:p>
    <w:p>
      <w:pPr>
        <w:pStyle w:val="Heading4"/>
        <w:spacing w:line="240" w:lineRule="auto" w:before="157"/>
        <w:ind w:left="140" w:right="0"/>
        <w:jc w:val="left"/>
        <w:rPr>
          <w:b w:val="0"/>
          <w:bCs w:val="0"/>
        </w:rPr>
      </w:pPr>
      <w:bookmarkStart w:name="1、股份变动情况" w:id="111"/>
      <w:bookmarkEnd w:id="111"/>
      <w:r>
        <w:rPr>
          <w:b w:val="0"/>
          <w:bCs w:val="0"/>
        </w:rPr>
      </w:r>
      <w:r>
        <w:rPr>
          <w:rFonts w:ascii="Times New Roman" w:hAnsi="Times New Roman" w:cs="Times New Roman" w:eastAsia="Times New Roman" w:hint="default"/>
        </w:rPr>
        <w:t>1</w:t>
      </w:r>
      <w:r>
        <w:rPr/>
        <w:t>、股份变动情况</w:t>
      </w:r>
      <w:r>
        <w:rPr>
          <w:b w:val="0"/>
          <w:bCs w:val="0"/>
        </w:rPr>
      </w:r>
    </w:p>
    <w:p>
      <w:pPr>
        <w:pStyle w:val="BodyText"/>
        <w:spacing w:line="240" w:lineRule="auto" w:before="122"/>
        <w:ind w:left="0" w:right="136"/>
        <w:jc w:val="right"/>
      </w:pPr>
      <w:r>
        <w:rPr/>
        <w:t>单位：股</w:t>
      </w:r>
    </w:p>
    <w:p>
      <w:pPr>
        <w:spacing w:line="240" w:lineRule="auto" w:before="2"/>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238"/>
        <w:gridCol w:w="1217"/>
        <w:gridCol w:w="1205"/>
        <w:gridCol w:w="1206"/>
        <w:gridCol w:w="1202"/>
        <w:gridCol w:w="1202"/>
        <w:gridCol w:w="1202"/>
        <w:gridCol w:w="1205"/>
        <w:gridCol w:w="1163"/>
        <w:gridCol w:w="1163"/>
      </w:tblGrid>
      <w:tr>
        <w:trPr>
          <w:trHeight w:val="209" w:hRule="exact"/>
        </w:trPr>
        <w:tc>
          <w:tcPr>
            <w:tcW w:w="3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601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23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0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3238" w:type="dxa"/>
            <w:vMerge w:val="restart"/>
            <w:tcBorders>
              <w:top w:val="nil" w:sz="6" w:space="0" w:color="auto"/>
              <w:left w:val="single" w:sz="4" w:space="0" w:color="000000"/>
              <w:right w:val="single" w:sz="4" w:space="0" w:color="000000"/>
            </w:tcBorders>
            <w:shd w:val="clear" w:color="auto" w:fill="D2D2D2"/>
          </w:tcPr>
          <w:p>
            <w:pPr/>
          </w:p>
        </w:tc>
        <w:tc>
          <w:tcPr>
            <w:tcW w:w="2422" w:type="dxa"/>
            <w:gridSpan w:val="2"/>
            <w:vMerge/>
            <w:tcBorders>
              <w:left w:val="single" w:sz="4" w:space="0" w:color="000000"/>
              <w:bottom w:val="single" w:sz="4" w:space="0" w:color="000000"/>
              <w:right w:val="single" w:sz="4" w:space="0" w:color="000000"/>
            </w:tcBorders>
            <w:shd w:val="clear" w:color="auto" w:fill="D2D2D2"/>
          </w:tcPr>
          <w:p>
            <w:pPr/>
          </w:p>
        </w:tc>
        <w:tc>
          <w:tcPr>
            <w:tcW w:w="6017" w:type="dxa"/>
            <w:gridSpan w:val="5"/>
            <w:vMerge/>
            <w:tcBorders>
              <w:left w:val="single" w:sz="4" w:space="0" w:color="000000"/>
              <w:bottom w:val="single" w:sz="4" w:space="0" w:color="000000"/>
              <w:right w:val="single" w:sz="4" w:space="0" w:color="000000"/>
            </w:tcBorders>
            <w:shd w:val="clear" w:color="auto" w:fill="D2D2D2"/>
          </w:tcPr>
          <w:p>
            <w:pPr/>
          </w:p>
        </w:tc>
        <w:tc>
          <w:tcPr>
            <w:tcW w:w="23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3238" w:type="dxa"/>
            <w:vMerge/>
            <w:tcBorders>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1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1" w:hRule="exact"/>
        </w:trPr>
        <w:tc>
          <w:tcPr>
            <w:tcW w:w="3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163" w:type="dxa"/>
            <w:vMerge/>
            <w:tcBorders>
              <w:left w:val="single" w:sz="4" w:space="0" w:color="000000"/>
              <w:bottom w:val="single" w:sz="4" w:space="0" w:color="000000"/>
              <w:right w:val="single" w:sz="4" w:space="0" w:color="000000"/>
            </w:tcBorders>
            <w:shd w:val="clear" w:color="auto" w:fill="D2D2D2"/>
          </w:tcPr>
          <w:p>
            <w:pPr/>
          </w:p>
        </w:tc>
        <w:tc>
          <w:tcPr>
            <w:tcW w:w="1163"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17" w:type="dxa"/>
            <w:tcBorders>
              <w:top w:val="single" w:sz="5" w:space="0" w:color="000000"/>
              <w:left w:val="single" w:sz="9" w:space="0" w:color="D2D2D2"/>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73</w:t>
            </w:r>
            <w:r>
              <w:rPr>
                <w:rFonts w:ascii="Calibri"/>
                <w:spacing w:val="-1"/>
                <w:sz w:val="18"/>
              </w:rPr>
              <w:t>,</w:t>
            </w:r>
            <w:r>
              <w:rPr>
                <w:rFonts w:ascii="Times New Roman"/>
                <w:spacing w:val="-1"/>
                <w:sz w:val="18"/>
              </w:rPr>
              <w:t>932</w:t>
            </w:r>
            <w:r>
              <w:rPr>
                <w:rFonts w:ascii="Calibri"/>
                <w:spacing w:val="-1"/>
                <w:sz w:val="18"/>
              </w:rPr>
              <w:t>,</w:t>
            </w:r>
            <w:r>
              <w:rPr>
                <w:rFonts w:ascii="Times New Roman"/>
                <w:spacing w:val="-1"/>
                <w:sz w:val="18"/>
              </w:rPr>
              <w:t>581</w:t>
            </w:r>
          </w:p>
        </w:tc>
        <w:tc>
          <w:tcPr>
            <w:tcW w:w="120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Times New Roman"/>
                <w:sz w:val="18"/>
              </w:rPr>
              <w:t>7</w:t>
            </w:r>
            <w:r>
              <w:rPr>
                <w:rFonts w:ascii="Calibri"/>
                <w:sz w:val="18"/>
              </w:rPr>
              <w:t>.</w:t>
            </w:r>
            <w:r>
              <w:rPr>
                <w:rFonts w:ascii="Times New Roman"/>
                <w:sz w:val="18"/>
              </w:rPr>
              <w:t>67</w:t>
            </w:r>
            <w:r>
              <w:rPr>
                <w:rFonts w:ascii="Calibri"/>
                <w:sz w:val="18"/>
              </w:rPr>
              <w:t>%</w:t>
            </w:r>
          </w:p>
        </w:tc>
        <w:tc>
          <w:tcPr>
            <w:tcW w:w="120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45</w:t>
            </w:r>
            <w:r>
              <w:rPr>
                <w:rFonts w:ascii="Calibri"/>
                <w:spacing w:val="-1"/>
                <w:sz w:val="18"/>
              </w:rPr>
              <w:t>,</w:t>
            </w:r>
            <w:r>
              <w:rPr>
                <w:rFonts w:ascii="Times New Roman"/>
                <w:spacing w:val="-1"/>
                <w:sz w:val="18"/>
              </w:rPr>
              <w:t>415</w:t>
            </w:r>
            <w:r>
              <w:rPr>
                <w:rFonts w:ascii="Calibri"/>
                <w:spacing w:val="-1"/>
                <w:sz w:val="18"/>
              </w:rPr>
              <w:t>,</w:t>
            </w:r>
            <w:r>
              <w:rPr>
                <w:rFonts w:ascii="Times New Roman"/>
                <w:spacing w:val="-1"/>
                <w:sz w:val="18"/>
              </w:rPr>
              <w:t>639</w:t>
            </w:r>
          </w:p>
        </w:tc>
        <w:tc>
          <w:tcPr>
            <w:tcW w:w="120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45</w:t>
            </w:r>
            <w:r>
              <w:rPr>
                <w:rFonts w:ascii="Calibri"/>
                <w:spacing w:val="-1"/>
                <w:sz w:val="18"/>
              </w:rPr>
              <w:t>,</w:t>
            </w:r>
            <w:r>
              <w:rPr>
                <w:rFonts w:ascii="Times New Roman"/>
                <w:spacing w:val="-1"/>
                <w:sz w:val="18"/>
              </w:rPr>
              <w:t>415</w:t>
            </w:r>
            <w:r>
              <w:rPr>
                <w:rFonts w:ascii="Calibri"/>
                <w:spacing w:val="-1"/>
                <w:sz w:val="18"/>
              </w:rPr>
              <w:t>,</w:t>
            </w:r>
            <w:r>
              <w:rPr>
                <w:rFonts w:ascii="Times New Roman"/>
                <w:spacing w:val="-1"/>
                <w:sz w:val="18"/>
              </w:rPr>
              <w:t>639</w:t>
            </w:r>
          </w:p>
        </w:tc>
        <w:tc>
          <w:tcPr>
            <w:tcW w:w="116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28</w:t>
            </w:r>
            <w:r>
              <w:rPr>
                <w:rFonts w:ascii="Calibri"/>
                <w:spacing w:val="-1"/>
                <w:sz w:val="18"/>
              </w:rPr>
              <w:t>,</w:t>
            </w:r>
            <w:r>
              <w:rPr>
                <w:rFonts w:ascii="Times New Roman"/>
                <w:spacing w:val="-1"/>
                <w:sz w:val="18"/>
              </w:rPr>
              <w:t>516</w:t>
            </w:r>
            <w:r>
              <w:rPr>
                <w:rFonts w:ascii="Calibri"/>
                <w:spacing w:val="-1"/>
                <w:sz w:val="18"/>
              </w:rPr>
              <w:t>,</w:t>
            </w:r>
            <w:r>
              <w:rPr>
                <w:rFonts w:ascii="Times New Roman"/>
                <w:spacing w:val="-1"/>
                <w:sz w:val="18"/>
              </w:rPr>
              <w:t>942</w:t>
            </w:r>
          </w:p>
        </w:tc>
        <w:tc>
          <w:tcPr>
            <w:tcW w:w="116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Times New Roman"/>
                <w:sz w:val="18"/>
              </w:rPr>
              <w:t>2</w:t>
            </w:r>
            <w:r>
              <w:rPr>
                <w:rFonts w:ascii="Calibri"/>
                <w:sz w:val="18"/>
              </w:rPr>
              <w:t>.</w:t>
            </w:r>
            <w:r>
              <w:rPr>
                <w:rFonts w:ascii="Times New Roman"/>
                <w:sz w:val="18"/>
              </w:rPr>
              <w:t>96</w:t>
            </w:r>
            <w:r>
              <w:rPr>
                <w:rFonts w:ascii="Calibri"/>
                <w:sz w:val="18"/>
              </w:rPr>
              <w:t>%</w:t>
            </w: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73</w:t>
            </w:r>
            <w:r>
              <w:rPr>
                <w:rFonts w:ascii="Calibri"/>
                <w:spacing w:val="-1"/>
                <w:sz w:val="18"/>
              </w:rPr>
              <w:t>,</w:t>
            </w:r>
            <w:r>
              <w:rPr>
                <w:rFonts w:ascii="Times New Roman"/>
                <w:spacing w:val="-1"/>
                <w:sz w:val="18"/>
              </w:rPr>
              <w:t>932</w:t>
            </w:r>
            <w:r>
              <w:rPr>
                <w:rFonts w:ascii="Calibri"/>
                <w:spacing w:val="-1"/>
                <w:sz w:val="18"/>
              </w:rPr>
              <w:t>,</w:t>
            </w:r>
            <w:r>
              <w:rPr>
                <w:rFonts w:ascii="Times New Roman"/>
                <w:spacing w:val="-1"/>
                <w:sz w:val="18"/>
              </w:rPr>
              <w:t>581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Times New Roman"/>
                <w:sz w:val="18"/>
              </w:rPr>
              <w:t>7</w:t>
            </w:r>
            <w:r>
              <w:rPr>
                <w:rFonts w:ascii="Calibri"/>
                <w:sz w:val="18"/>
              </w:rPr>
              <w:t>.</w:t>
            </w:r>
            <w:r>
              <w:rPr>
                <w:rFonts w:ascii="Times New Roman"/>
                <w:sz w:val="18"/>
              </w:rPr>
              <w:t>67</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45</w:t>
            </w:r>
            <w:r>
              <w:rPr>
                <w:rFonts w:ascii="Calibri"/>
                <w:spacing w:val="-1"/>
                <w:sz w:val="18"/>
              </w:rPr>
              <w:t>,</w:t>
            </w:r>
            <w:r>
              <w:rPr>
                <w:rFonts w:ascii="Times New Roman"/>
                <w:spacing w:val="-1"/>
                <w:sz w:val="18"/>
              </w:rPr>
              <w:t>415</w:t>
            </w:r>
            <w:r>
              <w:rPr>
                <w:rFonts w:ascii="Calibri"/>
                <w:spacing w:val="-1"/>
                <w:sz w:val="18"/>
              </w:rPr>
              <w:t>,</w:t>
            </w:r>
            <w:r>
              <w:rPr>
                <w:rFonts w:ascii="Times New Roman"/>
                <w:spacing w:val="-1"/>
                <w:sz w:val="18"/>
              </w:rPr>
              <w:t>639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45</w:t>
            </w:r>
            <w:r>
              <w:rPr>
                <w:rFonts w:ascii="Calibri"/>
                <w:spacing w:val="-1"/>
                <w:sz w:val="18"/>
              </w:rPr>
              <w:t>,</w:t>
            </w:r>
            <w:r>
              <w:rPr>
                <w:rFonts w:ascii="Times New Roman"/>
                <w:spacing w:val="-1"/>
                <w:sz w:val="18"/>
              </w:rPr>
              <w:t>415</w:t>
            </w:r>
            <w:r>
              <w:rPr>
                <w:rFonts w:ascii="Calibri"/>
                <w:spacing w:val="-1"/>
                <w:sz w:val="18"/>
              </w:rPr>
              <w:t>,</w:t>
            </w:r>
            <w:r>
              <w:rPr>
                <w:rFonts w:ascii="Times New Roman"/>
                <w:spacing w:val="-1"/>
                <w:sz w:val="18"/>
              </w:rPr>
              <w:t>639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28</w:t>
            </w:r>
            <w:r>
              <w:rPr>
                <w:rFonts w:ascii="Calibri"/>
                <w:spacing w:val="-1"/>
                <w:sz w:val="18"/>
              </w:rPr>
              <w:t>,</w:t>
            </w:r>
            <w:r>
              <w:rPr>
                <w:rFonts w:ascii="Times New Roman"/>
                <w:spacing w:val="-1"/>
                <w:sz w:val="18"/>
              </w:rPr>
              <w:t>516</w:t>
            </w:r>
            <w:r>
              <w:rPr>
                <w:rFonts w:ascii="Calibri"/>
                <w:spacing w:val="-1"/>
                <w:sz w:val="18"/>
              </w:rPr>
              <w:t>,</w:t>
            </w:r>
            <w:r>
              <w:rPr>
                <w:rFonts w:ascii="Times New Roman"/>
                <w:spacing w:val="-1"/>
                <w:sz w:val="18"/>
              </w:rPr>
              <w:t>942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Calibri" w:hAnsi="Calibri" w:cs="Calibri" w:eastAsia="Calibri" w:hint="default"/>
                <w:sz w:val="18"/>
                <w:szCs w:val="18"/>
              </w:rPr>
            </w:pPr>
            <w:r>
              <w:rPr>
                <w:rFonts w:ascii="Times New Roman"/>
                <w:sz w:val="18"/>
              </w:rPr>
              <w:t>2</w:t>
            </w:r>
            <w:r>
              <w:rPr>
                <w:rFonts w:ascii="Calibri"/>
                <w:sz w:val="18"/>
              </w:rPr>
              <w:t>.</w:t>
            </w:r>
            <w:r>
              <w:rPr>
                <w:rFonts w:ascii="Times New Roman"/>
                <w:sz w:val="18"/>
              </w:rPr>
              <w:t>96</w:t>
            </w:r>
            <w:r>
              <w:rPr>
                <w:rFonts w:ascii="Calibri"/>
                <w:sz w:val="18"/>
              </w:rPr>
              <w:t>%</w:t>
            </w:r>
          </w:p>
        </w:tc>
      </w:tr>
      <w:tr>
        <w:trPr>
          <w:trHeight w:val="408"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404</w:t>
            </w:r>
            <w:r>
              <w:rPr>
                <w:rFonts w:ascii="Calibri"/>
                <w:spacing w:val="-1"/>
                <w:sz w:val="18"/>
              </w:rPr>
              <w:t>,</w:t>
            </w:r>
            <w:r>
              <w:rPr>
                <w:rFonts w:ascii="Times New Roman"/>
                <w:spacing w:val="-1"/>
                <w:sz w:val="18"/>
              </w:rPr>
              <w:t>507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46</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757</w:t>
            </w:r>
            <w:r>
              <w:rPr>
                <w:rFonts w:ascii="Calibri"/>
                <w:spacing w:val="-1"/>
                <w:sz w:val="18"/>
              </w:rPr>
              <w:t>,</w:t>
            </w:r>
            <w:r>
              <w:rPr>
                <w:rFonts w:ascii="Times New Roman"/>
                <w:spacing w:val="-1"/>
                <w:sz w:val="18"/>
              </w:rPr>
              <w:t>395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757</w:t>
            </w:r>
            <w:r>
              <w:rPr>
                <w:rFonts w:ascii="Calibri"/>
                <w:spacing w:val="-1"/>
                <w:sz w:val="18"/>
              </w:rPr>
              <w:t>,</w:t>
            </w:r>
            <w:r>
              <w:rPr>
                <w:rFonts w:ascii="Times New Roman"/>
                <w:spacing w:val="-1"/>
                <w:sz w:val="18"/>
              </w:rPr>
              <w:t>395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2"/>
                <w:sz w:val="18"/>
              </w:rPr>
              <w:t>3</w:t>
            </w:r>
            <w:r>
              <w:rPr>
                <w:rFonts w:ascii="Calibri"/>
                <w:spacing w:val="-2"/>
                <w:sz w:val="18"/>
              </w:rPr>
              <w:t>,</w:t>
            </w:r>
            <w:r>
              <w:rPr>
                <w:rFonts w:ascii="Times New Roman"/>
                <w:spacing w:val="-2"/>
                <w:sz w:val="18"/>
              </w:rPr>
              <w:t>647</w:t>
            </w:r>
            <w:r>
              <w:rPr>
                <w:rFonts w:ascii="Calibri"/>
                <w:spacing w:val="-2"/>
                <w:sz w:val="18"/>
              </w:rPr>
              <w:t>,</w:t>
            </w:r>
            <w:r>
              <w:rPr>
                <w:rFonts w:ascii="Times New Roman"/>
                <w:spacing w:val="-2"/>
                <w:sz w:val="18"/>
              </w:rPr>
              <w:t>112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38</w:t>
            </w:r>
            <w:r>
              <w:rPr>
                <w:rFonts w:ascii="Calibri"/>
                <w:sz w:val="18"/>
              </w:rPr>
              <w:t>%</w:t>
            </w: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1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spacing w:val="-1"/>
                <w:sz w:val="18"/>
              </w:rPr>
              <w:t>69</w:t>
            </w:r>
            <w:r>
              <w:rPr>
                <w:rFonts w:ascii="Calibri"/>
                <w:spacing w:val="-1"/>
                <w:sz w:val="18"/>
              </w:rPr>
              <w:t>,</w:t>
            </w:r>
            <w:r>
              <w:rPr>
                <w:rFonts w:ascii="Times New Roman"/>
                <w:spacing w:val="-1"/>
                <w:sz w:val="18"/>
              </w:rPr>
              <w:t>528</w:t>
            </w:r>
            <w:r>
              <w:rPr>
                <w:rFonts w:ascii="Calibri"/>
                <w:spacing w:val="-1"/>
                <w:sz w:val="18"/>
              </w:rPr>
              <w:t>,</w:t>
            </w:r>
            <w:r>
              <w:rPr>
                <w:rFonts w:ascii="Times New Roman"/>
                <w:spacing w:val="-1"/>
                <w:sz w:val="18"/>
              </w:rPr>
              <w:t>074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Times New Roman"/>
                <w:sz w:val="18"/>
              </w:rPr>
              <w:t>7</w:t>
            </w:r>
            <w:r>
              <w:rPr>
                <w:rFonts w:ascii="Calibri"/>
                <w:sz w:val="18"/>
              </w:rPr>
              <w:t>.</w:t>
            </w:r>
            <w:r>
              <w:rPr>
                <w:rFonts w:ascii="Times New Roman"/>
                <w:sz w:val="18"/>
              </w:rPr>
              <w:t>22</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44</w:t>
            </w:r>
            <w:r>
              <w:rPr>
                <w:rFonts w:ascii="Calibri"/>
                <w:spacing w:val="-1"/>
                <w:sz w:val="18"/>
              </w:rPr>
              <w:t>,</w:t>
            </w:r>
            <w:r>
              <w:rPr>
                <w:rFonts w:ascii="Times New Roman"/>
                <w:spacing w:val="-1"/>
                <w:sz w:val="18"/>
              </w:rPr>
              <w:t>658</w:t>
            </w:r>
            <w:r>
              <w:rPr>
                <w:rFonts w:ascii="Calibri"/>
                <w:spacing w:val="-1"/>
                <w:sz w:val="18"/>
              </w:rPr>
              <w:t>,</w:t>
            </w:r>
            <w:r>
              <w:rPr>
                <w:rFonts w:ascii="Times New Roman"/>
                <w:spacing w:val="-1"/>
                <w:sz w:val="18"/>
              </w:rPr>
              <w:t>244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44</w:t>
            </w:r>
            <w:r>
              <w:rPr>
                <w:rFonts w:ascii="Calibri"/>
                <w:spacing w:val="-1"/>
                <w:sz w:val="18"/>
              </w:rPr>
              <w:t>,</w:t>
            </w:r>
            <w:r>
              <w:rPr>
                <w:rFonts w:ascii="Times New Roman"/>
                <w:spacing w:val="-1"/>
                <w:sz w:val="18"/>
              </w:rPr>
              <w:t>658</w:t>
            </w:r>
            <w:r>
              <w:rPr>
                <w:rFonts w:ascii="Calibri"/>
                <w:spacing w:val="-1"/>
                <w:sz w:val="18"/>
              </w:rPr>
              <w:t>,</w:t>
            </w:r>
            <w:r>
              <w:rPr>
                <w:rFonts w:ascii="Times New Roman"/>
                <w:spacing w:val="-1"/>
                <w:sz w:val="18"/>
              </w:rPr>
              <w:t>244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24</w:t>
            </w:r>
            <w:r>
              <w:rPr>
                <w:rFonts w:ascii="Calibri"/>
                <w:spacing w:val="-1"/>
                <w:sz w:val="18"/>
              </w:rPr>
              <w:t>,</w:t>
            </w:r>
            <w:r>
              <w:rPr>
                <w:rFonts w:ascii="Times New Roman"/>
                <w:spacing w:val="-1"/>
                <w:sz w:val="18"/>
              </w:rPr>
              <w:t>869</w:t>
            </w:r>
            <w:r>
              <w:rPr>
                <w:rFonts w:ascii="Calibri"/>
                <w:spacing w:val="-1"/>
                <w:sz w:val="18"/>
              </w:rPr>
              <w:t>,</w:t>
            </w:r>
            <w:r>
              <w:rPr>
                <w:rFonts w:ascii="Times New Roman"/>
                <w:spacing w:val="-1"/>
                <w:sz w:val="18"/>
              </w:rPr>
              <w:t>830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Times New Roman"/>
                <w:sz w:val="18"/>
              </w:rPr>
              <w:t>2</w:t>
            </w:r>
            <w:r>
              <w:rPr>
                <w:rFonts w:ascii="Calibri"/>
                <w:sz w:val="18"/>
              </w:rPr>
              <w:t>.</w:t>
            </w:r>
            <w:r>
              <w:rPr>
                <w:rFonts w:ascii="Times New Roman"/>
                <w:sz w:val="18"/>
              </w:rPr>
              <w:t>58</w:t>
            </w:r>
            <w:r>
              <w:rPr>
                <w:rFonts w:ascii="Calibri"/>
                <w:sz w:val="18"/>
              </w:rPr>
              <w:t>%</w:t>
            </w: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416"/>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889</w:t>
            </w:r>
            <w:r>
              <w:rPr>
                <w:rFonts w:ascii="Calibri"/>
                <w:spacing w:val="-1"/>
                <w:sz w:val="18"/>
              </w:rPr>
              <w:t>,</w:t>
            </w:r>
            <w:r>
              <w:rPr>
                <w:rFonts w:ascii="Times New Roman"/>
                <w:spacing w:val="-1"/>
                <w:sz w:val="18"/>
              </w:rPr>
              <w:t>498</w:t>
            </w:r>
            <w:r>
              <w:rPr>
                <w:rFonts w:ascii="Calibri"/>
                <w:spacing w:val="-1"/>
                <w:sz w:val="18"/>
              </w:rPr>
              <w:t>,</w:t>
            </w:r>
            <w:r>
              <w:rPr>
                <w:rFonts w:ascii="Times New Roman"/>
                <w:spacing w:val="-1"/>
                <w:sz w:val="18"/>
              </w:rPr>
              <w:t>692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Times New Roman"/>
                <w:sz w:val="18"/>
              </w:rPr>
              <w:t>92</w:t>
            </w:r>
            <w:r>
              <w:rPr>
                <w:rFonts w:ascii="Calibri"/>
                <w:sz w:val="18"/>
              </w:rPr>
              <w:t>.</w:t>
            </w:r>
            <w:r>
              <w:rPr>
                <w:rFonts w:ascii="Times New Roman"/>
                <w:sz w:val="18"/>
              </w:rPr>
              <w:t>33</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45</w:t>
            </w:r>
            <w:r>
              <w:rPr>
                <w:rFonts w:ascii="Calibri"/>
                <w:spacing w:val="-1"/>
                <w:sz w:val="18"/>
              </w:rPr>
              <w:t>,</w:t>
            </w:r>
            <w:r>
              <w:rPr>
                <w:rFonts w:ascii="Times New Roman"/>
                <w:spacing w:val="-1"/>
                <w:sz w:val="18"/>
              </w:rPr>
              <w:t>415</w:t>
            </w:r>
            <w:r>
              <w:rPr>
                <w:rFonts w:ascii="Calibri"/>
                <w:spacing w:val="-1"/>
                <w:sz w:val="18"/>
              </w:rPr>
              <w:t>,</w:t>
            </w:r>
            <w:r>
              <w:rPr>
                <w:rFonts w:ascii="Times New Roman"/>
                <w:spacing w:val="-1"/>
                <w:sz w:val="18"/>
              </w:rPr>
              <w:t>639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45</w:t>
            </w:r>
            <w:r>
              <w:rPr>
                <w:rFonts w:ascii="Calibri"/>
                <w:spacing w:val="-1"/>
                <w:sz w:val="18"/>
              </w:rPr>
              <w:t>,</w:t>
            </w:r>
            <w:r>
              <w:rPr>
                <w:rFonts w:ascii="Times New Roman"/>
                <w:spacing w:val="-1"/>
                <w:sz w:val="18"/>
              </w:rPr>
              <w:t>415</w:t>
            </w:r>
            <w:r>
              <w:rPr>
                <w:rFonts w:ascii="Calibri"/>
                <w:spacing w:val="-1"/>
                <w:sz w:val="18"/>
              </w:rPr>
              <w:t>,</w:t>
            </w:r>
            <w:r>
              <w:rPr>
                <w:rFonts w:ascii="Times New Roman"/>
                <w:spacing w:val="-1"/>
                <w:sz w:val="18"/>
              </w:rPr>
              <w:t>639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934</w:t>
            </w:r>
            <w:r>
              <w:rPr>
                <w:rFonts w:ascii="Calibri"/>
                <w:spacing w:val="-1"/>
                <w:sz w:val="18"/>
              </w:rPr>
              <w:t>,</w:t>
            </w:r>
            <w:r>
              <w:rPr>
                <w:rFonts w:ascii="Times New Roman"/>
                <w:spacing w:val="-1"/>
                <w:sz w:val="18"/>
              </w:rPr>
              <w:t>914</w:t>
            </w:r>
            <w:r>
              <w:rPr>
                <w:rFonts w:ascii="Calibri"/>
                <w:spacing w:val="-1"/>
                <w:sz w:val="18"/>
              </w:rPr>
              <w:t>,</w:t>
            </w:r>
            <w:r>
              <w:rPr>
                <w:rFonts w:ascii="Times New Roman"/>
                <w:spacing w:val="-1"/>
                <w:sz w:val="18"/>
              </w:rPr>
              <w:t>331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Calibri" w:hAnsi="Calibri" w:cs="Calibri" w:eastAsia="Calibri" w:hint="default"/>
                <w:sz w:val="18"/>
                <w:szCs w:val="18"/>
              </w:rPr>
            </w:pPr>
            <w:r>
              <w:rPr>
                <w:rFonts w:ascii="Times New Roman"/>
                <w:sz w:val="18"/>
              </w:rPr>
              <w:t>97</w:t>
            </w:r>
            <w:r>
              <w:rPr>
                <w:rFonts w:ascii="Calibri"/>
                <w:sz w:val="18"/>
              </w:rPr>
              <w:t>.</w:t>
            </w:r>
            <w:r>
              <w:rPr>
                <w:rFonts w:ascii="Times New Roman"/>
                <w:sz w:val="18"/>
              </w:rPr>
              <w:t>04</w:t>
            </w:r>
            <w:r>
              <w:rPr>
                <w:rFonts w:ascii="Calibri"/>
                <w:sz w:val="18"/>
              </w:rPr>
              <w:t>%</w:t>
            </w:r>
          </w:p>
        </w:tc>
      </w:tr>
      <w:tr>
        <w:trPr>
          <w:trHeight w:val="408"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889</w:t>
            </w:r>
            <w:r>
              <w:rPr>
                <w:rFonts w:ascii="Calibri"/>
                <w:spacing w:val="-1"/>
                <w:sz w:val="18"/>
              </w:rPr>
              <w:t>,</w:t>
            </w:r>
            <w:r>
              <w:rPr>
                <w:rFonts w:ascii="Times New Roman"/>
                <w:spacing w:val="-1"/>
                <w:sz w:val="18"/>
              </w:rPr>
              <w:t>498</w:t>
            </w:r>
            <w:r>
              <w:rPr>
                <w:rFonts w:ascii="Calibri"/>
                <w:spacing w:val="-1"/>
                <w:sz w:val="18"/>
              </w:rPr>
              <w:t>,</w:t>
            </w:r>
            <w:r>
              <w:rPr>
                <w:rFonts w:ascii="Times New Roman"/>
                <w:spacing w:val="-1"/>
                <w:sz w:val="18"/>
              </w:rPr>
              <w:t>692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Times New Roman"/>
                <w:sz w:val="18"/>
              </w:rPr>
              <w:t>92</w:t>
            </w:r>
            <w:r>
              <w:rPr>
                <w:rFonts w:ascii="Calibri"/>
                <w:sz w:val="18"/>
              </w:rPr>
              <w:t>.</w:t>
            </w:r>
            <w:r>
              <w:rPr>
                <w:rFonts w:ascii="Times New Roman"/>
                <w:sz w:val="18"/>
              </w:rPr>
              <w:t>33</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45</w:t>
            </w:r>
            <w:r>
              <w:rPr>
                <w:rFonts w:ascii="Calibri"/>
                <w:spacing w:val="-1"/>
                <w:sz w:val="18"/>
              </w:rPr>
              <w:t>,</w:t>
            </w:r>
            <w:r>
              <w:rPr>
                <w:rFonts w:ascii="Times New Roman"/>
                <w:spacing w:val="-1"/>
                <w:sz w:val="18"/>
              </w:rPr>
              <w:t>415</w:t>
            </w:r>
            <w:r>
              <w:rPr>
                <w:rFonts w:ascii="Calibri"/>
                <w:spacing w:val="-1"/>
                <w:sz w:val="18"/>
              </w:rPr>
              <w:t>,</w:t>
            </w:r>
            <w:r>
              <w:rPr>
                <w:rFonts w:ascii="Times New Roman"/>
                <w:spacing w:val="-1"/>
                <w:sz w:val="18"/>
              </w:rPr>
              <w:t>639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45</w:t>
            </w:r>
            <w:r>
              <w:rPr>
                <w:rFonts w:ascii="Calibri"/>
                <w:spacing w:val="-1"/>
                <w:sz w:val="18"/>
              </w:rPr>
              <w:t>,</w:t>
            </w:r>
            <w:r>
              <w:rPr>
                <w:rFonts w:ascii="Times New Roman"/>
                <w:spacing w:val="-1"/>
                <w:sz w:val="18"/>
              </w:rPr>
              <w:t>415</w:t>
            </w:r>
            <w:r>
              <w:rPr>
                <w:rFonts w:ascii="Calibri"/>
                <w:spacing w:val="-1"/>
                <w:sz w:val="18"/>
              </w:rPr>
              <w:t>,</w:t>
            </w:r>
            <w:r>
              <w:rPr>
                <w:rFonts w:ascii="Times New Roman"/>
                <w:spacing w:val="-1"/>
                <w:sz w:val="18"/>
              </w:rPr>
              <w:t>639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934</w:t>
            </w:r>
            <w:r>
              <w:rPr>
                <w:rFonts w:ascii="Calibri"/>
                <w:spacing w:val="-1"/>
                <w:sz w:val="18"/>
              </w:rPr>
              <w:t>,</w:t>
            </w:r>
            <w:r>
              <w:rPr>
                <w:rFonts w:ascii="Times New Roman"/>
                <w:spacing w:val="-1"/>
                <w:sz w:val="18"/>
              </w:rPr>
              <w:t>914</w:t>
            </w:r>
            <w:r>
              <w:rPr>
                <w:rFonts w:ascii="Calibri"/>
                <w:spacing w:val="-1"/>
                <w:sz w:val="18"/>
              </w:rPr>
              <w:t>,</w:t>
            </w:r>
            <w:r>
              <w:rPr>
                <w:rFonts w:ascii="Times New Roman"/>
                <w:spacing w:val="-1"/>
                <w:sz w:val="18"/>
              </w:rPr>
              <w:t>331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Calibri" w:hAnsi="Calibri" w:cs="Calibri" w:eastAsia="Calibri" w:hint="default"/>
                <w:sz w:val="18"/>
                <w:szCs w:val="18"/>
              </w:rPr>
            </w:pPr>
            <w:r>
              <w:rPr>
                <w:rFonts w:ascii="Times New Roman"/>
                <w:sz w:val="18"/>
              </w:rPr>
              <w:t>97</w:t>
            </w:r>
            <w:r>
              <w:rPr>
                <w:rFonts w:ascii="Calibri"/>
                <w:sz w:val="18"/>
              </w:rPr>
              <w:t>.</w:t>
            </w:r>
            <w:r>
              <w:rPr>
                <w:rFonts w:ascii="Times New Roman"/>
                <w:sz w:val="18"/>
              </w:rPr>
              <w:t>04</w:t>
            </w:r>
            <w:r>
              <w:rPr>
                <w:rFonts w:ascii="Calibri"/>
                <w:sz w:val="18"/>
              </w:rPr>
              <w:t>%</w:t>
            </w: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r>
      <w:tr>
        <w:trPr>
          <w:trHeight w:val="407"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00</w:t>
            </w:r>
            <w:r>
              <w:rPr>
                <w:rFonts w:ascii="Calibri"/>
                <w:sz w:val="18"/>
              </w:rPr>
              <w:t>%</w:t>
            </w:r>
          </w:p>
        </w:tc>
      </w:tr>
      <w:tr>
        <w:trPr>
          <w:trHeight w:val="408"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963</w:t>
            </w:r>
            <w:r>
              <w:rPr>
                <w:rFonts w:ascii="Calibri"/>
                <w:spacing w:val="-1"/>
                <w:sz w:val="18"/>
              </w:rPr>
              <w:t>,</w:t>
            </w:r>
            <w:r>
              <w:rPr>
                <w:rFonts w:ascii="Times New Roman"/>
                <w:spacing w:val="-1"/>
                <w:sz w:val="18"/>
              </w:rPr>
              <w:t>431</w:t>
            </w:r>
            <w:r>
              <w:rPr>
                <w:rFonts w:ascii="Calibri"/>
                <w:spacing w:val="-1"/>
                <w:sz w:val="18"/>
              </w:rPr>
              <w:t>,</w:t>
            </w:r>
            <w:r>
              <w:rPr>
                <w:rFonts w:ascii="Times New Roman"/>
                <w:spacing w:val="-1"/>
                <w:sz w:val="18"/>
              </w:rPr>
              <w:t>273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Times New Roman"/>
                <w:sz w:val="18"/>
              </w:rPr>
              <w:t>100</w:t>
            </w:r>
            <w:r>
              <w:rPr>
                <w:rFonts w:ascii="Calibri"/>
                <w:sz w:val="18"/>
              </w:rPr>
              <w:t>.</w:t>
            </w:r>
            <w:r>
              <w:rPr>
                <w:rFonts w:ascii="Times New Roman"/>
                <w:sz w:val="18"/>
              </w:rPr>
              <w:t>00</w:t>
            </w:r>
            <w:r>
              <w:rPr>
                <w:rFonts w:ascii="Calibri"/>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963</w:t>
            </w:r>
            <w:r>
              <w:rPr>
                <w:rFonts w:ascii="Calibri"/>
                <w:spacing w:val="-1"/>
                <w:sz w:val="18"/>
              </w:rPr>
              <w:t>,</w:t>
            </w:r>
            <w:r>
              <w:rPr>
                <w:rFonts w:ascii="Times New Roman"/>
                <w:spacing w:val="-1"/>
                <w:sz w:val="18"/>
              </w:rPr>
              <w:t>431</w:t>
            </w:r>
            <w:r>
              <w:rPr>
                <w:rFonts w:ascii="Calibri"/>
                <w:spacing w:val="-1"/>
                <w:sz w:val="18"/>
              </w:rPr>
              <w:t>,</w:t>
            </w:r>
            <w:r>
              <w:rPr>
                <w:rFonts w:ascii="Times New Roman"/>
                <w:spacing w:val="-1"/>
                <w:sz w:val="18"/>
              </w:rPr>
              <w:t>273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Calibri" w:hAnsi="Calibri" w:cs="Calibri" w:eastAsia="Calibri" w:hint="default"/>
                <w:sz w:val="18"/>
                <w:szCs w:val="18"/>
              </w:rPr>
            </w:pPr>
            <w:r>
              <w:rPr>
                <w:rFonts w:ascii="Times New Roman"/>
                <w:sz w:val="18"/>
              </w:rPr>
              <w:t>100</w:t>
            </w:r>
            <w:r>
              <w:rPr>
                <w:rFonts w:ascii="Calibri"/>
                <w:sz w:val="18"/>
              </w:rPr>
              <w:t>.</w:t>
            </w:r>
            <w:r>
              <w:rPr>
                <w:rFonts w:ascii="Times New Roman"/>
                <w:sz w:val="18"/>
              </w:rPr>
              <w:t>00</w:t>
            </w:r>
            <w:r>
              <w:rPr>
                <w:rFonts w:ascii="Calibri"/>
                <w:sz w:val="18"/>
              </w:rPr>
              <w:t>%</w:t>
            </w:r>
          </w:p>
        </w:tc>
      </w:tr>
    </w:tbl>
    <w:p>
      <w:pPr>
        <w:pStyle w:val="BodyText"/>
        <w:spacing w:line="240" w:lineRule="auto" w:before="24"/>
        <w:ind w:left="0" w:right="136"/>
        <w:jc w:val="right"/>
        <w:rPr>
          <w:rFonts w:ascii="Calibri" w:hAnsi="Calibri" w:cs="Calibri" w:eastAsia="Calibri" w:hint="default"/>
        </w:rPr>
      </w:pPr>
      <w:r>
        <w:rPr>
          <w:rFonts w:ascii="Calibri"/>
          <w:spacing w:val="-1"/>
          <w:w w:val="95"/>
        </w:rPr>
        <w:t>81</w:t>
      </w:r>
      <w:r>
        <w:rPr>
          <w:rFonts w:ascii="Calibri"/>
          <w:w w:val="95"/>
        </w:rPr>
      </w:r>
    </w:p>
    <w:p>
      <w:pPr>
        <w:spacing w:line="240" w:lineRule="auto" w:before="0"/>
        <w:rPr>
          <w:rFonts w:ascii="Calibri" w:hAnsi="Calibri" w:cs="Calibri" w:eastAsia="Calibri" w:hint="default"/>
          <w:sz w:val="20"/>
          <w:szCs w:val="20"/>
        </w:rPr>
      </w:pPr>
    </w:p>
    <w:p>
      <w:pPr>
        <w:spacing w:line="240" w:lineRule="auto" w:before="5"/>
        <w:rPr>
          <w:rFonts w:ascii="Calibri" w:hAnsi="Calibri" w:cs="Calibri" w:eastAsia="Calibri" w:hint="default"/>
          <w:sz w:val="20"/>
          <w:szCs w:val="20"/>
        </w:rPr>
      </w:pPr>
    </w:p>
    <w:p>
      <w:pPr>
        <w:spacing w:line="371" w:lineRule="exact"/>
        <w:ind w:left="10484"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6" cstate="print"/>
                    <a:stretch>
                      <a:fillRect/>
                    </a:stretch>
                  </pic:blipFill>
                  <pic:spPr>
                    <a:xfrm>
                      <a:off x="0" y="0"/>
                      <a:ext cx="524065" cy="236029"/>
                    </a:xfrm>
                    <a:prstGeom prst="rect">
                      <a:avLst/>
                    </a:prstGeom>
                  </pic:spPr>
                </pic:pic>
              </a:graphicData>
            </a:graphic>
          </wp:inline>
        </w:drawing>
      </w:r>
      <w:r>
        <w:rPr>
          <w:rFonts w:ascii="Calibri" w:hAnsi="Calibri" w:cs="Calibri" w:eastAsia="Calibri" w:hint="default"/>
          <w:position w:val="-6"/>
          <w:sz w:val="20"/>
          <w:szCs w:val="20"/>
        </w:rPr>
      </w:r>
    </w:p>
    <w:p>
      <w:pPr>
        <w:spacing w:after="0" w:line="371" w:lineRule="exact"/>
        <w:rPr>
          <w:rFonts w:ascii="Calibri" w:hAnsi="Calibri" w:cs="Calibri" w:eastAsia="Calibri" w:hint="default"/>
          <w:sz w:val="20"/>
          <w:szCs w:val="20"/>
        </w:rPr>
        <w:sectPr>
          <w:headerReference w:type="default" r:id="rId49"/>
          <w:footerReference w:type="default" r:id="rId50"/>
          <w:pgSz w:w="16840" w:h="11910" w:orient="landscape"/>
          <w:pgMar w:header="0" w:footer="0" w:top="800" w:bottom="0" w:left="1300" w:right="1300"/>
        </w:sectPr>
      </w:pPr>
    </w:p>
    <w:p>
      <w:pPr>
        <w:spacing w:line="240" w:lineRule="auto" w:before="7"/>
        <w:rPr>
          <w:rFonts w:ascii="Calibri" w:hAnsi="Calibri" w:cs="Calibri" w:eastAsia="Calibri" w:hint="default"/>
          <w:sz w:val="23"/>
          <w:szCs w:val="23"/>
        </w:rPr>
      </w:pPr>
    </w:p>
    <w:p>
      <w:pPr>
        <w:pStyle w:val="BodyText"/>
        <w:spacing w:line="240" w:lineRule="auto" w:before="44"/>
        <w:ind w:right="1133"/>
        <w:jc w:val="left"/>
      </w:pPr>
      <w:r>
        <w:rPr/>
        <w:t>股份变动的原因</w:t>
      </w:r>
    </w:p>
    <w:p>
      <w:pPr>
        <w:pStyle w:val="BodyText"/>
        <w:spacing w:line="240" w:lineRule="auto" w:before="116"/>
        <w:ind w:right="1133"/>
        <w:jc w:val="left"/>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pStyle w:val="BodyText"/>
        <w:spacing w:line="434" w:lineRule="auto" w:before="171"/>
        <w:ind w:right="1131" w:firstLine="36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19</w:t>
      </w:r>
      <w:r>
        <w:rPr>
          <w:spacing w:val="-3"/>
        </w:rPr>
        <w:t>日，公司</w:t>
      </w:r>
      <w:r>
        <w:rPr>
          <w:rFonts w:ascii="Times New Roman" w:hAnsi="Times New Roman" w:cs="Times New Roman" w:eastAsia="Times New Roman" w:hint="default"/>
          <w:spacing w:val="-3"/>
        </w:rPr>
        <w:t>2014</w:t>
      </w:r>
      <w:r>
        <w:rPr>
          <w:spacing w:val="-3"/>
        </w:rPr>
        <w:t>年和</w:t>
      </w:r>
      <w:r>
        <w:rPr>
          <w:rFonts w:ascii="Times New Roman" w:hAnsi="Times New Roman" w:cs="Times New Roman" w:eastAsia="Times New Roman" w:hint="default"/>
          <w:spacing w:val="-3"/>
        </w:rPr>
        <w:t>2016</w:t>
      </w:r>
      <w:r>
        <w:rPr>
          <w:spacing w:val="-3"/>
        </w:rPr>
        <w:t>年资产重组非公开发行的共计</w:t>
      </w:r>
      <w:r>
        <w:rPr>
          <w:rFonts w:ascii="Times New Roman" w:hAnsi="Times New Roman" w:cs="Times New Roman" w:eastAsia="Times New Roman" w:hint="default"/>
          <w:spacing w:val="-3"/>
        </w:rPr>
        <w:t>25</w:t>
      </w:r>
      <w:r>
        <w:rPr>
          <w:rFonts w:ascii="Calibri" w:hAnsi="Calibri" w:cs="Calibri" w:eastAsia="Calibri" w:hint="default"/>
          <w:spacing w:val="-3"/>
        </w:rPr>
        <w:t>,</w:t>
      </w:r>
      <w:r>
        <w:rPr>
          <w:rFonts w:ascii="Times New Roman" w:hAnsi="Times New Roman" w:cs="Times New Roman" w:eastAsia="Times New Roman" w:hint="default"/>
          <w:spacing w:val="-3"/>
        </w:rPr>
        <w:t>922</w:t>
      </w:r>
      <w:r>
        <w:rPr>
          <w:rFonts w:ascii="Calibri" w:hAnsi="Calibri" w:cs="Calibri" w:eastAsia="Calibri" w:hint="default"/>
          <w:spacing w:val="-3"/>
        </w:rPr>
        <w:t>,</w:t>
      </w:r>
      <w:r>
        <w:rPr>
          <w:rFonts w:ascii="Times New Roman" w:hAnsi="Times New Roman" w:cs="Times New Roman" w:eastAsia="Times New Roman" w:hint="default"/>
          <w:spacing w:val="-3"/>
        </w:rPr>
        <w:t>107</w:t>
      </w:r>
      <w:r>
        <w:rPr>
          <w:spacing w:val="-3"/>
        </w:rPr>
        <w:t>股股份解除限售，分别为贺胜龙</w:t>
      </w:r>
      <w:r>
        <w:rPr>
          <w:rFonts w:ascii="Times New Roman" w:hAnsi="Times New Roman" w:cs="Times New Roman" w:eastAsia="Times New Roman" w:hint="default"/>
          <w:spacing w:val="-3"/>
        </w:rPr>
        <w:t>2</w:t>
      </w:r>
      <w:r>
        <w:rPr>
          <w:rFonts w:ascii="Calibri" w:hAnsi="Calibri" w:cs="Calibri" w:eastAsia="Calibri" w:hint="default"/>
          <w:spacing w:val="-3"/>
        </w:rPr>
        <w:t>,</w:t>
      </w:r>
      <w:r>
        <w:rPr>
          <w:rFonts w:ascii="Times New Roman" w:hAnsi="Times New Roman" w:cs="Times New Roman" w:eastAsia="Times New Roman" w:hint="default"/>
          <w:spacing w:val="-3"/>
        </w:rPr>
        <w:t>638</w:t>
      </w:r>
      <w:r>
        <w:rPr>
          <w:rFonts w:ascii="Calibri" w:hAnsi="Calibri" w:cs="Calibri" w:eastAsia="Calibri" w:hint="default"/>
          <w:spacing w:val="-3"/>
        </w:rPr>
        <w:t>,</w:t>
      </w:r>
      <w:r>
        <w:rPr>
          <w:rFonts w:ascii="Times New Roman" w:hAnsi="Times New Roman" w:cs="Times New Roman" w:eastAsia="Times New Roman" w:hint="default"/>
          <w:spacing w:val="-3"/>
        </w:rPr>
        <w:t>314</w:t>
      </w:r>
      <w:r>
        <w:rPr>
          <w:rFonts w:ascii="Times New Roman" w:hAnsi="Times New Roman" w:cs="Times New Roman" w:eastAsia="Times New Roman" w:hint="default"/>
        </w:rPr>
        <w:t> </w:t>
      </w:r>
      <w:r>
        <w:rPr/>
        <w:t>股、上海瑞经达创业投资有限公司</w:t>
      </w:r>
      <w:r>
        <w:rPr>
          <w:rFonts w:ascii="Times New Roman" w:hAnsi="Times New Roman" w:cs="Times New Roman" w:eastAsia="Times New Roman" w:hint="default"/>
        </w:rPr>
        <w:t>757</w:t>
      </w:r>
      <w:r>
        <w:rPr>
          <w:rFonts w:ascii="Calibri" w:hAnsi="Calibri" w:cs="Calibri" w:eastAsia="Calibri" w:hint="default"/>
        </w:rPr>
        <w:t>,</w:t>
      </w:r>
      <w:r>
        <w:rPr>
          <w:rFonts w:ascii="Times New Roman" w:hAnsi="Times New Roman" w:cs="Times New Roman" w:eastAsia="Times New Roman" w:hint="default"/>
        </w:rPr>
        <w:t>395</w:t>
      </w:r>
      <w:r>
        <w:rPr/>
        <w:t>股、嘉实基金管理有限公司</w:t>
      </w:r>
      <w:r>
        <w:rPr>
          <w:rFonts w:ascii="Times New Roman" w:hAnsi="Times New Roman" w:cs="Times New Roman" w:eastAsia="Times New Roman" w:hint="default"/>
        </w:rPr>
        <w:t>3</w:t>
      </w:r>
      <w:r>
        <w:rPr>
          <w:rFonts w:ascii="Calibri" w:hAnsi="Calibri" w:cs="Calibri" w:eastAsia="Calibri" w:hint="default"/>
        </w:rPr>
        <w:t>,</w:t>
      </w:r>
      <w:r>
        <w:rPr>
          <w:rFonts w:ascii="Times New Roman" w:hAnsi="Times New Roman" w:cs="Times New Roman" w:eastAsia="Times New Roman" w:hint="default"/>
        </w:rPr>
        <w:t>519</w:t>
      </w:r>
      <w:r>
        <w:rPr>
          <w:rFonts w:ascii="Calibri" w:hAnsi="Calibri" w:cs="Calibri" w:eastAsia="Calibri" w:hint="default"/>
        </w:rPr>
        <w:t>,</w:t>
      </w:r>
      <w:r>
        <w:rPr>
          <w:rFonts w:ascii="Times New Roman" w:hAnsi="Times New Roman" w:cs="Times New Roman" w:eastAsia="Times New Roman" w:hint="default"/>
        </w:rPr>
        <w:t>749</w:t>
      </w:r>
      <w:r>
        <w:rPr/>
        <w:t>股、西部证券股份有限公司</w:t>
      </w:r>
      <w:r>
        <w:rPr>
          <w:rFonts w:ascii="Times New Roman" w:hAnsi="Times New Roman" w:cs="Times New Roman" w:eastAsia="Times New Roman" w:hint="default"/>
        </w:rPr>
        <w:t>2</w:t>
      </w:r>
      <w:r>
        <w:rPr>
          <w:rFonts w:ascii="Calibri" w:hAnsi="Calibri" w:cs="Calibri" w:eastAsia="Calibri" w:hint="default"/>
        </w:rPr>
        <w:t>,</w:t>
      </w:r>
      <w:r>
        <w:rPr>
          <w:rFonts w:ascii="Times New Roman" w:hAnsi="Times New Roman" w:cs="Times New Roman" w:eastAsia="Times New Roman" w:hint="default"/>
        </w:rPr>
        <w:t>346</w:t>
      </w:r>
      <w:r>
        <w:rPr>
          <w:rFonts w:ascii="Calibri" w:hAnsi="Calibri" w:cs="Calibri" w:eastAsia="Calibri" w:hint="default"/>
        </w:rPr>
        <w:t>,</w:t>
      </w:r>
      <w:r>
        <w:rPr>
          <w:rFonts w:ascii="Times New Roman" w:hAnsi="Times New Roman" w:cs="Times New Roman" w:eastAsia="Times New Roman" w:hint="default"/>
        </w:rPr>
        <w:t>499</w:t>
      </w:r>
      <w:r>
        <w:rPr/>
        <w:t>股、九</w:t>
      </w:r>
      <w:r>
        <w:rPr>
          <w:spacing w:val="-50"/>
        </w:rPr>
        <w:t> </w:t>
      </w:r>
      <w:r>
        <w:rPr>
          <w:spacing w:val="-50"/>
        </w:rPr>
      </w:r>
      <w:r>
        <w:rPr>
          <w:spacing w:val="-2"/>
        </w:rPr>
        <w:t>泰基金管理有限公司</w:t>
      </w:r>
      <w:r>
        <w:rPr>
          <w:rFonts w:ascii="Times New Roman" w:hAnsi="Times New Roman" w:cs="Times New Roman" w:eastAsia="Times New Roman" w:hint="default"/>
          <w:spacing w:val="-2"/>
        </w:rPr>
        <w:t>7</w:t>
      </w:r>
      <w:r>
        <w:rPr>
          <w:rFonts w:ascii="Calibri" w:hAnsi="Calibri" w:cs="Calibri" w:eastAsia="Calibri" w:hint="default"/>
          <w:spacing w:val="-2"/>
        </w:rPr>
        <w:t>,</w:t>
      </w:r>
      <w:r>
        <w:rPr>
          <w:rFonts w:ascii="Times New Roman" w:hAnsi="Times New Roman" w:cs="Times New Roman" w:eastAsia="Times New Roman" w:hint="default"/>
          <w:spacing w:val="-2"/>
        </w:rPr>
        <w:t>061</w:t>
      </w:r>
      <w:r>
        <w:rPr>
          <w:rFonts w:ascii="Calibri" w:hAnsi="Calibri" w:cs="Calibri" w:eastAsia="Calibri" w:hint="default"/>
          <w:spacing w:val="-2"/>
        </w:rPr>
        <w:t>,</w:t>
      </w:r>
      <w:r>
        <w:rPr>
          <w:rFonts w:ascii="Times New Roman" w:hAnsi="Times New Roman" w:cs="Times New Roman" w:eastAsia="Times New Roman" w:hint="default"/>
          <w:spacing w:val="-2"/>
        </w:rPr>
        <w:t>008</w:t>
      </w:r>
      <w:r>
        <w:rPr>
          <w:spacing w:val="-2"/>
        </w:rPr>
        <w:t>股、天弘基金管理有限公司</w:t>
      </w:r>
      <w:r>
        <w:rPr>
          <w:rFonts w:ascii="Times New Roman" w:hAnsi="Times New Roman" w:cs="Times New Roman" w:eastAsia="Times New Roman" w:hint="default"/>
          <w:spacing w:val="-2"/>
        </w:rPr>
        <w:t>3</w:t>
      </w:r>
      <w:r>
        <w:rPr>
          <w:rFonts w:ascii="Calibri" w:hAnsi="Calibri" w:cs="Calibri" w:eastAsia="Calibri" w:hint="default"/>
          <w:spacing w:val="-2"/>
        </w:rPr>
        <w:t>,</w:t>
      </w:r>
      <w:r>
        <w:rPr>
          <w:rFonts w:ascii="Times New Roman" w:hAnsi="Times New Roman" w:cs="Times New Roman" w:eastAsia="Times New Roman" w:hint="default"/>
          <w:spacing w:val="-2"/>
        </w:rPr>
        <w:t>519</w:t>
      </w:r>
      <w:r>
        <w:rPr>
          <w:rFonts w:ascii="Calibri" w:hAnsi="Calibri" w:cs="Calibri" w:eastAsia="Calibri" w:hint="default"/>
          <w:spacing w:val="-2"/>
        </w:rPr>
        <w:t>,</w:t>
      </w:r>
      <w:r>
        <w:rPr>
          <w:rFonts w:ascii="Times New Roman" w:hAnsi="Times New Roman" w:cs="Times New Roman" w:eastAsia="Times New Roman" w:hint="default"/>
          <w:spacing w:val="-2"/>
        </w:rPr>
        <w:t>749</w:t>
      </w:r>
      <w:r>
        <w:rPr>
          <w:spacing w:val="-2"/>
        </w:rPr>
        <w:t>股、财通基金管理有限公司</w:t>
      </w:r>
      <w:r>
        <w:rPr>
          <w:rFonts w:ascii="Times New Roman" w:hAnsi="Times New Roman" w:cs="Times New Roman" w:eastAsia="Times New Roman" w:hint="default"/>
          <w:spacing w:val="-2"/>
        </w:rPr>
        <w:t>3</w:t>
      </w:r>
      <w:r>
        <w:rPr>
          <w:rFonts w:ascii="Calibri" w:hAnsi="Calibri" w:cs="Calibri" w:eastAsia="Calibri" w:hint="default"/>
          <w:spacing w:val="-2"/>
        </w:rPr>
        <w:t>,</w:t>
      </w:r>
      <w:r>
        <w:rPr>
          <w:rFonts w:ascii="Times New Roman" w:hAnsi="Times New Roman" w:cs="Times New Roman" w:eastAsia="Times New Roman" w:hint="default"/>
          <w:spacing w:val="-2"/>
        </w:rPr>
        <w:t>754</w:t>
      </w:r>
      <w:r>
        <w:rPr>
          <w:rFonts w:ascii="Calibri" w:hAnsi="Calibri" w:cs="Calibri" w:eastAsia="Calibri" w:hint="default"/>
          <w:spacing w:val="-2"/>
        </w:rPr>
        <w:t>,</w:t>
      </w:r>
      <w:r>
        <w:rPr>
          <w:rFonts w:ascii="Times New Roman" w:hAnsi="Times New Roman" w:cs="Times New Roman" w:eastAsia="Times New Roman" w:hint="default"/>
          <w:spacing w:val="-2"/>
        </w:rPr>
        <w:t>399</w:t>
      </w:r>
      <w:r>
        <w:rPr>
          <w:spacing w:val="-2"/>
        </w:rPr>
        <w:t>股、平安大华基金管</w:t>
      </w:r>
      <w:r>
        <w:rPr>
          <w:spacing w:val="-39"/>
        </w:rPr>
        <w:t> </w:t>
      </w:r>
      <w:r>
        <w:rPr>
          <w:spacing w:val="-39"/>
        </w:rPr>
      </w:r>
      <w:r>
        <w:rPr>
          <w:spacing w:val="-3"/>
        </w:rPr>
        <w:t>理有限公司</w:t>
      </w:r>
      <w:r>
        <w:rPr>
          <w:rFonts w:ascii="Times New Roman" w:hAnsi="Times New Roman" w:cs="Times New Roman" w:eastAsia="Times New Roman" w:hint="default"/>
          <w:spacing w:val="-3"/>
        </w:rPr>
        <w:t>2</w:t>
      </w:r>
      <w:r>
        <w:rPr>
          <w:rFonts w:ascii="Calibri" w:hAnsi="Calibri" w:cs="Calibri" w:eastAsia="Calibri" w:hint="default"/>
          <w:spacing w:val="-3"/>
        </w:rPr>
        <w:t>,</w:t>
      </w:r>
      <w:r>
        <w:rPr>
          <w:rFonts w:ascii="Times New Roman" w:hAnsi="Times New Roman" w:cs="Times New Roman" w:eastAsia="Times New Roman" w:hint="default"/>
          <w:spacing w:val="-3"/>
        </w:rPr>
        <w:t>324</w:t>
      </w:r>
      <w:r>
        <w:rPr>
          <w:rFonts w:ascii="Calibri" w:hAnsi="Calibri" w:cs="Calibri" w:eastAsia="Calibri" w:hint="default"/>
          <w:spacing w:val="-3"/>
        </w:rPr>
        <w:t>,</w:t>
      </w:r>
      <w:r>
        <w:rPr>
          <w:rFonts w:ascii="Times New Roman" w:hAnsi="Times New Roman" w:cs="Times New Roman" w:eastAsia="Times New Roman" w:hint="default"/>
          <w:spacing w:val="-3"/>
        </w:rPr>
        <w:t>994</w:t>
      </w:r>
      <w:r>
        <w:rPr>
          <w:spacing w:val="-3"/>
        </w:rPr>
        <w:t>股。具体请详见公司于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17</w:t>
      </w:r>
      <w:r>
        <w:rPr>
          <w:spacing w:val="-3"/>
        </w:rPr>
        <w:t>日在《证券时报》和巨潮资讯网（</w:t>
      </w:r>
      <w:hyperlink r:id="rId11">
        <w:r>
          <w:rPr>
            <w:rFonts w:ascii="Calibri" w:hAnsi="Calibri" w:cs="Calibri" w:eastAsia="Calibri" w:hint="default"/>
            <w:spacing w:val="-3"/>
          </w:rPr>
          <w:t>www.cninfo.com.cn</w:t>
        </w:r>
      </w:hyperlink>
      <w:r>
        <w:rPr>
          <w:spacing w:val="-3"/>
        </w:rPr>
        <w:t>）上披露的《关</w:t>
      </w:r>
      <w:r>
        <w:rPr>
          <w:spacing w:val="-83"/>
        </w:rPr>
        <w:t> </w:t>
      </w:r>
      <w:r>
        <w:rPr>
          <w:spacing w:val="-83"/>
        </w:rPr>
      </w:r>
      <w:r>
        <w:rPr/>
        <w:t>于部分非公开发行股份解除限售的提示性公告》。</w:t>
      </w:r>
    </w:p>
    <w:p>
      <w:pPr>
        <w:pStyle w:val="BodyText"/>
        <w:spacing w:line="434" w:lineRule="auto" w:before="125"/>
        <w:ind w:right="1040"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日，公司</w:t>
      </w:r>
      <w:r>
        <w:rPr>
          <w:rFonts w:ascii="Times New Roman" w:hAnsi="Times New Roman" w:cs="Times New Roman" w:eastAsia="Times New Roman" w:hint="default"/>
          <w:spacing w:val="-2"/>
        </w:rPr>
        <w:t>2014</w:t>
      </w:r>
      <w:r>
        <w:rPr>
          <w:spacing w:val="-2"/>
        </w:rPr>
        <w:t>年重大资产重组非公开发行的共计</w:t>
      </w:r>
      <w:r>
        <w:rPr>
          <w:rFonts w:ascii="Times New Roman" w:hAnsi="Times New Roman" w:cs="Times New Roman" w:eastAsia="Times New Roman" w:hint="default"/>
          <w:spacing w:val="-2"/>
        </w:rPr>
        <w:t>25</w:t>
      </w:r>
      <w:r>
        <w:rPr>
          <w:rFonts w:ascii="Calibri" w:hAnsi="Calibri" w:cs="Calibri" w:eastAsia="Calibri" w:hint="default"/>
          <w:spacing w:val="-2"/>
        </w:rPr>
        <w:t>,</w:t>
      </w:r>
      <w:r>
        <w:rPr>
          <w:rFonts w:ascii="Times New Roman" w:hAnsi="Times New Roman" w:cs="Times New Roman" w:eastAsia="Times New Roman" w:hint="default"/>
          <w:spacing w:val="-2"/>
        </w:rPr>
        <w:t>674</w:t>
      </w:r>
      <w:r>
        <w:rPr>
          <w:rFonts w:ascii="Calibri" w:hAnsi="Calibri" w:cs="Calibri" w:eastAsia="Calibri" w:hint="default"/>
          <w:spacing w:val="-2"/>
        </w:rPr>
        <w:t>,</w:t>
      </w:r>
      <w:r>
        <w:rPr>
          <w:rFonts w:ascii="Times New Roman" w:hAnsi="Times New Roman" w:cs="Times New Roman" w:eastAsia="Times New Roman" w:hint="default"/>
          <w:spacing w:val="-2"/>
        </w:rPr>
        <w:t>910</w:t>
      </w:r>
      <w:r>
        <w:rPr>
          <w:spacing w:val="-2"/>
        </w:rPr>
        <w:t>股股份解除限售，分别为冯健刚</w:t>
      </w:r>
      <w:r>
        <w:rPr>
          <w:rFonts w:ascii="Times New Roman" w:hAnsi="Times New Roman" w:cs="Times New Roman" w:eastAsia="Times New Roman" w:hint="default"/>
          <w:spacing w:val="-2"/>
        </w:rPr>
        <w:t>9</w:t>
      </w:r>
      <w:r>
        <w:rPr>
          <w:rFonts w:ascii="Calibri" w:hAnsi="Calibri" w:cs="Calibri" w:eastAsia="Calibri" w:hint="default"/>
          <w:spacing w:val="-2"/>
        </w:rPr>
        <w:t>,</w:t>
      </w:r>
      <w:r>
        <w:rPr>
          <w:rFonts w:ascii="Times New Roman" w:hAnsi="Times New Roman" w:cs="Times New Roman" w:eastAsia="Times New Roman" w:hint="default"/>
          <w:spacing w:val="-2"/>
        </w:rPr>
        <w:t>718</w:t>
      </w:r>
      <w:r>
        <w:rPr>
          <w:rFonts w:ascii="Calibri" w:hAnsi="Calibri" w:cs="Calibri" w:eastAsia="Calibri" w:hint="default"/>
          <w:spacing w:val="-2"/>
        </w:rPr>
        <w:t>,</w:t>
      </w:r>
      <w:r>
        <w:rPr>
          <w:rFonts w:ascii="Times New Roman" w:hAnsi="Times New Roman" w:cs="Times New Roman" w:eastAsia="Times New Roman" w:hint="default"/>
          <w:spacing w:val="-2"/>
        </w:rPr>
        <w:t>380</w:t>
      </w:r>
      <w:r>
        <w:rPr>
          <w:spacing w:val="-2"/>
        </w:rPr>
        <w:t>股、</w:t>
      </w:r>
      <w:r>
        <w:rPr/>
        <w:t> </w:t>
      </w:r>
      <w:r>
        <w:rPr>
          <w:spacing w:val="-4"/>
        </w:rPr>
        <w:t>王宇飞</w:t>
      </w:r>
      <w:r>
        <w:rPr>
          <w:rFonts w:ascii="Times New Roman" w:hAnsi="Times New Roman" w:cs="Times New Roman" w:eastAsia="Times New Roman" w:hint="default"/>
          <w:spacing w:val="-4"/>
        </w:rPr>
        <w:t>8</w:t>
      </w:r>
      <w:r>
        <w:rPr>
          <w:rFonts w:ascii="Calibri" w:hAnsi="Calibri" w:cs="Calibri" w:eastAsia="Calibri" w:hint="default"/>
          <w:spacing w:val="-4"/>
        </w:rPr>
        <w:t>,</w:t>
      </w:r>
      <w:r>
        <w:rPr>
          <w:rFonts w:ascii="Times New Roman" w:hAnsi="Times New Roman" w:cs="Times New Roman" w:eastAsia="Times New Roman" w:hint="default"/>
          <w:spacing w:val="-4"/>
        </w:rPr>
        <w:t>864</w:t>
      </w:r>
      <w:r>
        <w:rPr>
          <w:rFonts w:ascii="Calibri" w:hAnsi="Calibri" w:cs="Calibri" w:eastAsia="Calibri" w:hint="default"/>
          <w:spacing w:val="-4"/>
        </w:rPr>
        <w:t>,</w:t>
      </w:r>
      <w:r>
        <w:rPr>
          <w:rFonts w:ascii="Times New Roman" w:hAnsi="Times New Roman" w:cs="Times New Roman" w:eastAsia="Times New Roman" w:hint="default"/>
          <w:spacing w:val="-4"/>
        </w:rPr>
        <w:t>740</w:t>
      </w:r>
      <w:r>
        <w:rPr>
          <w:spacing w:val="-4"/>
        </w:rPr>
        <w:t>股、张丹丹</w:t>
      </w:r>
      <w:r>
        <w:rPr>
          <w:rFonts w:ascii="Times New Roman" w:hAnsi="Times New Roman" w:cs="Times New Roman" w:eastAsia="Times New Roman" w:hint="default"/>
          <w:spacing w:val="-4"/>
        </w:rPr>
        <w:t>7</w:t>
      </w:r>
      <w:r>
        <w:rPr>
          <w:rFonts w:ascii="Calibri" w:hAnsi="Calibri" w:cs="Calibri" w:eastAsia="Calibri" w:hint="default"/>
          <w:spacing w:val="-4"/>
        </w:rPr>
        <w:t>,</w:t>
      </w:r>
      <w:r>
        <w:rPr>
          <w:rFonts w:ascii="Times New Roman" w:hAnsi="Times New Roman" w:cs="Times New Roman" w:eastAsia="Times New Roman" w:hint="default"/>
          <w:spacing w:val="-4"/>
        </w:rPr>
        <w:t>091</w:t>
      </w:r>
      <w:r>
        <w:rPr>
          <w:rFonts w:ascii="Calibri" w:hAnsi="Calibri" w:cs="Calibri" w:eastAsia="Calibri" w:hint="default"/>
          <w:spacing w:val="-4"/>
        </w:rPr>
        <w:t>,</w:t>
      </w:r>
      <w:r>
        <w:rPr>
          <w:rFonts w:ascii="Times New Roman" w:hAnsi="Times New Roman" w:cs="Times New Roman" w:eastAsia="Times New Roman" w:hint="default"/>
          <w:spacing w:val="-4"/>
        </w:rPr>
        <w:t>790</w:t>
      </w:r>
      <w:r>
        <w:rPr>
          <w:spacing w:val="-4"/>
        </w:rPr>
        <w:t>股。具体请详见公司于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21</w:t>
      </w:r>
      <w:r>
        <w:rPr>
          <w:spacing w:val="-4"/>
        </w:rPr>
        <w:t>日在《证券时报》和巨潮资讯网（</w:t>
      </w:r>
      <w:hyperlink r:id="rId11">
        <w:r>
          <w:rPr>
            <w:rFonts w:ascii="Calibri" w:hAnsi="Calibri" w:cs="Calibri" w:eastAsia="Calibri" w:hint="default"/>
            <w:spacing w:val="-4"/>
          </w:rPr>
          <w:t>www.cninfo.com.cn</w:t>
        </w:r>
      </w:hyperlink>
      <w:r>
        <w:rPr>
          <w:spacing w:val="-4"/>
        </w:rPr>
        <w:t>）</w:t>
      </w:r>
      <w:r>
        <w:rPr>
          <w:spacing w:val="-76"/>
        </w:rPr>
        <w:t> </w:t>
      </w:r>
      <w:r>
        <w:rPr/>
        <w:t>上披露的《关于</w:t>
      </w:r>
      <w:r>
        <w:rPr>
          <w:rFonts w:ascii="Times New Roman" w:hAnsi="Times New Roman" w:cs="Times New Roman" w:eastAsia="Times New Roman" w:hint="default"/>
        </w:rPr>
        <w:t>2014</w:t>
      </w:r>
      <w:r>
        <w:rPr/>
        <w:t>年部分非公开发行股份解除限售的提示性公告》。</w:t>
      </w:r>
    </w:p>
    <w:p>
      <w:pPr>
        <w:pStyle w:val="BodyText"/>
        <w:spacing w:line="240" w:lineRule="auto" w:before="97"/>
        <w:ind w:left="514" w:right="1133"/>
        <w:jc w:val="left"/>
      </w:pPr>
      <w:r>
        <w:rPr>
          <w:rFonts w:ascii="Times New Roman" w:hAnsi="Times New Roman" w:cs="Times New Roman" w:eastAsia="Times New Roman" w:hint="default"/>
        </w:rPr>
        <w:t>3</w:t>
      </w:r>
      <w:r>
        <w:rPr/>
        <w:t>、报告期内新增高管锁定股（限售股）合计为</w:t>
      </w:r>
      <w:r>
        <w:rPr>
          <w:rFonts w:ascii="Times New Roman" w:hAnsi="Times New Roman" w:cs="Times New Roman" w:eastAsia="Times New Roman" w:hint="default"/>
        </w:rPr>
        <w:t>6</w:t>
      </w:r>
      <w:r>
        <w:rPr>
          <w:rFonts w:ascii="Calibri" w:hAnsi="Calibri" w:cs="Calibri" w:eastAsia="Calibri" w:hint="default"/>
        </w:rPr>
        <w:t>,</w:t>
      </w:r>
      <w:r>
        <w:rPr>
          <w:rFonts w:ascii="Times New Roman" w:hAnsi="Times New Roman" w:cs="Times New Roman" w:eastAsia="Times New Roman" w:hint="default"/>
        </w:rPr>
        <w:t>181</w:t>
      </w:r>
      <w:r>
        <w:rPr>
          <w:rFonts w:ascii="Calibri" w:hAnsi="Calibri" w:cs="Calibri" w:eastAsia="Calibri" w:hint="default"/>
        </w:rPr>
        <w:t>,</w:t>
      </w:r>
      <w:r>
        <w:rPr>
          <w:rFonts w:ascii="Times New Roman" w:hAnsi="Times New Roman" w:cs="Times New Roman" w:eastAsia="Times New Roman" w:hint="default"/>
        </w:rPr>
        <w:t>378</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right="1133"/>
        <w:jc w:val="left"/>
      </w:pPr>
      <w:r>
        <w:rPr/>
        <w:t>股份变动的批准情况</w:t>
      </w:r>
    </w:p>
    <w:p>
      <w:pPr>
        <w:pStyle w:val="BodyText"/>
        <w:spacing w:line="326" w:lineRule="auto" w:before="116"/>
        <w:ind w:right="9132"/>
        <w:jc w:val="left"/>
      </w:pPr>
      <w:r>
        <w:rPr>
          <w:rFonts w:ascii="Calibri" w:hAnsi="Calibri" w:cs="Calibri" w:eastAsia="Calibri"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不适用 股份变动的过户情况</w:t>
      </w:r>
    </w:p>
    <w:p>
      <w:pPr>
        <w:pStyle w:val="BodyText"/>
        <w:spacing w:line="326" w:lineRule="auto" w:before="51"/>
        <w:ind w:right="8772"/>
        <w:jc w:val="left"/>
      </w:pPr>
      <w:r>
        <w:rPr>
          <w:rFonts w:ascii="Calibri" w:hAnsi="Calibri" w:cs="Calibri" w:eastAsia="Calibri"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不适用 股份回购的实施进展情况</w:t>
      </w:r>
    </w:p>
    <w:p>
      <w:pPr>
        <w:pStyle w:val="BodyText"/>
        <w:spacing w:line="326" w:lineRule="auto" w:before="52"/>
        <w:ind w:right="6972"/>
        <w:jc w:val="left"/>
      </w:pPr>
      <w:r>
        <w:rPr>
          <w:rFonts w:ascii="Calibri" w:hAnsi="Calibri" w:cs="Calibri" w:eastAsia="Calibri"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不适用 采用集中竞价方式减持回购股份的实施进展情况</w:t>
      </w:r>
    </w:p>
    <w:p>
      <w:pPr>
        <w:pStyle w:val="BodyText"/>
        <w:spacing w:line="326" w:lineRule="auto" w:before="51"/>
        <w:ind w:right="1392"/>
        <w:jc w:val="left"/>
      </w:pPr>
      <w:r>
        <w:rPr>
          <w:rFonts w:ascii="Calibri" w:hAnsi="Calibri" w:cs="Calibri" w:eastAsia="Calibri"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不适用 股份变动对最近一年和最近一期基本每股收益和稀释每股收益、归属于公司普通股股东的每股净资产等财务指标的影响</w:t>
      </w:r>
    </w:p>
    <w:p>
      <w:pPr>
        <w:pStyle w:val="BodyText"/>
        <w:spacing w:line="326" w:lineRule="auto" w:before="51"/>
        <w:ind w:right="6792"/>
        <w:jc w:val="left"/>
      </w:pPr>
      <w:r>
        <w:rPr>
          <w:rFonts w:ascii="Calibri" w:hAnsi="Calibri" w:cs="Calibri" w:eastAsia="Calibri"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不适用 公司认为必要或证券监管机构要求披露的其他内容</w:t>
      </w:r>
    </w:p>
    <w:p>
      <w:pPr>
        <w:pStyle w:val="BodyText"/>
        <w:spacing w:line="240" w:lineRule="auto" w:before="52"/>
        <w:ind w:right="1133"/>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1132"/>
        <w:jc w:val="right"/>
        <w:rPr>
          <w:rFonts w:ascii="Calibri" w:hAnsi="Calibri" w:cs="Calibri" w:eastAsia="Calibri" w:hint="default"/>
        </w:rPr>
      </w:pPr>
      <w:r>
        <w:rPr/>
        <w:pict>
          <v:shape style="position:absolute;margin-left:535.634705pt;margin-top:25.329859pt;width:59.493346pt;height:26.794713pt;mso-position-horizontal-relative:page;mso-position-vertical-relative:paragraph;z-index:2248" type="#_x0000_t75" stroked="false">
            <v:imagedata r:id="rId16" o:title=""/>
          </v:shape>
        </w:pict>
      </w:r>
      <w:r>
        <w:rPr>
          <w:rFonts w:ascii="Calibri"/>
          <w:spacing w:val="-2"/>
          <w:w w:val="95"/>
        </w:rPr>
        <w:t>82</w:t>
      </w:r>
      <w:r>
        <w:rPr>
          <w:rFonts w:ascii="Calibri"/>
          <w:w w:val="95"/>
        </w:rPr>
      </w:r>
    </w:p>
    <w:p>
      <w:pPr>
        <w:spacing w:after="0" w:line="240" w:lineRule="auto"/>
        <w:jc w:val="right"/>
        <w:rPr>
          <w:rFonts w:ascii="Calibri" w:hAnsi="Calibri" w:cs="Calibri" w:eastAsia="Calibri" w:hint="default"/>
        </w:rPr>
        <w:sectPr>
          <w:headerReference w:type="default" r:id="rId51"/>
          <w:footerReference w:type="default" r:id="rId52"/>
          <w:pgSz w:w="11910" w:h="16840"/>
          <w:pgMar w:header="877" w:footer="0" w:top="1100" w:bottom="0" w:left="980" w:right="0"/>
        </w:sectPr>
      </w:pPr>
    </w:p>
    <w:p>
      <w:pPr>
        <w:spacing w:line="240" w:lineRule="auto" w:before="1"/>
        <w:rPr>
          <w:rFonts w:ascii="Calibri" w:hAnsi="Calibri" w:cs="Calibri" w:eastAsia="Calibri" w:hint="default"/>
          <w:sz w:val="3"/>
          <w:szCs w:val="3"/>
        </w:rPr>
      </w:pPr>
    </w:p>
    <w:p>
      <w:pPr>
        <w:spacing w:line="20" w:lineRule="exact"/>
        <w:ind w:left="102" w:right="0" w:firstLine="0"/>
        <w:rPr>
          <w:rFonts w:ascii="Calibri" w:hAnsi="Calibri" w:cs="Calibri" w:eastAsia="Calibri" w:hint="default"/>
          <w:sz w:val="2"/>
          <w:szCs w:val="2"/>
        </w:rPr>
      </w:pPr>
      <w:r>
        <w:rPr>
          <w:rFonts w:ascii="Calibri" w:hAnsi="Calibri" w:cs="Calibri" w:eastAsia="Calibri"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Calibri" w:hAnsi="Calibri" w:cs="Calibri" w:eastAsia="Calibri" w:hint="default"/>
          <w:sz w:val="2"/>
          <w:szCs w:val="2"/>
        </w:rPr>
      </w:r>
    </w:p>
    <w:p>
      <w:pPr>
        <w:pStyle w:val="Heading4"/>
        <w:spacing w:line="240" w:lineRule="auto"/>
        <w:ind w:left="140" w:right="0"/>
        <w:jc w:val="left"/>
        <w:rPr>
          <w:b w:val="0"/>
          <w:bCs w:val="0"/>
        </w:rPr>
      </w:pPr>
      <w:bookmarkStart w:name="2、限售股份变动情况" w:id="112"/>
      <w:bookmarkEnd w:id="11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53"/>
          <w:footerReference w:type="default" r:id="rId54"/>
          <w:pgSz w:w="16840" w:h="11910" w:orient="landscape"/>
          <w:pgMar w:header="867" w:footer="974" w:top="1060" w:bottom="1260" w:left="1300" w:right="1300"/>
          <w:pgNumType w:start="83"/>
        </w:sectPr>
      </w:pPr>
    </w:p>
    <w:p>
      <w:pPr>
        <w:pStyle w:val="BodyText"/>
        <w:spacing w:line="240" w:lineRule="auto" w:before="44"/>
        <w:ind w:left="140" w:right="-20"/>
        <w:jc w:val="left"/>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40" w:right="0"/>
        <w:jc w:val="left"/>
      </w:pPr>
      <w:r>
        <w:rPr/>
        <w:t>单位：股</w:t>
      </w:r>
    </w:p>
    <w:p>
      <w:pPr>
        <w:spacing w:after="0" w:line="240" w:lineRule="auto"/>
        <w:jc w:val="left"/>
        <w:sectPr>
          <w:type w:val="continuous"/>
          <w:pgSz w:w="16840" w:h="11910" w:orient="landscape"/>
          <w:pgMar w:top="1060" w:bottom="1160" w:left="1300" w:right="1300"/>
          <w:cols w:num="2" w:equalWidth="0">
            <w:col w:w="1518" w:space="11624"/>
            <w:col w:w="1098"/>
          </w:cols>
        </w:sectPr>
      </w:pPr>
    </w:p>
    <w:p>
      <w:pPr>
        <w:spacing w:line="240" w:lineRule="auto" w:before="11"/>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588"/>
        <w:gridCol w:w="1276"/>
        <w:gridCol w:w="1700"/>
        <w:gridCol w:w="1560"/>
        <w:gridCol w:w="1276"/>
        <w:gridCol w:w="1417"/>
        <w:gridCol w:w="5198"/>
      </w:tblGrid>
      <w:tr>
        <w:trPr>
          <w:trHeight w:val="427"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2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54"/>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贺胜龙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638</w:t>
            </w:r>
            <w:r>
              <w:rPr>
                <w:rFonts w:ascii="Calibri"/>
                <w:spacing w:val="-1"/>
                <w:sz w:val="18"/>
              </w:rPr>
              <w:t>,</w:t>
            </w:r>
            <w:r>
              <w:rPr>
                <w:rFonts w:ascii="Times New Roman"/>
                <w:spacing w:val="-1"/>
                <w:sz w:val="18"/>
              </w:rPr>
              <w:t>314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638</w:t>
            </w:r>
            <w:r>
              <w:rPr>
                <w:rFonts w:ascii="Calibri"/>
                <w:spacing w:val="-1"/>
                <w:sz w:val="18"/>
              </w:rPr>
              <w:t>,</w:t>
            </w:r>
            <w:r>
              <w:rPr>
                <w:rFonts w:ascii="Times New Roman"/>
                <w:spacing w:val="-1"/>
                <w:sz w:val="18"/>
              </w:rPr>
              <w:t>314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Calibri" w:hAnsi="Calibri" w:cs="Calibri" w:eastAsia="Calibri" w:hint="default"/>
                <w:sz w:val="18"/>
                <w:szCs w:val="18"/>
              </w:rPr>
              <w:t>,</w:t>
            </w:r>
            <w:r>
              <w:rPr>
                <w:rFonts w:ascii="Times New Roman" w:hAnsi="Times New Roman" w:cs="Times New Roman" w:eastAsia="Times New Roman" w:hint="default"/>
                <w:sz w:val="18"/>
                <w:szCs w:val="18"/>
              </w:rPr>
              <w:t>156</w:t>
            </w:r>
            <w:r>
              <w:rPr>
                <w:rFonts w:ascii="Calibri" w:hAnsi="Calibri" w:cs="Calibri" w:eastAsia="Calibri" w:hint="default"/>
                <w:sz w:val="18"/>
                <w:szCs w:val="18"/>
              </w:rPr>
              <w:t>,</w:t>
            </w:r>
            <w:r>
              <w:rPr>
                <w:rFonts w:ascii="Times New Roman" w:hAnsi="Times New Roman" w:cs="Times New Roman" w:eastAsia="Times New Roman" w:hint="default"/>
                <w:sz w:val="18"/>
                <w:szCs w:val="18"/>
              </w:rPr>
              <w:t>066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Calibri" w:hAnsi="Calibri" w:cs="Calibri" w:eastAsia="Calibri" w:hint="default"/>
                <w:sz w:val="18"/>
                <w:szCs w:val="18"/>
              </w:rPr>
              <w:t>,</w:t>
            </w:r>
            <w:r>
              <w:rPr>
                <w:rFonts w:ascii="Times New Roman" w:hAnsi="Times New Roman" w:cs="Times New Roman" w:eastAsia="Times New Roman" w:hint="default"/>
                <w:sz w:val="18"/>
                <w:szCs w:val="18"/>
              </w:rPr>
              <w:t>517</w:t>
            </w:r>
            <w:r>
              <w:rPr>
                <w:rFonts w:ascii="Calibri" w:hAnsi="Calibri" w:cs="Calibri" w:eastAsia="Calibri" w:hint="default"/>
                <w:sz w:val="18"/>
                <w:szCs w:val="18"/>
              </w:rPr>
              <w:t>,</w:t>
            </w:r>
            <w:r>
              <w:rPr>
                <w:rFonts w:ascii="Times New Roman" w:hAnsi="Times New Roman" w:cs="Times New Roman" w:eastAsia="Times New Roman" w:hint="default"/>
                <w:sz w:val="18"/>
                <w:szCs w:val="18"/>
              </w:rPr>
              <w:t>752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Calibri" w:hAnsi="Calibri" w:cs="Calibri" w:eastAsia="Calibri" w:hint="default"/>
                <w:sz w:val="18"/>
                <w:szCs w:val="18"/>
              </w:rPr>
              <w:t>,</w:t>
            </w:r>
            <w:r>
              <w:rPr>
                <w:rFonts w:ascii="Times New Roman" w:hAnsi="Times New Roman" w:cs="Times New Roman" w:eastAsia="Times New Roman" w:hint="default"/>
                <w:sz w:val="18"/>
                <w:szCs w:val="18"/>
              </w:rPr>
              <w:t>638</w:t>
            </w:r>
            <w:r>
              <w:rPr>
                <w:rFonts w:ascii="Calibri" w:hAnsi="Calibri" w:cs="Calibri" w:eastAsia="Calibri" w:hint="default"/>
                <w:sz w:val="18"/>
                <w:szCs w:val="18"/>
              </w:rPr>
              <w:t>,</w:t>
            </w:r>
            <w:r>
              <w:rPr>
                <w:rFonts w:ascii="Times New Roman" w:hAnsi="Times New Roman" w:cs="Times New Roman" w:eastAsia="Times New Roman" w:hint="default"/>
                <w:sz w:val="18"/>
                <w:szCs w:val="18"/>
              </w:rPr>
              <w:t>314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上海瑞经达创业投 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757</w:t>
            </w:r>
            <w:r>
              <w:rPr>
                <w:rFonts w:ascii="Calibri"/>
                <w:spacing w:val="-1"/>
                <w:sz w:val="18"/>
              </w:rPr>
              <w:t>,</w:t>
            </w:r>
            <w:r>
              <w:rPr>
                <w:rFonts w:ascii="Times New Roman"/>
                <w:spacing w:val="-1"/>
                <w:sz w:val="18"/>
              </w:rPr>
              <w:t>395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w:t>
            </w:r>
            <w:r>
              <w:rPr>
                <w:rFonts w:ascii="Calibri"/>
                <w:spacing w:val="-1"/>
                <w:sz w:val="18"/>
              </w:rPr>
              <w:t>,</w:t>
            </w:r>
            <w:r>
              <w:rPr>
                <w:rFonts w:ascii="Times New Roman"/>
                <w:spacing w:val="-1"/>
                <w:sz w:val="18"/>
              </w:rPr>
              <w:t>395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757</w:t>
            </w:r>
            <w:r>
              <w:rPr>
                <w:rFonts w:ascii="Calibri" w:hAnsi="Calibri" w:cs="Calibri" w:eastAsia="Calibri" w:hint="default"/>
                <w:sz w:val="18"/>
                <w:szCs w:val="18"/>
              </w:rPr>
              <w:t>,</w:t>
            </w:r>
            <w:r>
              <w:rPr>
                <w:rFonts w:ascii="Times New Roman" w:hAnsi="Times New Roman" w:cs="Times New Roman" w:eastAsia="Times New Roman" w:hint="default"/>
                <w:sz w:val="18"/>
                <w:szCs w:val="18"/>
              </w:rPr>
              <w:t>395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冯健刚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718</w:t>
            </w:r>
            <w:r>
              <w:rPr>
                <w:rFonts w:ascii="Calibri"/>
                <w:spacing w:val="-1"/>
                <w:sz w:val="18"/>
              </w:rPr>
              <w:t>,</w:t>
            </w:r>
            <w:r>
              <w:rPr>
                <w:rFonts w:ascii="Times New Roman"/>
                <w:spacing w:val="-1"/>
                <w:sz w:val="18"/>
              </w:rPr>
              <w:t>380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718</w:t>
            </w:r>
            <w:r>
              <w:rPr>
                <w:rFonts w:ascii="Calibri"/>
                <w:spacing w:val="-1"/>
                <w:sz w:val="18"/>
              </w:rPr>
              <w:t>,</w:t>
            </w:r>
            <w:r>
              <w:rPr>
                <w:rFonts w:ascii="Times New Roman"/>
                <w:spacing w:val="-1"/>
                <w:sz w:val="18"/>
              </w:rPr>
              <w:t>380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Calibri" w:hAnsi="Calibri" w:cs="Calibri" w:eastAsia="Calibri" w:hint="default"/>
                <w:sz w:val="18"/>
                <w:szCs w:val="18"/>
              </w:rPr>
              <w:t>,</w:t>
            </w:r>
            <w:r>
              <w:rPr>
                <w:rFonts w:ascii="Times New Roman" w:hAnsi="Times New Roman" w:cs="Times New Roman" w:eastAsia="Times New Roman" w:hint="default"/>
                <w:sz w:val="18"/>
                <w:szCs w:val="18"/>
              </w:rPr>
              <w:t>147</w:t>
            </w:r>
            <w:r>
              <w:rPr>
                <w:rFonts w:ascii="Calibri" w:hAnsi="Calibri" w:cs="Calibri" w:eastAsia="Calibri" w:hint="default"/>
                <w:sz w:val="18"/>
                <w:szCs w:val="18"/>
              </w:rPr>
              <w:t>,</w:t>
            </w:r>
            <w:r>
              <w:rPr>
                <w:rFonts w:ascii="Times New Roman" w:hAnsi="Times New Roman" w:cs="Times New Roman" w:eastAsia="Times New Roman" w:hint="default"/>
                <w:sz w:val="18"/>
                <w:szCs w:val="18"/>
              </w:rPr>
              <w:t>976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214</w:t>
            </w:r>
            <w:r>
              <w:rPr>
                <w:rFonts w:ascii="Calibri" w:hAnsi="Calibri" w:cs="Calibri" w:eastAsia="Calibri" w:hint="default"/>
                <w:sz w:val="18"/>
                <w:szCs w:val="18"/>
              </w:rPr>
              <w:t>,</w:t>
            </w:r>
            <w:r>
              <w:rPr>
                <w:rFonts w:ascii="Times New Roman" w:hAnsi="Times New Roman" w:cs="Times New Roman" w:eastAsia="Times New Roman" w:hint="default"/>
                <w:sz w:val="18"/>
                <w:szCs w:val="18"/>
              </w:rPr>
              <w:t>798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214</w:t>
            </w:r>
            <w:r>
              <w:rPr>
                <w:rFonts w:ascii="Calibri" w:hAnsi="Calibri" w:cs="Calibri" w:eastAsia="Calibri" w:hint="default"/>
                <w:sz w:val="18"/>
                <w:szCs w:val="18"/>
              </w:rPr>
              <w:t>,</w:t>
            </w:r>
            <w:r>
              <w:rPr>
                <w:rFonts w:ascii="Times New Roman" w:hAnsi="Times New Roman" w:cs="Times New Roman" w:eastAsia="Times New Roman" w:hint="default"/>
                <w:sz w:val="18"/>
                <w:szCs w:val="18"/>
              </w:rPr>
              <w:t>798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Calibri" w:hAnsi="Calibri" w:cs="Calibri" w:eastAsia="Calibri" w:hint="default"/>
                <w:sz w:val="18"/>
                <w:szCs w:val="18"/>
              </w:rPr>
              <w:t>,</w:t>
            </w:r>
            <w:r>
              <w:rPr>
                <w:rFonts w:ascii="Times New Roman" w:hAnsi="Times New Roman" w:cs="Times New Roman" w:eastAsia="Times New Roman" w:hint="default"/>
                <w:sz w:val="18"/>
                <w:szCs w:val="18"/>
              </w:rPr>
              <w:t>718</w:t>
            </w:r>
            <w:r>
              <w:rPr>
                <w:rFonts w:ascii="Calibri" w:hAnsi="Calibri" w:cs="Calibri" w:eastAsia="Calibri" w:hint="default"/>
                <w:sz w:val="18"/>
                <w:szCs w:val="18"/>
              </w:rPr>
              <w:t>,</w:t>
            </w:r>
            <w:r>
              <w:rPr>
                <w:rFonts w:ascii="Times New Roman" w:hAnsi="Times New Roman" w:cs="Times New Roman" w:eastAsia="Times New Roman" w:hint="default"/>
                <w:sz w:val="18"/>
                <w:szCs w:val="18"/>
              </w:rPr>
              <w:t>380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864</w:t>
            </w:r>
            <w:r>
              <w:rPr>
                <w:rFonts w:ascii="Calibri"/>
                <w:spacing w:val="-1"/>
                <w:sz w:val="18"/>
              </w:rPr>
              <w:t>,</w:t>
            </w:r>
            <w:r>
              <w:rPr>
                <w:rFonts w:ascii="Times New Roman"/>
                <w:spacing w:val="-1"/>
                <w:sz w:val="18"/>
              </w:rPr>
              <w:t>740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864</w:t>
            </w:r>
            <w:r>
              <w:rPr>
                <w:rFonts w:ascii="Calibri"/>
                <w:spacing w:val="-1"/>
                <w:sz w:val="18"/>
              </w:rPr>
              <w:t>,</w:t>
            </w:r>
            <w:r>
              <w:rPr>
                <w:rFonts w:ascii="Times New Roman"/>
                <w:spacing w:val="-1"/>
                <w:sz w:val="18"/>
              </w:rPr>
              <w:t>740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Calibri" w:hAnsi="Calibri" w:cs="Calibri" w:eastAsia="Calibri" w:hint="default"/>
                <w:sz w:val="18"/>
                <w:szCs w:val="18"/>
              </w:rPr>
              <w:t>,</w:t>
            </w:r>
            <w:r>
              <w:rPr>
                <w:rFonts w:ascii="Times New Roman" w:hAnsi="Times New Roman" w:cs="Times New Roman" w:eastAsia="Times New Roman" w:hint="default"/>
                <w:sz w:val="18"/>
                <w:szCs w:val="18"/>
              </w:rPr>
              <w:t>080</w:t>
            </w:r>
            <w:r>
              <w:rPr>
                <w:rFonts w:ascii="Calibri" w:hAnsi="Calibri" w:cs="Calibri" w:eastAsia="Calibri" w:hint="default"/>
                <w:sz w:val="18"/>
                <w:szCs w:val="18"/>
              </w:rPr>
              <w:t>,</w:t>
            </w:r>
            <w:r>
              <w:rPr>
                <w:rFonts w:ascii="Times New Roman" w:hAnsi="Times New Roman" w:cs="Times New Roman" w:eastAsia="Times New Roman" w:hint="default"/>
                <w:sz w:val="18"/>
                <w:szCs w:val="18"/>
              </w:rPr>
              <w:t>924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108</w:t>
            </w:r>
            <w:r>
              <w:rPr>
                <w:rFonts w:ascii="Calibri" w:hAnsi="Calibri" w:cs="Calibri" w:eastAsia="Calibri" w:hint="default"/>
                <w:sz w:val="18"/>
                <w:szCs w:val="18"/>
              </w:rPr>
              <w:t>,</w:t>
            </w:r>
            <w:r>
              <w:rPr>
                <w:rFonts w:ascii="Times New Roman" w:hAnsi="Times New Roman" w:cs="Times New Roman" w:eastAsia="Times New Roman" w:hint="default"/>
                <w:sz w:val="18"/>
                <w:szCs w:val="18"/>
              </w:rPr>
              <w:t>092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p>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Calibri" w:hAnsi="Calibri" w:cs="Calibri" w:eastAsia="Calibri" w:hint="default"/>
                <w:sz w:val="18"/>
                <w:szCs w:val="18"/>
              </w:rPr>
              <w:t>,</w:t>
            </w:r>
            <w:r>
              <w:rPr>
                <w:rFonts w:ascii="Times New Roman" w:hAnsi="Times New Roman" w:cs="Times New Roman" w:eastAsia="Times New Roman" w:hint="default"/>
                <w:sz w:val="18"/>
                <w:szCs w:val="18"/>
              </w:rPr>
              <w:t>108</w:t>
            </w:r>
            <w:r>
              <w:rPr>
                <w:rFonts w:ascii="Calibri" w:hAnsi="Calibri" w:cs="Calibri" w:eastAsia="Calibri" w:hint="default"/>
                <w:sz w:val="18"/>
                <w:szCs w:val="18"/>
              </w:rPr>
              <w:t>,</w:t>
            </w:r>
            <w:r>
              <w:rPr>
                <w:rFonts w:ascii="Times New Roman" w:hAnsi="Times New Roman" w:cs="Times New Roman" w:eastAsia="Times New Roman" w:hint="default"/>
                <w:sz w:val="18"/>
                <w:szCs w:val="18"/>
              </w:rPr>
              <w:t>092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Calibri" w:hAnsi="Calibri" w:cs="Calibri" w:eastAsia="Calibri" w:hint="default"/>
                <w:sz w:val="18"/>
                <w:szCs w:val="18"/>
              </w:rPr>
              <w:t>,</w:t>
            </w:r>
            <w:r>
              <w:rPr>
                <w:rFonts w:ascii="Times New Roman" w:hAnsi="Times New Roman" w:cs="Times New Roman" w:eastAsia="Times New Roman" w:hint="default"/>
                <w:sz w:val="18"/>
                <w:szCs w:val="18"/>
              </w:rPr>
              <w:t>864</w:t>
            </w:r>
            <w:r>
              <w:rPr>
                <w:rFonts w:ascii="Calibri" w:hAnsi="Calibri" w:cs="Calibri" w:eastAsia="Calibri" w:hint="default"/>
                <w:sz w:val="18"/>
                <w:szCs w:val="18"/>
              </w:rPr>
              <w:t>,</w:t>
            </w:r>
            <w:r>
              <w:rPr>
                <w:rFonts w:ascii="Times New Roman" w:hAnsi="Times New Roman" w:cs="Times New Roman" w:eastAsia="Times New Roman" w:hint="default"/>
                <w:sz w:val="18"/>
                <w:szCs w:val="18"/>
              </w:rPr>
              <w:t>740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003"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w:t>
            </w:r>
            <w:r>
              <w:rPr>
                <w:rFonts w:ascii="Calibri"/>
                <w:spacing w:val="-1"/>
                <w:sz w:val="18"/>
              </w:rPr>
              <w:t>,</w:t>
            </w:r>
            <w:r>
              <w:rPr>
                <w:rFonts w:ascii="Times New Roman"/>
                <w:spacing w:val="-1"/>
                <w:sz w:val="18"/>
              </w:rPr>
              <w:t>091</w:t>
            </w:r>
            <w:r>
              <w:rPr>
                <w:rFonts w:ascii="Calibri"/>
                <w:spacing w:val="-1"/>
                <w:sz w:val="18"/>
              </w:rPr>
              <w:t>,</w:t>
            </w:r>
            <w:r>
              <w:rPr>
                <w:rFonts w:ascii="Times New Roman"/>
                <w:spacing w:val="-1"/>
                <w:sz w:val="18"/>
              </w:rPr>
              <w:t>790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w:t>
            </w:r>
            <w:r>
              <w:rPr>
                <w:rFonts w:ascii="Calibri"/>
                <w:spacing w:val="-1"/>
                <w:sz w:val="18"/>
              </w:rPr>
              <w:t>,</w:t>
            </w:r>
            <w:r>
              <w:rPr>
                <w:rFonts w:ascii="Times New Roman"/>
                <w:spacing w:val="-1"/>
                <w:sz w:val="18"/>
              </w:rPr>
              <w:t>091</w:t>
            </w:r>
            <w:r>
              <w:rPr>
                <w:rFonts w:ascii="Calibri"/>
                <w:spacing w:val="-1"/>
                <w:sz w:val="18"/>
              </w:rPr>
              <w:t>,</w:t>
            </w:r>
            <w:r>
              <w:rPr>
                <w:rFonts w:ascii="Times New Roman"/>
                <w:spacing w:val="-1"/>
                <w:sz w:val="18"/>
              </w:rPr>
              <w:t>790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131</w:t>
            </w:r>
            <w:r>
              <w:rPr>
                <w:rFonts w:ascii="Calibri"/>
                <w:spacing w:val="-1"/>
                <w:sz w:val="18"/>
              </w:rPr>
              <w:t>,</w:t>
            </w:r>
            <w:r>
              <w:rPr>
                <w:rFonts w:ascii="Times New Roman"/>
                <w:spacing w:val="-1"/>
                <w:sz w:val="18"/>
              </w:rPr>
              <w:t>278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131</w:t>
            </w:r>
            <w:r>
              <w:rPr>
                <w:rFonts w:ascii="Calibri"/>
                <w:spacing w:val="-1"/>
                <w:sz w:val="18"/>
              </w:rPr>
              <w:t>,</w:t>
            </w:r>
            <w:r>
              <w:rPr>
                <w:rFonts w:ascii="Times New Roman"/>
                <w:spacing w:val="-1"/>
                <w:sz w:val="18"/>
              </w:rPr>
              <w:t>278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Calibri" w:hAnsi="Calibri" w:cs="Calibri" w:eastAsia="Calibri" w:hint="default"/>
                <w:sz w:val="18"/>
                <w:szCs w:val="18"/>
              </w:rPr>
              <w:t>,</w:t>
            </w:r>
            <w:r>
              <w:rPr>
                <w:rFonts w:ascii="Times New Roman" w:hAnsi="Times New Roman" w:cs="Times New Roman" w:eastAsia="Times New Roman" w:hint="default"/>
                <w:sz w:val="18"/>
                <w:szCs w:val="18"/>
              </w:rPr>
              <w:t>864</w:t>
            </w:r>
            <w:r>
              <w:rPr>
                <w:rFonts w:ascii="Calibri" w:hAnsi="Calibri" w:cs="Calibri" w:eastAsia="Calibri" w:hint="default"/>
                <w:sz w:val="18"/>
                <w:szCs w:val="18"/>
              </w:rPr>
              <w:t>,</w:t>
            </w:r>
            <w:r>
              <w:rPr>
                <w:rFonts w:ascii="Times New Roman" w:hAnsi="Times New Roman" w:cs="Times New Roman" w:eastAsia="Times New Roman" w:hint="default"/>
                <w:sz w:val="18"/>
                <w:szCs w:val="18"/>
              </w:rPr>
              <w:t>738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股，本</w:t>
            </w:r>
          </w:p>
          <w:p>
            <w:pPr>
              <w:pStyle w:val="TableParagraph"/>
              <w:spacing w:line="319" w:lineRule="auto" w:before="53"/>
              <w:ind w:left="22" w:right="122"/>
              <w:jc w:val="left"/>
              <w:rPr>
                <w:rFonts w:ascii="宋体" w:hAnsi="宋体" w:cs="宋体" w:eastAsia="宋体" w:hint="default"/>
                <w:sz w:val="18"/>
                <w:szCs w:val="18"/>
              </w:rPr>
            </w:pPr>
            <w:r>
              <w:rPr>
                <w:rFonts w:ascii="宋体" w:hAnsi="宋体" w:cs="宋体" w:eastAsia="宋体" w:hint="default"/>
                <w:sz w:val="18"/>
                <w:szCs w:val="18"/>
              </w:rPr>
              <w:t>期新增限售股为 高管锁定股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、非公开发行限售股解除限售情况：</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886</w:t>
            </w:r>
            <w:r>
              <w:rPr>
                <w:rFonts w:ascii="Calibri" w:hAnsi="Calibri" w:cs="Calibri" w:eastAsia="Calibri" w:hint="default"/>
                <w:sz w:val="18"/>
                <w:szCs w:val="18"/>
              </w:rPr>
              <w:t>,</w:t>
            </w:r>
            <w:r>
              <w:rPr>
                <w:rFonts w:ascii="Times New Roman" w:hAnsi="Times New Roman" w:cs="Times New Roman" w:eastAsia="Times New Roman" w:hint="default"/>
                <w:sz w:val="18"/>
                <w:szCs w:val="18"/>
              </w:rPr>
              <w:t>474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886</w:t>
            </w:r>
            <w:r>
              <w:rPr>
                <w:rFonts w:ascii="Calibri" w:hAnsi="Calibri" w:cs="Calibri" w:eastAsia="Calibri" w:hint="default"/>
                <w:sz w:val="18"/>
                <w:szCs w:val="18"/>
              </w:rPr>
              <w:t>,</w:t>
            </w:r>
            <w:r>
              <w:rPr>
                <w:rFonts w:ascii="Times New Roman" w:hAnsi="Times New Roman" w:cs="Times New Roman" w:eastAsia="Times New Roman" w:hint="default"/>
                <w:sz w:val="18"/>
                <w:szCs w:val="18"/>
              </w:rPr>
              <w:t>474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Calibri" w:hAnsi="Calibri" w:cs="Calibri" w:eastAsia="Calibri" w:hint="default"/>
                <w:sz w:val="18"/>
                <w:szCs w:val="18"/>
              </w:rPr>
              <w:t>,</w:t>
            </w:r>
            <w:r>
              <w:rPr>
                <w:rFonts w:ascii="Times New Roman" w:hAnsi="Times New Roman" w:cs="Times New Roman" w:eastAsia="Times New Roman" w:hint="default"/>
                <w:sz w:val="18"/>
                <w:szCs w:val="18"/>
              </w:rPr>
              <w:t>091</w:t>
            </w:r>
            <w:r>
              <w:rPr>
                <w:rFonts w:ascii="Calibri" w:hAnsi="Calibri" w:cs="Calibri" w:eastAsia="Calibri" w:hint="default"/>
                <w:sz w:val="18"/>
                <w:szCs w:val="18"/>
              </w:rPr>
              <w:t>,</w:t>
            </w:r>
            <w:r>
              <w:rPr>
                <w:rFonts w:ascii="Times New Roman" w:hAnsi="Times New Roman" w:cs="Times New Roman" w:eastAsia="Times New Roman" w:hint="default"/>
                <w:sz w:val="18"/>
                <w:szCs w:val="18"/>
              </w:rPr>
              <w:t>790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309" w:lineRule="auto" w:before="9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、高管锁定股按《深圳证券交易所上市公司董事、监事和高级管 </w:t>
            </w:r>
            <w:r>
              <w:rPr>
                <w:rFonts w:ascii="宋体" w:hAnsi="宋体" w:cs="宋体" w:eastAsia="宋体" w:hint="default"/>
                <w:spacing w:val="-9"/>
                <w:sz w:val="18"/>
                <w:szCs w:val="18"/>
              </w:rPr>
              <w:t>理人员所持本公司股份及其变动管理业务指引》、《深交所上市公司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股东及董事、监事、高级管理人员减持股份实施细则》执行。</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程艳云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527</w:t>
            </w:r>
            <w:r>
              <w:rPr>
                <w:rFonts w:ascii="Calibri"/>
                <w:spacing w:val="-1"/>
                <w:sz w:val="18"/>
              </w:rPr>
              <w:t>,</w:t>
            </w:r>
            <w:r>
              <w:rPr>
                <w:rFonts w:ascii="Times New Roman"/>
                <w:spacing w:val="-1"/>
                <w:sz w:val="18"/>
              </w:rPr>
              <w:t>926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527</w:t>
            </w:r>
            <w:r>
              <w:rPr>
                <w:rFonts w:ascii="Calibri"/>
                <w:spacing w:val="-1"/>
                <w:sz w:val="18"/>
              </w:rPr>
              <w:t>,</w:t>
            </w:r>
            <w:r>
              <w:rPr>
                <w:rFonts w:ascii="Times New Roman"/>
                <w:spacing w:val="-1"/>
                <w:sz w:val="18"/>
              </w:rPr>
              <w:t>926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行限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Calibri" w:hAnsi="Calibri" w:cs="Calibri" w:eastAsia="Calibri" w:hint="default"/>
                <w:sz w:val="18"/>
                <w:szCs w:val="18"/>
              </w:rPr>
              <w:t>,</w:t>
            </w:r>
            <w:r>
              <w:rPr>
                <w:rFonts w:ascii="Times New Roman" w:hAnsi="Times New Roman" w:cs="Times New Roman" w:eastAsia="Times New Roman" w:hint="default"/>
                <w:sz w:val="18"/>
                <w:szCs w:val="18"/>
              </w:rPr>
              <w:t>527</w:t>
            </w:r>
            <w:r>
              <w:rPr>
                <w:rFonts w:ascii="Calibri" w:hAnsi="Calibri" w:cs="Calibri" w:eastAsia="Calibri" w:hint="default"/>
                <w:sz w:val="18"/>
                <w:szCs w:val="18"/>
              </w:rPr>
              <w:t>,</w:t>
            </w:r>
            <w:r>
              <w:rPr>
                <w:rFonts w:ascii="Times New Roman" w:hAnsi="Times New Roman" w:cs="Times New Roman" w:eastAsia="Times New Roman" w:hint="default"/>
                <w:sz w:val="18"/>
                <w:szCs w:val="18"/>
              </w:rPr>
              <w:t>926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Calibri" w:hAnsi="Calibri" w:cs="Calibri" w:eastAsia="Calibri" w:hint="default"/>
                <w:sz w:val="18"/>
                <w:szCs w:val="18"/>
              </w:rPr>
              <w:t>,</w:t>
            </w:r>
            <w:r>
              <w:rPr>
                <w:rFonts w:ascii="Times New Roman" w:hAnsi="Times New Roman" w:cs="Times New Roman" w:eastAsia="Times New Roman" w:hint="default"/>
                <w:sz w:val="18"/>
                <w:szCs w:val="18"/>
              </w:rPr>
              <w:t>527</w:t>
            </w:r>
            <w:r>
              <w:rPr>
                <w:rFonts w:ascii="Calibri" w:hAnsi="Calibri" w:cs="Calibri" w:eastAsia="Calibri" w:hint="default"/>
                <w:sz w:val="18"/>
                <w:szCs w:val="18"/>
              </w:rPr>
              <w:t>,</w:t>
            </w:r>
            <w:r>
              <w:rPr>
                <w:rFonts w:ascii="Times New Roman" w:hAnsi="Times New Roman" w:cs="Times New Roman" w:eastAsia="Times New Roman" w:hint="default"/>
                <w:sz w:val="18"/>
                <w:szCs w:val="18"/>
              </w:rPr>
              <w:t>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股限售股。</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w:t>
            </w:r>
            <w:r>
              <w:rPr>
                <w:rFonts w:ascii="Calibri"/>
                <w:spacing w:val="-1"/>
                <w:sz w:val="18"/>
              </w:rPr>
              <w:t>,</w:t>
            </w:r>
            <w:r>
              <w:rPr>
                <w:rFonts w:ascii="Times New Roman"/>
                <w:spacing w:val="-1"/>
                <w:sz w:val="18"/>
              </w:rPr>
              <w:t>735</w:t>
            </w:r>
            <w:r>
              <w:rPr>
                <w:rFonts w:ascii="Calibri"/>
                <w:spacing w:val="-1"/>
                <w:sz w:val="18"/>
              </w:rPr>
              <w:t>,</w:t>
            </w:r>
            <w:r>
              <w:rPr>
                <w:rFonts w:ascii="Times New Roman"/>
                <w:spacing w:val="-1"/>
                <w:sz w:val="18"/>
              </w:rPr>
              <w:t>638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w:t>
            </w:r>
            <w:r>
              <w:rPr>
                <w:rFonts w:ascii="Calibri"/>
                <w:spacing w:val="-1"/>
                <w:sz w:val="18"/>
              </w:rPr>
              <w:t>,</w:t>
            </w:r>
            <w:r>
              <w:rPr>
                <w:rFonts w:ascii="Times New Roman"/>
                <w:spacing w:val="-1"/>
                <w:sz w:val="18"/>
              </w:rPr>
              <w:t>735</w:t>
            </w:r>
            <w:r>
              <w:rPr>
                <w:rFonts w:ascii="Calibri"/>
                <w:spacing w:val="-1"/>
                <w:sz w:val="18"/>
              </w:rPr>
              <w:t>,</w:t>
            </w:r>
            <w:r>
              <w:rPr>
                <w:rFonts w:ascii="Times New Roman"/>
                <w:spacing w:val="-1"/>
                <w:sz w:val="18"/>
              </w:rPr>
              <w:t>638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Calibri" w:hAnsi="Calibri" w:cs="Calibri" w:eastAsia="Calibri" w:hint="default"/>
                <w:sz w:val="18"/>
                <w:szCs w:val="18"/>
              </w:rPr>
              <w:t>,</w:t>
            </w:r>
            <w:r>
              <w:rPr>
                <w:rFonts w:ascii="Times New Roman" w:hAnsi="Times New Roman" w:cs="Times New Roman" w:eastAsia="Times New Roman" w:hint="default"/>
                <w:sz w:val="18"/>
                <w:szCs w:val="18"/>
              </w:rPr>
              <w:t>735</w:t>
            </w:r>
            <w:r>
              <w:rPr>
                <w:rFonts w:ascii="Calibri" w:hAnsi="Calibri" w:cs="Calibri" w:eastAsia="Calibri" w:hint="default"/>
                <w:sz w:val="18"/>
                <w:szCs w:val="18"/>
              </w:rPr>
              <w:t>,</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Calibri" w:hAnsi="Calibri" w:cs="Calibri" w:eastAsia="Calibri" w:hint="default"/>
                <w:sz w:val="18"/>
                <w:szCs w:val="18"/>
              </w:rPr>
              <w:t>,</w:t>
            </w:r>
            <w:r>
              <w:rPr>
                <w:rFonts w:ascii="Times New Roman" w:hAnsi="Times New Roman" w:cs="Times New Roman" w:eastAsia="Times New Roman" w:hint="default"/>
                <w:sz w:val="18"/>
                <w:szCs w:val="18"/>
              </w:rPr>
              <w:t>735</w:t>
            </w:r>
            <w:r>
              <w:rPr>
                <w:rFonts w:ascii="Calibri" w:hAnsi="Calibri" w:cs="Calibri" w:eastAsia="Calibri" w:hint="default"/>
                <w:sz w:val="18"/>
                <w:szCs w:val="18"/>
              </w:rPr>
              <w:t>,</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股限售股。</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南京博飞信投资管 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808</w:t>
            </w:r>
            <w:r>
              <w:rPr>
                <w:rFonts w:ascii="Calibri"/>
                <w:spacing w:val="-1"/>
                <w:sz w:val="18"/>
              </w:rPr>
              <w:t>,</w:t>
            </w:r>
            <w:r>
              <w:rPr>
                <w:rFonts w:ascii="Times New Roman"/>
                <w:spacing w:val="-1"/>
                <w:sz w:val="18"/>
              </w:rPr>
              <w:t>225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808</w:t>
            </w:r>
            <w:r>
              <w:rPr>
                <w:rFonts w:ascii="Calibri"/>
                <w:spacing w:val="-1"/>
                <w:sz w:val="18"/>
              </w:rPr>
              <w:t>,</w:t>
            </w:r>
            <w:r>
              <w:rPr>
                <w:rFonts w:ascii="Times New Roman"/>
                <w:spacing w:val="-1"/>
                <w:sz w:val="18"/>
              </w:rPr>
              <w:t>225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Calibri" w:hAnsi="Calibri" w:cs="Calibri" w:eastAsia="Calibri" w:hint="default"/>
                <w:sz w:val="18"/>
                <w:szCs w:val="18"/>
              </w:rPr>
              <w:t>,</w:t>
            </w:r>
            <w:r>
              <w:rPr>
                <w:rFonts w:ascii="Times New Roman" w:hAnsi="Times New Roman" w:cs="Times New Roman" w:eastAsia="Times New Roman" w:hint="default"/>
                <w:sz w:val="18"/>
                <w:szCs w:val="18"/>
              </w:rPr>
              <w:t>808</w:t>
            </w:r>
            <w:r>
              <w:rPr>
                <w:rFonts w:ascii="Calibri" w:hAnsi="Calibri" w:cs="Calibri" w:eastAsia="Calibri" w:hint="default"/>
                <w:sz w:val="18"/>
                <w:szCs w:val="18"/>
              </w:rPr>
              <w:t>,</w:t>
            </w:r>
            <w:r>
              <w:rPr>
                <w:rFonts w:ascii="Times New Roman" w:hAnsi="Times New Roman" w:cs="Times New Roman" w:eastAsia="Times New Roman" w:hint="default"/>
                <w:sz w:val="18"/>
                <w:szCs w:val="18"/>
              </w:rPr>
              <w:t>225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Calibri" w:hAnsi="Calibri" w:cs="Calibri" w:eastAsia="Calibri" w:hint="default"/>
                <w:sz w:val="18"/>
                <w:szCs w:val="18"/>
              </w:rPr>
              <w:t>,</w:t>
            </w:r>
            <w:r>
              <w:rPr>
                <w:rFonts w:ascii="Times New Roman" w:hAnsi="Times New Roman" w:cs="Times New Roman" w:eastAsia="Times New Roman" w:hint="default"/>
                <w:sz w:val="18"/>
                <w:szCs w:val="18"/>
              </w:rPr>
              <w:t>808</w:t>
            </w:r>
            <w:r>
              <w:rPr>
                <w:rFonts w:ascii="Calibri" w:hAnsi="Calibri" w:cs="Calibri" w:eastAsia="Calibri" w:hint="default"/>
                <w:sz w:val="18"/>
                <w:szCs w:val="18"/>
              </w:rPr>
              <w:t>,</w:t>
            </w:r>
            <w:r>
              <w:rPr>
                <w:rFonts w:ascii="Times New Roman" w:hAnsi="Times New Roman" w:cs="Times New Roman" w:eastAsia="Times New Roman" w:hint="default"/>
                <w:sz w:val="18"/>
                <w:szCs w:val="18"/>
              </w:rPr>
              <w:t>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股限售股。</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南京明通投资管理 中心（有限合伙）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838</w:t>
            </w:r>
            <w:r>
              <w:rPr>
                <w:rFonts w:ascii="Calibri"/>
                <w:spacing w:val="-1"/>
                <w:sz w:val="18"/>
              </w:rPr>
              <w:t>,</w:t>
            </w:r>
            <w:r>
              <w:rPr>
                <w:rFonts w:ascii="Times New Roman"/>
                <w:spacing w:val="-1"/>
                <w:sz w:val="18"/>
              </w:rPr>
              <w:t>887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838</w:t>
            </w:r>
            <w:r>
              <w:rPr>
                <w:rFonts w:ascii="Calibri"/>
                <w:spacing w:val="-1"/>
                <w:sz w:val="18"/>
              </w:rPr>
              <w:t>,</w:t>
            </w:r>
            <w:r>
              <w:rPr>
                <w:rFonts w:ascii="Times New Roman"/>
                <w:spacing w:val="-1"/>
                <w:sz w:val="18"/>
              </w:rPr>
              <w:t>887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838</w:t>
            </w:r>
            <w:r>
              <w:rPr>
                <w:rFonts w:ascii="Calibri" w:hAnsi="Calibri" w:cs="Calibri" w:eastAsia="Calibri" w:hint="default"/>
                <w:sz w:val="18"/>
                <w:szCs w:val="18"/>
              </w:rPr>
              <w:t>,</w:t>
            </w:r>
            <w:r>
              <w:rPr>
                <w:rFonts w:ascii="Times New Roman" w:hAnsi="Times New Roman" w:cs="Times New Roman" w:eastAsia="Times New Roman" w:hint="default"/>
                <w:sz w:val="18"/>
                <w:szCs w:val="18"/>
              </w:rPr>
              <w:t>887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w:t>
            </w:r>
            <w:r>
              <w:rPr>
                <w:rFonts w:ascii="Calibri" w:hAnsi="Calibri" w:cs="Calibri" w:eastAsia="Calibri" w:hint="default"/>
                <w:sz w:val="18"/>
                <w:szCs w:val="18"/>
              </w:rPr>
              <w:t>,</w:t>
            </w:r>
            <w:r>
              <w:rPr>
                <w:rFonts w:ascii="Times New Roman" w:hAnsi="Times New Roman" w:cs="Times New Roman" w:eastAsia="Times New Roman" w:hint="default"/>
                <w:sz w:val="18"/>
                <w:szCs w:val="18"/>
              </w:rPr>
              <w:t>887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股限售股。</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588"/>
        <w:gridCol w:w="1276"/>
        <w:gridCol w:w="1700"/>
        <w:gridCol w:w="1560"/>
        <w:gridCol w:w="1276"/>
        <w:gridCol w:w="1417"/>
        <w:gridCol w:w="5198"/>
      </w:tblGrid>
      <w:tr>
        <w:trPr>
          <w:trHeight w:val="729" w:hRule="exact"/>
        </w:trPr>
        <w:tc>
          <w:tcPr>
            <w:tcW w:w="15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陈大龙</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716</w:t>
            </w:r>
            <w:r>
              <w:rPr>
                <w:rFonts w:ascii="Calibri"/>
                <w:spacing w:val="-1"/>
                <w:sz w:val="18"/>
              </w:rPr>
              <w:t>,</w:t>
            </w:r>
            <w:r>
              <w:rPr>
                <w:rFonts w:ascii="Times New Roman"/>
                <w:spacing w:val="-1"/>
                <w:sz w:val="18"/>
              </w:rPr>
              <w:t>097</w:t>
            </w: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716</w:t>
            </w:r>
            <w:r>
              <w:rPr>
                <w:rFonts w:ascii="Calibri"/>
                <w:spacing w:val="-1"/>
                <w:sz w:val="18"/>
              </w:rPr>
              <w:t>,</w:t>
            </w:r>
            <w:r>
              <w:rPr>
                <w:rFonts w:ascii="Times New Roman"/>
                <w:spacing w:val="-1"/>
                <w:sz w:val="18"/>
              </w:rPr>
              <w:t>097</w:t>
            </w: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716</w:t>
            </w:r>
            <w:r>
              <w:rPr>
                <w:rFonts w:ascii="Calibri" w:hAnsi="Calibri" w:cs="Calibri" w:eastAsia="Calibri" w:hint="default"/>
                <w:sz w:val="18"/>
                <w:szCs w:val="18"/>
              </w:rPr>
              <w:t>,</w:t>
            </w:r>
            <w:r>
              <w:rPr>
                <w:rFonts w:ascii="Times New Roman" w:hAnsi="Times New Roman" w:cs="Times New Roman" w:eastAsia="Times New Roman" w:hint="default"/>
                <w:sz w:val="18"/>
                <w:szCs w:val="18"/>
              </w:rPr>
              <w:t>097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1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716</w:t>
            </w:r>
            <w:r>
              <w:rPr>
                <w:rFonts w:ascii="Calibri" w:hAnsi="Calibri" w:cs="Calibri" w:eastAsia="Calibri" w:hint="default"/>
                <w:sz w:val="18"/>
                <w:szCs w:val="18"/>
              </w:rPr>
              <w:t>,</w:t>
            </w:r>
            <w:r>
              <w:rPr>
                <w:rFonts w:ascii="Times New Roman" w:hAnsi="Times New Roman" w:cs="Times New Roman" w:eastAsia="Times New Roman" w:hint="default"/>
                <w:sz w:val="18"/>
                <w:szCs w:val="18"/>
              </w:rPr>
              <w:t>097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股限售股。</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715</w:t>
            </w:r>
            <w:r>
              <w:rPr>
                <w:rFonts w:ascii="Calibri"/>
                <w:spacing w:val="-1"/>
                <w:sz w:val="18"/>
              </w:rPr>
              <w:t>,</w:t>
            </w:r>
            <w:r>
              <w:rPr>
                <w:rFonts w:ascii="Times New Roman"/>
                <w:spacing w:val="-1"/>
                <w:sz w:val="18"/>
              </w:rPr>
              <w:t>698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715</w:t>
            </w:r>
            <w:r>
              <w:rPr>
                <w:rFonts w:ascii="Calibri"/>
                <w:spacing w:val="-1"/>
                <w:sz w:val="18"/>
              </w:rPr>
              <w:t>,</w:t>
            </w:r>
            <w:r>
              <w:rPr>
                <w:rFonts w:ascii="Times New Roman"/>
                <w:spacing w:val="-1"/>
                <w:sz w:val="18"/>
              </w:rPr>
              <w:t>698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715</w:t>
            </w:r>
            <w:r>
              <w:rPr>
                <w:rFonts w:ascii="Calibri" w:hAnsi="Calibri" w:cs="Calibri" w:eastAsia="Calibri" w:hint="default"/>
                <w:sz w:val="18"/>
                <w:szCs w:val="18"/>
              </w:rPr>
              <w:t>,</w:t>
            </w:r>
            <w:r>
              <w:rPr>
                <w:rFonts w:ascii="Times New Roman" w:hAnsi="Times New Roman" w:cs="Times New Roman" w:eastAsia="Times New Roman" w:hint="default"/>
                <w:sz w:val="18"/>
                <w:szCs w:val="18"/>
              </w:rPr>
              <w:t>698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715</w:t>
            </w:r>
            <w:r>
              <w:rPr>
                <w:rFonts w:ascii="Calibri" w:hAnsi="Calibri" w:cs="Calibri" w:eastAsia="Calibri" w:hint="default"/>
                <w:sz w:val="18"/>
                <w:szCs w:val="18"/>
              </w:rPr>
              <w:t>,</w:t>
            </w:r>
            <w:r>
              <w:rPr>
                <w:rFonts w:ascii="Times New Roman" w:hAnsi="Times New Roman" w:cs="Times New Roman" w:eastAsia="Times New Roman" w:hint="default"/>
                <w:sz w:val="18"/>
                <w:szCs w:val="18"/>
              </w:rPr>
              <w:t>698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股限售股。</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吴秀兰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705</w:t>
            </w:r>
            <w:r>
              <w:rPr>
                <w:rFonts w:ascii="Calibri"/>
                <w:spacing w:val="-1"/>
                <w:sz w:val="18"/>
              </w:rPr>
              <w:t>,</w:t>
            </w:r>
            <w:r>
              <w:rPr>
                <w:rFonts w:ascii="Times New Roman"/>
                <w:spacing w:val="-1"/>
                <w:sz w:val="18"/>
              </w:rPr>
              <w:t>251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705</w:t>
            </w:r>
            <w:r>
              <w:rPr>
                <w:rFonts w:ascii="Calibri"/>
                <w:spacing w:val="-1"/>
                <w:sz w:val="18"/>
              </w:rPr>
              <w:t>,</w:t>
            </w:r>
            <w:r>
              <w:rPr>
                <w:rFonts w:ascii="Times New Roman"/>
                <w:spacing w:val="-1"/>
                <w:sz w:val="18"/>
              </w:rPr>
              <w:t>251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705</w:t>
            </w:r>
            <w:r>
              <w:rPr>
                <w:rFonts w:ascii="Calibri" w:hAnsi="Calibri" w:cs="Calibri" w:eastAsia="Calibri" w:hint="default"/>
                <w:sz w:val="18"/>
                <w:szCs w:val="18"/>
              </w:rPr>
              <w:t>,</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705</w:t>
            </w:r>
            <w:r>
              <w:rPr>
                <w:rFonts w:ascii="Calibri" w:hAnsi="Calibri" w:cs="Calibri" w:eastAsia="Calibri" w:hint="default"/>
                <w:sz w:val="18"/>
                <w:szCs w:val="18"/>
              </w:rPr>
              <w:t>,</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股限售股。</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119</w:t>
            </w:r>
            <w:r>
              <w:rPr>
                <w:rFonts w:ascii="Calibri"/>
                <w:spacing w:val="-2"/>
                <w:sz w:val="18"/>
              </w:rPr>
              <w:t>,</w:t>
            </w:r>
            <w:r>
              <w:rPr>
                <w:rFonts w:ascii="Times New Roman"/>
                <w:spacing w:val="-2"/>
                <w:sz w:val="18"/>
              </w:rPr>
              <w:t>349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119</w:t>
            </w:r>
            <w:r>
              <w:rPr>
                <w:rFonts w:ascii="Calibri"/>
                <w:spacing w:val="-2"/>
                <w:sz w:val="18"/>
              </w:rPr>
              <w:t>,</w:t>
            </w:r>
            <w:r>
              <w:rPr>
                <w:rFonts w:ascii="Times New Roman"/>
                <w:spacing w:val="-2"/>
                <w:sz w:val="18"/>
              </w:rPr>
              <w:t>349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w:t>
            </w:r>
            <w:r>
              <w:rPr>
                <w:rFonts w:ascii="Calibri" w:hAnsi="Calibri" w:cs="Calibri" w:eastAsia="Calibri" w:hint="default"/>
                <w:sz w:val="18"/>
                <w:szCs w:val="18"/>
              </w:rPr>
              <w:t>,</w:t>
            </w:r>
            <w:r>
              <w:rPr>
                <w:rFonts w:ascii="Times New Roman" w:hAnsi="Times New Roman" w:cs="Times New Roman" w:eastAsia="Times New Roman" w:hint="default"/>
                <w:sz w:val="18"/>
                <w:szCs w:val="18"/>
              </w:rPr>
              <w:t>349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日可解除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119</w:t>
            </w:r>
            <w:r>
              <w:rPr>
                <w:rFonts w:ascii="Calibri" w:hAnsi="Calibri" w:cs="Calibri" w:eastAsia="Calibri" w:hint="default"/>
                <w:sz w:val="18"/>
                <w:szCs w:val="18"/>
              </w:rPr>
              <w:t>,</w:t>
            </w:r>
            <w:r>
              <w:rPr>
                <w:rFonts w:ascii="Times New Roman" w:hAnsi="Times New Roman" w:cs="Times New Roman" w:eastAsia="Times New Roman" w:hint="default"/>
                <w:sz w:val="18"/>
                <w:szCs w:val="18"/>
              </w:rPr>
              <w:t>349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股限售股。</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王计斌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w:t>
            </w:r>
            <w:r>
              <w:rPr>
                <w:rFonts w:ascii="Calibri"/>
                <w:spacing w:val="-1"/>
                <w:sz w:val="18"/>
              </w:rPr>
              <w:t>,</w:t>
            </w:r>
            <w:r>
              <w:rPr>
                <w:rFonts w:ascii="Times New Roman"/>
                <w:spacing w:val="-1"/>
                <w:sz w:val="18"/>
              </w:rPr>
              <w:t>308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w:t>
            </w:r>
            <w:r>
              <w:rPr>
                <w:rFonts w:ascii="Calibri"/>
                <w:spacing w:val="-1"/>
                <w:sz w:val="18"/>
              </w:rPr>
              <w:t>,</w:t>
            </w:r>
            <w:r>
              <w:rPr>
                <w:rFonts w:ascii="Times New Roman"/>
                <w:spacing w:val="-1"/>
                <w:sz w:val="18"/>
              </w:rPr>
              <w:t>308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w:t>
            </w:r>
            <w:r>
              <w:rPr>
                <w:rFonts w:ascii="Calibri" w:hAnsi="Calibri" w:cs="Calibri" w:eastAsia="Calibri" w:hint="default"/>
                <w:sz w:val="18"/>
                <w:szCs w:val="18"/>
              </w:rPr>
              <w:t>,</w:t>
            </w:r>
            <w:r>
              <w:rPr>
                <w:rFonts w:ascii="Times New Roman" w:hAnsi="Times New Roman" w:cs="Times New Roman" w:eastAsia="Times New Roman" w:hint="default"/>
                <w:sz w:val="18"/>
                <w:szCs w:val="18"/>
              </w:rPr>
              <w:t>308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r>
              <w:rPr>
                <w:rFonts w:ascii="Calibri" w:hAnsi="Calibri" w:cs="Calibri" w:eastAsia="Calibri" w:hint="default"/>
                <w:sz w:val="18"/>
                <w:szCs w:val="18"/>
              </w:rPr>
              <w:t>,</w:t>
            </w:r>
            <w:r>
              <w:rPr>
                <w:rFonts w:ascii="Times New Roman" w:hAnsi="Times New Roman" w:cs="Times New Roman" w:eastAsia="Times New Roman" w:hint="default"/>
                <w:sz w:val="18"/>
                <w:szCs w:val="18"/>
              </w:rPr>
              <w:t>308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股限售股。</w:t>
            </w: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w:t>
            </w:r>
            <w:r>
              <w:rPr>
                <w:rFonts w:ascii="Calibri"/>
                <w:spacing w:val="-1"/>
                <w:sz w:val="18"/>
              </w:rPr>
              <w:t>,</w:t>
            </w:r>
            <w:r>
              <w:rPr>
                <w:rFonts w:ascii="Times New Roman"/>
                <w:spacing w:val="-1"/>
                <w:sz w:val="18"/>
              </w:rPr>
              <w:t>185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w:t>
            </w:r>
            <w:r>
              <w:rPr>
                <w:rFonts w:ascii="Calibri"/>
                <w:spacing w:val="-1"/>
                <w:sz w:val="18"/>
              </w:rPr>
              <w:t>,</w:t>
            </w:r>
            <w:r>
              <w:rPr>
                <w:rFonts w:ascii="Times New Roman"/>
                <w:spacing w:val="-1"/>
                <w:sz w:val="18"/>
              </w:rPr>
              <w:t>185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w:t>
            </w:r>
            <w:r>
              <w:rPr>
                <w:rFonts w:ascii="Calibri" w:hAnsi="Calibri" w:cs="Calibri" w:eastAsia="Calibri" w:hint="default"/>
                <w:sz w:val="18"/>
                <w:szCs w:val="18"/>
              </w:rPr>
              <w:t>,</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w:t>
            </w:r>
            <w:r>
              <w:rPr>
                <w:rFonts w:ascii="Calibri" w:hAnsi="Calibri" w:cs="Calibri" w:eastAsia="Calibri" w:hint="default"/>
                <w:sz w:val="18"/>
                <w:szCs w:val="18"/>
              </w:rPr>
              <w:t>,</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股限售股。</w:t>
            </w:r>
          </w:p>
        </w:tc>
      </w:tr>
      <w:tr>
        <w:trPr>
          <w:trHeight w:val="1026"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其他</w:t>
            </w:r>
            <w:r>
              <w:rPr>
                <w:rFonts w:ascii="Calibri" w:hAnsi="Calibri" w:cs="Calibri" w:eastAsia="Calibri"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年华苏 科技项目配套募集 特定对象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w:t>
            </w:r>
            <w:r>
              <w:rPr>
                <w:rFonts w:ascii="Calibri"/>
                <w:spacing w:val="-1"/>
                <w:sz w:val="18"/>
              </w:rPr>
              <w:t>,</w:t>
            </w:r>
            <w:r>
              <w:rPr>
                <w:rFonts w:ascii="Times New Roman"/>
                <w:spacing w:val="-1"/>
                <w:sz w:val="18"/>
              </w:rPr>
              <w:t>526</w:t>
            </w:r>
            <w:r>
              <w:rPr>
                <w:rFonts w:ascii="Calibri"/>
                <w:spacing w:val="-1"/>
                <w:sz w:val="18"/>
              </w:rPr>
              <w:t>,</w:t>
            </w:r>
            <w:r>
              <w:rPr>
                <w:rFonts w:ascii="Times New Roman"/>
                <w:spacing w:val="-1"/>
                <w:sz w:val="18"/>
              </w:rPr>
              <w:t>398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w:t>
            </w:r>
            <w:r>
              <w:rPr>
                <w:rFonts w:ascii="Calibri"/>
                <w:spacing w:val="-1"/>
                <w:sz w:val="18"/>
              </w:rPr>
              <w:t>,</w:t>
            </w:r>
            <w:r>
              <w:rPr>
                <w:rFonts w:ascii="Times New Roman"/>
                <w:spacing w:val="-1"/>
                <w:sz w:val="18"/>
              </w:rPr>
              <w:t>526</w:t>
            </w:r>
            <w:r>
              <w:rPr>
                <w:rFonts w:ascii="Calibri"/>
                <w:spacing w:val="-1"/>
                <w:sz w:val="18"/>
              </w:rPr>
              <w:t>,</w:t>
            </w:r>
            <w:r>
              <w:rPr>
                <w:rFonts w:ascii="Times New Roman"/>
                <w:spacing w:val="-1"/>
                <w:sz w:val="18"/>
              </w:rPr>
              <w:t>398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Calibri" w:hAnsi="Calibri" w:cs="Calibri" w:eastAsia="Calibri" w:hint="default"/>
                <w:sz w:val="18"/>
                <w:szCs w:val="18"/>
              </w:rPr>
              <w:t>,</w:t>
            </w:r>
            <w:r>
              <w:rPr>
                <w:rFonts w:ascii="Times New Roman" w:hAnsi="Times New Roman" w:cs="Times New Roman" w:eastAsia="Times New Roman" w:hint="default"/>
                <w:sz w:val="18"/>
                <w:szCs w:val="18"/>
              </w:rPr>
              <w:t>526</w:t>
            </w:r>
            <w:r>
              <w:rPr>
                <w:rFonts w:ascii="Calibri" w:hAnsi="Calibri" w:cs="Calibri" w:eastAsia="Calibri" w:hint="default"/>
                <w:sz w:val="18"/>
                <w:szCs w:val="18"/>
              </w:rPr>
              <w:t>,</w:t>
            </w:r>
            <w:r>
              <w:rPr>
                <w:rFonts w:ascii="Times New Roman" w:hAnsi="Times New Roman" w:cs="Times New Roman" w:eastAsia="Times New Roman" w:hint="default"/>
                <w:sz w:val="18"/>
                <w:szCs w:val="18"/>
              </w:rPr>
              <w:t>398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1026"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其他高管锁定股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w:t>
            </w:r>
            <w:r>
              <w:rPr>
                <w:rFonts w:ascii="Calibri"/>
                <w:spacing w:val="-1"/>
                <w:sz w:val="18"/>
              </w:rPr>
              <w:t>,</w:t>
            </w:r>
            <w:r>
              <w:rPr>
                <w:rFonts w:ascii="Times New Roman"/>
                <w:spacing w:val="-1"/>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w:t>
            </w:r>
            <w:r>
              <w:rPr>
                <w:rFonts w:ascii="Calibri"/>
                <w:spacing w:val="-1"/>
                <w:sz w:val="18"/>
              </w:rPr>
              <w:t>,</w:t>
            </w:r>
            <w:r>
              <w:rPr>
                <w:rFonts w:ascii="Times New Roman"/>
                <w:spacing w:val="-1"/>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3"/>
                <w:sz w:val="18"/>
                <w:szCs w:val="18"/>
              </w:rPr>
              <w:t>按《深圳证券交易所上市公司董事、监事和高级管理人员所持本公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司股份及其变动管理业务指引》、《深交所上市公司股东及董事、监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事、高级管理人员减持股份实施细则》执行。</w:t>
            </w:r>
          </w:p>
        </w:tc>
      </w:tr>
      <w:tr>
        <w:trPr>
          <w:trHeight w:val="464"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73</w:t>
            </w:r>
            <w:r>
              <w:rPr>
                <w:rFonts w:ascii="Calibri"/>
                <w:spacing w:val="-1"/>
                <w:sz w:val="18"/>
              </w:rPr>
              <w:t>,</w:t>
            </w:r>
            <w:r>
              <w:rPr>
                <w:rFonts w:ascii="Times New Roman"/>
                <w:spacing w:val="-1"/>
                <w:sz w:val="18"/>
              </w:rPr>
              <w:t>932</w:t>
            </w:r>
            <w:r>
              <w:rPr>
                <w:rFonts w:ascii="Calibri"/>
                <w:spacing w:val="-1"/>
                <w:sz w:val="18"/>
              </w:rPr>
              <w:t>,</w:t>
            </w:r>
            <w:r>
              <w:rPr>
                <w:rFonts w:ascii="Times New Roman"/>
                <w:spacing w:val="-1"/>
                <w:sz w:val="18"/>
              </w:rPr>
              <w:t>581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51</w:t>
            </w:r>
            <w:r>
              <w:rPr>
                <w:rFonts w:ascii="Calibri"/>
                <w:spacing w:val="-1"/>
                <w:sz w:val="18"/>
              </w:rPr>
              <w:t>,</w:t>
            </w:r>
            <w:r>
              <w:rPr>
                <w:rFonts w:ascii="Times New Roman"/>
                <w:spacing w:val="-1"/>
                <w:sz w:val="18"/>
              </w:rPr>
              <w:t>597</w:t>
            </w:r>
            <w:r>
              <w:rPr>
                <w:rFonts w:ascii="Calibri"/>
                <w:spacing w:val="-1"/>
                <w:sz w:val="18"/>
              </w:rPr>
              <w:t>,</w:t>
            </w:r>
            <w:r>
              <w:rPr>
                <w:rFonts w:ascii="Times New Roman"/>
                <w:spacing w:val="-1"/>
                <w:sz w:val="18"/>
              </w:rPr>
              <w:t>017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181</w:t>
            </w:r>
            <w:r>
              <w:rPr>
                <w:rFonts w:ascii="Calibri"/>
                <w:spacing w:val="-1"/>
                <w:sz w:val="18"/>
              </w:rPr>
              <w:t>,</w:t>
            </w:r>
            <w:r>
              <w:rPr>
                <w:rFonts w:ascii="Times New Roman"/>
                <w:spacing w:val="-1"/>
                <w:sz w:val="18"/>
              </w:rPr>
              <w:t>378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28</w:t>
            </w:r>
            <w:r>
              <w:rPr>
                <w:rFonts w:ascii="Calibri"/>
                <w:spacing w:val="-1"/>
                <w:sz w:val="18"/>
              </w:rPr>
              <w:t>,</w:t>
            </w:r>
            <w:r>
              <w:rPr>
                <w:rFonts w:ascii="Times New Roman"/>
                <w:spacing w:val="-1"/>
                <w:sz w:val="18"/>
              </w:rPr>
              <w:t>516</w:t>
            </w:r>
            <w:r>
              <w:rPr>
                <w:rFonts w:ascii="Calibri"/>
                <w:spacing w:val="-1"/>
                <w:sz w:val="18"/>
              </w:rPr>
              <w:t>,</w:t>
            </w:r>
            <w:r>
              <w:rPr>
                <w:rFonts w:ascii="Times New Roman"/>
                <w:spacing w:val="-1"/>
                <w:sz w:val="18"/>
              </w:rPr>
              <w:t>942</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r>
    </w:tbl>
    <w:p>
      <w:pPr>
        <w:spacing w:after="0" w:line="240" w:lineRule="auto"/>
        <w:jc w:val="center"/>
        <w:rPr>
          <w:rFonts w:ascii="Calibri" w:hAnsi="Calibri" w:cs="Calibri" w:eastAsia="Calibri" w:hint="default"/>
          <w:sz w:val="18"/>
          <w:szCs w:val="18"/>
        </w:rPr>
        <w:sectPr>
          <w:pgSz w:w="16840" w:h="11910" w:orient="landscape"/>
          <w:pgMar w:header="867" w:footer="974" w:top="1060" w:bottom="1160" w:left="1300" w:right="13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1133"/>
        <w:jc w:val="left"/>
        <w:rPr>
          <w:b w:val="0"/>
          <w:bCs w:val="0"/>
        </w:rPr>
      </w:pPr>
      <w:bookmarkStart w:name="二、证券发行与上市情况" w:id="113"/>
      <w:bookmarkEnd w:id="11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证券发行（不含优先股）情况" w:id="114"/>
      <w:bookmarkEnd w:id="11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line="240" w:lineRule="auto" w:before="13"/>
        <w:rPr>
          <w:rFonts w:ascii="宋体" w:hAnsi="宋体" w:cs="宋体" w:eastAsia="宋体" w:hint="default"/>
          <w:sz w:val="24"/>
          <w:szCs w:val="24"/>
        </w:rPr>
      </w:pPr>
    </w:p>
    <w:p>
      <w:pPr>
        <w:pStyle w:val="Heading4"/>
        <w:spacing w:line="240" w:lineRule="auto"/>
        <w:ind w:right="1133"/>
        <w:jc w:val="left"/>
        <w:rPr>
          <w:b w:val="0"/>
          <w:bCs w:val="0"/>
        </w:rPr>
      </w:pPr>
      <w:bookmarkStart w:name="2、公司股份总数及股东结构的变动、公司资产和负债结构的变动情况说明" w:id="115"/>
      <w:bookmarkEnd w:id="11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55"/>
          <w:footerReference w:type="default" r:id="rId56"/>
          <w:pgSz w:w="11910" w:h="16840"/>
          <w:pgMar w:header="877" w:footer="974" w:top="1100" w:bottom="1160" w:left="980" w:right="0"/>
          <w:pgNumType w:start="85"/>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pStyle w:val="BodyText"/>
        <w:spacing w:line="240" w:lineRule="auto" w:before="94"/>
        <w:ind w:right="-20"/>
        <w:jc w:val="left"/>
      </w:pPr>
      <w:r>
        <w:rPr/>
        <w:t>（</w:t>
      </w:r>
      <w:r>
        <w:rPr>
          <w:rFonts w:ascii="Times New Roman" w:hAnsi="Times New Roman" w:cs="Times New Roman" w:eastAsia="Times New Roman" w:hint="default"/>
        </w:rPr>
        <w:t>1</w:t>
      </w:r>
      <w:r>
        <w:rPr/>
        <w:t>）股东结构变动情况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单位：股</w:t>
      </w:r>
    </w:p>
    <w:p>
      <w:pPr>
        <w:spacing w:after="0" w:line="240" w:lineRule="auto"/>
        <w:jc w:val="left"/>
        <w:sectPr>
          <w:type w:val="continuous"/>
          <w:pgSz w:w="11910" w:h="16840"/>
          <w:pgMar w:top="1060" w:bottom="1160" w:left="980" w:right="0"/>
          <w:cols w:num="2" w:equalWidth="0">
            <w:col w:w="2045" w:space="6695"/>
            <w:col w:w="2190"/>
          </w:cols>
        </w:sectPr>
      </w:pPr>
    </w:p>
    <w:p>
      <w:pPr>
        <w:spacing w:line="240" w:lineRule="auto" w:before="13"/>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2310"/>
        <w:gridCol w:w="1455"/>
        <w:gridCol w:w="1584"/>
        <w:gridCol w:w="1398"/>
        <w:gridCol w:w="1728"/>
        <w:gridCol w:w="1164"/>
      </w:tblGrid>
      <w:tr>
        <w:trPr>
          <w:trHeight w:val="482" w:hRule="exact"/>
        </w:trPr>
        <w:tc>
          <w:tcPr>
            <w:tcW w:w="23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股份类型</w:t>
            </w:r>
          </w:p>
        </w:tc>
        <w:tc>
          <w:tcPr>
            <w:tcW w:w="303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139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本次变动数</w:t>
            </w:r>
          </w:p>
        </w:tc>
        <w:tc>
          <w:tcPr>
            <w:tcW w:w="289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487" w:hRule="exact"/>
        </w:trPr>
        <w:tc>
          <w:tcPr>
            <w:tcW w:w="2310" w:type="dxa"/>
            <w:vMerge/>
            <w:tcBorders>
              <w:left w:val="single" w:sz="4" w:space="0" w:color="000000"/>
              <w:bottom w:val="single" w:sz="4" w:space="0" w:color="000000"/>
              <w:right w:val="single" w:sz="4" w:space="0" w:color="000000"/>
            </w:tcBorders>
            <w:shd w:val="clear" w:color="auto" w:fill="D9D9D9"/>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5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98" w:type="dxa"/>
            <w:vMerge/>
            <w:tcBorders>
              <w:left w:val="single" w:sz="4" w:space="0" w:color="000000"/>
              <w:bottom w:val="single" w:sz="4" w:space="0" w:color="000000"/>
              <w:right w:val="single" w:sz="4" w:space="0" w:color="000000"/>
            </w:tcBorders>
            <w:shd w:val="clear" w:color="auto" w:fill="D9D9D9"/>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4" w:hRule="exact"/>
        </w:trPr>
        <w:tc>
          <w:tcPr>
            <w:tcW w:w="23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一、有限售条件的流通股</w:t>
            </w:r>
          </w:p>
        </w:tc>
        <w:tc>
          <w:tcPr>
            <w:tcW w:w="145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7"/>
              <w:ind w:right="5"/>
              <w:jc w:val="right"/>
              <w:rPr>
                <w:rFonts w:ascii="Times New Roman" w:hAnsi="Times New Roman" w:cs="Times New Roman" w:eastAsia="Times New Roman" w:hint="default"/>
                <w:sz w:val="18"/>
                <w:szCs w:val="18"/>
              </w:rPr>
            </w:pPr>
            <w:r>
              <w:rPr>
                <w:rFonts w:ascii="Times New Roman"/>
                <w:spacing w:val="-1"/>
                <w:sz w:val="18"/>
              </w:rPr>
              <w:t>73</w:t>
            </w:r>
            <w:r>
              <w:rPr>
                <w:rFonts w:ascii="Calibri"/>
                <w:spacing w:val="-1"/>
                <w:sz w:val="18"/>
              </w:rPr>
              <w:t>,</w:t>
            </w:r>
            <w:r>
              <w:rPr>
                <w:rFonts w:ascii="Times New Roman"/>
                <w:spacing w:val="-1"/>
                <w:sz w:val="18"/>
              </w:rPr>
              <w:t>932</w:t>
            </w:r>
            <w:r>
              <w:rPr>
                <w:rFonts w:ascii="Calibri"/>
                <w:spacing w:val="-1"/>
                <w:sz w:val="18"/>
              </w:rPr>
              <w:t>,</w:t>
            </w:r>
            <w:r>
              <w:rPr>
                <w:rFonts w:ascii="Times New Roman"/>
                <w:spacing w:val="-1"/>
                <w:sz w:val="18"/>
              </w:rPr>
              <w:t>581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right"/>
              <w:rPr>
                <w:rFonts w:ascii="Calibri" w:hAnsi="Calibri" w:cs="Calibri" w:eastAsia="Calibri" w:hint="default"/>
                <w:sz w:val="18"/>
                <w:szCs w:val="18"/>
              </w:rPr>
            </w:pPr>
            <w:r>
              <w:rPr>
                <w:rFonts w:ascii="Times New Roman"/>
                <w:sz w:val="18"/>
              </w:rPr>
              <w:t>7</w:t>
            </w:r>
            <w:r>
              <w:rPr>
                <w:rFonts w:ascii="Calibri"/>
                <w:sz w:val="18"/>
              </w:rPr>
              <w:t>.</w:t>
            </w:r>
            <w:r>
              <w:rPr>
                <w:rFonts w:ascii="Times New Roman"/>
                <w:sz w:val="18"/>
              </w:rPr>
              <w:t>67</w:t>
            </w:r>
            <w:r>
              <w:rPr>
                <w:rFonts w:ascii="Calibri"/>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
              <w:jc w:val="right"/>
              <w:rPr>
                <w:rFonts w:ascii="Times New Roman" w:hAnsi="Times New Roman" w:cs="Times New Roman" w:eastAsia="Times New Roman" w:hint="default"/>
                <w:sz w:val="18"/>
                <w:szCs w:val="18"/>
              </w:rPr>
            </w:pPr>
            <w:r>
              <w:rPr>
                <w:rFonts w:ascii="Calibri"/>
                <w:spacing w:val="-1"/>
                <w:sz w:val="18"/>
              </w:rPr>
              <w:t>-</w:t>
            </w:r>
            <w:r>
              <w:rPr>
                <w:rFonts w:ascii="Times New Roman"/>
                <w:spacing w:val="-1"/>
                <w:sz w:val="18"/>
              </w:rPr>
              <w:t>45</w:t>
            </w:r>
            <w:r>
              <w:rPr>
                <w:rFonts w:ascii="Calibri"/>
                <w:spacing w:val="-1"/>
                <w:sz w:val="18"/>
              </w:rPr>
              <w:t>,</w:t>
            </w:r>
            <w:r>
              <w:rPr>
                <w:rFonts w:ascii="Times New Roman"/>
                <w:spacing w:val="-1"/>
                <w:sz w:val="18"/>
              </w:rPr>
              <w:t>415</w:t>
            </w:r>
            <w:r>
              <w:rPr>
                <w:rFonts w:ascii="Calibri"/>
                <w:spacing w:val="-1"/>
                <w:sz w:val="18"/>
              </w:rPr>
              <w:t>,</w:t>
            </w:r>
            <w:r>
              <w:rPr>
                <w:rFonts w:ascii="Times New Roman"/>
                <w:spacing w:val="-1"/>
                <w:sz w:val="18"/>
              </w:rPr>
              <w:t>639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
              <w:jc w:val="right"/>
              <w:rPr>
                <w:rFonts w:ascii="Times New Roman" w:hAnsi="Times New Roman" w:cs="Times New Roman" w:eastAsia="Times New Roman" w:hint="default"/>
                <w:sz w:val="18"/>
                <w:szCs w:val="18"/>
              </w:rPr>
            </w:pPr>
            <w:r>
              <w:rPr>
                <w:rFonts w:ascii="Times New Roman"/>
                <w:spacing w:val="-1"/>
                <w:sz w:val="18"/>
              </w:rPr>
              <w:t>28</w:t>
            </w:r>
            <w:r>
              <w:rPr>
                <w:rFonts w:ascii="Calibri"/>
                <w:spacing w:val="-1"/>
                <w:sz w:val="18"/>
              </w:rPr>
              <w:t>,</w:t>
            </w:r>
            <w:r>
              <w:rPr>
                <w:rFonts w:ascii="Times New Roman"/>
                <w:spacing w:val="-1"/>
                <w:sz w:val="18"/>
              </w:rPr>
              <w:t>516</w:t>
            </w:r>
            <w:r>
              <w:rPr>
                <w:rFonts w:ascii="Calibri"/>
                <w:spacing w:val="-1"/>
                <w:sz w:val="18"/>
              </w:rPr>
              <w:t>,</w:t>
            </w:r>
            <w:r>
              <w:rPr>
                <w:rFonts w:ascii="Times New Roman"/>
                <w:spacing w:val="-1"/>
                <w:sz w:val="18"/>
              </w:rPr>
              <w:t>942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right"/>
              <w:rPr>
                <w:rFonts w:ascii="Calibri" w:hAnsi="Calibri" w:cs="Calibri" w:eastAsia="Calibri" w:hint="default"/>
                <w:sz w:val="18"/>
                <w:szCs w:val="18"/>
              </w:rPr>
            </w:pPr>
            <w:r>
              <w:rPr>
                <w:rFonts w:ascii="Times New Roman"/>
                <w:sz w:val="18"/>
              </w:rPr>
              <w:t>2</w:t>
            </w:r>
            <w:r>
              <w:rPr>
                <w:rFonts w:ascii="Calibri"/>
                <w:sz w:val="18"/>
              </w:rPr>
              <w:t>.</w:t>
            </w:r>
            <w:r>
              <w:rPr>
                <w:rFonts w:ascii="Times New Roman"/>
                <w:sz w:val="18"/>
              </w:rPr>
              <w:t>96</w:t>
            </w:r>
            <w:r>
              <w:rPr>
                <w:rFonts w:ascii="Calibri"/>
                <w:sz w:val="18"/>
              </w:rPr>
              <w:t>%</w:t>
            </w:r>
          </w:p>
        </w:tc>
      </w:tr>
      <w:tr>
        <w:trPr>
          <w:trHeight w:val="485" w:hRule="exact"/>
        </w:trPr>
        <w:tc>
          <w:tcPr>
            <w:tcW w:w="23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二、无限售条件的流通股</w:t>
            </w:r>
          </w:p>
        </w:tc>
        <w:tc>
          <w:tcPr>
            <w:tcW w:w="145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7"/>
              <w:ind w:right="5"/>
              <w:jc w:val="right"/>
              <w:rPr>
                <w:rFonts w:ascii="Times New Roman" w:hAnsi="Times New Roman" w:cs="Times New Roman" w:eastAsia="Times New Roman" w:hint="default"/>
                <w:sz w:val="18"/>
                <w:szCs w:val="18"/>
              </w:rPr>
            </w:pPr>
            <w:r>
              <w:rPr>
                <w:rFonts w:ascii="Times New Roman"/>
                <w:spacing w:val="-1"/>
                <w:sz w:val="18"/>
              </w:rPr>
              <w:t>889</w:t>
            </w:r>
            <w:r>
              <w:rPr>
                <w:rFonts w:ascii="Calibri"/>
                <w:spacing w:val="-1"/>
                <w:sz w:val="18"/>
              </w:rPr>
              <w:t>,</w:t>
            </w:r>
            <w:r>
              <w:rPr>
                <w:rFonts w:ascii="Times New Roman"/>
                <w:spacing w:val="-1"/>
                <w:sz w:val="18"/>
              </w:rPr>
              <w:t>498</w:t>
            </w:r>
            <w:r>
              <w:rPr>
                <w:rFonts w:ascii="Calibri"/>
                <w:spacing w:val="-1"/>
                <w:sz w:val="18"/>
              </w:rPr>
              <w:t>,</w:t>
            </w:r>
            <w:r>
              <w:rPr>
                <w:rFonts w:ascii="Times New Roman"/>
                <w:spacing w:val="-1"/>
                <w:sz w:val="18"/>
              </w:rPr>
              <w:t>692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right"/>
              <w:rPr>
                <w:rFonts w:ascii="Calibri" w:hAnsi="Calibri" w:cs="Calibri" w:eastAsia="Calibri" w:hint="default"/>
                <w:sz w:val="18"/>
                <w:szCs w:val="18"/>
              </w:rPr>
            </w:pPr>
            <w:r>
              <w:rPr>
                <w:rFonts w:ascii="Times New Roman"/>
                <w:sz w:val="18"/>
              </w:rPr>
              <w:t>92</w:t>
            </w:r>
            <w:r>
              <w:rPr>
                <w:rFonts w:ascii="Calibri"/>
                <w:sz w:val="18"/>
              </w:rPr>
              <w:t>.</w:t>
            </w:r>
            <w:r>
              <w:rPr>
                <w:rFonts w:ascii="Times New Roman"/>
                <w:sz w:val="18"/>
              </w:rPr>
              <w:t>33</w:t>
            </w:r>
            <w:r>
              <w:rPr>
                <w:rFonts w:ascii="Calibri"/>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
              <w:jc w:val="right"/>
              <w:rPr>
                <w:rFonts w:ascii="Times New Roman" w:hAnsi="Times New Roman" w:cs="Times New Roman" w:eastAsia="Times New Roman" w:hint="default"/>
                <w:sz w:val="18"/>
                <w:szCs w:val="18"/>
              </w:rPr>
            </w:pPr>
            <w:r>
              <w:rPr>
                <w:rFonts w:ascii="Times New Roman"/>
                <w:spacing w:val="-1"/>
                <w:sz w:val="18"/>
              </w:rPr>
              <w:t>45</w:t>
            </w:r>
            <w:r>
              <w:rPr>
                <w:rFonts w:ascii="Calibri"/>
                <w:spacing w:val="-1"/>
                <w:sz w:val="18"/>
              </w:rPr>
              <w:t>,</w:t>
            </w:r>
            <w:r>
              <w:rPr>
                <w:rFonts w:ascii="Times New Roman"/>
                <w:spacing w:val="-1"/>
                <w:sz w:val="18"/>
              </w:rPr>
              <w:t>415</w:t>
            </w:r>
            <w:r>
              <w:rPr>
                <w:rFonts w:ascii="Calibri"/>
                <w:spacing w:val="-1"/>
                <w:sz w:val="18"/>
              </w:rPr>
              <w:t>,</w:t>
            </w:r>
            <w:r>
              <w:rPr>
                <w:rFonts w:ascii="Times New Roman"/>
                <w:spacing w:val="-1"/>
                <w:sz w:val="18"/>
              </w:rPr>
              <w:t>639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
              <w:jc w:val="right"/>
              <w:rPr>
                <w:rFonts w:ascii="Times New Roman" w:hAnsi="Times New Roman" w:cs="Times New Roman" w:eastAsia="Times New Roman" w:hint="default"/>
                <w:sz w:val="18"/>
                <w:szCs w:val="18"/>
              </w:rPr>
            </w:pPr>
            <w:r>
              <w:rPr>
                <w:rFonts w:ascii="Times New Roman"/>
                <w:spacing w:val="-1"/>
                <w:sz w:val="18"/>
              </w:rPr>
              <w:t>934</w:t>
            </w:r>
            <w:r>
              <w:rPr>
                <w:rFonts w:ascii="Calibri"/>
                <w:spacing w:val="-1"/>
                <w:sz w:val="18"/>
              </w:rPr>
              <w:t>,</w:t>
            </w:r>
            <w:r>
              <w:rPr>
                <w:rFonts w:ascii="Times New Roman"/>
                <w:spacing w:val="-1"/>
                <w:sz w:val="18"/>
              </w:rPr>
              <w:t>914</w:t>
            </w:r>
            <w:r>
              <w:rPr>
                <w:rFonts w:ascii="Calibri"/>
                <w:spacing w:val="-1"/>
                <w:sz w:val="18"/>
              </w:rPr>
              <w:t>,</w:t>
            </w:r>
            <w:r>
              <w:rPr>
                <w:rFonts w:ascii="Times New Roman"/>
                <w:spacing w:val="-1"/>
                <w:sz w:val="18"/>
              </w:rPr>
              <w:t>331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right"/>
              <w:rPr>
                <w:rFonts w:ascii="Calibri" w:hAnsi="Calibri" w:cs="Calibri" w:eastAsia="Calibri" w:hint="default"/>
                <w:sz w:val="18"/>
                <w:szCs w:val="18"/>
              </w:rPr>
            </w:pPr>
            <w:r>
              <w:rPr>
                <w:rFonts w:ascii="Times New Roman"/>
                <w:sz w:val="18"/>
              </w:rPr>
              <w:t>97</w:t>
            </w:r>
            <w:r>
              <w:rPr>
                <w:rFonts w:ascii="Calibri"/>
                <w:sz w:val="18"/>
              </w:rPr>
              <w:t>.</w:t>
            </w:r>
            <w:r>
              <w:rPr>
                <w:rFonts w:ascii="Times New Roman"/>
                <w:sz w:val="18"/>
              </w:rPr>
              <w:t>04</w:t>
            </w:r>
            <w:r>
              <w:rPr>
                <w:rFonts w:ascii="Calibri"/>
                <w:sz w:val="18"/>
              </w:rPr>
              <w:t>%</w:t>
            </w:r>
          </w:p>
        </w:tc>
      </w:tr>
      <w:tr>
        <w:trPr>
          <w:trHeight w:val="484" w:hRule="exact"/>
        </w:trPr>
        <w:tc>
          <w:tcPr>
            <w:tcW w:w="23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5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6"/>
              <w:ind w:right="5"/>
              <w:jc w:val="right"/>
              <w:rPr>
                <w:rFonts w:ascii="Times New Roman" w:hAnsi="Times New Roman" w:cs="Times New Roman" w:eastAsia="Times New Roman" w:hint="default"/>
                <w:sz w:val="18"/>
                <w:szCs w:val="18"/>
              </w:rPr>
            </w:pPr>
            <w:r>
              <w:rPr>
                <w:rFonts w:ascii="Times New Roman"/>
                <w:spacing w:val="-1"/>
                <w:sz w:val="18"/>
              </w:rPr>
              <w:t>963</w:t>
            </w:r>
            <w:r>
              <w:rPr>
                <w:rFonts w:ascii="Calibri"/>
                <w:spacing w:val="-1"/>
                <w:sz w:val="18"/>
              </w:rPr>
              <w:t>,</w:t>
            </w:r>
            <w:r>
              <w:rPr>
                <w:rFonts w:ascii="Times New Roman"/>
                <w:spacing w:val="-1"/>
                <w:sz w:val="18"/>
              </w:rPr>
              <w:t>431</w:t>
            </w:r>
            <w:r>
              <w:rPr>
                <w:rFonts w:ascii="Calibri"/>
                <w:spacing w:val="-1"/>
                <w:sz w:val="18"/>
              </w:rPr>
              <w:t>,</w:t>
            </w:r>
            <w:r>
              <w:rPr>
                <w:rFonts w:ascii="Times New Roman"/>
                <w:spacing w:val="-1"/>
                <w:sz w:val="18"/>
              </w:rPr>
              <w:t>273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right"/>
              <w:rPr>
                <w:rFonts w:ascii="Calibri" w:hAnsi="Calibri" w:cs="Calibri" w:eastAsia="Calibri" w:hint="default"/>
                <w:sz w:val="18"/>
                <w:szCs w:val="18"/>
              </w:rPr>
            </w:pPr>
            <w:r>
              <w:rPr>
                <w:rFonts w:ascii="Times New Roman"/>
                <w:sz w:val="18"/>
              </w:rPr>
              <w:t>100</w:t>
            </w:r>
            <w:r>
              <w:rPr>
                <w:rFonts w:ascii="Calibri"/>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z w:val="18"/>
              </w:rPr>
              <w:t>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5"/>
              <w:jc w:val="right"/>
              <w:rPr>
                <w:rFonts w:ascii="Times New Roman" w:hAnsi="Times New Roman" w:cs="Times New Roman" w:eastAsia="Times New Roman" w:hint="default"/>
                <w:sz w:val="18"/>
                <w:szCs w:val="18"/>
              </w:rPr>
            </w:pPr>
            <w:r>
              <w:rPr>
                <w:rFonts w:ascii="Times New Roman"/>
                <w:spacing w:val="-1"/>
                <w:sz w:val="18"/>
              </w:rPr>
              <w:t>963</w:t>
            </w:r>
            <w:r>
              <w:rPr>
                <w:rFonts w:ascii="Calibri"/>
                <w:spacing w:val="-1"/>
                <w:sz w:val="18"/>
              </w:rPr>
              <w:t>,</w:t>
            </w:r>
            <w:r>
              <w:rPr>
                <w:rFonts w:ascii="Times New Roman"/>
                <w:spacing w:val="-1"/>
                <w:sz w:val="18"/>
              </w:rPr>
              <w:t>431</w:t>
            </w:r>
            <w:r>
              <w:rPr>
                <w:rFonts w:ascii="Calibri"/>
                <w:spacing w:val="-1"/>
                <w:sz w:val="18"/>
              </w:rPr>
              <w:t>,</w:t>
            </w:r>
            <w:r>
              <w:rPr>
                <w:rFonts w:ascii="Times New Roman"/>
                <w:spacing w:val="-1"/>
                <w:sz w:val="18"/>
              </w:rPr>
              <w:t>273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right"/>
              <w:rPr>
                <w:rFonts w:ascii="Calibri" w:hAnsi="Calibri" w:cs="Calibri" w:eastAsia="Calibri" w:hint="default"/>
                <w:sz w:val="18"/>
                <w:szCs w:val="18"/>
              </w:rPr>
            </w:pPr>
            <w:r>
              <w:rPr>
                <w:rFonts w:ascii="Times New Roman"/>
                <w:sz w:val="18"/>
              </w:rPr>
              <w:t>100</w:t>
            </w:r>
            <w:r>
              <w:rPr>
                <w:rFonts w:ascii="Calibri"/>
                <w:sz w:val="18"/>
              </w:rPr>
              <w:t>%</w:t>
            </w:r>
          </w:p>
        </w:tc>
      </w:tr>
    </w:tbl>
    <w:p>
      <w:pPr>
        <w:spacing w:line="240" w:lineRule="auto" w:before="6"/>
        <w:rPr>
          <w:rFonts w:ascii="宋体" w:hAnsi="宋体" w:cs="宋体" w:eastAsia="宋体" w:hint="default"/>
          <w:sz w:val="27"/>
          <w:szCs w:val="27"/>
        </w:rPr>
      </w:pPr>
    </w:p>
    <w:p>
      <w:pPr>
        <w:pStyle w:val="BodyText"/>
        <w:spacing w:line="240" w:lineRule="auto" w:before="44"/>
        <w:ind w:right="1133"/>
        <w:jc w:val="left"/>
      </w:pPr>
      <w:r>
        <w:rPr/>
        <w:t>（</w:t>
      </w:r>
      <w:r>
        <w:rPr>
          <w:rFonts w:ascii="Times New Roman" w:hAnsi="Times New Roman" w:cs="Times New Roman" w:eastAsia="Times New Roman" w:hint="default"/>
        </w:rPr>
        <w:t>2</w:t>
      </w:r>
      <w:r>
        <w:rPr/>
        <w:t>）公司资产和负债结构的变动情况</w:t>
      </w:r>
    </w:p>
    <w:p>
      <w:pPr>
        <w:pStyle w:val="BodyText"/>
        <w:spacing w:line="240" w:lineRule="auto" w:before="102"/>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9"/>
        <w:gridCol w:w="1599"/>
        <w:gridCol w:w="1997"/>
        <w:gridCol w:w="1701"/>
        <w:gridCol w:w="1986"/>
      </w:tblGrid>
      <w:tr>
        <w:trPr>
          <w:trHeight w:val="464" w:hRule="exact"/>
        </w:trPr>
        <w:tc>
          <w:tcPr>
            <w:tcW w:w="2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6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64" w:hRule="exact"/>
        </w:trPr>
        <w:tc>
          <w:tcPr>
            <w:tcW w:w="2349"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37"/>
              <w:jc w:val="righ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z w:val="18"/>
                <w:szCs w:val="18"/>
              </w:rPr>
              <w:t>/</w:t>
            </w:r>
            <w:r>
              <w:rPr>
                <w:rFonts w:ascii="宋体" w:hAnsi="宋体" w:cs="宋体" w:eastAsia="宋体" w:hint="default"/>
                <w:sz w:val="18"/>
                <w:szCs w:val="18"/>
              </w:rPr>
              <w:t>总负债比例</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31"/>
              <w:jc w:val="righ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z w:val="18"/>
                <w:szCs w:val="18"/>
              </w:rPr>
              <w:t>/</w:t>
            </w:r>
            <w:r>
              <w:rPr>
                <w:rFonts w:ascii="宋体" w:hAnsi="宋体" w:cs="宋体" w:eastAsia="宋体" w:hint="default"/>
                <w:sz w:val="18"/>
                <w:szCs w:val="18"/>
              </w:rPr>
              <w:t>总负债比例</w:t>
            </w:r>
          </w:p>
        </w:tc>
      </w:tr>
      <w:tr>
        <w:trPr>
          <w:trHeight w:val="464" w:hRule="exact"/>
        </w:trPr>
        <w:tc>
          <w:tcPr>
            <w:tcW w:w="2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pacing w:val="-1"/>
                <w:sz w:val="18"/>
              </w:rPr>
              <w:t>7</w:t>
            </w:r>
            <w:r>
              <w:rPr>
                <w:rFonts w:ascii="Calibri"/>
                <w:spacing w:val="-1"/>
                <w:sz w:val="18"/>
              </w:rPr>
              <w:t>,</w:t>
            </w:r>
            <w:r>
              <w:rPr>
                <w:rFonts w:ascii="Times New Roman"/>
                <w:spacing w:val="-1"/>
                <w:sz w:val="18"/>
              </w:rPr>
              <w:t>683</w:t>
            </w:r>
            <w:r>
              <w:rPr>
                <w:rFonts w:ascii="Calibri"/>
                <w:spacing w:val="-1"/>
                <w:sz w:val="18"/>
              </w:rPr>
              <w:t>,</w:t>
            </w:r>
            <w:r>
              <w:rPr>
                <w:rFonts w:ascii="Times New Roman"/>
                <w:spacing w:val="-1"/>
                <w:sz w:val="18"/>
              </w:rPr>
              <w:t>909</w:t>
            </w:r>
            <w:r>
              <w:rPr>
                <w:rFonts w:ascii="Calibri"/>
                <w:spacing w:val="-1"/>
                <w:sz w:val="18"/>
              </w:rPr>
              <w:t>,</w:t>
            </w:r>
            <w:r>
              <w:rPr>
                <w:rFonts w:ascii="Times New Roman"/>
                <w:spacing w:val="-1"/>
                <w:sz w:val="18"/>
              </w:rPr>
              <w:t>277</w:t>
            </w:r>
            <w:r>
              <w:rPr>
                <w:rFonts w:ascii="Calibri"/>
                <w:spacing w:val="-1"/>
                <w:sz w:val="18"/>
              </w:rPr>
              <w:t>.</w:t>
            </w:r>
            <w:r>
              <w:rPr>
                <w:rFonts w:ascii="Times New Roman"/>
                <w:spacing w:val="-1"/>
                <w:sz w:val="18"/>
              </w:rPr>
              <w:t>31</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Calibri" w:hAnsi="Calibri" w:cs="Calibri" w:eastAsia="Calibri" w:hint="default"/>
                <w:sz w:val="18"/>
                <w:szCs w:val="18"/>
              </w:rPr>
            </w:pPr>
            <w:r>
              <w:rPr>
                <w:rFonts w:ascii="Times New Roman"/>
                <w:sz w:val="18"/>
              </w:rPr>
              <w:t>71</w:t>
            </w:r>
            <w:r>
              <w:rPr>
                <w:rFonts w:ascii="Calibri"/>
                <w:sz w:val="18"/>
              </w:rPr>
              <w:t>.</w:t>
            </w:r>
            <w:r>
              <w:rPr>
                <w:rFonts w:ascii="Times New Roman"/>
                <w:sz w:val="18"/>
              </w:rPr>
              <w:t>84</w:t>
            </w:r>
            <w:r>
              <w:rPr>
                <w:rFonts w:ascii="Calibri"/>
                <w:sz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pacing w:val="-1"/>
                <w:sz w:val="18"/>
              </w:rPr>
              <w:t>7</w:t>
            </w:r>
            <w:r>
              <w:rPr>
                <w:rFonts w:ascii="Calibri"/>
                <w:spacing w:val="-1"/>
                <w:sz w:val="18"/>
              </w:rPr>
              <w:t>,</w:t>
            </w:r>
            <w:r>
              <w:rPr>
                <w:rFonts w:ascii="Times New Roman"/>
                <w:spacing w:val="-1"/>
                <w:sz w:val="18"/>
              </w:rPr>
              <w:t>587</w:t>
            </w:r>
            <w:r>
              <w:rPr>
                <w:rFonts w:ascii="Calibri"/>
                <w:spacing w:val="-1"/>
                <w:sz w:val="18"/>
              </w:rPr>
              <w:t>,</w:t>
            </w:r>
            <w:r>
              <w:rPr>
                <w:rFonts w:ascii="Times New Roman"/>
                <w:spacing w:val="-1"/>
                <w:sz w:val="18"/>
              </w:rPr>
              <w:t>076</w:t>
            </w:r>
            <w:r>
              <w:rPr>
                <w:rFonts w:ascii="Calibri"/>
                <w:spacing w:val="-1"/>
                <w:sz w:val="18"/>
              </w:rPr>
              <w:t>,</w:t>
            </w:r>
            <w:r>
              <w:rPr>
                <w:rFonts w:ascii="Times New Roman"/>
                <w:spacing w:val="-1"/>
                <w:sz w:val="18"/>
              </w:rPr>
              <w:t>164</w:t>
            </w:r>
            <w:r>
              <w:rPr>
                <w:rFonts w:ascii="Calibri"/>
                <w:spacing w:val="-1"/>
                <w:sz w:val="18"/>
              </w:rPr>
              <w:t>.</w:t>
            </w:r>
            <w:r>
              <w:rPr>
                <w:rFonts w:ascii="Times New Roman"/>
                <w:spacing w:val="-1"/>
                <w:sz w:val="18"/>
              </w:rPr>
              <w:t>88</w:t>
            </w:r>
            <w:r>
              <w:rPr>
                <w:rFonts w:ascii="Times New Roman"/>
                <w:sz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Calibri" w:hAnsi="Calibri" w:cs="Calibri" w:eastAsia="Calibri" w:hint="default"/>
                <w:sz w:val="18"/>
                <w:szCs w:val="18"/>
              </w:rPr>
            </w:pPr>
            <w:r>
              <w:rPr>
                <w:rFonts w:ascii="Times New Roman"/>
                <w:sz w:val="18"/>
              </w:rPr>
              <w:t>70</w:t>
            </w:r>
            <w:r>
              <w:rPr>
                <w:rFonts w:ascii="Calibri"/>
                <w:sz w:val="18"/>
              </w:rPr>
              <w:t>.</w:t>
            </w:r>
            <w:r>
              <w:rPr>
                <w:rFonts w:ascii="Times New Roman"/>
                <w:sz w:val="18"/>
              </w:rPr>
              <w:t>78</w:t>
            </w:r>
            <w:r>
              <w:rPr>
                <w:rFonts w:ascii="Calibri"/>
                <w:sz w:val="18"/>
              </w:rPr>
              <w:t>%</w:t>
            </w:r>
          </w:p>
        </w:tc>
      </w:tr>
      <w:tr>
        <w:trPr>
          <w:trHeight w:val="463" w:hRule="exact"/>
        </w:trPr>
        <w:tc>
          <w:tcPr>
            <w:tcW w:w="2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012</w:t>
            </w:r>
            <w:r>
              <w:rPr>
                <w:rFonts w:ascii="Calibri"/>
                <w:spacing w:val="-1"/>
                <w:sz w:val="18"/>
              </w:rPr>
              <w:t>,</w:t>
            </w:r>
            <w:r>
              <w:rPr>
                <w:rFonts w:ascii="Times New Roman"/>
                <w:spacing w:val="-1"/>
                <w:sz w:val="18"/>
              </w:rPr>
              <w:t>396</w:t>
            </w:r>
            <w:r>
              <w:rPr>
                <w:rFonts w:ascii="Calibri"/>
                <w:spacing w:val="-1"/>
                <w:sz w:val="18"/>
              </w:rPr>
              <w:t>,</w:t>
            </w:r>
            <w:r>
              <w:rPr>
                <w:rFonts w:ascii="Times New Roman"/>
                <w:spacing w:val="-1"/>
                <w:sz w:val="18"/>
              </w:rPr>
              <w:t>931</w:t>
            </w:r>
            <w:r>
              <w:rPr>
                <w:rFonts w:ascii="Calibri"/>
                <w:spacing w:val="-1"/>
                <w:sz w:val="18"/>
              </w:rPr>
              <w:t>.</w:t>
            </w:r>
            <w:r>
              <w:rPr>
                <w:rFonts w:ascii="Times New Roman"/>
                <w:spacing w:val="-1"/>
                <w:sz w:val="18"/>
              </w:rPr>
              <w:t>86</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Calibri" w:hAnsi="Calibri" w:cs="Calibri" w:eastAsia="Calibri" w:hint="default"/>
                <w:sz w:val="18"/>
                <w:szCs w:val="18"/>
              </w:rPr>
            </w:pPr>
            <w:r>
              <w:rPr>
                <w:rFonts w:ascii="Times New Roman"/>
                <w:sz w:val="18"/>
              </w:rPr>
              <w:t>28</w:t>
            </w:r>
            <w:r>
              <w:rPr>
                <w:rFonts w:ascii="Calibri"/>
                <w:sz w:val="18"/>
              </w:rPr>
              <w:t>.</w:t>
            </w:r>
            <w:r>
              <w:rPr>
                <w:rFonts w:ascii="Times New Roman"/>
                <w:sz w:val="18"/>
              </w:rPr>
              <w:t>16</w:t>
            </w:r>
            <w:r>
              <w:rPr>
                <w:rFonts w:ascii="Calibri"/>
                <w:sz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132</w:t>
            </w:r>
            <w:r>
              <w:rPr>
                <w:rFonts w:ascii="Calibri"/>
                <w:spacing w:val="-1"/>
                <w:sz w:val="18"/>
              </w:rPr>
              <w:t>,</w:t>
            </w:r>
            <w:r>
              <w:rPr>
                <w:rFonts w:ascii="Times New Roman"/>
                <w:spacing w:val="-1"/>
                <w:sz w:val="18"/>
              </w:rPr>
              <w:t>717</w:t>
            </w:r>
            <w:r>
              <w:rPr>
                <w:rFonts w:ascii="Calibri"/>
                <w:spacing w:val="-1"/>
                <w:sz w:val="18"/>
              </w:rPr>
              <w:t>,</w:t>
            </w:r>
            <w:r>
              <w:rPr>
                <w:rFonts w:ascii="Times New Roman"/>
                <w:spacing w:val="-1"/>
                <w:sz w:val="18"/>
              </w:rPr>
              <w:t>708</w:t>
            </w:r>
            <w:r>
              <w:rPr>
                <w:rFonts w:ascii="Calibri"/>
                <w:spacing w:val="-1"/>
                <w:sz w:val="18"/>
              </w:rPr>
              <w:t>.</w:t>
            </w:r>
            <w:r>
              <w:rPr>
                <w:rFonts w:ascii="Times New Roman"/>
                <w:spacing w:val="-1"/>
                <w:sz w:val="18"/>
              </w:rPr>
              <w:t>89</w:t>
            </w:r>
            <w:r>
              <w:rPr>
                <w:rFonts w:ascii="Times New Roman"/>
                <w:sz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Calibri" w:hAnsi="Calibri" w:cs="Calibri" w:eastAsia="Calibri" w:hint="default"/>
                <w:sz w:val="18"/>
                <w:szCs w:val="18"/>
              </w:rPr>
            </w:pPr>
            <w:r>
              <w:rPr>
                <w:rFonts w:ascii="Times New Roman"/>
                <w:sz w:val="18"/>
              </w:rPr>
              <w:t>29</w:t>
            </w:r>
            <w:r>
              <w:rPr>
                <w:rFonts w:ascii="Calibri"/>
                <w:sz w:val="18"/>
              </w:rPr>
              <w:t>.</w:t>
            </w:r>
            <w:r>
              <w:rPr>
                <w:rFonts w:ascii="Times New Roman"/>
                <w:sz w:val="18"/>
              </w:rPr>
              <w:t>22</w:t>
            </w:r>
            <w:r>
              <w:rPr>
                <w:rFonts w:ascii="Calibri"/>
                <w:sz w:val="18"/>
              </w:rPr>
              <w:t>%</w:t>
            </w:r>
          </w:p>
        </w:tc>
      </w:tr>
      <w:tr>
        <w:trPr>
          <w:trHeight w:val="464" w:hRule="exact"/>
        </w:trPr>
        <w:tc>
          <w:tcPr>
            <w:tcW w:w="2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696</w:t>
            </w:r>
            <w:r>
              <w:rPr>
                <w:rFonts w:ascii="Calibri"/>
                <w:spacing w:val="-1"/>
                <w:sz w:val="18"/>
              </w:rPr>
              <w:t>,</w:t>
            </w:r>
            <w:r>
              <w:rPr>
                <w:rFonts w:ascii="Times New Roman"/>
                <w:spacing w:val="-1"/>
                <w:sz w:val="18"/>
              </w:rPr>
              <w:t>306</w:t>
            </w:r>
            <w:r>
              <w:rPr>
                <w:rFonts w:ascii="Calibri"/>
                <w:spacing w:val="-1"/>
                <w:sz w:val="18"/>
              </w:rPr>
              <w:t>,</w:t>
            </w:r>
            <w:r>
              <w:rPr>
                <w:rFonts w:ascii="Times New Roman"/>
                <w:spacing w:val="-1"/>
                <w:sz w:val="18"/>
              </w:rPr>
              <w:t>209</w:t>
            </w:r>
            <w:r>
              <w:rPr>
                <w:rFonts w:ascii="Calibri"/>
                <w:spacing w:val="-1"/>
                <w:sz w:val="18"/>
              </w:rPr>
              <w:t>.</w:t>
            </w:r>
            <w:r>
              <w:rPr>
                <w:rFonts w:ascii="Times New Roman"/>
                <w:spacing w:val="-1"/>
                <w:sz w:val="18"/>
              </w:rPr>
              <w:t>17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100</w:t>
            </w:r>
            <w:r>
              <w:rPr>
                <w:rFonts w:ascii="Calibri"/>
                <w:sz w:val="18"/>
              </w:rPr>
              <w:t>.</w:t>
            </w:r>
            <w:r>
              <w:rPr>
                <w:rFonts w:ascii="Times New Roman"/>
                <w:sz w:val="18"/>
              </w:rPr>
              <w:t>00</w:t>
            </w:r>
            <w:r>
              <w:rPr>
                <w:rFonts w:ascii="Calibri"/>
                <w:sz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719</w:t>
            </w:r>
            <w:r>
              <w:rPr>
                <w:rFonts w:ascii="Calibri"/>
                <w:spacing w:val="-1"/>
                <w:sz w:val="18"/>
              </w:rPr>
              <w:t>,</w:t>
            </w:r>
            <w:r>
              <w:rPr>
                <w:rFonts w:ascii="Times New Roman"/>
                <w:spacing w:val="-1"/>
                <w:sz w:val="18"/>
              </w:rPr>
              <w:t>793</w:t>
            </w:r>
            <w:r>
              <w:rPr>
                <w:rFonts w:ascii="Calibri"/>
                <w:spacing w:val="-1"/>
                <w:sz w:val="18"/>
              </w:rPr>
              <w:t>,</w:t>
            </w:r>
            <w:r>
              <w:rPr>
                <w:rFonts w:ascii="Times New Roman"/>
                <w:spacing w:val="-1"/>
                <w:sz w:val="18"/>
              </w:rPr>
              <w:t>873</w:t>
            </w:r>
            <w:r>
              <w:rPr>
                <w:rFonts w:ascii="Calibri"/>
                <w:spacing w:val="-1"/>
                <w:sz w:val="18"/>
              </w:rPr>
              <w:t>.</w:t>
            </w:r>
            <w:r>
              <w:rPr>
                <w:rFonts w:ascii="Times New Roman"/>
                <w:spacing w:val="-1"/>
                <w:sz w:val="18"/>
              </w:rPr>
              <w:t>77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100</w:t>
            </w:r>
            <w:r>
              <w:rPr>
                <w:rFonts w:ascii="Calibri"/>
                <w:sz w:val="18"/>
              </w:rPr>
              <w:t>.</w:t>
            </w:r>
            <w:r>
              <w:rPr>
                <w:rFonts w:ascii="Times New Roman"/>
                <w:sz w:val="18"/>
              </w:rPr>
              <w:t>00</w:t>
            </w:r>
            <w:r>
              <w:rPr>
                <w:rFonts w:ascii="Calibri"/>
                <w:sz w:val="18"/>
              </w:rPr>
              <w:t>%</w:t>
            </w:r>
          </w:p>
        </w:tc>
      </w:tr>
      <w:tr>
        <w:trPr>
          <w:trHeight w:val="464" w:hRule="exact"/>
        </w:trPr>
        <w:tc>
          <w:tcPr>
            <w:tcW w:w="2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575</w:t>
            </w:r>
            <w:r>
              <w:rPr>
                <w:rFonts w:ascii="Calibri"/>
                <w:spacing w:val="-1"/>
                <w:sz w:val="18"/>
              </w:rPr>
              <w:t>,</w:t>
            </w:r>
            <w:r>
              <w:rPr>
                <w:rFonts w:ascii="Times New Roman"/>
                <w:spacing w:val="-1"/>
                <w:sz w:val="18"/>
              </w:rPr>
              <w:t>438</w:t>
            </w:r>
            <w:r>
              <w:rPr>
                <w:rFonts w:ascii="Calibri"/>
                <w:spacing w:val="-1"/>
                <w:sz w:val="18"/>
              </w:rPr>
              <w:t>,</w:t>
            </w:r>
            <w:r>
              <w:rPr>
                <w:rFonts w:ascii="Times New Roman"/>
                <w:spacing w:val="-1"/>
                <w:sz w:val="18"/>
              </w:rPr>
              <w:t>558</w:t>
            </w:r>
            <w:r>
              <w:rPr>
                <w:rFonts w:ascii="Calibri"/>
                <w:spacing w:val="-1"/>
                <w:sz w:val="18"/>
              </w:rPr>
              <w:t>.</w:t>
            </w:r>
            <w:r>
              <w:rPr>
                <w:rFonts w:ascii="Times New Roman"/>
                <w:spacing w:val="-1"/>
                <w:sz w:val="18"/>
              </w:rPr>
              <w:t>34</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Calibri" w:hAnsi="Calibri" w:cs="Calibri" w:eastAsia="Calibri" w:hint="default"/>
                <w:sz w:val="18"/>
                <w:szCs w:val="18"/>
              </w:rPr>
            </w:pPr>
            <w:r>
              <w:rPr>
                <w:rFonts w:ascii="Times New Roman"/>
                <w:sz w:val="18"/>
              </w:rPr>
              <w:t>98</w:t>
            </w:r>
            <w:r>
              <w:rPr>
                <w:rFonts w:ascii="Calibri"/>
                <w:sz w:val="18"/>
              </w:rPr>
              <w:t>.</w:t>
            </w:r>
            <w:r>
              <w:rPr>
                <w:rFonts w:ascii="Times New Roman"/>
                <w:sz w:val="18"/>
              </w:rPr>
              <w:t>29</w:t>
            </w:r>
            <w:r>
              <w:rPr>
                <w:rFonts w:ascii="Calibri"/>
                <w:sz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650</w:t>
            </w:r>
            <w:r>
              <w:rPr>
                <w:rFonts w:ascii="Calibri"/>
                <w:spacing w:val="-1"/>
                <w:sz w:val="18"/>
              </w:rPr>
              <w:t>,</w:t>
            </w:r>
            <w:r>
              <w:rPr>
                <w:rFonts w:ascii="Times New Roman"/>
                <w:spacing w:val="-1"/>
                <w:sz w:val="18"/>
              </w:rPr>
              <w:t>894</w:t>
            </w:r>
            <w:r>
              <w:rPr>
                <w:rFonts w:ascii="Calibri"/>
                <w:spacing w:val="-1"/>
                <w:sz w:val="18"/>
              </w:rPr>
              <w:t>,</w:t>
            </w:r>
            <w:r>
              <w:rPr>
                <w:rFonts w:ascii="Times New Roman"/>
                <w:spacing w:val="-1"/>
                <w:sz w:val="18"/>
              </w:rPr>
              <w:t>433</w:t>
            </w:r>
            <w:r>
              <w:rPr>
                <w:rFonts w:ascii="Calibri"/>
                <w:spacing w:val="-1"/>
                <w:sz w:val="18"/>
              </w:rPr>
              <w:t>.</w:t>
            </w:r>
            <w:r>
              <w:rPr>
                <w:rFonts w:ascii="Times New Roman"/>
                <w:spacing w:val="-1"/>
                <w:sz w:val="18"/>
              </w:rPr>
              <w:t>86</w:t>
            </w:r>
            <w:r>
              <w:rPr>
                <w:rFonts w:ascii="Times New Roman"/>
                <w:sz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Calibri" w:hAnsi="Calibri" w:cs="Calibri" w:eastAsia="Calibri" w:hint="default"/>
                <w:sz w:val="18"/>
                <w:szCs w:val="18"/>
              </w:rPr>
            </w:pPr>
            <w:r>
              <w:rPr>
                <w:rFonts w:ascii="Times New Roman"/>
                <w:sz w:val="18"/>
              </w:rPr>
              <w:t>98</w:t>
            </w:r>
            <w:r>
              <w:rPr>
                <w:rFonts w:ascii="Calibri"/>
                <w:sz w:val="18"/>
              </w:rPr>
              <w:t>.</w:t>
            </w:r>
            <w:r>
              <w:rPr>
                <w:rFonts w:ascii="Times New Roman"/>
                <w:sz w:val="18"/>
              </w:rPr>
              <w:t>04</w:t>
            </w:r>
            <w:r>
              <w:rPr>
                <w:rFonts w:ascii="Calibri"/>
                <w:sz w:val="18"/>
              </w:rPr>
              <w:t>%</w:t>
            </w:r>
          </w:p>
        </w:tc>
      </w:tr>
      <w:tr>
        <w:trPr>
          <w:trHeight w:val="463" w:hRule="exact"/>
        </w:trPr>
        <w:tc>
          <w:tcPr>
            <w:tcW w:w="2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18"/>
                <w:szCs w:val="18"/>
              </w:rPr>
            </w:pPr>
            <w:r>
              <w:rPr>
                <w:rFonts w:ascii="Times New Roman"/>
                <w:spacing w:val="-1"/>
                <w:sz w:val="18"/>
              </w:rPr>
              <w:t>97</w:t>
            </w:r>
            <w:r>
              <w:rPr>
                <w:rFonts w:ascii="Calibri"/>
                <w:spacing w:val="-1"/>
                <w:sz w:val="18"/>
              </w:rPr>
              <w:t>,</w:t>
            </w:r>
            <w:r>
              <w:rPr>
                <w:rFonts w:ascii="Times New Roman"/>
                <w:spacing w:val="-1"/>
                <w:sz w:val="18"/>
              </w:rPr>
              <w:t>181</w:t>
            </w:r>
            <w:r>
              <w:rPr>
                <w:rFonts w:ascii="Calibri"/>
                <w:spacing w:val="-1"/>
                <w:sz w:val="18"/>
              </w:rPr>
              <w:t>,</w:t>
            </w:r>
            <w:r>
              <w:rPr>
                <w:rFonts w:ascii="Times New Roman"/>
                <w:spacing w:val="-1"/>
                <w:sz w:val="18"/>
              </w:rPr>
              <w:t>314</w:t>
            </w:r>
            <w:r>
              <w:rPr>
                <w:rFonts w:ascii="Calibri"/>
                <w:spacing w:val="-1"/>
                <w:sz w:val="18"/>
              </w:rPr>
              <w:t>.</w:t>
            </w:r>
            <w:r>
              <w:rPr>
                <w:rFonts w:ascii="Times New Roman"/>
                <w:spacing w:val="-1"/>
                <w:sz w:val="18"/>
              </w:rPr>
              <w:t>70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Calibri" w:hAnsi="Calibri" w:cs="Calibri" w:eastAsia="Calibri" w:hint="default"/>
                <w:sz w:val="18"/>
                <w:szCs w:val="18"/>
              </w:rPr>
            </w:pPr>
            <w:r>
              <w:rPr>
                <w:rFonts w:ascii="Times New Roman"/>
                <w:sz w:val="18"/>
              </w:rPr>
              <w:t>1</w:t>
            </w:r>
            <w:r>
              <w:rPr>
                <w:rFonts w:ascii="Calibri"/>
                <w:sz w:val="18"/>
              </w:rPr>
              <w:t>.</w:t>
            </w:r>
            <w:r>
              <w:rPr>
                <w:rFonts w:ascii="Times New Roman"/>
                <w:sz w:val="18"/>
              </w:rPr>
              <w:t>71</w:t>
            </w:r>
            <w:r>
              <w:rPr>
                <w:rFonts w:ascii="Calibri"/>
                <w:sz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pacing w:val="-1"/>
                <w:sz w:val="18"/>
              </w:rPr>
              <w:t>113</w:t>
            </w:r>
            <w:r>
              <w:rPr>
                <w:rFonts w:ascii="Calibri"/>
                <w:spacing w:val="-1"/>
                <w:sz w:val="18"/>
              </w:rPr>
              <w:t>,</w:t>
            </w:r>
            <w:r>
              <w:rPr>
                <w:rFonts w:ascii="Times New Roman"/>
                <w:spacing w:val="-1"/>
                <w:sz w:val="18"/>
              </w:rPr>
              <w:t>197</w:t>
            </w:r>
            <w:r>
              <w:rPr>
                <w:rFonts w:ascii="Calibri"/>
                <w:spacing w:val="-1"/>
                <w:sz w:val="18"/>
              </w:rPr>
              <w:t>,</w:t>
            </w:r>
            <w:r>
              <w:rPr>
                <w:rFonts w:ascii="Times New Roman"/>
                <w:spacing w:val="-1"/>
                <w:sz w:val="18"/>
              </w:rPr>
              <w:t>202</w:t>
            </w:r>
            <w:r>
              <w:rPr>
                <w:rFonts w:ascii="Calibri"/>
                <w:spacing w:val="-1"/>
                <w:sz w:val="18"/>
              </w:rPr>
              <w:t>.</w:t>
            </w:r>
            <w:r>
              <w:rPr>
                <w:rFonts w:ascii="Times New Roman"/>
                <w:spacing w:val="-1"/>
                <w:sz w:val="18"/>
              </w:rPr>
              <w:t>51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Calibri" w:hAnsi="Calibri" w:cs="Calibri" w:eastAsia="Calibri" w:hint="default"/>
                <w:sz w:val="18"/>
                <w:szCs w:val="18"/>
              </w:rPr>
            </w:pPr>
            <w:r>
              <w:rPr>
                <w:rFonts w:ascii="Times New Roman"/>
                <w:sz w:val="18"/>
              </w:rPr>
              <w:t>1</w:t>
            </w:r>
            <w:r>
              <w:rPr>
                <w:rFonts w:ascii="Calibri"/>
                <w:sz w:val="18"/>
              </w:rPr>
              <w:t>.</w:t>
            </w:r>
            <w:r>
              <w:rPr>
                <w:rFonts w:ascii="Times New Roman"/>
                <w:sz w:val="18"/>
              </w:rPr>
              <w:t>96</w:t>
            </w:r>
            <w:r>
              <w:rPr>
                <w:rFonts w:ascii="Calibri"/>
                <w:sz w:val="18"/>
              </w:rPr>
              <w:t>%</w:t>
            </w:r>
          </w:p>
        </w:tc>
      </w:tr>
      <w:tr>
        <w:trPr>
          <w:trHeight w:val="464" w:hRule="exact"/>
        </w:trPr>
        <w:tc>
          <w:tcPr>
            <w:tcW w:w="2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672</w:t>
            </w:r>
            <w:r>
              <w:rPr>
                <w:rFonts w:ascii="Calibri"/>
                <w:spacing w:val="-1"/>
                <w:sz w:val="18"/>
              </w:rPr>
              <w:t>,</w:t>
            </w:r>
            <w:r>
              <w:rPr>
                <w:rFonts w:ascii="Times New Roman"/>
                <w:spacing w:val="-1"/>
                <w:sz w:val="18"/>
              </w:rPr>
              <w:t>619</w:t>
            </w:r>
            <w:r>
              <w:rPr>
                <w:rFonts w:ascii="Calibri"/>
                <w:spacing w:val="-1"/>
                <w:sz w:val="18"/>
              </w:rPr>
              <w:t>,</w:t>
            </w:r>
            <w:r>
              <w:rPr>
                <w:rFonts w:ascii="Times New Roman"/>
                <w:spacing w:val="-1"/>
                <w:sz w:val="18"/>
              </w:rPr>
              <w:t>873</w:t>
            </w:r>
            <w:r>
              <w:rPr>
                <w:rFonts w:ascii="Calibri"/>
                <w:spacing w:val="-1"/>
                <w:sz w:val="18"/>
              </w:rPr>
              <w:t>.</w:t>
            </w:r>
            <w:r>
              <w:rPr>
                <w:rFonts w:ascii="Times New Roman"/>
                <w:spacing w:val="-1"/>
                <w:sz w:val="18"/>
              </w:rPr>
              <w:t>04</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Calibri" w:hAnsi="Calibri" w:cs="Calibri" w:eastAsia="Calibri" w:hint="default"/>
                <w:sz w:val="18"/>
                <w:szCs w:val="18"/>
              </w:rPr>
            </w:pPr>
            <w:r>
              <w:rPr>
                <w:rFonts w:ascii="Times New Roman"/>
                <w:sz w:val="18"/>
              </w:rPr>
              <w:t>100</w:t>
            </w:r>
            <w:r>
              <w:rPr>
                <w:rFonts w:ascii="Calibri"/>
                <w:sz w:val="18"/>
              </w:rPr>
              <w:t>.</w:t>
            </w:r>
            <w:r>
              <w:rPr>
                <w:rFonts w:ascii="Times New Roman"/>
                <w:sz w:val="18"/>
              </w:rPr>
              <w:t>00</w:t>
            </w:r>
            <w:r>
              <w:rPr>
                <w:rFonts w:ascii="Calibri"/>
                <w:sz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764</w:t>
            </w:r>
            <w:r>
              <w:rPr>
                <w:rFonts w:ascii="Calibri"/>
                <w:spacing w:val="-1"/>
                <w:sz w:val="18"/>
              </w:rPr>
              <w:t>,</w:t>
            </w:r>
            <w:r>
              <w:rPr>
                <w:rFonts w:ascii="Times New Roman"/>
                <w:spacing w:val="-1"/>
                <w:sz w:val="18"/>
              </w:rPr>
              <w:t>091</w:t>
            </w:r>
            <w:r>
              <w:rPr>
                <w:rFonts w:ascii="Calibri"/>
                <w:spacing w:val="-1"/>
                <w:sz w:val="18"/>
              </w:rPr>
              <w:t>,</w:t>
            </w:r>
            <w:r>
              <w:rPr>
                <w:rFonts w:ascii="Times New Roman"/>
                <w:spacing w:val="-1"/>
                <w:sz w:val="18"/>
              </w:rPr>
              <w:t>636</w:t>
            </w:r>
            <w:r>
              <w:rPr>
                <w:rFonts w:ascii="Calibri"/>
                <w:spacing w:val="-1"/>
                <w:sz w:val="18"/>
              </w:rPr>
              <w:t>.</w:t>
            </w:r>
            <w:r>
              <w:rPr>
                <w:rFonts w:ascii="Times New Roman"/>
                <w:spacing w:val="-1"/>
                <w:sz w:val="18"/>
              </w:rPr>
              <w:t>37</w:t>
            </w:r>
            <w:r>
              <w:rPr>
                <w:rFonts w:ascii="Times New Roman"/>
                <w:sz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Calibri" w:hAnsi="Calibri" w:cs="Calibri" w:eastAsia="Calibri" w:hint="default"/>
                <w:sz w:val="18"/>
                <w:szCs w:val="18"/>
              </w:rPr>
            </w:pPr>
            <w:r>
              <w:rPr>
                <w:rFonts w:ascii="Times New Roman"/>
                <w:sz w:val="18"/>
              </w:rPr>
              <w:t>100</w:t>
            </w:r>
            <w:r>
              <w:rPr>
                <w:rFonts w:ascii="Calibri"/>
                <w:sz w:val="18"/>
              </w:rPr>
              <w:t>.</w:t>
            </w:r>
            <w:r>
              <w:rPr>
                <w:rFonts w:ascii="Times New Roman"/>
                <w:sz w:val="18"/>
              </w:rPr>
              <w:t>00</w:t>
            </w:r>
            <w:r>
              <w:rPr>
                <w:rFonts w:ascii="Calibri"/>
                <w:sz w:val="18"/>
              </w:rPr>
              <w:t>%</w:t>
            </w:r>
          </w:p>
        </w:tc>
      </w:tr>
      <w:tr>
        <w:trPr>
          <w:trHeight w:val="464" w:hRule="exact"/>
        </w:trPr>
        <w:tc>
          <w:tcPr>
            <w:tcW w:w="2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023</w:t>
            </w:r>
            <w:r>
              <w:rPr>
                <w:rFonts w:ascii="Calibri"/>
                <w:spacing w:val="-1"/>
                <w:sz w:val="18"/>
              </w:rPr>
              <w:t>,</w:t>
            </w:r>
            <w:r>
              <w:rPr>
                <w:rFonts w:ascii="Times New Roman"/>
                <w:spacing w:val="-1"/>
                <w:sz w:val="18"/>
              </w:rPr>
              <w:t>686</w:t>
            </w:r>
            <w:r>
              <w:rPr>
                <w:rFonts w:ascii="Calibri"/>
                <w:spacing w:val="-1"/>
                <w:sz w:val="18"/>
              </w:rPr>
              <w:t>,</w:t>
            </w:r>
            <w:r>
              <w:rPr>
                <w:rFonts w:ascii="Times New Roman"/>
                <w:spacing w:val="-1"/>
                <w:sz w:val="18"/>
              </w:rPr>
              <w:t>336</w:t>
            </w:r>
            <w:r>
              <w:rPr>
                <w:rFonts w:ascii="Calibri"/>
                <w:spacing w:val="-1"/>
                <w:sz w:val="18"/>
              </w:rPr>
              <w:t>.</w:t>
            </w:r>
            <w:r>
              <w:rPr>
                <w:rFonts w:ascii="Times New Roman"/>
                <w:spacing w:val="-1"/>
                <w:sz w:val="18"/>
              </w:rPr>
              <w:t>13</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Calibri" w:hAnsi="Calibri" w:cs="Calibri" w:eastAsia="Calibri" w:hint="default"/>
                <w:sz w:val="18"/>
                <w:szCs w:val="18"/>
              </w:rPr>
            </w:pPr>
            <w:r>
              <w:rPr>
                <w:rFonts w:ascii="Times New Roman"/>
                <w:sz w:val="18"/>
              </w:rPr>
              <w:t>46</w:t>
            </w:r>
            <w:r>
              <w:rPr>
                <w:rFonts w:ascii="Calibri"/>
                <w:sz w:val="18"/>
              </w:rPr>
              <w:t>.</w:t>
            </w:r>
            <w:r>
              <w:rPr>
                <w:rFonts w:ascii="Times New Roman"/>
                <w:sz w:val="18"/>
              </w:rPr>
              <w:t>97</w:t>
            </w:r>
            <w:r>
              <w:rPr>
                <w:rFonts w:ascii="Calibri"/>
                <w:sz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955</w:t>
            </w:r>
            <w:r>
              <w:rPr>
                <w:rFonts w:ascii="Calibri"/>
                <w:spacing w:val="-1"/>
                <w:sz w:val="18"/>
              </w:rPr>
              <w:t>,</w:t>
            </w:r>
            <w:r>
              <w:rPr>
                <w:rFonts w:ascii="Times New Roman"/>
                <w:spacing w:val="-1"/>
                <w:sz w:val="18"/>
              </w:rPr>
              <w:t>702</w:t>
            </w:r>
            <w:r>
              <w:rPr>
                <w:rFonts w:ascii="Calibri"/>
                <w:spacing w:val="-1"/>
                <w:sz w:val="18"/>
              </w:rPr>
              <w:t>,</w:t>
            </w:r>
            <w:r>
              <w:rPr>
                <w:rFonts w:ascii="Times New Roman"/>
                <w:spacing w:val="-1"/>
                <w:sz w:val="18"/>
              </w:rPr>
              <w:t>237</w:t>
            </w:r>
            <w:r>
              <w:rPr>
                <w:rFonts w:ascii="Calibri"/>
                <w:spacing w:val="-1"/>
                <w:sz w:val="18"/>
              </w:rPr>
              <w:t>.</w:t>
            </w:r>
            <w:r>
              <w:rPr>
                <w:rFonts w:ascii="Times New Roman"/>
                <w:spacing w:val="-1"/>
                <w:sz w:val="18"/>
              </w:rPr>
              <w:t>40</w:t>
            </w:r>
            <w:r>
              <w:rPr>
                <w:rFonts w:ascii="Times New Roman"/>
                <w:sz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Calibri" w:hAnsi="Calibri" w:cs="Calibri" w:eastAsia="Calibri" w:hint="default"/>
                <w:sz w:val="18"/>
                <w:szCs w:val="18"/>
              </w:rPr>
            </w:pPr>
            <w:r>
              <w:rPr>
                <w:rFonts w:ascii="Times New Roman"/>
                <w:sz w:val="18"/>
              </w:rPr>
              <w:t>46</w:t>
            </w:r>
            <w:r>
              <w:rPr>
                <w:rFonts w:ascii="Calibri"/>
                <w:sz w:val="18"/>
              </w:rPr>
              <w:t>.</w:t>
            </w:r>
            <w:r>
              <w:rPr>
                <w:rFonts w:ascii="Times New Roman"/>
                <w:sz w:val="18"/>
              </w:rPr>
              <w:t>23</w:t>
            </w:r>
            <w:r>
              <w:rPr>
                <w:rFonts w:ascii="Calibri"/>
                <w:sz w:val="18"/>
              </w:rPr>
              <w:t>%</w:t>
            </w:r>
          </w:p>
        </w:tc>
      </w:tr>
      <w:tr>
        <w:trPr>
          <w:trHeight w:val="464" w:hRule="exact"/>
        </w:trPr>
        <w:tc>
          <w:tcPr>
            <w:tcW w:w="2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946</w:t>
            </w:r>
            <w:r>
              <w:rPr>
                <w:rFonts w:ascii="Calibri"/>
                <w:spacing w:val="-1"/>
                <w:sz w:val="18"/>
              </w:rPr>
              <w:t>,</w:t>
            </w:r>
            <w:r>
              <w:rPr>
                <w:rFonts w:ascii="Times New Roman"/>
                <w:spacing w:val="-1"/>
                <w:sz w:val="18"/>
              </w:rPr>
              <w:t>084</w:t>
            </w:r>
            <w:r>
              <w:rPr>
                <w:rFonts w:ascii="Calibri"/>
                <w:spacing w:val="-1"/>
                <w:sz w:val="18"/>
              </w:rPr>
              <w:t>,</w:t>
            </w:r>
            <w:r>
              <w:rPr>
                <w:rFonts w:ascii="Times New Roman"/>
                <w:spacing w:val="-1"/>
                <w:sz w:val="18"/>
              </w:rPr>
              <w:t>692</w:t>
            </w:r>
            <w:r>
              <w:rPr>
                <w:rFonts w:ascii="Calibri"/>
                <w:spacing w:val="-1"/>
                <w:sz w:val="18"/>
              </w:rPr>
              <w:t>.</w:t>
            </w:r>
            <w:r>
              <w:rPr>
                <w:rFonts w:ascii="Times New Roman"/>
                <w:spacing w:val="-1"/>
                <w:sz w:val="18"/>
              </w:rPr>
              <w:t>51</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Calibri" w:hAnsi="Calibri" w:cs="Calibri" w:eastAsia="Calibri" w:hint="default"/>
                <w:sz w:val="18"/>
                <w:szCs w:val="18"/>
              </w:rPr>
            </w:pPr>
            <w:r>
              <w:rPr>
                <w:rFonts w:ascii="Times New Roman"/>
                <w:sz w:val="18"/>
              </w:rPr>
              <w:t>46</w:t>
            </w:r>
            <w:r>
              <w:rPr>
                <w:rFonts w:ascii="Calibri"/>
                <w:sz w:val="18"/>
              </w:rPr>
              <w:t>.</w:t>
            </w:r>
            <w:r>
              <w:rPr>
                <w:rFonts w:ascii="Times New Roman"/>
                <w:sz w:val="18"/>
              </w:rPr>
              <w:t>24</w:t>
            </w:r>
            <w:r>
              <w:rPr>
                <w:rFonts w:ascii="Calibri"/>
                <w:sz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pacing w:val="-1"/>
                <w:sz w:val="18"/>
              </w:rPr>
              <w:t>4</w:t>
            </w:r>
            <w:r>
              <w:rPr>
                <w:rFonts w:ascii="Calibri"/>
                <w:spacing w:val="-1"/>
                <w:sz w:val="18"/>
              </w:rPr>
              <w:t>,</w:t>
            </w:r>
            <w:r>
              <w:rPr>
                <w:rFonts w:ascii="Times New Roman"/>
                <w:spacing w:val="-1"/>
                <w:sz w:val="18"/>
              </w:rPr>
              <w:t>889</w:t>
            </w:r>
            <w:r>
              <w:rPr>
                <w:rFonts w:ascii="Calibri"/>
                <w:spacing w:val="-1"/>
                <w:sz w:val="18"/>
              </w:rPr>
              <w:t>,</w:t>
            </w:r>
            <w:r>
              <w:rPr>
                <w:rFonts w:ascii="Times New Roman"/>
                <w:spacing w:val="-1"/>
                <w:sz w:val="18"/>
              </w:rPr>
              <w:t>829</w:t>
            </w:r>
            <w:r>
              <w:rPr>
                <w:rFonts w:ascii="Calibri"/>
                <w:spacing w:val="-1"/>
                <w:sz w:val="18"/>
              </w:rPr>
              <w:t>,</w:t>
            </w:r>
            <w:r>
              <w:rPr>
                <w:rFonts w:ascii="Times New Roman"/>
                <w:spacing w:val="-1"/>
                <w:sz w:val="18"/>
              </w:rPr>
              <w:t>863</w:t>
            </w:r>
            <w:r>
              <w:rPr>
                <w:rFonts w:ascii="Calibri"/>
                <w:spacing w:val="-1"/>
                <w:sz w:val="18"/>
              </w:rPr>
              <w:t>.</w:t>
            </w:r>
            <w:r>
              <w:rPr>
                <w:rFonts w:ascii="Times New Roman"/>
                <w:spacing w:val="-1"/>
                <w:sz w:val="18"/>
              </w:rPr>
              <w:t>30</w:t>
            </w:r>
            <w:r>
              <w:rPr>
                <w:rFonts w:ascii="Times New Roman"/>
                <w:sz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Calibri" w:hAnsi="Calibri" w:cs="Calibri" w:eastAsia="Calibri" w:hint="default"/>
                <w:sz w:val="18"/>
                <w:szCs w:val="18"/>
              </w:rPr>
            </w:pPr>
            <w:r>
              <w:rPr>
                <w:rFonts w:ascii="Times New Roman"/>
                <w:sz w:val="18"/>
              </w:rPr>
              <w:t>45</w:t>
            </w:r>
            <w:r>
              <w:rPr>
                <w:rFonts w:ascii="Calibri"/>
                <w:sz w:val="18"/>
              </w:rPr>
              <w:t>.</w:t>
            </w:r>
            <w:r>
              <w:rPr>
                <w:rFonts w:ascii="Times New Roman"/>
                <w:sz w:val="18"/>
              </w:rPr>
              <w:t>61</w:t>
            </w:r>
            <w:r>
              <w:rPr>
                <w:rFonts w:ascii="Calibri"/>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现存的内部职工股情况" w:id="116"/>
      <w:bookmarkEnd w:id="11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三、股东和实际控制人情况" w:id="117"/>
      <w:bookmarkEnd w:id="11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公司股东数量及持股情况" w:id="118"/>
      <w:bookmarkEnd w:id="11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59"/>
        <w:gridCol w:w="568"/>
        <w:gridCol w:w="850"/>
        <w:gridCol w:w="709"/>
        <w:gridCol w:w="425"/>
        <w:gridCol w:w="680"/>
        <w:gridCol w:w="312"/>
        <w:gridCol w:w="283"/>
        <w:gridCol w:w="425"/>
        <w:gridCol w:w="568"/>
        <w:gridCol w:w="284"/>
        <w:gridCol w:w="140"/>
        <w:gridCol w:w="285"/>
        <w:gridCol w:w="566"/>
        <w:gridCol w:w="851"/>
        <w:gridCol w:w="283"/>
        <w:gridCol w:w="709"/>
      </w:tblGrid>
      <w:tr>
        <w:trPr>
          <w:trHeight w:val="104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26" w:type="dxa"/>
            <w:gridSpan w:val="2"/>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68</w:t>
            </w:r>
            <w:r>
              <w:rPr>
                <w:rFonts w:ascii="Calibri"/>
                <w:sz w:val="18"/>
              </w:rPr>
              <w:t>,</w:t>
            </w:r>
            <w:r>
              <w:rPr>
                <w:rFonts w:ascii="Times New Roman"/>
                <w:sz w:val="18"/>
              </w:rPr>
              <w:t>425</w:t>
            </w:r>
          </w:p>
        </w:tc>
        <w:tc>
          <w:tcPr>
            <w:tcW w:w="19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992" w:type="dxa"/>
            <w:gridSpan w:val="2"/>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69</w:t>
            </w:r>
            <w:r>
              <w:rPr>
                <w:rFonts w:ascii="Calibri"/>
                <w:sz w:val="18"/>
              </w:rPr>
              <w:t>,</w:t>
            </w:r>
            <w:r>
              <w:rPr>
                <w:rFonts w:ascii="Times New Roman"/>
                <w:sz w:val="18"/>
              </w:rPr>
              <w:t>556</w:t>
            </w:r>
          </w:p>
        </w:tc>
        <w:tc>
          <w:tcPr>
            <w:tcW w:w="12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710" w:type="dxa"/>
            <w:gridSpan w:val="3"/>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7"/>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709"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33" w:hRule="exact"/>
        </w:trPr>
        <w:tc>
          <w:tcPr>
            <w:tcW w:w="9499"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03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Calibri" w:hAnsi="Calibri" w:cs="Calibri" w:eastAsia="Calibri" w:hint="default"/>
                <w:sz w:val="18"/>
                <w:szCs w:val="18"/>
              </w:rPr>
              <w:t>%</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76" w:hRule="exact"/>
        </w:trPr>
        <w:tc>
          <w:tcPr>
            <w:tcW w:w="1560" w:type="dxa"/>
            <w:gridSpan w:val="2"/>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7"/>
              <w:ind w:left="61"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7"/>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8"/>
              <w:ind w:left="28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560" w:type="dxa"/>
            <w:gridSpan w:val="2"/>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32"/>
              <w:ind w:left="169"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7" w:right="96"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2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5" w:right="5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2" w:type="dxa"/>
            <w:gridSpan w:val="2"/>
            <w:vMerge/>
            <w:tcBorders>
              <w:left w:val="single" w:sz="4" w:space="0" w:color="000000"/>
              <w:right w:val="single" w:sz="4" w:space="0" w:color="000000"/>
            </w:tcBorders>
            <w:shd w:val="clear" w:color="auto" w:fill="D2D2D2"/>
          </w:tcPr>
          <w:p>
            <w:pPr/>
          </w:p>
        </w:tc>
        <w:tc>
          <w:tcPr>
            <w:tcW w:w="992" w:type="dxa"/>
            <w:gridSpan w:val="3"/>
            <w:vMerge/>
            <w:tcBorders>
              <w:left w:val="single" w:sz="4" w:space="0" w:color="000000"/>
              <w:right w:val="single" w:sz="4" w:space="0" w:color="000000"/>
            </w:tcBorders>
            <w:shd w:val="clear" w:color="auto" w:fill="D2D2D2"/>
          </w:tcPr>
          <w:p>
            <w:pPr/>
          </w:p>
        </w:tc>
        <w:tc>
          <w:tcPr>
            <w:tcW w:w="1843" w:type="dxa"/>
            <w:gridSpan w:val="3"/>
            <w:vMerge/>
            <w:tcBorders>
              <w:left w:val="single" w:sz="4" w:space="0" w:color="000000"/>
              <w:right w:val="single" w:sz="4" w:space="0" w:color="000000"/>
            </w:tcBorders>
            <w:shd w:val="clear" w:color="auto" w:fill="D2D2D2"/>
          </w:tcPr>
          <w:p>
            <w:pPr/>
          </w:p>
        </w:tc>
      </w:tr>
      <w:tr>
        <w:trPr>
          <w:trHeight w:val="132" w:hRule="exact"/>
        </w:trPr>
        <w:tc>
          <w:tcPr>
            <w:tcW w:w="156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vMerge/>
            <w:tcBorders>
              <w:left w:val="single" w:sz="4" w:space="0" w:color="000000"/>
              <w:right w:val="single" w:sz="4" w:space="0" w:color="000000"/>
            </w:tcBorders>
            <w:shd w:val="clear" w:color="auto" w:fill="D2D2D2"/>
          </w:tcPr>
          <w:p>
            <w:pPr/>
          </w:p>
        </w:tc>
        <w:tc>
          <w:tcPr>
            <w:tcW w:w="1106" w:type="dxa"/>
            <w:gridSpan w:val="2"/>
            <w:vMerge/>
            <w:tcBorders>
              <w:left w:val="single" w:sz="4" w:space="0" w:color="000000"/>
              <w:right w:val="single" w:sz="4" w:space="0" w:color="000000"/>
            </w:tcBorders>
            <w:shd w:val="clear" w:color="auto" w:fill="D2D2D2"/>
          </w:tcPr>
          <w:p>
            <w:pPr/>
          </w:p>
        </w:tc>
        <w:tc>
          <w:tcPr>
            <w:tcW w:w="1020" w:type="dxa"/>
            <w:gridSpan w:val="3"/>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2" w:type="dxa"/>
            <w:gridSpan w:val="3"/>
            <w:vMerge/>
            <w:tcBorders>
              <w:left w:val="single" w:sz="4" w:space="0" w:color="000000"/>
              <w:right w:val="single" w:sz="4" w:space="0" w:color="000000"/>
            </w:tcBorders>
            <w:shd w:val="clear" w:color="auto" w:fill="D2D2D2"/>
          </w:tcPr>
          <w:p>
            <w:pPr/>
          </w:p>
        </w:tc>
        <w:tc>
          <w:tcPr>
            <w:tcW w:w="1843" w:type="dxa"/>
            <w:gridSpan w:val="3"/>
            <w:vMerge/>
            <w:tcBorders>
              <w:left w:val="single" w:sz="4" w:space="0" w:color="000000"/>
              <w:bottom w:val="single" w:sz="4" w:space="0" w:color="000000"/>
              <w:right w:val="single" w:sz="4" w:space="0" w:color="000000"/>
            </w:tcBorders>
            <w:shd w:val="clear" w:color="auto" w:fill="D2D2D2"/>
          </w:tcPr>
          <w:p>
            <w:pPr/>
          </w:p>
        </w:tc>
      </w:tr>
      <w:tr>
        <w:trPr>
          <w:trHeight w:val="101" w:hRule="exact"/>
        </w:trPr>
        <w:tc>
          <w:tcPr>
            <w:tcW w:w="1560" w:type="dxa"/>
            <w:gridSpan w:val="2"/>
            <w:vMerge/>
            <w:tcBorders>
              <w:left w:val="single" w:sz="4" w:space="0" w:color="000000"/>
              <w:right w:val="single" w:sz="4" w:space="0" w:color="000000"/>
            </w:tcBorders>
            <w:shd w:val="clear" w:color="auto" w:fill="D2D2D2"/>
          </w:tcPr>
          <w:p>
            <w:pPr/>
          </w:p>
        </w:tc>
        <w:tc>
          <w:tcPr>
            <w:tcW w:w="1417" w:type="dxa"/>
            <w:gridSpan w:val="2"/>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06" w:type="dxa"/>
            <w:gridSpan w:val="2"/>
            <w:vMerge/>
            <w:tcBorders>
              <w:left w:val="single" w:sz="4" w:space="0" w:color="000000"/>
              <w:right w:val="single" w:sz="4" w:space="0" w:color="000000"/>
            </w:tcBorders>
            <w:shd w:val="clear" w:color="auto" w:fill="D2D2D2"/>
          </w:tcPr>
          <w:p>
            <w:pPr/>
          </w:p>
        </w:tc>
        <w:tc>
          <w:tcPr>
            <w:tcW w:w="1020" w:type="dxa"/>
            <w:gridSpan w:val="3"/>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2" w:type="dxa"/>
            <w:gridSpan w:val="3"/>
            <w:vMerge/>
            <w:tcBorders>
              <w:left w:val="single" w:sz="4" w:space="0" w:color="000000"/>
              <w:right w:val="single" w:sz="4" w:space="0" w:color="000000"/>
            </w:tcBorders>
            <w:shd w:val="clear" w:color="auto" w:fill="D2D2D2"/>
          </w:tcPr>
          <w:p>
            <w:pPr/>
          </w:p>
        </w:tc>
        <w:tc>
          <w:tcPr>
            <w:tcW w:w="851" w:type="dxa"/>
            <w:vMerge w:val="restart"/>
            <w:tcBorders>
              <w:top w:val="single" w:sz="12" w:space="0" w:color="D2D2D2"/>
              <w:left w:val="single" w:sz="13" w:space="0" w:color="D2D2D2"/>
              <w:right w:val="single" w:sz="9" w:space="0" w:color="D2D2D2"/>
            </w:tcBorders>
          </w:tcPr>
          <w:p>
            <w:pPr>
              <w:pStyle w:val="TableParagraph"/>
              <w:spacing w:line="240" w:lineRule="auto" w:before="136"/>
              <w:ind w:left="4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92" w:type="dxa"/>
            <w:gridSpan w:val="2"/>
            <w:tcBorders>
              <w:top w:val="single" w:sz="48" w:space="0" w:color="D2D2D2"/>
              <w:left w:val="single" w:sz="4" w:space="0" w:color="000000"/>
              <w:bottom w:val="nil" w:sz="6" w:space="0" w:color="auto"/>
              <w:right w:val="single" w:sz="4" w:space="0" w:color="000000"/>
            </w:tcBorders>
          </w:tcPr>
          <w:p>
            <w:pPr/>
          </w:p>
        </w:tc>
      </w:tr>
      <w:tr>
        <w:trPr>
          <w:trHeight w:val="160" w:hRule="exact"/>
        </w:trPr>
        <w:tc>
          <w:tcPr>
            <w:tcW w:w="1560" w:type="dxa"/>
            <w:gridSpan w:val="2"/>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06" w:type="dxa"/>
            <w:gridSpan w:val="2"/>
            <w:vMerge/>
            <w:tcBorders>
              <w:left w:val="single" w:sz="4" w:space="0" w:color="000000"/>
              <w:right w:val="single" w:sz="4" w:space="0" w:color="000000"/>
            </w:tcBorders>
            <w:shd w:val="clear" w:color="auto" w:fill="D2D2D2"/>
          </w:tcPr>
          <w:p>
            <w:pPr/>
          </w:p>
        </w:tc>
        <w:tc>
          <w:tcPr>
            <w:tcW w:w="1020" w:type="dxa"/>
            <w:gridSpan w:val="3"/>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2" w:type="dxa"/>
            <w:gridSpan w:val="3"/>
            <w:vMerge/>
            <w:tcBorders>
              <w:left w:val="single" w:sz="4" w:space="0" w:color="000000"/>
              <w:right w:val="single" w:sz="4" w:space="0" w:color="000000"/>
            </w:tcBorders>
            <w:shd w:val="clear" w:color="auto" w:fill="D2D2D2"/>
          </w:tcPr>
          <w:p>
            <w:pPr/>
          </w:p>
        </w:tc>
        <w:tc>
          <w:tcPr>
            <w:tcW w:w="851" w:type="dxa"/>
            <w:vMerge/>
            <w:tcBorders>
              <w:left w:val="single" w:sz="13" w:space="0" w:color="D2D2D2"/>
              <w:right w:val="single" w:sz="9" w:space="0" w:color="D2D2D2"/>
            </w:tcBorders>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560" w:type="dxa"/>
            <w:gridSpan w:val="2"/>
            <w:vMerge w:val="restart"/>
            <w:tcBorders>
              <w:top w:val="nil" w:sz="6" w:space="0" w:color="auto"/>
              <w:left w:val="single" w:sz="4" w:space="0" w:color="000000"/>
              <w:right w:val="single" w:sz="4" w:space="0" w:color="000000"/>
            </w:tcBorders>
            <w:shd w:val="clear" w:color="auto" w:fill="D2D2D2"/>
          </w:tcPr>
          <w:p>
            <w:pPr/>
          </w:p>
        </w:tc>
        <w:tc>
          <w:tcPr>
            <w:tcW w:w="1417" w:type="dxa"/>
            <w:gridSpan w:val="2"/>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06" w:type="dxa"/>
            <w:gridSpan w:val="2"/>
            <w:vMerge/>
            <w:tcBorders>
              <w:left w:val="single" w:sz="4" w:space="0" w:color="000000"/>
              <w:bottom w:val="nil" w:sz="6" w:space="0" w:color="auto"/>
              <w:right w:val="single" w:sz="4" w:space="0" w:color="000000"/>
            </w:tcBorders>
            <w:shd w:val="clear" w:color="auto" w:fill="D2D2D2"/>
          </w:tcPr>
          <w:p>
            <w:pPr/>
          </w:p>
        </w:tc>
        <w:tc>
          <w:tcPr>
            <w:tcW w:w="1020" w:type="dxa"/>
            <w:gridSpan w:val="3"/>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2" w:type="dxa"/>
            <w:gridSpan w:val="3"/>
            <w:vMerge/>
            <w:tcBorders>
              <w:left w:val="single" w:sz="4" w:space="0" w:color="000000"/>
              <w:right w:val="single" w:sz="4" w:space="0" w:color="000000"/>
            </w:tcBorders>
            <w:shd w:val="clear" w:color="auto" w:fill="D2D2D2"/>
          </w:tcPr>
          <w:p>
            <w:pPr/>
          </w:p>
        </w:tc>
        <w:tc>
          <w:tcPr>
            <w:tcW w:w="851" w:type="dxa"/>
            <w:vMerge/>
            <w:tcBorders>
              <w:left w:val="single" w:sz="13" w:space="0" w:color="D2D2D2"/>
              <w:right w:val="single" w:sz="9" w:space="0" w:color="D2D2D2"/>
            </w:tcBorders>
          </w:tcPr>
          <w:p>
            <w:pPr/>
          </w:p>
        </w:tc>
        <w:tc>
          <w:tcPr>
            <w:tcW w:w="992" w:type="dxa"/>
            <w:gridSpan w:val="2"/>
            <w:vMerge/>
            <w:tcBorders>
              <w:left w:val="single" w:sz="4" w:space="0" w:color="000000"/>
              <w:right w:val="single" w:sz="4" w:space="0" w:color="000000"/>
            </w:tcBorders>
            <w:shd w:val="clear" w:color="auto" w:fill="D2D2D2"/>
          </w:tcPr>
          <w:p>
            <w:pPr/>
          </w:p>
        </w:tc>
      </w:tr>
      <w:tr>
        <w:trPr>
          <w:trHeight w:val="161" w:hRule="exact"/>
        </w:trPr>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3"/>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13" w:space="0" w:color="D2D2D2"/>
              <w:bottom w:val="single" w:sz="4" w:space="0" w:color="000000"/>
              <w:right w:val="single" w:sz="9" w:space="0" w:color="D2D2D2"/>
            </w:tcBorders>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神州数码软件有限 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Times New Roman"/>
                <w:sz w:val="18"/>
              </w:rPr>
              <w:t>40</w:t>
            </w:r>
            <w:r>
              <w:rPr>
                <w:rFonts w:ascii="Calibri"/>
                <w:sz w:val="18"/>
              </w:rPr>
              <w:t>.</w:t>
            </w:r>
            <w:r>
              <w:rPr>
                <w:rFonts w:ascii="Times New Roman"/>
                <w:sz w:val="18"/>
              </w:rPr>
              <w:t>43</w:t>
            </w:r>
            <w:r>
              <w:rPr>
                <w:rFonts w:ascii="Calibri"/>
                <w:sz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389</w:t>
            </w:r>
            <w:r>
              <w:rPr>
                <w:rFonts w:ascii="Calibri"/>
                <w:sz w:val="18"/>
              </w:rPr>
              <w:t>,</w:t>
            </w:r>
            <w:r>
              <w:rPr>
                <w:rFonts w:ascii="Times New Roman"/>
                <w:sz w:val="18"/>
              </w:rPr>
              <w:t>540</w:t>
            </w:r>
            <w:r>
              <w:rPr>
                <w:rFonts w:ascii="Calibri"/>
                <w:sz w:val="18"/>
              </w:rPr>
              <w:t>,</w:t>
            </w:r>
            <w:r>
              <w:rPr>
                <w:rFonts w:ascii="Times New Roman"/>
                <w:sz w:val="18"/>
              </w:rPr>
              <w:t>110</w:t>
            </w:r>
          </w:p>
        </w:tc>
        <w:tc>
          <w:tcPr>
            <w:tcW w:w="1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389</w:t>
            </w:r>
            <w:r>
              <w:rPr>
                <w:rFonts w:ascii="Calibri"/>
                <w:sz w:val="18"/>
              </w:rPr>
              <w:t>,</w:t>
            </w:r>
            <w:r>
              <w:rPr>
                <w:rFonts w:ascii="Times New Roman"/>
                <w:sz w:val="18"/>
              </w:rPr>
              <w:t>540</w:t>
            </w:r>
            <w:r>
              <w:rPr>
                <w:rFonts w:ascii="Calibri"/>
                <w:sz w:val="18"/>
              </w:rPr>
              <w:t>,</w:t>
            </w:r>
            <w:r>
              <w:rPr>
                <w:rFonts w:ascii="Times New Roman"/>
                <w:sz w:val="18"/>
              </w:rPr>
              <w:t>110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2" w:type="dxa"/>
            <w:gridSpan w:val="2"/>
            <w:tcBorders>
              <w:top w:val="single" w:sz="32" w:space="0" w:color="D2D2D2"/>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228</w:t>
            </w:r>
            <w:r>
              <w:rPr>
                <w:rFonts w:ascii="Calibri"/>
                <w:sz w:val="18"/>
              </w:rPr>
              <w:t>,</w:t>
            </w:r>
            <w:r>
              <w:rPr>
                <w:rFonts w:ascii="Times New Roman"/>
                <w:sz w:val="18"/>
              </w:rPr>
              <w:t>500</w:t>
            </w:r>
            <w:r>
              <w:rPr>
                <w:rFonts w:ascii="Calibri"/>
                <w:sz w:val="18"/>
              </w:rPr>
              <w:t>,</w:t>
            </w:r>
            <w:r>
              <w:rPr>
                <w:rFonts w:ascii="Times New Roman"/>
                <w:sz w:val="18"/>
              </w:rPr>
              <w:t>000</w:t>
            </w: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中新苏州工业园区 创业投资有限公司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Times New Roman"/>
                <w:sz w:val="18"/>
              </w:rPr>
              <w:t>8</w:t>
            </w:r>
            <w:r>
              <w:rPr>
                <w:rFonts w:ascii="Calibri"/>
                <w:sz w:val="18"/>
              </w:rPr>
              <w:t>.</w:t>
            </w:r>
            <w:r>
              <w:rPr>
                <w:rFonts w:ascii="Times New Roman"/>
                <w:sz w:val="18"/>
              </w:rPr>
              <w:t>47</w:t>
            </w:r>
            <w:r>
              <w:rPr>
                <w:rFonts w:ascii="Calibri"/>
                <w:sz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81</w:t>
            </w:r>
            <w:r>
              <w:rPr>
                <w:rFonts w:ascii="Calibri"/>
                <w:sz w:val="18"/>
              </w:rPr>
              <w:t>,</w:t>
            </w:r>
            <w:r>
              <w:rPr>
                <w:rFonts w:ascii="Times New Roman"/>
                <w:sz w:val="18"/>
              </w:rPr>
              <w:t>589</w:t>
            </w:r>
            <w:r>
              <w:rPr>
                <w:rFonts w:ascii="Calibri"/>
                <w:sz w:val="18"/>
              </w:rPr>
              <w:t>,</w:t>
            </w:r>
            <w:r>
              <w:rPr>
                <w:rFonts w:ascii="Times New Roman"/>
                <w:sz w:val="18"/>
              </w:rPr>
              <w:t>142</w:t>
            </w:r>
          </w:p>
        </w:tc>
        <w:tc>
          <w:tcPr>
            <w:tcW w:w="1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Calibri"/>
                <w:sz w:val="18"/>
              </w:rPr>
              <w:t>-</w:t>
            </w:r>
            <w:r>
              <w:rPr>
                <w:rFonts w:ascii="Times New Roman"/>
                <w:sz w:val="18"/>
              </w:rPr>
              <w:t>6277281</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81</w:t>
            </w:r>
            <w:r>
              <w:rPr>
                <w:rFonts w:ascii="Calibri"/>
                <w:sz w:val="18"/>
              </w:rPr>
              <w:t>,</w:t>
            </w:r>
            <w:r>
              <w:rPr>
                <w:rFonts w:ascii="Times New Roman"/>
                <w:sz w:val="18"/>
              </w:rPr>
              <w:t>589</w:t>
            </w:r>
            <w:r>
              <w:rPr>
                <w:rFonts w:ascii="Calibri"/>
                <w:sz w:val="18"/>
              </w:rPr>
              <w:t>,</w:t>
            </w:r>
            <w:r>
              <w:rPr>
                <w:rFonts w:ascii="Times New Roman"/>
                <w:sz w:val="18"/>
              </w:rPr>
              <w:t>142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66</w:t>
            </w:r>
            <w:r>
              <w:rPr>
                <w:rFonts w:ascii="Calibri"/>
                <w:sz w:val="18"/>
              </w:rPr>
              <w:t>,</w:t>
            </w:r>
            <w:r>
              <w:rPr>
                <w:rFonts w:ascii="Times New Roman"/>
                <w:sz w:val="18"/>
              </w:rPr>
              <w:t>000</w:t>
            </w:r>
            <w:r>
              <w:rPr>
                <w:rFonts w:ascii="Calibri"/>
                <w:sz w:val="18"/>
              </w:rPr>
              <w:t>,</w:t>
            </w:r>
            <w:r>
              <w:rPr>
                <w:rFonts w:ascii="Times New Roman"/>
                <w:sz w:val="18"/>
              </w:rPr>
              <w:t>000</w:t>
            </w:r>
          </w:p>
        </w:tc>
      </w:tr>
      <w:tr>
        <w:trPr>
          <w:trHeight w:val="1026"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萍乡信锐企业管理 合伙企业（有限合 伙）</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Calibri" w:hAnsi="Calibri" w:cs="Calibri" w:eastAsia="Calibri" w:hint="default"/>
                <w:sz w:val="18"/>
                <w:szCs w:val="18"/>
              </w:rPr>
            </w:pPr>
            <w:r>
              <w:rPr>
                <w:rFonts w:ascii="Times New Roman"/>
                <w:sz w:val="18"/>
              </w:rPr>
              <w:t>6</w:t>
            </w:r>
            <w:r>
              <w:rPr>
                <w:rFonts w:ascii="Calibri"/>
                <w:sz w:val="18"/>
              </w:rPr>
              <w:t>.</w:t>
            </w:r>
            <w:r>
              <w:rPr>
                <w:rFonts w:ascii="Times New Roman"/>
                <w:sz w:val="18"/>
              </w:rPr>
              <w:t>29</w:t>
            </w:r>
            <w:r>
              <w:rPr>
                <w:rFonts w:ascii="Calibri"/>
                <w:sz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60</w:t>
            </w:r>
            <w:r>
              <w:rPr>
                <w:rFonts w:ascii="Calibri"/>
                <w:sz w:val="18"/>
              </w:rPr>
              <w:t>,</w:t>
            </w:r>
            <w:r>
              <w:rPr>
                <w:rFonts w:ascii="Times New Roman"/>
                <w:sz w:val="18"/>
              </w:rPr>
              <w:t>647</w:t>
            </w:r>
            <w:r>
              <w:rPr>
                <w:rFonts w:ascii="Calibri"/>
                <w:sz w:val="18"/>
              </w:rPr>
              <w:t>,</w:t>
            </w:r>
            <w:r>
              <w:rPr>
                <w:rFonts w:ascii="Times New Roman"/>
                <w:sz w:val="18"/>
              </w:rPr>
              <w:t>447</w:t>
            </w:r>
          </w:p>
        </w:tc>
        <w:tc>
          <w:tcPr>
            <w:tcW w:w="1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Calibri"/>
                <w:sz w:val="18"/>
              </w:rPr>
              <w:t>-</w:t>
            </w:r>
            <w:r>
              <w:rPr>
                <w:rFonts w:ascii="Times New Roman"/>
                <w:sz w:val="18"/>
              </w:rPr>
              <w:t>54049440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w:t>
            </w:r>
            <w:r>
              <w:rPr>
                <w:rFonts w:ascii="Calibri"/>
                <w:sz w:val="18"/>
              </w:rPr>
              <w:t>,</w:t>
            </w:r>
            <w:r>
              <w:rPr>
                <w:rFonts w:ascii="Times New Roman"/>
                <w:sz w:val="18"/>
              </w:rPr>
              <w:t>647</w:t>
            </w:r>
            <w:r>
              <w:rPr>
                <w:rFonts w:ascii="Calibri"/>
                <w:sz w:val="18"/>
              </w:rPr>
              <w:t>,</w:t>
            </w:r>
            <w:r>
              <w:rPr>
                <w:rFonts w:ascii="Times New Roman"/>
                <w:sz w:val="18"/>
              </w:rPr>
              <w:t>447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7</w:t>
            </w:r>
            <w:r>
              <w:rPr>
                <w:rFonts w:ascii="Calibri"/>
                <w:sz w:val="18"/>
              </w:rPr>
              <w:t>,</w:t>
            </w:r>
            <w:r>
              <w:rPr>
                <w:rFonts w:ascii="Times New Roman"/>
                <w:sz w:val="18"/>
              </w:rPr>
              <w:t>000</w:t>
            </w:r>
            <w:r>
              <w:rPr>
                <w:rFonts w:ascii="Calibri"/>
                <w:sz w:val="18"/>
              </w:rPr>
              <w:t>,</w:t>
            </w:r>
            <w:r>
              <w:rPr>
                <w:rFonts w:ascii="Times New Roman"/>
                <w:sz w:val="18"/>
              </w:rPr>
              <w:t>000</w:t>
            </w: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昆山市申昌科技有 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Times New Roman"/>
                <w:sz w:val="18"/>
              </w:rPr>
              <w:t>5</w:t>
            </w:r>
            <w:r>
              <w:rPr>
                <w:rFonts w:ascii="Calibri"/>
                <w:sz w:val="18"/>
              </w:rPr>
              <w:t>.</w:t>
            </w:r>
            <w:r>
              <w:rPr>
                <w:rFonts w:ascii="Times New Roman"/>
                <w:sz w:val="18"/>
              </w:rPr>
              <w:t>16</w:t>
            </w:r>
            <w:r>
              <w:rPr>
                <w:rFonts w:ascii="Calibri"/>
                <w:sz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49</w:t>
            </w:r>
            <w:r>
              <w:rPr>
                <w:rFonts w:ascii="Calibri"/>
                <w:sz w:val="18"/>
              </w:rPr>
              <w:t>,</w:t>
            </w:r>
            <w:r>
              <w:rPr>
                <w:rFonts w:ascii="Times New Roman"/>
                <w:sz w:val="18"/>
              </w:rPr>
              <w:t>708</w:t>
            </w:r>
            <w:r>
              <w:rPr>
                <w:rFonts w:ascii="Calibri"/>
                <w:sz w:val="18"/>
              </w:rPr>
              <w:t>,</w:t>
            </w:r>
            <w:r>
              <w:rPr>
                <w:rFonts w:ascii="Times New Roman"/>
                <w:sz w:val="18"/>
              </w:rPr>
              <w:t>280</w:t>
            </w:r>
          </w:p>
        </w:tc>
        <w:tc>
          <w:tcPr>
            <w:tcW w:w="1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49</w:t>
            </w:r>
            <w:r>
              <w:rPr>
                <w:rFonts w:ascii="Calibri"/>
                <w:sz w:val="18"/>
              </w:rPr>
              <w:t>,</w:t>
            </w:r>
            <w:r>
              <w:rPr>
                <w:rFonts w:ascii="Times New Roman"/>
                <w:sz w:val="18"/>
              </w:rPr>
              <w:t>708</w:t>
            </w:r>
            <w:r>
              <w:rPr>
                <w:rFonts w:ascii="Calibri"/>
                <w:sz w:val="18"/>
              </w:rPr>
              <w:t>,</w:t>
            </w:r>
            <w:r>
              <w:rPr>
                <w:rFonts w:ascii="Times New Roman"/>
                <w:sz w:val="18"/>
              </w:rPr>
              <w:t>280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w:t>
            </w:r>
            <w:r>
              <w:rPr>
                <w:rFonts w:ascii="Calibri"/>
                <w:sz w:val="18"/>
              </w:rPr>
              <w:t>,</w:t>
            </w:r>
            <w:r>
              <w:rPr>
                <w:rFonts w:ascii="Times New Roman"/>
                <w:sz w:val="18"/>
              </w:rPr>
              <w:t>632</w:t>
            </w:r>
            <w:r>
              <w:rPr>
                <w:rFonts w:ascii="Calibri"/>
                <w:sz w:val="18"/>
              </w:rPr>
              <w:t>,</w:t>
            </w:r>
            <w:r>
              <w:rPr>
                <w:rFonts w:ascii="Times New Roman"/>
                <w:sz w:val="18"/>
              </w:rPr>
              <w:t>000</w:t>
            </w: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中国银河证券股份 有限公司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Times New Roman"/>
                <w:sz w:val="18"/>
              </w:rPr>
              <w:t>1</w:t>
            </w:r>
            <w:r>
              <w:rPr>
                <w:rFonts w:ascii="Calibri"/>
                <w:sz w:val="18"/>
              </w:rPr>
              <w:t>.</w:t>
            </w:r>
            <w:r>
              <w:rPr>
                <w:rFonts w:ascii="Times New Roman"/>
                <w:sz w:val="18"/>
              </w:rPr>
              <w:t>98</w:t>
            </w:r>
            <w:r>
              <w:rPr>
                <w:rFonts w:ascii="Calibri"/>
                <w:sz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19</w:t>
            </w:r>
            <w:r>
              <w:rPr>
                <w:rFonts w:ascii="Calibri"/>
                <w:sz w:val="18"/>
              </w:rPr>
              <w:t>,</w:t>
            </w:r>
            <w:r>
              <w:rPr>
                <w:rFonts w:ascii="Times New Roman"/>
                <w:sz w:val="18"/>
              </w:rPr>
              <w:t>080</w:t>
            </w:r>
            <w:r>
              <w:rPr>
                <w:rFonts w:ascii="Calibri"/>
                <w:sz w:val="18"/>
              </w:rPr>
              <w:t>,</w:t>
            </w:r>
            <w:r>
              <w:rPr>
                <w:rFonts w:ascii="Times New Roman"/>
                <w:sz w:val="18"/>
              </w:rPr>
              <w:t>800</w:t>
            </w:r>
          </w:p>
        </w:tc>
        <w:tc>
          <w:tcPr>
            <w:tcW w:w="1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19080800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19</w:t>
            </w:r>
            <w:r>
              <w:rPr>
                <w:rFonts w:ascii="Calibri"/>
                <w:sz w:val="18"/>
              </w:rPr>
              <w:t>,</w:t>
            </w:r>
            <w:r>
              <w:rPr>
                <w:rFonts w:ascii="Times New Roman"/>
                <w:sz w:val="18"/>
              </w:rPr>
              <w:t>080</w:t>
            </w:r>
            <w:r>
              <w:rPr>
                <w:rFonts w:ascii="Calibri"/>
                <w:sz w:val="18"/>
              </w:rPr>
              <w:t>,</w:t>
            </w:r>
            <w:r>
              <w:rPr>
                <w:rFonts w:ascii="Times New Roman"/>
                <w:sz w:val="18"/>
              </w:rPr>
              <w:t>800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40" w:lineRule="auto" w:before="86"/>
              <w:ind w:left="22" w:right="459"/>
              <w:jc w:val="left"/>
              <w:rPr>
                <w:rFonts w:ascii="Calibri" w:hAnsi="Calibri" w:cs="Calibri" w:eastAsia="Calibri" w:hint="default"/>
                <w:sz w:val="18"/>
                <w:szCs w:val="18"/>
              </w:rPr>
            </w:pPr>
            <w:r>
              <w:rPr>
                <w:rFonts w:ascii="Calibri"/>
                <w:sz w:val="18"/>
              </w:rPr>
              <w:t>Infinity</w:t>
            </w:r>
            <w:r>
              <w:rPr>
                <w:rFonts w:ascii="Calibri"/>
                <w:spacing w:val="-7"/>
                <w:sz w:val="18"/>
              </w:rPr>
              <w:t> </w:t>
            </w:r>
            <w:r>
              <w:rPr>
                <w:rFonts w:ascii="Calibri"/>
                <w:sz w:val="18"/>
              </w:rPr>
              <w:t>I-China</w:t>
            </w:r>
            <w:r>
              <w:rPr>
                <w:rFonts w:ascii="Calibri"/>
                <w:spacing w:val="-1"/>
                <w:sz w:val="18"/>
              </w:rPr>
              <w:t> </w:t>
            </w:r>
            <w:r>
              <w:rPr>
                <w:rFonts w:ascii="Calibri"/>
                <w:sz w:val="18"/>
              </w:rPr>
              <w:t>Investments</w:t>
            </w:r>
          </w:p>
          <w:p>
            <w:pPr>
              <w:pStyle w:val="TableParagraph"/>
              <w:spacing w:line="225" w:lineRule="exact"/>
              <w:ind w:left="22" w:right="0"/>
              <w:jc w:val="left"/>
              <w:rPr>
                <w:rFonts w:ascii="Calibri" w:hAnsi="Calibri" w:cs="Calibri" w:eastAsia="Calibri" w:hint="default"/>
                <w:sz w:val="18"/>
                <w:szCs w:val="18"/>
              </w:rPr>
            </w:pPr>
            <w:r>
              <w:rPr>
                <w:rFonts w:ascii="宋体" w:hAnsi="宋体" w:cs="宋体" w:eastAsia="宋体" w:hint="default"/>
                <w:spacing w:val="-3"/>
                <w:sz w:val="18"/>
                <w:szCs w:val="18"/>
              </w:rPr>
              <w:t>（</w:t>
            </w:r>
            <w:r>
              <w:rPr>
                <w:rFonts w:ascii="Calibri" w:hAnsi="Calibri" w:cs="Calibri" w:eastAsia="Calibri" w:hint="default"/>
                <w:spacing w:val="-3"/>
                <w:sz w:val="18"/>
                <w:szCs w:val="18"/>
              </w:rPr>
              <w:t>Israel</w:t>
            </w:r>
            <w:r>
              <w:rPr>
                <w:rFonts w:ascii="宋体" w:hAnsi="宋体" w:cs="宋体" w:eastAsia="宋体" w:hint="default"/>
                <w:spacing w:val="-3"/>
                <w:sz w:val="18"/>
                <w:szCs w:val="18"/>
              </w:rPr>
              <w:t>）</w:t>
            </w:r>
            <w:r>
              <w:rPr>
                <w:rFonts w:ascii="Calibri" w:hAnsi="Calibri" w:cs="Calibri" w:eastAsia="Calibri" w:hint="default"/>
                <w:spacing w:val="-3"/>
                <w:sz w:val="18"/>
                <w:szCs w:val="18"/>
              </w:rPr>
              <w:t>,L.P.</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Calibri" w:hAnsi="Calibri" w:cs="Calibri" w:eastAsia="Calibri" w:hint="default"/>
                <w:sz w:val="18"/>
                <w:szCs w:val="18"/>
              </w:rPr>
            </w:pPr>
            <w:r>
              <w:rPr>
                <w:rFonts w:ascii="Times New Roman"/>
                <w:sz w:val="18"/>
              </w:rPr>
              <w:t>1</w:t>
            </w:r>
            <w:r>
              <w:rPr>
                <w:rFonts w:ascii="Calibri"/>
                <w:sz w:val="18"/>
              </w:rPr>
              <w:t>.</w:t>
            </w:r>
            <w:r>
              <w:rPr>
                <w:rFonts w:ascii="Times New Roman"/>
                <w:sz w:val="18"/>
              </w:rPr>
              <w:t>36</w:t>
            </w:r>
            <w:r>
              <w:rPr>
                <w:rFonts w:ascii="Calibri"/>
                <w:sz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13</w:t>
            </w:r>
            <w:r>
              <w:rPr>
                <w:rFonts w:ascii="Calibri"/>
                <w:sz w:val="18"/>
              </w:rPr>
              <w:t>,</w:t>
            </w:r>
            <w:r>
              <w:rPr>
                <w:rFonts w:ascii="Times New Roman"/>
                <w:sz w:val="18"/>
              </w:rPr>
              <w:t>130</w:t>
            </w:r>
            <w:r>
              <w:rPr>
                <w:rFonts w:ascii="Calibri"/>
                <w:sz w:val="18"/>
              </w:rPr>
              <w:t>,</w:t>
            </w:r>
            <w:r>
              <w:rPr>
                <w:rFonts w:ascii="Times New Roman"/>
                <w:sz w:val="18"/>
              </w:rPr>
              <w:t>434</w:t>
            </w:r>
          </w:p>
        </w:tc>
        <w:tc>
          <w:tcPr>
            <w:tcW w:w="1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Calibri"/>
                <w:sz w:val="18"/>
              </w:rPr>
              <w:t>-</w:t>
            </w:r>
            <w:r>
              <w:rPr>
                <w:rFonts w:ascii="Times New Roman"/>
                <w:sz w:val="18"/>
              </w:rPr>
              <w:t>5586400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13</w:t>
            </w:r>
            <w:r>
              <w:rPr>
                <w:rFonts w:ascii="Calibri"/>
                <w:sz w:val="18"/>
              </w:rPr>
              <w:t>,</w:t>
            </w:r>
            <w:r>
              <w:rPr>
                <w:rFonts w:ascii="Times New Roman"/>
                <w:sz w:val="18"/>
              </w:rPr>
              <w:t>130</w:t>
            </w:r>
            <w:r>
              <w:rPr>
                <w:rFonts w:ascii="Calibri"/>
                <w:sz w:val="18"/>
              </w:rPr>
              <w:t>,</w:t>
            </w:r>
            <w:r>
              <w:rPr>
                <w:rFonts w:ascii="Times New Roman"/>
                <w:sz w:val="18"/>
              </w:rPr>
              <w:t>434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13</w:t>
            </w:r>
            <w:r>
              <w:rPr>
                <w:rFonts w:ascii="Calibri"/>
                <w:sz w:val="18"/>
              </w:rPr>
              <w:t>,</w:t>
            </w:r>
            <w:r>
              <w:rPr>
                <w:rFonts w:ascii="Times New Roman"/>
                <w:sz w:val="18"/>
              </w:rPr>
              <w:t>130</w:t>
            </w:r>
            <w:r>
              <w:rPr>
                <w:rFonts w:ascii="Calibri"/>
                <w:sz w:val="18"/>
              </w:rPr>
              <w:t>,</w:t>
            </w:r>
            <w:r>
              <w:rPr>
                <w:rFonts w:ascii="Times New Roman"/>
                <w:sz w:val="18"/>
              </w:rPr>
              <w:t>434</w:t>
            </w:r>
          </w:p>
        </w:tc>
      </w:tr>
      <w:tr>
        <w:trPr>
          <w:trHeight w:val="46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1</w:t>
            </w:r>
            <w:r>
              <w:rPr>
                <w:rFonts w:ascii="Calibri"/>
                <w:sz w:val="18"/>
              </w:rPr>
              <w:t>.</w:t>
            </w:r>
            <w:r>
              <w:rPr>
                <w:rFonts w:ascii="Times New Roman"/>
                <w:sz w:val="18"/>
              </w:rPr>
              <w:t>10</w:t>
            </w:r>
            <w:r>
              <w:rPr>
                <w:rFonts w:ascii="Calibri"/>
                <w:sz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3" w:right="0"/>
              <w:jc w:val="left"/>
              <w:rPr>
                <w:rFonts w:ascii="Times New Roman" w:hAnsi="Times New Roman" w:cs="Times New Roman" w:eastAsia="Times New Roman" w:hint="default"/>
                <w:sz w:val="18"/>
                <w:szCs w:val="18"/>
              </w:rPr>
            </w:pPr>
            <w:r>
              <w:rPr>
                <w:rFonts w:ascii="Times New Roman"/>
                <w:sz w:val="18"/>
              </w:rPr>
              <w:t>10</w:t>
            </w:r>
            <w:r>
              <w:rPr>
                <w:rFonts w:ascii="Calibri"/>
                <w:sz w:val="18"/>
              </w:rPr>
              <w:t>,</w:t>
            </w:r>
            <w:r>
              <w:rPr>
                <w:rFonts w:ascii="Times New Roman"/>
                <w:sz w:val="18"/>
              </w:rPr>
              <w:t>579</w:t>
            </w:r>
            <w:r>
              <w:rPr>
                <w:rFonts w:ascii="Calibri"/>
                <w:sz w:val="18"/>
              </w:rPr>
              <w:t>,</w:t>
            </w:r>
            <w:r>
              <w:rPr>
                <w:rFonts w:ascii="Times New Roman"/>
                <w:sz w:val="18"/>
              </w:rPr>
              <w:t>996</w:t>
            </w:r>
          </w:p>
        </w:tc>
        <w:tc>
          <w:tcPr>
            <w:tcW w:w="1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92" w:right="0"/>
              <w:jc w:val="left"/>
              <w:rPr>
                <w:rFonts w:ascii="Times New Roman" w:hAnsi="Times New Roman" w:cs="Times New Roman" w:eastAsia="Times New Roman" w:hint="default"/>
                <w:sz w:val="18"/>
                <w:szCs w:val="18"/>
              </w:rPr>
            </w:pPr>
            <w:r>
              <w:rPr>
                <w:rFonts w:ascii="Calibri"/>
                <w:sz w:val="18"/>
              </w:rPr>
              <w:t>-</w:t>
            </w:r>
            <w:r>
              <w:rPr>
                <w:rFonts w:ascii="Times New Roman"/>
                <w:sz w:val="18"/>
              </w:rPr>
              <w:t>208396</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48" w:right="0"/>
              <w:jc w:val="left"/>
              <w:rPr>
                <w:rFonts w:ascii="Times New Roman" w:hAnsi="Times New Roman" w:cs="Times New Roman" w:eastAsia="Times New Roman" w:hint="default"/>
                <w:sz w:val="18"/>
                <w:szCs w:val="18"/>
              </w:rPr>
            </w:pPr>
            <w:r>
              <w:rPr>
                <w:rFonts w:ascii="Times New Roman"/>
                <w:sz w:val="18"/>
              </w:rPr>
              <w:t>10</w:t>
            </w:r>
            <w:r>
              <w:rPr>
                <w:rFonts w:ascii="Calibri"/>
                <w:sz w:val="18"/>
              </w:rPr>
              <w:t>,</w:t>
            </w:r>
            <w:r>
              <w:rPr>
                <w:rFonts w:ascii="Times New Roman"/>
                <w:sz w:val="18"/>
              </w:rPr>
              <w:t>579</w:t>
            </w:r>
            <w:r>
              <w:rPr>
                <w:rFonts w:ascii="Calibri"/>
                <w:sz w:val="18"/>
              </w:rPr>
              <w:t>,</w:t>
            </w:r>
            <w:r>
              <w:rPr>
                <w:rFonts w:ascii="Times New Roman"/>
                <w:sz w:val="18"/>
              </w:rPr>
              <w:t>996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49" w:right="0"/>
              <w:jc w:val="left"/>
              <w:rPr>
                <w:rFonts w:ascii="Times New Roman" w:hAnsi="Times New Roman" w:cs="Times New Roman" w:eastAsia="Times New Roman" w:hint="default"/>
                <w:sz w:val="18"/>
                <w:szCs w:val="18"/>
              </w:rPr>
            </w:pPr>
            <w:r>
              <w:rPr>
                <w:rFonts w:ascii="Times New Roman"/>
                <w:sz w:val="18"/>
              </w:rPr>
              <w:t>10</w:t>
            </w:r>
            <w:r>
              <w:rPr>
                <w:rFonts w:ascii="Calibri"/>
                <w:sz w:val="18"/>
              </w:rPr>
              <w:t>,</w:t>
            </w:r>
            <w:r>
              <w:rPr>
                <w:rFonts w:ascii="Times New Roman"/>
                <w:sz w:val="18"/>
              </w:rPr>
              <w:t>300</w:t>
            </w:r>
            <w:r>
              <w:rPr>
                <w:rFonts w:ascii="Calibri"/>
                <w:sz w:val="18"/>
              </w:rPr>
              <w:t>,</w:t>
            </w:r>
            <w:r>
              <w:rPr>
                <w:rFonts w:ascii="Times New Roman"/>
                <w:sz w:val="18"/>
              </w:rPr>
              <w:t>000</w:t>
            </w:r>
          </w:p>
        </w:tc>
      </w:tr>
      <w:tr>
        <w:trPr>
          <w:trHeight w:val="46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程艳云</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89</w:t>
            </w:r>
            <w:r>
              <w:rPr>
                <w:rFonts w:ascii="Calibri"/>
                <w:sz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53" w:right="0"/>
              <w:jc w:val="left"/>
              <w:rPr>
                <w:rFonts w:ascii="Times New Roman" w:hAnsi="Times New Roman" w:cs="Times New Roman" w:eastAsia="Times New Roman" w:hint="default"/>
                <w:sz w:val="18"/>
                <w:szCs w:val="18"/>
              </w:rPr>
            </w:pPr>
            <w:r>
              <w:rPr>
                <w:rFonts w:ascii="Times New Roman"/>
                <w:sz w:val="18"/>
              </w:rPr>
              <w:t>8</w:t>
            </w:r>
            <w:r>
              <w:rPr>
                <w:rFonts w:ascii="Calibri"/>
                <w:sz w:val="18"/>
              </w:rPr>
              <w:t>,</w:t>
            </w:r>
            <w:r>
              <w:rPr>
                <w:rFonts w:ascii="Times New Roman"/>
                <w:sz w:val="18"/>
              </w:rPr>
              <w:t>527</w:t>
            </w:r>
            <w:r>
              <w:rPr>
                <w:rFonts w:ascii="Calibri"/>
                <w:sz w:val="18"/>
              </w:rPr>
              <w:t>,</w:t>
            </w:r>
            <w:r>
              <w:rPr>
                <w:rFonts w:ascii="Times New Roman"/>
                <w:sz w:val="18"/>
              </w:rPr>
              <w:t>926</w:t>
            </w:r>
          </w:p>
        </w:tc>
        <w:tc>
          <w:tcPr>
            <w:tcW w:w="1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9" w:right="0"/>
              <w:jc w:val="left"/>
              <w:rPr>
                <w:rFonts w:ascii="Times New Roman" w:hAnsi="Times New Roman" w:cs="Times New Roman" w:eastAsia="Times New Roman" w:hint="default"/>
                <w:sz w:val="18"/>
                <w:szCs w:val="18"/>
              </w:rPr>
            </w:pPr>
            <w:r>
              <w:rPr>
                <w:rFonts w:ascii="Times New Roman"/>
                <w:sz w:val="18"/>
              </w:rPr>
              <w:t>8</w:t>
            </w:r>
            <w:r>
              <w:rPr>
                <w:rFonts w:ascii="Calibri"/>
                <w:sz w:val="18"/>
              </w:rPr>
              <w:t>,</w:t>
            </w:r>
            <w:r>
              <w:rPr>
                <w:rFonts w:ascii="Times New Roman"/>
                <w:sz w:val="18"/>
              </w:rPr>
              <w:t>527</w:t>
            </w:r>
            <w:r>
              <w:rPr>
                <w:rFonts w:ascii="Calibri"/>
                <w:sz w:val="18"/>
              </w:rPr>
              <w:t>,</w:t>
            </w:r>
            <w:r>
              <w:rPr>
                <w:rFonts w:ascii="Times New Roman"/>
                <w:sz w:val="18"/>
              </w:rPr>
              <w:t>926</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80</w:t>
            </w:r>
            <w:r>
              <w:rPr>
                <w:rFonts w:ascii="Calibri"/>
                <w:sz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53" w:right="0"/>
              <w:jc w:val="left"/>
              <w:rPr>
                <w:rFonts w:ascii="Times New Roman" w:hAnsi="Times New Roman" w:cs="Times New Roman" w:eastAsia="Times New Roman" w:hint="default"/>
                <w:sz w:val="18"/>
                <w:szCs w:val="18"/>
              </w:rPr>
            </w:pPr>
            <w:r>
              <w:rPr>
                <w:rFonts w:ascii="Times New Roman"/>
                <w:sz w:val="18"/>
              </w:rPr>
              <w:t>7</w:t>
            </w:r>
            <w:r>
              <w:rPr>
                <w:rFonts w:ascii="Calibri"/>
                <w:sz w:val="18"/>
              </w:rPr>
              <w:t>,</w:t>
            </w:r>
            <w:r>
              <w:rPr>
                <w:rFonts w:ascii="Times New Roman"/>
                <w:sz w:val="18"/>
              </w:rPr>
              <w:t>735</w:t>
            </w:r>
            <w:r>
              <w:rPr>
                <w:rFonts w:ascii="Calibri"/>
                <w:sz w:val="18"/>
              </w:rPr>
              <w:t>,</w:t>
            </w:r>
            <w:r>
              <w:rPr>
                <w:rFonts w:ascii="Times New Roman"/>
                <w:sz w:val="18"/>
              </w:rPr>
              <w:t>638</w:t>
            </w:r>
          </w:p>
        </w:tc>
        <w:tc>
          <w:tcPr>
            <w:tcW w:w="1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9" w:right="0"/>
              <w:jc w:val="left"/>
              <w:rPr>
                <w:rFonts w:ascii="Times New Roman" w:hAnsi="Times New Roman" w:cs="Times New Roman" w:eastAsia="Times New Roman" w:hint="default"/>
                <w:sz w:val="18"/>
                <w:szCs w:val="18"/>
              </w:rPr>
            </w:pPr>
            <w:r>
              <w:rPr>
                <w:rFonts w:ascii="Times New Roman"/>
                <w:sz w:val="18"/>
              </w:rPr>
              <w:t>7</w:t>
            </w:r>
            <w:r>
              <w:rPr>
                <w:rFonts w:ascii="Calibri"/>
                <w:sz w:val="18"/>
              </w:rPr>
              <w:t>,</w:t>
            </w:r>
            <w:r>
              <w:rPr>
                <w:rFonts w:ascii="Times New Roman"/>
                <w:sz w:val="18"/>
              </w:rPr>
              <w:t>735</w:t>
            </w:r>
            <w:r>
              <w:rPr>
                <w:rFonts w:ascii="Calibri"/>
                <w:sz w:val="18"/>
              </w:rPr>
              <w:t>,</w:t>
            </w:r>
            <w:r>
              <w:rPr>
                <w:rFonts w:ascii="Times New Roman"/>
                <w:sz w:val="18"/>
              </w:rPr>
              <w:t>638</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Calibri" w:hAnsi="Calibri" w:cs="Calibri" w:eastAsia="Calibri" w:hint="default"/>
                <w:sz w:val="18"/>
                <w:szCs w:val="18"/>
              </w:rPr>
            </w:pPr>
            <w:r>
              <w:rPr>
                <w:rFonts w:ascii="Times New Roman"/>
                <w:sz w:val="18"/>
              </w:rPr>
              <w:t>0</w:t>
            </w:r>
            <w:r>
              <w:rPr>
                <w:rFonts w:ascii="Calibri"/>
                <w:sz w:val="18"/>
              </w:rPr>
              <w:t>.</w:t>
            </w:r>
            <w:r>
              <w:rPr>
                <w:rFonts w:ascii="Times New Roman"/>
                <w:sz w:val="18"/>
              </w:rPr>
              <w:t>66</w:t>
            </w:r>
            <w:r>
              <w:rPr>
                <w:rFonts w:ascii="Calibri"/>
                <w:sz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53" w:right="0"/>
              <w:jc w:val="left"/>
              <w:rPr>
                <w:rFonts w:ascii="Times New Roman" w:hAnsi="Times New Roman" w:cs="Times New Roman" w:eastAsia="Times New Roman" w:hint="default"/>
                <w:sz w:val="18"/>
                <w:szCs w:val="18"/>
              </w:rPr>
            </w:pPr>
            <w:r>
              <w:rPr>
                <w:rFonts w:ascii="Times New Roman"/>
                <w:sz w:val="18"/>
              </w:rPr>
              <w:t>6</w:t>
            </w:r>
            <w:r>
              <w:rPr>
                <w:rFonts w:ascii="Calibri"/>
                <w:sz w:val="18"/>
              </w:rPr>
              <w:t>,</w:t>
            </w:r>
            <w:r>
              <w:rPr>
                <w:rFonts w:ascii="Times New Roman"/>
                <w:sz w:val="18"/>
              </w:rPr>
              <w:t>312</w:t>
            </w:r>
            <w:r>
              <w:rPr>
                <w:rFonts w:ascii="Calibri"/>
                <w:sz w:val="18"/>
              </w:rPr>
              <w:t>,</w:t>
            </w:r>
            <w:r>
              <w:rPr>
                <w:rFonts w:ascii="Times New Roman"/>
                <w:sz w:val="18"/>
              </w:rPr>
              <w:t>438</w:t>
            </w:r>
          </w:p>
        </w:tc>
        <w:tc>
          <w:tcPr>
            <w:tcW w:w="1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02" w:right="0"/>
              <w:jc w:val="left"/>
              <w:rPr>
                <w:rFonts w:ascii="Times New Roman" w:hAnsi="Times New Roman" w:cs="Times New Roman" w:eastAsia="Times New Roman" w:hint="default"/>
                <w:sz w:val="18"/>
                <w:szCs w:val="18"/>
              </w:rPr>
            </w:pPr>
            <w:r>
              <w:rPr>
                <w:rFonts w:ascii="Calibri"/>
                <w:sz w:val="18"/>
              </w:rPr>
              <w:t>-</w:t>
            </w:r>
            <w:r>
              <w:rPr>
                <w:rFonts w:ascii="Times New Roman"/>
                <w:sz w:val="18"/>
              </w:rPr>
              <w:t>1862600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9" w:right="0"/>
              <w:jc w:val="left"/>
              <w:rPr>
                <w:rFonts w:ascii="Times New Roman" w:hAnsi="Times New Roman" w:cs="Times New Roman" w:eastAsia="Times New Roman" w:hint="default"/>
                <w:sz w:val="18"/>
                <w:szCs w:val="18"/>
              </w:rPr>
            </w:pPr>
            <w:r>
              <w:rPr>
                <w:rFonts w:ascii="Times New Roman"/>
                <w:sz w:val="18"/>
              </w:rPr>
              <w:t>6</w:t>
            </w:r>
            <w:r>
              <w:rPr>
                <w:rFonts w:ascii="Calibri"/>
                <w:sz w:val="18"/>
              </w:rPr>
              <w:t>,</w:t>
            </w:r>
            <w:r>
              <w:rPr>
                <w:rFonts w:ascii="Times New Roman"/>
                <w:sz w:val="18"/>
              </w:rPr>
              <w:t>131</w:t>
            </w:r>
            <w:r>
              <w:rPr>
                <w:rFonts w:ascii="Calibri"/>
                <w:sz w:val="18"/>
              </w:rPr>
              <w:t>,</w:t>
            </w:r>
            <w:r>
              <w:rPr>
                <w:rFonts w:ascii="Times New Roman"/>
                <w:sz w:val="18"/>
              </w:rPr>
              <w:t>278</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74" w:right="0"/>
              <w:jc w:val="left"/>
              <w:rPr>
                <w:rFonts w:ascii="Times New Roman" w:hAnsi="Times New Roman" w:cs="Times New Roman" w:eastAsia="Times New Roman" w:hint="default"/>
                <w:sz w:val="18"/>
                <w:szCs w:val="18"/>
              </w:rPr>
            </w:pPr>
            <w:r>
              <w:rPr>
                <w:rFonts w:ascii="Times New Roman"/>
                <w:sz w:val="18"/>
              </w:rPr>
              <w:t>181</w:t>
            </w:r>
            <w:r>
              <w:rPr>
                <w:rFonts w:ascii="Calibri"/>
                <w:sz w:val="18"/>
              </w:rPr>
              <w:t>,</w:t>
            </w:r>
            <w:r>
              <w:rPr>
                <w:rFonts w:ascii="Times New Roman"/>
                <w:sz w:val="18"/>
              </w:rPr>
              <w:t>160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39" w:right="0"/>
              <w:jc w:val="left"/>
              <w:rPr>
                <w:rFonts w:ascii="Times New Roman" w:hAnsi="Times New Roman" w:cs="Times New Roman" w:eastAsia="Times New Roman" w:hint="default"/>
                <w:sz w:val="18"/>
                <w:szCs w:val="18"/>
              </w:rPr>
            </w:pPr>
            <w:r>
              <w:rPr>
                <w:rFonts w:ascii="Times New Roman"/>
                <w:sz w:val="18"/>
              </w:rPr>
              <w:t>4</w:t>
            </w:r>
            <w:r>
              <w:rPr>
                <w:rFonts w:ascii="Calibri"/>
                <w:sz w:val="18"/>
              </w:rPr>
              <w:t>,</w:t>
            </w:r>
            <w:r>
              <w:rPr>
                <w:rFonts w:ascii="Times New Roman"/>
                <w:sz w:val="18"/>
              </w:rPr>
              <w:t>830</w:t>
            </w:r>
            <w:r>
              <w:rPr>
                <w:rFonts w:ascii="Calibri"/>
                <w:sz w:val="18"/>
              </w:rPr>
              <w:t>,</w:t>
            </w:r>
            <w:r>
              <w:rPr>
                <w:rFonts w:ascii="Times New Roman"/>
                <w:sz w:val="18"/>
              </w:rPr>
              <w:t>000</w:t>
            </w:r>
          </w:p>
        </w:tc>
      </w:tr>
      <w:tr>
        <w:trPr>
          <w:trHeight w:val="317" w:hRule="exact"/>
        </w:trPr>
        <w:tc>
          <w:tcPr>
            <w:tcW w:w="297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522" w:type="dxa"/>
            <w:gridSpan w:val="14"/>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华亿投资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年度认购公司非公开发行股份的价格为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Calibri" w:hAnsi="Calibri" w:cs="Calibri" w:eastAsia="Calibri" w:hint="default"/>
                <w:sz w:val="18"/>
                <w:szCs w:val="18"/>
              </w:rPr>
              <w:t>.</w:t>
            </w:r>
            <w:r>
              <w:rPr>
                <w:rFonts w:ascii="Times New Roman" w:hAnsi="Times New Roman" w:cs="Times New Roman" w:eastAsia="Times New Roman" w:hint="default"/>
                <w:sz w:val="18"/>
                <w:szCs w:val="18"/>
              </w:rPr>
              <w:t>44 </w:t>
            </w:r>
            <w:r>
              <w:rPr>
                <w:rFonts w:ascii="宋体" w:hAnsi="宋体" w:cs="宋体" w:eastAsia="宋体" w:hint="default"/>
                <w:spacing w:val="-4"/>
                <w:sz w:val="18"/>
                <w:szCs w:val="18"/>
              </w:rPr>
              <w:t>元</w:t>
            </w:r>
            <w:r>
              <w:rPr>
                <w:rFonts w:ascii="Calibri" w:hAnsi="Calibri" w:cs="Calibri" w:eastAsia="Calibri" w:hint="default"/>
                <w:spacing w:val="-4"/>
                <w:sz w:val="18"/>
                <w:szCs w:val="18"/>
              </w:rPr>
              <w:t>/</w:t>
            </w:r>
            <w:r>
              <w:rPr>
                <w:rFonts w:ascii="宋体" w:hAnsi="宋体" w:cs="宋体" w:eastAsia="宋体" w:hint="default"/>
                <w:spacing w:val="-4"/>
                <w:sz w:val="18"/>
                <w:szCs w:val="18"/>
              </w:rPr>
              <w:t>股，认购股份数量为</w:t>
            </w:r>
          </w:p>
          <w:p>
            <w:pPr>
              <w:pStyle w:val="TableParagraph"/>
              <w:spacing w:line="240" w:lineRule="auto" w:before="52"/>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Calibri" w:hAnsi="Calibri" w:cs="Calibri" w:eastAsia="Calibri" w:hint="default"/>
                <w:sz w:val="18"/>
                <w:szCs w:val="18"/>
              </w:rPr>
              <w:t>,</w:t>
            </w:r>
            <w:r>
              <w:rPr>
                <w:rFonts w:ascii="Times New Roman" w:hAnsi="Times New Roman" w:cs="Times New Roman" w:eastAsia="Times New Roman" w:hint="default"/>
                <w:sz w:val="18"/>
                <w:szCs w:val="18"/>
              </w:rPr>
              <w:t>358</w:t>
            </w:r>
            <w:r>
              <w:rPr>
                <w:rFonts w:ascii="Calibri" w:hAnsi="Calibri" w:cs="Calibri" w:eastAsia="Calibri" w:hint="default"/>
                <w:sz w:val="18"/>
                <w:szCs w:val="18"/>
              </w:rPr>
              <w:t>,</w:t>
            </w:r>
            <w:r>
              <w:rPr>
                <w:rFonts w:ascii="Times New Roman" w:hAnsi="Times New Roman" w:cs="Times New Roman" w:eastAsia="Times New Roman" w:hint="default"/>
                <w:sz w:val="18"/>
                <w:szCs w:val="18"/>
              </w:rPr>
              <w:t>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日起，限售期为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年半年度实施资</w:t>
            </w:r>
          </w:p>
          <w:p>
            <w:pPr>
              <w:pStyle w:val="TableParagraph"/>
              <w:spacing w:line="240" w:lineRule="auto" w:before="53"/>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股后，华亿投资的股份增至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Calibri" w:hAnsi="Calibri" w:cs="Calibri" w:eastAsia="Calibri" w:hint="default"/>
                <w:sz w:val="18"/>
                <w:szCs w:val="18"/>
              </w:rPr>
              <w:t>,</w:t>
            </w:r>
            <w:r>
              <w:rPr>
                <w:rFonts w:ascii="Times New Roman" w:hAnsi="Times New Roman" w:cs="Times New Roman" w:eastAsia="Times New Roman" w:hint="default"/>
                <w:sz w:val="18"/>
                <w:szCs w:val="18"/>
              </w:rPr>
              <w:t>716</w:t>
            </w:r>
            <w:r>
              <w:rPr>
                <w:rFonts w:ascii="Calibri" w:hAnsi="Calibri" w:cs="Calibri" w:eastAsia="Calibri" w:hint="default"/>
                <w:sz w:val="18"/>
                <w:szCs w:val="18"/>
              </w:rPr>
              <w:t>,</w:t>
            </w:r>
            <w:r>
              <w:rPr>
                <w:rFonts w:ascii="Times New Roman" w:hAnsi="Times New Roman" w:cs="Times New Roman" w:eastAsia="Times New Roman" w:hint="default"/>
                <w:sz w:val="18"/>
                <w:szCs w:val="18"/>
              </w:rPr>
              <w:t>834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股。上述股份已于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日解除限售并上市流通。</w:t>
            </w:r>
          </w:p>
        </w:tc>
      </w:tr>
      <w:tr>
        <w:trPr>
          <w:trHeight w:val="704" w:hRule="exact"/>
        </w:trPr>
        <w:tc>
          <w:tcPr>
            <w:tcW w:w="2978"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6522" w:type="dxa"/>
            <w:gridSpan w:val="14"/>
            <w:vMerge/>
            <w:tcBorders>
              <w:left w:val="single" w:sz="10" w:space="0" w:color="D2D2D2"/>
              <w:right w:val="single" w:sz="4" w:space="0" w:color="000000"/>
            </w:tcBorders>
          </w:tcPr>
          <w:p>
            <w:pPr/>
          </w:p>
        </w:tc>
      </w:tr>
      <w:tr>
        <w:trPr>
          <w:trHeight w:val="317" w:hRule="exact"/>
        </w:trPr>
        <w:tc>
          <w:tcPr>
            <w:tcW w:w="297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522" w:type="dxa"/>
            <w:gridSpan w:val="14"/>
            <w:vMerge/>
            <w:tcBorders>
              <w:left w:val="single" w:sz="10" w:space="0" w:color="D2D2D2"/>
              <w:bottom w:val="single" w:sz="4" w:space="0" w:color="000000"/>
              <w:right w:val="single" w:sz="4" w:space="0" w:color="000000"/>
            </w:tcBorders>
          </w:tcPr>
          <w:p>
            <w:pPr/>
          </w:p>
        </w:tc>
      </w:tr>
      <w:tr>
        <w:trPr>
          <w:trHeight w:val="161" w:hRule="exact"/>
        </w:trPr>
        <w:tc>
          <w:tcPr>
            <w:tcW w:w="297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522" w:type="dxa"/>
            <w:gridSpan w:val="14"/>
            <w:vMerge w:val="restart"/>
            <w:tcBorders>
              <w:top w:val="single" w:sz="4" w:space="0" w:color="000000"/>
              <w:left w:val="single" w:sz="10" w:space="0" w:color="D2D2D2"/>
              <w:right w:val="single" w:sz="4" w:space="0" w:color="000000"/>
            </w:tcBorders>
          </w:tcPr>
          <w:p>
            <w:pPr>
              <w:pStyle w:val="TableParagraph"/>
              <w:spacing w:line="290" w:lineRule="auto" w:before="51"/>
              <w:ind w:left="15" w:right="41"/>
              <w:jc w:val="left"/>
              <w:rPr>
                <w:rFonts w:ascii="宋体" w:hAnsi="宋体" w:cs="宋体" w:eastAsia="宋体" w:hint="default"/>
                <w:sz w:val="18"/>
                <w:szCs w:val="18"/>
              </w:rPr>
            </w:pPr>
            <w:r>
              <w:rPr>
                <w:rFonts w:ascii="宋体" w:hAnsi="宋体" w:cs="宋体" w:eastAsia="宋体" w:hint="default"/>
                <w:sz w:val="18"/>
                <w:szCs w:val="18"/>
              </w:rPr>
              <w:t>神码软件与萍乡信锐之间根据《企业会计准则第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关联方披露》第四条的规定 存在关联关系。除上述外，神码软件与前十大其他股东均不存在关联关系。</w:t>
            </w:r>
          </w:p>
        </w:tc>
      </w:tr>
      <w:tr>
        <w:trPr>
          <w:trHeight w:val="393" w:hRule="exact"/>
        </w:trPr>
        <w:tc>
          <w:tcPr>
            <w:tcW w:w="2978"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22" w:type="dxa"/>
            <w:gridSpan w:val="14"/>
            <w:vMerge/>
            <w:tcBorders>
              <w:left w:val="single" w:sz="10" w:space="0" w:color="D2D2D2"/>
              <w:right w:val="single" w:sz="4" w:space="0" w:color="000000"/>
            </w:tcBorders>
          </w:tcPr>
          <w:p>
            <w:pPr/>
          </w:p>
        </w:tc>
      </w:tr>
      <w:tr>
        <w:trPr>
          <w:trHeight w:val="176" w:hRule="exact"/>
        </w:trPr>
        <w:tc>
          <w:tcPr>
            <w:tcW w:w="297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522" w:type="dxa"/>
            <w:gridSpan w:val="14"/>
            <w:vMerge/>
            <w:tcBorders>
              <w:left w:val="single" w:sz="10" w:space="0" w:color="D2D2D2"/>
              <w:bottom w:val="single" w:sz="16" w:space="0" w:color="D2D2D2"/>
              <w:right w:val="single" w:sz="4" w:space="0" w:color="000000"/>
            </w:tcBorders>
          </w:tcPr>
          <w:p>
            <w:pPr/>
          </w:p>
        </w:tc>
      </w:tr>
      <w:tr>
        <w:trPr>
          <w:trHeight w:val="433" w:hRule="exact"/>
        </w:trPr>
        <w:tc>
          <w:tcPr>
            <w:tcW w:w="9499"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64" w:hRule="exact"/>
        </w:trPr>
        <w:tc>
          <w:tcPr>
            <w:tcW w:w="538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73" w:right="0"/>
              <w:jc w:val="left"/>
              <w:rPr>
                <w:rFonts w:ascii="宋体" w:hAnsi="宋体" w:cs="宋体" w:eastAsia="宋体" w:hint="default"/>
                <w:sz w:val="18"/>
                <w:szCs w:val="18"/>
              </w:rPr>
            </w:pPr>
            <w:r>
              <w:rPr>
                <w:rFonts w:ascii="宋体" w:hAnsi="宋体" w:cs="宋体" w:eastAsia="宋体" w:hint="default"/>
                <w:sz w:val="18"/>
                <w:szCs w:val="18"/>
              </w:rPr>
              <w:t>报告期末持有无</w:t>
            </w:r>
          </w:p>
        </w:tc>
        <w:tc>
          <w:tcPr>
            <w:tcW w:w="26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877" w:footer="974"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388"/>
        <w:gridCol w:w="1417"/>
        <w:gridCol w:w="1560"/>
        <w:gridCol w:w="1134"/>
      </w:tblGrid>
      <w:tr>
        <w:trPr>
          <w:trHeight w:val="714"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11"/>
              <w:ind w:left="523" w:right="162" w:hanging="360"/>
              <w:jc w:val="left"/>
              <w:rPr>
                <w:rFonts w:ascii="宋体" w:hAnsi="宋体" w:cs="宋体" w:eastAsia="宋体" w:hint="default"/>
                <w:sz w:val="18"/>
                <w:szCs w:val="18"/>
              </w:rPr>
            </w:pPr>
            <w:r>
              <w:rPr>
                <w:rFonts w:ascii="宋体" w:hAnsi="宋体" w:cs="宋体" w:eastAsia="宋体" w:hint="default"/>
                <w:sz w:val="18"/>
                <w:szCs w:val="18"/>
              </w:rPr>
              <w:t>限售条件股份 数量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64"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389</w:t>
            </w:r>
            <w:r>
              <w:rPr>
                <w:rFonts w:ascii="Calibri"/>
                <w:spacing w:val="-1"/>
                <w:sz w:val="18"/>
              </w:rPr>
              <w:t>,</w:t>
            </w:r>
            <w:r>
              <w:rPr>
                <w:rFonts w:ascii="Times New Roman"/>
                <w:spacing w:val="-1"/>
                <w:sz w:val="18"/>
              </w:rPr>
              <w:t>540</w:t>
            </w:r>
            <w:r>
              <w:rPr>
                <w:rFonts w:ascii="Calibri"/>
                <w:spacing w:val="-1"/>
                <w:sz w:val="18"/>
              </w:rPr>
              <w:t>,</w:t>
            </w:r>
            <w:r>
              <w:rPr>
                <w:rFonts w:ascii="Times New Roman"/>
                <w:spacing w:val="-1"/>
                <w:sz w:val="18"/>
              </w:rPr>
              <w:t>110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389</w:t>
            </w:r>
            <w:r>
              <w:rPr>
                <w:rFonts w:ascii="Calibri"/>
                <w:spacing w:val="-1"/>
                <w:sz w:val="18"/>
              </w:rPr>
              <w:t>,</w:t>
            </w:r>
            <w:r>
              <w:rPr>
                <w:rFonts w:ascii="Times New Roman"/>
                <w:spacing w:val="-1"/>
                <w:sz w:val="18"/>
              </w:rPr>
              <w:t>540</w:t>
            </w:r>
            <w:r>
              <w:rPr>
                <w:rFonts w:ascii="Calibri"/>
                <w:spacing w:val="-1"/>
                <w:sz w:val="18"/>
              </w:rPr>
              <w:t>,</w:t>
            </w:r>
            <w:r>
              <w:rPr>
                <w:rFonts w:ascii="Times New Roman"/>
                <w:spacing w:val="-1"/>
                <w:sz w:val="18"/>
              </w:rPr>
              <w:t>110</w:t>
            </w:r>
          </w:p>
        </w:tc>
      </w:tr>
      <w:tr>
        <w:trPr>
          <w:trHeight w:val="464"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81</w:t>
            </w:r>
            <w:r>
              <w:rPr>
                <w:rFonts w:ascii="Calibri"/>
                <w:spacing w:val="-1"/>
                <w:sz w:val="18"/>
              </w:rPr>
              <w:t>,</w:t>
            </w:r>
            <w:r>
              <w:rPr>
                <w:rFonts w:ascii="Times New Roman"/>
                <w:spacing w:val="-1"/>
                <w:sz w:val="18"/>
              </w:rPr>
              <w:t>589</w:t>
            </w:r>
            <w:r>
              <w:rPr>
                <w:rFonts w:ascii="Calibri"/>
                <w:spacing w:val="-1"/>
                <w:sz w:val="18"/>
              </w:rPr>
              <w:t>,</w:t>
            </w:r>
            <w:r>
              <w:rPr>
                <w:rFonts w:ascii="Times New Roman"/>
                <w:spacing w:val="-1"/>
                <w:sz w:val="18"/>
              </w:rPr>
              <w:t>142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81</w:t>
            </w:r>
            <w:r>
              <w:rPr>
                <w:rFonts w:ascii="Calibri"/>
                <w:spacing w:val="-1"/>
                <w:sz w:val="18"/>
              </w:rPr>
              <w:t>,</w:t>
            </w:r>
            <w:r>
              <w:rPr>
                <w:rFonts w:ascii="Times New Roman"/>
                <w:spacing w:val="-1"/>
                <w:sz w:val="18"/>
              </w:rPr>
              <w:t>589</w:t>
            </w:r>
            <w:r>
              <w:rPr>
                <w:rFonts w:ascii="Calibri"/>
                <w:spacing w:val="-1"/>
                <w:sz w:val="18"/>
              </w:rPr>
              <w:t>,</w:t>
            </w:r>
            <w:r>
              <w:rPr>
                <w:rFonts w:ascii="Times New Roman"/>
                <w:spacing w:val="-1"/>
                <w:sz w:val="18"/>
              </w:rPr>
              <w:t>142</w:t>
            </w:r>
          </w:p>
        </w:tc>
      </w:tr>
      <w:tr>
        <w:trPr>
          <w:trHeight w:val="464"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萍乡信锐企业管理合伙企业（有限合伙）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60</w:t>
            </w:r>
            <w:r>
              <w:rPr>
                <w:rFonts w:ascii="Calibri"/>
                <w:spacing w:val="-1"/>
                <w:sz w:val="18"/>
              </w:rPr>
              <w:t>,</w:t>
            </w:r>
            <w:r>
              <w:rPr>
                <w:rFonts w:ascii="Times New Roman"/>
                <w:spacing w:val="-1"/>
                <w:sz w:val="18"/>
              </w:rPr>
              <w:t>647</w:t>
            </w:r>
            <w:r>
              <w:rPr>
                <w:rFonts w:ascii="Calibri"/>
                <w:spacing w:val="-1"/>
                <w:sz w:val="18"/>
              </w:rPr>
              <w:t>,</w:t>
            </w:r>
            <w:r>
              <w:rPr>
                <w:rFonts w:ascii="Times New Roman"/>
                <w:spacing w:val="-1"/>
                <w:sz w:val="18"/>
              </w:rPr>
              <w:t>447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60</w:t>
            </w:r>
            <w:r>
              <w:rPr>
                <w:rFonts w:ascii="Calibri"/>
                <w:spacing w:val="-1"/>
                <w:sz w:val="18"/>
              </w:rPr>
              <w:t>,</w:t>
            </w:r>
            <w:r>
              <w:rPr>
                <w:rFonts w:ascii="Times New Roman"/>
                <w:spacing w:val="-1"/>
                <w:sz w:val="18"/>
              </w:rPr>
              <w:t>647</w:t>
            </w:r>
            <w:r>
              <w:rPr>
                <w:rFonts w:ascii="Calibri"/>
                <w:spacing w:val="-1"/>
                <w:sz w:val="18"/>
              </w:rPr>
              <w:t>,</w:t>
            </w:r>
            <w:r>
              <w:rPr>
                <w:rFonts w:ascii="Times New Roman"/>
                <w:spacing w:val="-1"/>
                <w:sz w:val="18"/>
              </w:rPr>
              <w:t>447</w:t>
            </w:r>
          </w:p>
        </w:tc>
      </w:tr>
      <w:tr>
        <w:trPr>
          <w:trHeight w:val="464"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49</w:t>
            </w:r>
            <w:r>
              <w:rPr>
                <w:rFonts w:ascii="Calibri"/>
                <w:spacing w:val="-1"/>
                <w:sz w:val="18"/>
              </w:rPr>
              <w:t>,</w:t>
            </w:r>
            <w:r>
              <w:rPr>
                <w:rFonts w:ascii="Times New Roman"/>
                <w:spacing w:val="-1"/>
                <w:sz w:val="18"/>
              </w:rPr>
              <w:t>708</w:t>
            </w:r>
            <w:r>
              <w:rPr>
                <w:rFonts w:ascii="Calibri"/>
                <w:spacing w:val="-1"/>
                <w:sz w:val="18"/>
              </w:rPr>
              <w:t>,</w:t>
            </w:r>
            <w:r>
              <w:rPr>
                <w:rFonts w:ascii="Times New Roman"/>
                <w:spacing w:val="-1"/>
                <w:sz w:val="18"/>
              </w:rPr>
              <w:t>280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49</w:t>
            </w:r>
            <w:r>
              <w:rPr>
                <w:rFonts w:ascii="Calibri"/>
                <w:spacing w:val="-1"/>
                <w:sz w:val="18"/>
              </w:rPr>
              <w:t>,</w:t>
            </w:r>
            <w:r>
              <w:rPr>
                <w:rFonts w:ascii="Times New Roman"/>
                <w:spacing w:val="-1"/>
                <w:sz w:val="18"/>
              </w:rPr>
              <w:t>708</w:t>
            </w:r>
            <w:r>
              <w:rPr>
                <w:rFonts w:ascii="Calibri"/>
                <w:spacing w:val="-1"/>
                <w:sz w:val="18"/>
              </w:rPr>
              <w:t>,</w:t>
            </w:r>
            <w:r>
              <w:rPr>
                <w:rFonts w:ascii="Times New Roman"/>
                <w:spacing w:val="-1"/>
                <w:sz w:val="18"/>
              </w:rPr>
              <w:t>280</w:t>
            </w:r>
          </w:p>
        </w:tc>
      </w:tr>
      <w:tr>
        <w:trPr>
          <w:trHeight w:val="463"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19</w:t>
            </w:r>
            <w:r>
              <w:rPr>
                <w:rFonts w:ascii="Calibri"/>
                <w:spacing w:val="-1"/>
                <w:sz w:val="18"/>
              </w:rPr>
              <w:t>,</w:t>
            </w:r>
            <w:r>
              <w:rPr>
                <w:rFonts w:ascii="Times New Roman"/>
                <w:spacing w:val="-1"/>
                <w:sz w:val="18"/>
              </w:rPr>
              <w:t>080</w:t>
            </w:r>
            <w:r>
              <w:rPr>
                <w:rFonts w:ascii="Calibri"/>
                <w:spacing w:val="-1"/>
                <w:sz w:val="18"/>
              </w:rPr>
              <w:t>,</w:t>
            </w:r>
            <w:r>
              <w:rPr>
                <w:rFonts w:ascii="Times New Roman"/>
                <w:spacing w:val="-1"/>
                <w:sz w:val="18"/>
              </w:rPr>
              <w:t>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19</w:t>
            </w:r>
            <w:r>
              <w:rPr>
                <w:rFonts w:ascii="Calibri"/>
                <w:spacing w:val="-1"/>
                <w:sz w:val="18"/>
              </w:rPr>
              <w:t>,</w:t>
            </w:r>
            <w:r>
              <w:rPr>
                <w:rFonts w:ascii="Times New Roman"/>
                <w:spacing w:val="-1"/>
                <w:sz w:val="18"/>
              </w:rPr>
              <w:t>080</w:t>
            </w:r>
            <w:r>
              <w:rPr>
                <w:rFonts w:ascii="Calibri"/>
                <w:spacing w:val="-1"/>
                <w:sz w:val="18"/>
              </w:rPr>
              <w:t>,</w:t>
            </w:r>
            <w:r>
              <w:rPr>
                <w:rFonts w:ascii="Times New Roman"/>
                <w:spacing w:val="-1"/>
                <w:sz w:val="18"/>
              </w:rPr>
              <w:t>800</w:t>
            </w:r>
          </w:p>
        </w:tc>
      </w:tr>
      <w:tr>
        <w:trPr>
          <w:trHeight w:val="464"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Calibri" w:hAnsi="Calibri" w:cs="Calibri" w:eastAsia="Calibri" w:hint="default"/>
                <w:sz w:val="18"/>
                <w:szCs w:val="18"/>
              </w:rPr>
            </w:pPr>
            <w:r>
              <w:rPr>
                <w:rFonts w:ascii="Calibri" w:hAnsi="Calibri" w:cs="Calibri" w:eastAsia="Calibri" w:hint="default"/>
                <w:sz w:val="18"/>
                <w:szCs w:val="18"/>
              </w:rPr>
              <w:t>Infinity I-China</w:t>
            </w:r>
            <w:r>
              <w:rPr>
                <w:rFonts w:ascii="Calibri" w:hAnsi="Calibri" w:cs="Calibri" w:eastAsia="Calibri" w:hint="default"/>
                <w:spacing w:val="-9"/>
                <w:sz w:val="18"/>
                <w:szCs w:val="18"/>
              </w:rPr>
              <w:t> </w:t>
            </w:r>
            <w:r>
              <w:rPr>
                <w:rFonts w:ascii="Calibri" w:hAnsi="Calibri" w:cs="Calibri" w:eastAsia="Calibri" w:hint="default"/>
                <w:spacing w:val="-3"/>
                <w:sz w:val="18"/>
                <w:szCs w:val="18"/>
              </w:rPr>
              <w:t>Investments</w:t>
            </w:r>
            <w:r>
              <w:rPr>
                <w:rFonts w:ascii="宋体" w:hAnsi="宋体" w:cs="宋体" w:eastAsia="宋体" w:hint="default"/>
                <w:spacing w:val="-3"/>
                <w:sz w:val="18"/>
                <w:szCs w:val="18"/>
              </w:rPr>
              <w:t>（</w:t>
            </w:r>
            <w:r>
              <w:rPr>
                <w:rFonts w:ascii="Calibri" w:hAnsi="Calibri" w:cs="Calibri" w:eastAsia="Calibri" w:hint="default"/>
                <w:spacing w:val="-3"/>
                <w:sz w:val="18"/>
                <w:szCs w:val="18"/>
              </w:rPr>
              <w:t>Israel</w:t>
            </w:r>
            <w:r>
              <w:rPr>
                <w:rFonts w:ascii="宋体" w:hAnsi="宋体" w:cs="宋体" w:eastAsia="宋体" w:hint="default"/>
                <w:spacing w:val="-3"/>
                <w:sz w:val="18"/>
                <w:szCs w:val="18"/>
              </w:rPr>
              <w:t>）</w:t>
            </w:r>
            <w:r>
              <w:rPr>
                <w:rFonts w:ascii="Calibri" w:hAnsi="Calibri" w:cs="Calibri" w:eastAsia="Calibri" w:hint="default"/>
                <w:spacing w:val="-3"/>
                <w:sz w:val="18"/>
                <w:szCs w:val="18"/>
              </w:rPr>
              <w:t>,L.P.</w:t>
            </w:r>
            <w:r>
              <w:rPr>
                <w:rFonts w:ascii="Calibri" w:hAnsi="Calibri" w:cs="Calibri" w:eastAsia="Calibri"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13</w:t>
            </w:r>
            <w:r>
              <w:rPr>
                <w:rFonts w:ascii="Calibri"/>
                <w:spacing w:val="-1"/>
                <w:sz w:val="18"/>
              </w:rPr>
              <w:t>,</w:t>
            </w:r>
            <w:r>
              <w:rPr>
                <w:rFonts w:ascii="Times New Roman"/>
                <w:spacing w:val="-1"/>
                <w:sz w:val="18"/>
              </w:rPr>
              <w:t>130</w:t>
            </w:r>
            <w:r>
              <w:rPr>
                <w:rFonts w:ascii="Calibri"/>
                <w:spacing w:val="-1"/>
                <w:sz w:val="18"/>
              </w:rPr>
              <w:t>,</w:t>
            </w:r>
            <w:r>
              <w:rPr>
                <w:rFonts w:ascii="Times New Roman"/>
                <w:spacing w:val="-1"/>
                <w:sz w:val="18"/>
              </w:rPr>
              <w:t>434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13</w:t>
            </w:r>
            <w:r>
              <w:rPr>
                <w:rFonts w:ascii="Calibri"/>
                <w:spacing w:val="-1"/>
                <w:sz w:val="18"/>
              </w:rPr>
              <w:t>,</w:t>
            </w:r>
            <w:r>
              <w:rPr>
                <w:rFonts w:ascii="Times New Roman"/>
                <w:spacing w:val="-1"/>
                <w:sz w:val="18"/>
              </w:rPr>
              <w:t>130</w:t>
            </w:r>
            <w:r>
              <w:rPr>
                <w:rFonts w:ascii="Calibri"/>
                <w:spacing w:val="-1"/>
                <w:sz w:val="18"/>
              </w:rPr>
              <w:t>,</w:t>
            </w:r>
            <w:r>
              <w:rPr>
                <w:rFonts w:ascii="Times New Roman"/>
                <w:spacing w:val="-1"/>
                <w:sz w:val="18"/>
              </w:rPr>
              <w:t>434</w:t>
            </w:r>
          </w:p>
        </w:tc>
      </w:tr>
      <w:tr>
        <w:trPr>
          <w:trHeight w:val="464"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579</w:t>
            </w:r>
            <w:r>
              <w:rPr>
                <w:rFonts w:ascii="Calibri"/>
                <w:spacing w:val="-1"/>
                <w:sz w:val="18"/>
              </w:rPr>
              <w:t>,</w:t>
            </w:r>
            <w:r>
              <w:rPr>
                <w:rFonts w:ascii="Times New Roman"/>
                <w:spacing w:val="-1"/>
                <w:sz w:val="18"/>
              </w:rPr>
              <w:t>996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10</w:t>
            </w:r>
            <w:r>
              <w:rPr>
                <w:rFonts w:ascii="Calibri"/>
                <w:spacing w:val="-1"/>
                <w:sz w:val="18"/>
              </w:rPr>
              <w:t>,</w:t>
            </w:r>
            <w:r>
              <w:rPr>
                <w:rFonts w:ascii="Times New Roman"/>
                <w:spacing w:val="-1"/>
                <w:sz w:val="18"/>
              </w:rPr>
              <w:t>579</w:t>
            </w:r>
            <w:r>
              <w:rPr>
                <w:rFonts w:ascii="Calibri"/>
                <w:spacing w:val="-1"/>
                <w:sz w:val="18"/>
              </w:rPr>
              <w:t>,</w:t>
            </w:r>
            <w:r>
              <w:rPr>
                <w:rFonts w:ascii="Times New Roman"/>
                <w:spacing w:val="-1"/>
                <w:sz w:val="18"/>
              </w:rPr>
              <w:t>996</w:t>
            </w:r>
          </w:p>
        </w:tc>
      </w:tr>
      <w:tr>
        <w:trPr>
          <w:trHeight w:val="463"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冯健刚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095</w:t>
            </w:r>
            <w:r>
              <w:rPr>
                <w:rFonts w:ascii="Calibri"/>
                <w:spacing w:val="-1"/>
                <w:sz w:val="18"/>
              </w:rPr>
              <w:t>,</w:t>
            </w:r>
            <w:r>
              <w:rPr>
                <w:rFonts w:ascii="Times New Roman"/>
                <w:spacing w:val="-1"/>
                <w:sz w:val="18"/>
              </w:rPr>
              <w:t>976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095</w:t>
            </w:r>
            <w:r>
              <w:rPr>
                <w:rFonts w:ascii="Calibri"/>
                <w:spacing w:val="-1"/>
                <w:sz w:val="18"/>
              </w:rPr>
              <w:t>,</w:t>
            </w:r>
            <w:r>
              <w:rPr>
                <w:rFonts w:ascii="Times New Roman"/>
                <w:spacing w:val="-1"/>
                <w:sz w:val="18"/>
              </w:rPr>
              <w:t>976</w:t>
            </w:r>
          </w:p>
        </w:tc>
      </w:tr>
      <w:tr>
        <w:trPr>
          <w:trHeight w:val="464"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贺胜龙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2"/>
                <w:sz w:val="18"/>
              </w:rPr>
              <w:t>5</w:t>
            </w:r>
            <w:r>
              <w:rPr>
                <w:rFonts w:ascii="Calibri"/>
                <w:spacing w:val="-2"/>
                <w:sz w:val="18"/>
              </w:rPr>
              <w:t>,</w:t>
            </w:r>
            <w:r>
              <w:rPr>
                <w:rFonts w:ascii="Times New Roman"/>
                <w:spacing w:val="-2"/>
                <w:sz w:val="18"/>
              </w:rPr>
              <w:t>115</w:t>
            </w:r>
            <w:r>
              <w:rPr>
                <w:rFonts w:ascii="Calibri"/>
                <w:spacing w:val="-2"/>
                <w:sz w:val="18"/>
              </w:rPr>
              <w:t>,</w:t>
            </w:r>
            <w:r>
              <w:rPr>
                <w:rFonts w:ascii="Times New Roman"/>
                <w:spacing w:val="-2"/>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2"/>
                <w:sz w:val="18"/>
              </w:rPr>
              <w:t>5</w:t>
            </w:r>
            <w:r>
              <w:rPr>
                <w:rFonts w:ascii="Calibri"/>
                <w:spacing w:val="-2"/>
                <w:sz w:val="18"/>
              </w:rPr>
              <w:t>,</w:t>
            </w:r>
            <w:r>
              <w:rPr>
                <w:rFonts w:ascii="Times New Roman"/>
                <w:spacing w:val="-2"/>
                <w:sz w:val="18"/>
              </w:rPr>
              <w:t>115</w:t>
            </w:r>
            <w:r>
              <w:rPr>
                <w:rFonts w:ascii="Calibri"/>
                <w:spacing w:val="-2"/>
                <w:sz w:val="18"/>
              </w:rPr>
              <w:t>,</w:t>
            </w:r>
            <w:r>
              <w:rPr>
                <w:rFonts w:ascii="Times New Roman"/>
                <w:spacing w:val="-2"/>
                <w:sz w:val="18"/>
              </w:rPr>
              <w:t>000</w:t>
            </w:r>
          </w:p>
        </w:tc>
      </w:tr>
      <w:tr>
        <w:trPr>
          <w:trHeight w:val="464"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中国人寿保险股份有限公司－传统－普通保险产品</w:t>
            </w:r>
            <w:r>
              <w:rPr>
                <w:rFonts w:ascii="Calibri" w:hAnsi="Calibri" w:cs="Calibri" w:eastAsia="Calibri" w:hint="default"/>
                <w:sz w:val="18"/>
                <w:szCs w:val="18"/>
              </w:rPr>
              <w:t>-</w:t>
            </w:r>
            <w:r>
              <w:rPr>
                <w:rFonts w:ascii="Times New Roman" w:hAnsi="Times New Roman" w:cs="Times New Roman" w:eastAsia="Times New Roman" w:hint="default"/>
                <w:sz w:val="18"/>
                <w:szCs w:val="18"/>
              </w:rPr>
              <w:t>005</w:t>
            </w:r>
            <w:r>
              <w:rPr>
                <w:rFonts w:ascii="Calibri" w:hAnsi="Calibri" w:cs="Calibri" w:eastAsia="Calibri" w:hint="default"/>
                <w:sz w:val="18"/>
                <w:szCs w:val="18"/>
              </w:rPr>
              <w:t>L-CT</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408</w:t>
            </w:r>
            <w:r>
              <w:rPr>
                <w:rFonts w:ascii="Calibri"/>
                <w:spacing w:val="-1"/>
                <w:sz w:val="18"/>
              </w:rPr>
              <w:t>,</w:t>
            </w:r>
            <w:r>
              <w:rPr>
                <w:rFonts w:ascii="Times New Roman"/>
                <w:spacing w:val="-1"/>
                <w:sz w:val="18"/>
              </w:rPr>
              <w:t>860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3</w:t>
            </w:r>
            <w:r>
              <w:rPr>
                <w:rFonts w:ascii="Calibri"/>
                <w:spacing w:val="-1"/>
                <w:sz w:val="18"/>
              </w:rPr>
              <w:t>,</w:t>
            </w:r>
            <w:r>
              <w:rPr>
                <w:rFonts w:ascii="Times New Roman"/>
                <w:spacing w:val="-1"/>
                <w:sz w:val="18"/>
              </w:rPr>
              <w:t>408</w:t>
            </w:r>
            <w:r>
              <w:rPr>
                <w:rFonts w:ascii="Calibri"/>
                <w:spacing w:val="-1"/>
                <w:sz w:val="18"/>
              </w:rPr>
              <w:t>,</w:t>
            </w:r>
            <w:r>
              <w:rPr>
                <w:rFonts w:ascii="Times New Roman"/>
                <w:spacing w:val="-1"/>
                <w:sz w:val="18"/>
              </w:rPr>
              <w:t>860</w:t>
            </w:r>
          </w:p>
        </w:tc>
      </w:tr>
      <w:tr>
        <w:trPr>
          <w:trHeight w:val="714"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464"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名普通股股东参与融资融券业务情况说明</w:t>
            </w:r>
          </w:p>
        </w:tc>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3"/>
        <w:jc w:val="left"/>
      </w:pPr>
      <w:r>
        <w:rPr>
          <w:rFonts w:ascii="Calibri" w:hAnsi="Calibri" w:cs="Calibri" w:eastAsia="Calibri"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否</w:t>
      </w:r>
    </w:p>
    <w:p>
      <w:pPr>
        <w:pStyle w:val="BodyText"/>
        <w:spacing w:line="240" w:lineRule="auto" w:before="94"/>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1133"/>
        <w:jc w:val="left"/>
        <w:rPr>
          <w:b w:val="0"/>
          <w:bCs w:val="0"/>
        </w:rPr>
      </w:pPr>
      <w:bookmarkStart w:name="2、公司控股股东情况" w:id="119"/>
      <w:bookmarkEnd w:id="11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控股股东性质：控股主体性质不明确 控股股东类型：法人</w:t>
      </w:r>
    </w:p>
    <w:tbl>
      <w:tblPr>
        <w:tblW w:w="0" w:type="auto"/>
        <w:jc w:val="left"/>
        <w:tblInd w:w="149" w:type="dxa"/>
        <w:tblLayout w:type="fixed"/>
        <w:tblCellMar>
          <w:top w:w="0" w:type="dxa"/>
          <w:left w:w="0" w:type="dxa"/>
          <w:bottom w:w="0" w:type="dxa"/>
          <w:right w:w="0" w:type="dxa"/>
        </w:tblCellMar>
        <w:tblLook w:val="01E0"/>
      </w:tblPr>
      <w:tblGrid>
        <w:gridCol w:w="2265"/>
        <w:gridCol w:w="1616"/>
        <w:gridCol w:w="1722"/>
        <w:gridCol w:w="1880"/>
        <w:gridCol w:w="2087"/>
      </w:tblGrid>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auto" w:before="52"/>
              <w:ind w:left="621" w:right="47" w:hanging="57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Calibri" w:hAnsi="Calibri" w:cs="Calibri" w:eastAsia="Calibri"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郭京申</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1"/>
              <w:ind w:left="22" w:right="0"/>
              <w:jc w:val="left"/>
              <w:rPr>
                <w:rFonts w:ascii="Calibri" w:hAnsi="Calibri" w:cs="Calibri" w:eastAsia="Calibri" w:hint="default"/>
                <w:sz w:val="18"/>
                <w:szCs w:val="18"/>
              </w:rPr>
            </w:pPr>
            <w:r>
              <w:rPr>
                <w:rFonts w:ascii="Times New Roman"/>
                <w:sz w:val="18"/>
              </w:rPr>
              <w:t>91110108735130180</w:t>
            </w:r>
            <w:r>
              <w:rPr>
                <w:rFonts w:ascii="Calibri"/>
                <w:sz w:val="18"/>
              </w:rPr>
              <w:t>K</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10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90" w:lineRule="auto"/>
              <w:ind w:left="22" w:right="26"/>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日，神码软件通过本公司之子公司</w:t>
            </w:r>
            <w:r>
              <w:rPr>
                <w:rFonts w:ascii="宋体" w:hAnsi="宋体" w:cs="宋体" w:eastAsia="宋体" w:hint="default"/>
                <w:spacing w:val="-47"/>
                <w:sz w:val="18"/>
                <w:szCs w:val="18"/>
              </w:rPr>
              <w:t> </w:t>
            </w:r>
            <w:r>
              <w:rPr>
                <w:rFonts w:ascii="Calibri" w:hAnsi="Calibri" w:cs="Calibri" w:eastAsia="Calibri" w:hint="default"/>
                <w:sz w:val="18"/>
                <w:szCs w:val="18"/>
              </w:rPr>
              <w:t>DCSL</w:t>
            </w:r>
            <w:r>
              <w:rPr>
                <w:rFonts w:ascii="Calibri" w:hAnsi="Calibri" w:cs="Calibri" w:eastAsia="Calibri" w:hint="default"/>
                <w:spacing w:val="2"/>
                <w:sz w:val="18"/>
                <w:szCs w:val="18"/>
              </w:rPr>
              <w:t> </w:t>
            </w:r>
            <w:r>
              <w:rPr>
                <w:rFonts w:ascii="宋体" w:hAnsi="宋体" w:cs="宋体" w:eastAsia="宋体" w:hint="default"/>
                <w:sz w:val="18"/>
                <w:szCs w:val="18"/>
              </w:rPr>
              <w:t>间接持有鼎捷软件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Calibri" w:hAnsi="Calibri" w:cs="Calibri" w:eastAsia="Calibri" w:hint="default"/>
                <w:sz w:val="18"/>
                <w:szCs w:val="18"/>
              </w:rPr>
              <w:t>.</w:t>
            </w:r>
            <w:r>
              <w:rPr>
                <w:rFonts w:ascii="Times New Roman" w:hAnsi="Times New Roman" w:cs="Times New Roman" w:eastAsia="Times New Roman" w:hint="default"/>
                <w:sz w:val="18"/>
                <w:szCs w:val="18"/>
              </w:rPr>
              <w:t>66</w:t>
            </w:r>
            <w:r>
              <w:rPr>
                <w:rFonts w:ascii="Calibri" w:hAnsi="Calibri" w:cs="Calibri" w:eastAsia="Calibri" w:hint="default"/>
                <w:sz w:val="18"/>
                <w:szCs w:val="18"/>
              </w:rPr>
              <w:t>%</w:t>
            </w:r>
            <w:r>
              <w:rPr>
                <w:rFonts w:ascii="宋体" w:hAnsi="宋体" w:cs="宋体" w:eastAsia="宋体" w:hint="default"/>
                <w:sz w:val="18"/>
                <w:szCs w:val="18"/>
              </w:rPr>
              <w:t>的股 份。</w:t>
            </w:r>
          </w:p>
        </w:tc>
      </w:tr>
    </w:tbl>
    <w:p>
      <w:pPr>
        <w:pStyle w:val="BodyText"/>
        <w:spacing w:line="240" w:lineRule="auto" w:before="68"/>
        <w:ind w:right="1133"/>
        <w:jc w:val="left"/>
      </w:pPr>
      <w:r>
        <w:rPr/>
        <w:t>控股股东报告期内变更</w:t>
      </w:r>
    </w:p>
    <w:p>
      <w:pPr>
        <w:pStyle w:val="BodyText"/>
        <w:spacing w:line="328" w:lineRule="auto" w:before="116"/>
        <w:ind w:right="8052"/>
        <w:jc w:val="left"/>
      </w:pPr>
      <w:r>
        <w:rPr>
          <w:rFonts w:ascii="Calibri" w:hAnsi="Calibri" w:cs="Calibri" w:eastAsia="Calibri"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不适用 公司报告期控股股东未发生变更。</w:t>
      </w:r>
    </w:p>
    <w:p>
      <w:pPr>
        <w:spacing w:after="0" w:line="328" w:lineRule="auto"/>
        <w:jc w:val="left"/>
        <w:sectPr>
          <w:pgSz w:w="11910" w:h="16840"/>
          <w:pgMar w:header="877" w:footer="974"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4"/>
        <w:spacing w:line="240" w:lineRule="auto" w:before="35"/>
        <w:ind w:right="1133"/>
        <w:jc w:val="left"/>
        <w:rPr>
          <w:b w:val="0"/>
          <w:bCs w:val="0"/>
        </w:rPr>
      </w:pPr>
      <w:bookmarkStart w:name="3、公司实际控制人及其一致行动人" w:id="120"/>
      <w:bookmarkEnd w:id="120"/>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实际控制人性质：无实际控制人 实际控制人类型：不存在 公司不存在实际控制人情况的说明</w:t>
      </w:r>
    </w:p>
    <w:p>
      <w:pPr>
        <w:pStyle w:val="BodyText"/>
        <w:spacing w:line="316" w:lineRule="auto" w:before="28"/>
        <w:ind w:right="0"/>
        <w:jc w:val="left"/>
      </w:pPr>
      <w:r>
        <w:rPr>
          <w:spacing w:val="-2"/>
        </w:rPr>
        <w:t>公司的控股股东为神码软件。由于神码软件是神州控股的全资子公司，而神州控股股权结构分散，不存在实际控制人，因此</w:t>
      </w:r>
      <w:r>
        <w:rPr>
          <w:spacing w:val="-66"/>
        </w:rPr>
        <w:t> </w:t>
      </w:r>
      <w:r>
        <w:rPr>
          <w:spacing w:val="-66"/>
        </w:rPr>
      </w:r>
      <w:r>
        <w:rPr/>
        <w:t>公司无实际控制人。</w:t>
      </w:r>
    </w:p>
    <w:p>
      <w:pPr>
        <w:pStyle w:val="BodyText"/>
        <w:spacing w:line="240" w:lineRule="auto" w:before="59"/>
        <w:ind w:right="1133"/>
        <w:jc w:val="left"/>
      </w:pPr>
      <w:r>
        <w:rPr/>
        <w:t>公司最终控制层面是否存在持股比例在</w:t>
      </w:r>
      <w:r>
        <w:rPr>
          <w:spacing w:val="-47"/>
        </w:rPr>
        <w:t> </w:t>
      </w:r>
      <w:r>
        <w:rPr>
          <w:rFonts w:ascii="Times New Roman" w:hAnsi="Times New Roman" w:cs="Times New Roman" w:eastAsia="Times New Roman" w:hint="default"/>
        </w:rPr>
        <w:t>10</w:t>
      </w:r>
      <w:r>
        <w:rPr>
          <w:rFonts w:ascii="Calibri" w:hAnsi="Calibri" w:cs="Calibri" w:eastAsia="Calibri" w:hint="default"/>
        </w:rPr>
        <w:t>%</w:t>
      </w:r>
      <w:r>
        <w:rPr/>
        <w:t>以上的股东情况</w:t>
      </w:r>
    </w:p>
    <w:p>
      <w:pPr>
        <w:pStyle w:val="BodyText"/>
        <w:spacing w:line="326" w:lineRule="auto" w:before="93"/>
        <w:ind w:right="9681"/>
        <w:jc w:val="left"/>
      </w:pPr>
      <w:r>
        <w:rPr>
          <w:rFonts w:ascii="Times New Roman" w:hAnsi="Times New Roman" w:cs="Times New Roman" w:eastAsia="Times New Roman" w:hint="default"/>
        </w:rPr>
        <w:t>√ </w:t>
      </w:r>
      <w:r>
        <w:rPr/>
        <w:t>是 </w:t>
      </w:r>
      <w:r>
        <w:rPr>
          <w:rFonts w:ascii="Calibri" w:hAnsi="Calibri" w:cs="Calibri" w:eastAsia="Calibri" w:hint="default"/>
        </w:rPr>
        <w:t>□</w:t>
      </w:r>
      <w:r>
        <w:rPr>
          <w:rFonts w:ascii="Calibri" w:hAnsi="Calibri" w:cs="Calibri" w:eastAsia="Calibri" w:hint="default"/>
          <w:spacing w:val="8"/>
        </w:rPr>
        <w:t> </w:t>
      </w:r>
      <w:r>
        <w:rPr/>
        <w:t>否 法人</w:t>
      </w:r>
    </w:p>
    <w:p>
      <w:pPr>
        <w:pStyle w:val="BodyText"/>
        <w:spacing w:line="240" w:lineRule="auto" w:before="51"/>
        <w:ind w:right="1133"/>
        <w:jc w:val="left"/>
      </w:pPr>
      <w:r>
        <w:rPr/>
        <w:t>最终控制层面持股情况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left="0" w:right="1140"/>
        <w:jc w:val="right"/>
      </w:pPr>
      <w:r>
        <w:rPr/>
        <w:pict>
          <v:shape style="position:absolute;margin-left:56.459999pt;margin-top:-164.398285pt;width:479.2pt;height:184.1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18"/>
                    <w:gridCol w:w="2206"/>
                    <w:gridCol w:w="1634"/>
                    <w:gridCol w:w="2086"/>
                    <w:gridCol w:w="1524"/>
                  </w:tblGrid>
                  <w:tr>
                    <w:trPr>
                      <w:trHeight w:val="428"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53"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61"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Calibri" w:hAnsi="Calibri" w:cs="Calibri" w:eastAsia="Calibri" w:hint="default"/>
                            <w:sz w:val="18"/>
                            <w:szCs w:val="18"/>
                          </w:rPr>
                          <w:t>/</w:t>
                        </w:r>
                        <w:r>
                          <w:rPr>
                            <w:rFonts w:ascii="宋体" w:hAnsi="宋体" w:cs="宋体" w:eastAsia="宋体" w:hint="default"/>
                            <w:sz w:val="18"/>
                            <w:szCs w:val="18"/>
                          </w:rPr>
                          <w:t>单位负责人</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49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1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50" w:hRule="exact"/>
                    </w:trPr>
                    <w:tc>
                      <w:tcPr>
                        <w:tcW w:w="2118" w:type="dxa"/>
                        <w:tcBorders>
                          <w:top w:val="single" w:sz="16" w:space="0" w:color="D2D2D2"/>
                          <w:left w:val="single" w:sz="4" w:space="0" w:color="000000"/>
                          <w:bottom w:val="single" w:sz="4" w:space="0" w:color="000000"/>
                          <w:right w:val="single" w:sz="4" w:space="0" w:color="000000"/>
                        </w:tcBorders>
                      </w:tcPr>
                      <w:p>
                        <w:pPr>
                          <w:pStyle w:val="TableParagraph"/>
                          <w:spacing w:line="319" w:lineRule="auto" w:before="71"/>
                          <w:ind w:left="22" w:right="105"/>
                          <w:jc w:val="left"/>
                          <w:rPr>
                            <w:rFonts w:ascii="宋体" w:hAnsi="宋体" w:cs="宋体" w:eastAsia="宋体" w:hint="default"/>
                            <w:sz w:val="18"/>
                            <w:szCs w:val="18"/>
                          </w:rPr>
                        </w:pPr>
                        <w:r>
                          <w:rPr>
                            <w:rFonts w:ascii="宋体" w:hAnsi="宋体" w:cs="宋体" w:eastAsia="宋体" w:hint="default"/>
                            <w:sz w:val="18"/>
                            <w:szCs w:val="18"/>
                          </w:rPr>
                          <w:t>广州城投甲子投资合伙企 业（有限合伙）</w:t>
                        </w:r>
                      </w:p>
                    </w:tc>
                    <w:tc>
                      <w:tcPr>
                        <w:tcW w:w="2206" w:type="dxa"/>
                        <w:tcBorders>
                          <w:top w:val="single" w:sz="16" w:space="0" w:color="D2D2D2"/>
                          <w:left w:val="single" w:sz="4" w:space="0" w:color="000000"/>
                          <w:bottom w:val="single" w:sz="4" w:space="0" w:color="000000"/>
                          <w:right w:val="single" w:sz="4" w:space="0" w:color="000000"/>
                        </w:tcBorders>
                      </w:tcPr>
                      <w:p>
                        <w:pPr>
                          <w:pStyle w:val="TableParagraph"/>
                          <w:spacing w:line="319" w:lineRule="auto" w:before="71"/>
                          <w:ind w:left="22" w:right="191"/>
                          <w:jc w:val="left"/>
                          <w:rPr>
                            <w:rFonts w:ascii="宋体" w:hAnsi="宋体" w:cs="宋体" w:eastAsia="宋体" w:hint="default"/>
                            <w:sz w:val="18"/>
                            <w:szCs w:val="18"/>
                          </w:rPr>
                        </w:pPr>
                        <w:r>
                          <w:rPr>
                            <w:rFonts w:ascii="宋体" w:hAnsi="宋体" w:cs="宋体" w:eastAsia="宋体" w:hint="default"/>
                            <w:sz w:val="18"/>
                            <w:szCs w:val="18"/>
                          </w:rPr>
                          <w:t>广州城投佳朋产业投资基 金管理有限公司</w:t>
                        </w:r>
                      </w:p>
                    </w:tc>
                    <w:tc>
                      <w:tcPr>
                        <w:tcW w:w="163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8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3"/>
                          <w:ind w:left="22" w:right="0"/>
                          <w:jc w:val="left"/>
                          <w:rPr>
                            <w:rFonts w:ascii="Times New Roman" w:hAnsi="Times New Roman" w:cs="Times New Roman" w:eastAsia="Times New Roman" w:hint="default"/>
                            <w:sz w:val="18"/>
                            <w:szCs w:val="18"/>
                          </w:rPr>
                        </w:pPr>
                        <w:r>
                          <w:rPr>
                            <w:rFonts w:ascii="Times New Roman"/>
                            <w:sz w:val="18"/>
                          </w:rPr>
                          <w:t>91440101</w:t>
                        </w:r>
                        <w:r>
                          <w:rPr>
                            <w:rFonts w:ascii="Calibri"/>
                            <w:sz w:val="18"/>
                          </w:rPr>
                          <w:t>MA</w:t>
                        </w:r>
                        <w:r>
                          <w:rPr>
                            <w:rFonts w:ascii="Times New Roman"/>
                            <w:sz w:val="18"/>
                          </w:rPr>
                          <w:t>59</w:t>
                        </w:r>
                        <w:r>
                          <w:rPr>
                            <w:rFonts w:ascii="Calibri"/>
                            <w:sz w:val="18"/>
                          </w:rPr>
                          <w:t>EFAJ</w:t>
                        </w:r>
                        <w:r>
                          <w:rPr>
                            <w:rFonts w:ascii="Times New Roman"/>
                            <w:sz w:val="18"/>
                          </w:rPr>
                          <w:t>00</w:t>
                        </w:r>
                      </w:p>
                    </w:tc>
                    <w:tc>
                      <w:tcPr>
                        <w:tcW w:w="152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广州广电运通金融电子股 份有限公司</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914401017163404737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通用设备制造业</w:t>
                        </w:r>
                      </w:p>
                    </w:tc>
                  </w:tr>
                  <w:tr>
                    <w:trPr>
                      <w:trHeight w:val="714" w:hRule="exact"/>
                    </w:trPr>
                    <w:tc>
                      <w:tcPr>
                        <w:tcW w:w="2118" w:type="dxa"/>
                        <w:tcBorders>
                          <w:top w:val="single" w:sz="4" w:space="0" w:color="000000"/>
                          <w:left w:val="single" w:sz="4" w:space="0" w:color="000000"/>
                          <w:bottom w:val="single" w:sz="8" w:space="0" w:color="D2D2D2"/>
                          <w:right w:val="single" w:sz="4" w:space="0" w:color="000000"/>
                        </w:tcBorders>
                      </w:tcPr>
                      <w:p>
                        <w:pPr>
                          <w:pStyle w:val="TableParagraph"/>
                          <w:spacing w:line="343" w:lineRule="auto" w:before="86"/>
                          <w:ind w:left="22" w:right="248"/>
                          <w:jc w:val="left"/>
                          <w:rPr>
                            <w:rFonts w:ascii="Calibri" w:hAnsi="Calibri" w:cs="Calibri" w:eastAsia="Calibri" w:hint="default"/>
                            <w:sz w:val="18"/>
                            <w:szCs w:val="18"/>
                          </w:rPr>
                        </w:pPr>
                        <w:r>
                          <w:rPr>
                            <w:rFonts w:ascii="Calibri"/>
                            <w:sz w:val="18"/>
                          </w:rPr>
                          <w:t>Dragon City</w:t>
                        </w:r>
                        <w:r>
                          <w:rPr>
                            <w:rFonts w:ascii="Calibri"/>
                            <w:spacing w:val="-18"/>
                            <w:sz w:val="18"/>
                          </w:rPr>
                          <w:t> </w:t>
                        </w:r>
                        <w:r>
                          <w:rPr>
                            <w:rFonts w:ascii="Calibri"/>
                            <w:sz w:val="18"/>
                          </w:rPr>
                          <w:t>International</w:t>
                        </w:r>
                        <w:r>
                          <w:rPr>
                            <w:rFonts w:ascii="Calibri"/>
                            <w:spacing w:val="-1"/>
                            <w:sz w:val="18"/>
                          </w:rPr>
                          <w:t> </w:t>
                        </w:r>
                        <w:r>
                          <w:rPr>
                            <w:rFonts w:ascii="Calibri"/>
                            <w:sz w:val="18"/>
                          </w:rPr>
                          <w:t>Investment</w:t>
                        </w:r>
                      </w:p>
                    </w:tc>
                    <w:tc>
                      <w:tcPr>
                        <w:tcW w:w="2206"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1067"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22" w:right="105"/>
                          <w:jc w:val="both"/>
                          <w:rPr>
                            <w:rFonts w:ascii="宋体" w:hAnsi="宋体" w:cs="宋体" w:eastAsia="宋体" w:hint="default"/>
                            <w:sz w:val="18"/>
                            <w:szCs w:val="18"/>
                          </w:rPr>
                        </w:pPr>
                        <w:r>
                          <w:rPr>
                            <w:rFonts w:ascii="宋体" w:hAnsi="宋体" w:cs="宋体" w:eastAsia="宋体" w:hint="default"/>
                            <w:sz w:val="18"/>
                            <w:szCs w:val="18"/>
                          </w:rPr>
                          <w:t>最终控制层面股东报告期 内控制的其他境内外上市 公司的股权情况</w:t>
                        </w:r>
                      </w:p>
                    </w:tc>
                    <w:tc>
                      <w:tcPr>
                        <w:tcW w:w="7450" w:type="dxa"/>
                        <w:gridSpan w:val="4"/>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、广州广电运通金融电子股份有限公司在报告期内控制的其他境内外上市公司的股权情况，详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见广州广电运通金融电子股份有限公司披露的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4"/>
                            <w:sz w:val="18"/>
                            <w:szCs w:val="18"/>
                          </w:rPr>
                          <w:t>、</w:t>
                        </w:r>
                        <w:r>
                          <w:rPr>
                            <w:rFonts w:ascii="宋体" w:hAnsi="宋体" w:cs="宋体" w:eastAsia="宋体" w:hint="default"/>
                            <w:sz w:val="18"/>
                            <w:szCs w:val="18"/>
                          </w:rPr>
                          <w:t>未知</w:t>
                        </w:r>
                        <w:r>
                          <w:rPr>
                            <w:rFonts w:ascii="宋体" w:hAnsi="宋体" w:cs="宋体" w:eastAsia="宋体" w:hint="default"/>
                            <w:spacing w:val="-46"/>
                            <w:sz w:val="18"/>
                            <w:szCs w:val="18"/>
                          </w:rPr>
                          <w:t> </w:t>
                        </w:r>
                        <w:r>
                          <w:rPr>
                            <w:rFonts w:ascii="Calibri" w:hAnsi="Calibri" w:cs="Calibri" w:eastAsia="Calibri" w:hint="default"/>
                            <w:spacing w:val="-1"/>
                            <w:sz w:val="18"/>
                            <w:szCs w:val="18"/>
                          </w:rPr>
                          <w:t>D</w:t>
                        </w:r>
                        <w:r>
                          <w:rPr>
                            <w:rFonts w:ascii="Calibri" w:hAnsi="Calibri" w:cs="Calibri" w:eastAsia="Calibri" w:hint="default"/>
                            <w:spacing w:val="-5"/>
                            <w:sz w:val="18"/>
                            <w:szCs w:val="18"/>
                          </w:rPr>
                          <w:t>r</w:t>
                        </w:r>
                        <w:r>
                          <w:rPr>
                            <w:rFonts w:ascii="Calibri" w:hAnsi="Calibri" w:cs="Calibri" w:eastAsia="Calibri" w:hint="default"/>
                            <w:sz w:val="18"/>
                            <w:szCs w:val="18"/>
                          </w:rPr>
                          <w:t>a</w:t>
                        </w:r>
                        <w:r>
                          <w:rPr>
                            <w:rFonts w:ascii="Calibri" w:hAnsi="Calibri" w:cs="Calibri" w:eastAsia="Calibri" w:hint="default"/>
                            <w:spacing w:val="-1"/>
                            <w:sz w:val="18"/>
                            <w:szCs w:val="18"/>
                          </w:rPr>
                          <w:t>go</w:t>
                        </w:r>
                        <w:r>
                          <w:rPr>
                            <w:rFonts w:ascii="Calibri" w:hAnsi="Calibri" w:cs="Calibri" w:eastAsia="Calibri" w:hint="default"/>
                            <w:sz w:val="18"/>
                            <w:szCs w:val="18"/>
                          </w:rPr>
                          <w:t>n</w:t>
                        </w:r>
                        <w:r>
                          <w:rPr>
                            <w:rFonts w:ascii="Calibri" w:hAnsi="Calibri" w:cs="Calibri" w:eastAsia="Calibri" w:hint="default"/>
                            <w:spacing w:val="1"/>
                            <w:sz w:val="18"/>
                            <w:szCs w:val="18"/>
                          </w:rPr>
                          <w:t> </w:t>
                        </w:r>
                        <w:r>
                          <w:rPr>
                            <w:rFonts w:ascii="Calibri" w:hAnsi="Calibri" w:cs="Calibri" w:eastAsia="Calibri" w:hint="default"/>
                            <w:spacing w:val="-1"/>
                            <w:sz w:val="18"/>
                            <w:szCs w:val="18"/>
                          </w:rPr>
                          <w:t>Cit</w:t>
                        </w:r>
                        <w:r>
                          <w:rPr>
                            <w:rFonts w:ascii="Calibri" w:hAnsi="Calibri" w:cs="Calibri" w:eastAsia="Calibri" w:hint="default"/>
                            <w:sz w:val="18"/>
                            <w:szCs w:val="18"/>
                          </w:rPr>
                          <w:t>y In</w:t>
                        </w:r>
                        <w:r>
                          <w:rPr>
                            <w:rFonts w:ascii="Calibri" w:hAnsi="Calibri" w:cs="Calibri" w:eastAsia="Calibri" w:hint="default"/>
                            <w:spacing w:val="-4"/>
                            <w:sz w:val="18"/>
                            <w:szCs w:val="18"/>
                          </w:rPr>
                          <w:t>t</w:t>
                        </w:r>
                        <w:r>
                          <w:rPr>
                            <w:rFonts w:ascii="Calibri" w:hAnsi="Calibri" w:cs="Calibri" w:eastAsia="Calibri" w:hint="default"/>
                            <w:sz w:val="18"/>
                            <w:szCs w:val="18"/>
                          </w:rPr>
                          <w:t>ern</w:t>
                        </w:r>
                        <w:r>
                          <w:rPr>
                            <w:rFonts w:ascii="Calibri" w:hAnsi="Calibri" w:cs="Calibri" w:eastAsia="Calibri" w:hint="default"/>
                            <w:spacing w:val="-1"/>
                            <w:sz w:val="18"/>
                            <w:szCs w:val="18"/>
                          </w:rPr>
                          <w:t>a</w:t>
                        </w:r>
                        <w:r>
                          <w:rPr>
                            <w:rFonts w:ascii="Calibri" w:hAnsi="Calibri" w:cs="Calibri" w:eastAsia="Calibri" w:hint="default"/>
                            <w:sz w:val="18"/>
                            <w:szCs w:val="18"/>
                          </w:rPr>
                          <w:t>t</w:t>
                        </w:r>
                        <w:r>
                          <w:rPr>
                            <w:rFonts w:ascii="Calibri" w:hAnsi="Calibri" w:cs="Calibri" w:eastAsia="Calibri" w:hint="default"/>
                            <w:spacing w:val="-1"/>
                            <w:sz w:val="18"/>
                            <w:szCs w:val="18"/>
                          </w:rPr>
                          <w:t>iona</w:t>
                        </w:r>
                        <w:r>
                          <w:rPr>
                            <w:rFonts w:ascii="Calibri" w:hAnsi="Calibri" w:cs="Calibri" w:eastAsia="Calibri" w:hint="default"/>
                            <w:sz w:val="18"/>
                            <w:szCs w:val="18"/>
                          </w:rPr>
                          <w:t>l I</w:t>
                        </w:r>
                        <w:r>
                          <w:rPr>
                            <w:rFonts w:ascii="Calibri" w:hAnsi="Calibri" w:cs="Calibri" w:eastAsia="Calibri" w:hint="default"/>
                            <w:spacing w:val="-3"/>
                            <w:sz w:val="18"/>
                            <w:szCs w:val="18"/>
                          </w:rPr>
                          <w:t>nv</w:t>
                        </w:r>
                        <w:r>
                          <w:rPr>
                            <w:rFonts w:ascii="Calibri" w:hAnsi="Calibri" w:cs="Calibri" w:eastAsia="Calibri" w:hint="default"/>
                            <w:spacing w:val="-2"/>
                            <w:sz w:val="18"/>
                            <w:szCs w:val="18"/>
                          </w:rPr>
                          <w:t>es</w:t>
                        </w:r>
                        <w:r>
                          <w:rPr>
                            <w:rFonts w:ascii="Calibri" w:hAnsi="Calibri" w:cs="Calibri" w:eastAsia="Calibri" w:hint="default"/>
                            <w:sz w:val="18"/>
                            <w:szCs w:val="18"/>
                          </w:rPr>
                          <w:t>tm</w:t>
                        </w:r>
                        <w:r>
                          <w:rPr>
                            <w:rFonts w:ascii="Calibri" w:hAnsi="Calibri" w:cs="Calibri" w:eastAsia="Calibri" w:hint="default"/>
                            <w:spacing w:val="-1"/>
                            <w:sz w:val="18"/>
                            <w:szCs w:val="18"/>
                          </w:rPr>
                          <w:t>en</w:t>
                        </w:r>
                        <w:r>
                          <w:rPr>
                            <w:rFonts w:ascii="Calibri" w:hAnsi="Calibri" w:cs="Calibri" w:eastAsia="Calibri" w:hint="default"/>
                            <w:sz w:val="18"/>
                            <w:szCs w:val="18"/>
                          </w:rPr>
                          <w:t>t</w:t>
                        </w:r>
                        <w:r>
                          <w:rPr>
                            <w:rFonts w:ascii="Calibri" w:hAnsi="Calibri" w:cs="Calibri" w:eastAsia="Calibri" w:hint="default"/>
                            <w:spacing w:val="3"/>
                            <w:sz w:val="18"/>
                            <w:szCs w:val="18"/>
                          </w:rPr>
                          <w:t> </w:t>
                        </w:r>
                        <w:r>
                          <w:rPr>
                            <w:rFonts w:ascii="宋体" w:hAnsi="宋体" w:cs="宋体" w:eastAsia="宋体" w:hint="default"/>
                            <w:sz w:val="18"/>
                            <w:szCs w:val="18"/>
                          </w:rPr>
                          <w:t>在报告期内控制的其他境内外上市公司的股权情况</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right="1133"/>
        <w:jc w:val="left"/>
      </w:pPr>
      <w:r>
        <w:rPr/>
        <w:t>实际控制人报告期内变更</w:t>
      </w:r>
    </w:p>
    <w:p>
      <w:pPr>
        <w:pStyle w:val="BodyText"/>
        <w:spacing w:line="343" w:lineRule="auto" w:before="116"/>
        <w:ind w:right="6792"/>
        <w:jc w:val="left"/>
      </w:pPr>
      <w:r>
        <w:rPr>
          <w:rFonts w:ascii="Calibri" w:hAnsi="Calibri" w:cs="Calibri" w:eastAsia="Calibri"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19"/>
          <w:szCs w:val="19"/>
        </w:rPr>
      </w:pPr>
    </w:p>
    <w:p>
      <w:pPr>
        <w:spacing w:line="4198" w:lineRule="exact"/>
        <w:ind w:left="3140"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2315252" cy="2665761"/>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57" cstate="print"/>
                    <a:stretch>
                      <a:fillRect/>
                    </a:stretch>
                  </pic:blipFill>
                  <pic:spPr>
                    <a:xfrm>
                      <a:off x="0" y="0"/>
                      <a:ext cx="2315252" cy="2665761"/>
                    </a:xfrm>
                    <a:prstGeom prst="rect">
                      <a:avLst/>
                    </a:prstGeom>
                  </pic:spPr>
                </pic:pic>
              </a:graphicData>
            </a:graphic>
          </wp:inline>
        </w:drawing>
      </w:r>
      <w:r>
        <w:rPr>
          <w:rFonts w:ascii="宋体" w:hAnsi="宋体" w:cs="宋体" w:eastAsia="宋体" w:hint="default"/>
          <w:position w:val="-83"/>
          <w:sz w:val="20"/>
          <w:szCs w:val="20"/>
        </w:rPr>
      </w:r>
    </w:p>
    <w:p>
      <w:pPr>
        <w:spacing w:after="0" w:line="4198" w:lineRule="exact"/>
        <w:rPr>
          <w:rFonts w:ascii="宋体" w:hAnsi="宋体" w:cs="宋体" w:eastAsia="宋体" w:hint="default"/>
          <w:sz w:val="20"/>
          <w:szCs w:val="20"/>
        </w:rPr>
        <w:sectPr>
          <w:pgSz w:w="11910" w:h="16840"/>
          <w:pgMar w:header="877" w:footer="974"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1133"/>
        <w:jc w:val="left"/>
      </w:pPr>
      <w:r>
        <w:rPr/>
        <w:t>实际控制人通过信托或其他资产管理方式控制公司</w:t>
      </w:r>
    </w:p>
    <w:p>
      <w:pPr>
        <w:pStyle w:val="BodyText"/>
        <w:spacing w:line="240" w:lineRule="auto" w:before="116"/>
        <w:ind w:right="1133"/>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line="240" w:lineRule="auto" w:before="1"/>
        <w:rPr>
          <w:rFonts w:ascii="宋体" w:hAnsi="宋体" w:cs="宋体" w:eastAsia="宋体" w:hint="default"/>
          <w:sz w:val="25"/>
          <w:szCs w:val="25"/>
        </w:rPr>
      </w:pPr>
    </w:p>
    <w:p>
      <w:pPr>
        <w:pStyle w:val="Heading4"/>
        <w:spacing w:line="240" w:lineRule="auto"/>
        <w:ind w:right="1133"/>
        <w:jc w:val="left"/>
        <w:rPr>
          <w:b w:val="0"/>
          <w:bCs w:val="0"/>
        </w:rPr>
      </w:pPr>
      <w:bookmarkStart w:name="4、其他持股在10%以上的法人股东" w:id="121"/>
      <w:bookmarkEnd w:id="121"/>
      <w:r>
        <w:rPr>
          <w:b w:val="0"/>
          <w:bCs w:val="0"/>
        </w:rPr>
      </w:r>
      <w:r>
        <w:rPr>
          <w:rFonts w:ascii="Times New Roman" w:hAnsi="Times New Roman" w:cs="Times New Roman" w:eastAsia="Times New Roman" w:hint="default"/>
        </w:rPr>
        <w:t>4</w:t>
      </w:r>
      <w:r>
        <w:rPr/>
        <w:t>、其他持股在</w:t>
      </w:r>
      <w:r>
        <w:rPr>
          <w:spacing w:val="-56"/>
        </w:rPr>
        <w:t> </w:t>
      </w:r>
      <w:r>
        <w:rPr>
          <w:rFonts w:ascii="Times New Roman" w:hAnsi="Times New Roman" w:cs="Times New Roman" w:eastAsia="Times New Roman" w:hint="default"/>
        </w:rPr>
        <w:t>10</w:t>
      </w:r>
      <w:r>
        <w:rPr>
          <w:rFonts w:ascii="Calibri" w:hAnsi="Calibri" w:cs="Calibri" w:eastAsia="Calibri" w:hint="default"/>
        </w:rPr>
        <w:t>%</w:t>
      </w:r>
      <w:r>
        <w:rPr/>
        <w:t>以上的法人股东</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right="1133"/>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line="240" w:lineRule="auto" w:before="1"/>
        <w:rPr>
          <w:rFonts w:ascii="宋体" w:hAnsi="宋体" w:cs="宋体" w:eastAsia="宋体" w:hint="default"/>
          <w:sz w:val="25"/>
          <w:szCs w:val="25"/>
        </w:rPr>
      </w:pPr>
    </w:p>
    <w:p>
      <w:pPr>
        <w:pStyle w:val="Heading4"/>
        <w:spacing w:line="240" w:lineRule="auto"/>
        <w:ind w:right="1133"/>
        <w:jc w:val="left"/>
        <w:rPr>
          <w:b w:val="0"/>
          <w:bCs w:val="0"/>
        </w:rPr>
      </w:pPr>
      <w:bookmarkStart w:name="5、控股股东、实际控制人、重组方及其他承诺主体股份限制减持情况" w:id="122"/>
      <w:bookmarkEnd w:id="12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after="0" w:line="240" w:lineRule="auto"/>
        <w:jc w:val="left"/>
        <w:sectPr>
          <w:pgSz w:w="11910" w:h="16840"/>
          <w:pgMar w:header="877"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1133"/>
        <w:jc w:val="left"/>
        <w:rPr>
          <w:b w:val="0"/>
          <w:bCs w:val="0"/>
        </w:rPr>
      </w:pPr>
      <w:bookmarkStart w:name="_bookmark6" w:id="123"/>
      <w:bookmarkEnd w:id="12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26" w:lineRule="auto" w:before="44"/>
        <w:ind w:right="8592"/>
        <w:jc w:val="left"/>
      </w:pPr>
      <w:r>
        <w:rPr>
          <w:rFonts w:ascii="Calibri" w:hAnsi="Calibri" w:cs="Calibri" w:eastAsia="Calibri"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不适用 报告期公司不存在优先股。</w:t>
      </w:r>
    </w:p>
    <w:p>
      <w:pPr>
        <w:spacing w:after="0" w:line="326" w:lineRule="auto"/>
        <w:jc w:val="left"/>
        <w:sectPr>
          <w:footerReference w:type="default" r:id="rId58"/>
          <w:pgSz w:w="11910" w:h="16840"/>
          <w:pgMar w:footer="974" w:header="8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1133"/>
        <w:jc w:val="left"/>
        <w:rPr>
          <w:b w:val="0"/>
          <w:bCs w:val="0"/>
        </w:rPr>
      </w:pPr>
      <w:bookmarkStart w:name="_bookmark7"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1133"/>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1020"/>
        <w:gridCol w:w="690"/>
        <w:gridCol w:w="540"/>
        <w:gridCol w:w="540"/>
        <w:gridCol w:w="930"/>
        <w:gridCol w:w="900"/>
        <w:gridCol w:w="946"/>
        <w:gridCol w:w="825"/>
        <w:gridCol w:w="856"/>
        <w:gridCol w:w="704"/>
        <w:gridCol w:w="960"/>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159" w:right="15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79" w:right="99" w:hanging="181"/>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6" w:right="10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 w:right="46"/>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3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6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7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张民</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w:t>
            </w:r>
            <w:r>
              <w:rPr>
                <w:rFonts w:ascii="Calibri"/>
                <w:spacing w:val="-1"/>
                <w:sz w:val="18"/>
              </w:rPr>
              <w:t>,</w:t>
            </w:r>
            <w:r>
              <w:rPr>
                <w:rFonts w:ascii="Times New Roman"/>
                <w:spacing w:val="-1"/>
                <w:sz w:val="18"/>
              </w:rPr>
              <w:t>100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w:t>
            </w:r>
            <w:r>
              <w:rPr>
                <w:rFonts w:ascii="Calibri"/>
                <w:spacing w:val="-1"/>
                <w:sz w:val="18"/>
              </w:rPr>
              <w:t>,</w:t>
            </w:r>
            <w:r>
              <w:rPr>
                <w:rFonts w:ascii="Times New Roman"/>
                <w:spacing w:val="-1"/>
                <w:sz w:val="18"/>
              </w:rPr>
              <w:t>600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104</w:t>
            </w:r>
            <w:r>
              <w:rPr>
                <w:rFonts w:ascii="Calibri"/>
                <w:spacing w:val="-1"/>
                <w:sz w:val="18"/>
              </w:rPr>
              <w:t>,</w:t>
            </w:r>
            <w:r>
              <w:rPr>
                <w:rFonts w:ascii="Times New Roman"/>
                <w:spacing w:val="-1"/>
                <w:sz w:val="18"/>
              </w:rPr>
              <w:t>200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许克勤</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赵文甫</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金融行业副 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footerReference w:type="default" r:id="rId59"/>
          <w:pgSz w:w="11910" w:h="16840"/>
          <w:pgMar w:footer="974" w:header="877" w:top="1100" w:bottom="1160" w:left="980" w:right="0"/>
          <w:pgNumType w:start="91"/>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8"/>
        <w:gridCol w:w="1020"/>
        <w:gridCol w:w="690"/>
        <w:gridCol w:w="540"/>
        <w:gridCol w:w="540"/>
        <w:gridCol w:w="930"/>
        <w:gridCol w:w="900"/>
        <w:gridCol w:w="946"/>
        <w:gridCol w:w="825"/>
        <w:gridCol w:w="856"/>
        <w:gridCol w:w="704"/>
        <w:gridCol w:w="960"/>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任玉龙</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w:t>
            </w:r>
            <w:r>
              <w:rPr>
                <w:rFonts w:ascii="Calibri"/>
                <w:spacing w:val="-1"/>
                <w:sz w:val="18"/>
              </w:rPr>
              <w:t>,</w:t>
            </w:r>
            <w:r>
              <w:rPr>
                <w:rFonts w:ascii="Times New Roman"/>
                <w:spacing w:val="-1"/>
                <w:sz w:val="18"/>
              </w:rPr>
              <w:t>735</w:t>
            </w:r>
            <w:r>
              <w:rPr>
                <w:rFonts w:ascii="Calibri"/>
                <w:spacing w:val="-1"/>
                <w:sz w:val="18"/>
              </w:rPr>
              <w:t>,</w:t>
            </w:r>
            <w:r>
              <w:rPr>
                <w:rFonts w:ascii="Times New Roman"/>
                <w:spacing w:val="-1"/>
                <w:sz w:val="18"/>
              </w:rPr>
              <w:t>638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w:t>
            </w:r>
            <w:r>
              <w:rPr>
                <w:rFonts w:ascii="Calibri"/>
                <w:spacing w:val="-1"/>
                <w:sz w:val="18"/>
              </w:rPr>
              <w:t>,</w:t>
            </w:r>
            <w:r>
              <w:rPr>
                <w:rFonts w:ascii="Times New Roman"/>
                <w:spacing w:val="-1"/>
                <w:sz w:val="18"/>
              </w:rPr>
              <w:t>735</w:t>
            </w:r>
            <w:r>
              <w:rPr>
                <w:rFonts w:ascii="Calibri"/>
                <w:spacing w:val="-1"/>
                <w:sz w:val="18"/>
              </w:rPr>
              <w:t>,</w:t>
            </w:r>
            <w:r>
              <w:rPr>
                <w:rFonts w:ascii="Times New Roman"/>
                <w:spacing w:val="-1"/>
                <w:sz w:val="18"/>
              </w:rPr>
              <w:t>638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郭新宝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郝晋瑞</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900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500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w:t>
            </w:r>
            <w:r>
              <w:rPr>
                <w:rFonts w:ascii="Calibri"/>
                <w:spacing w:val="-1"/>
                <w:sz w:val="18"/>
              </w:rPr>
              <w:t>,</w:t>
            </w:r>
            <w:r>
              <w:rPr>
                <w:rFonts w:ascii="Times New Roman"/>
                <w:spacing w:val="-1"/>
                <w:sz w:val="18"/>
              </w:rPr>
              <w:t>400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马洪杰</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李侃遐</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刘伟刚</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崔晓天</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安全可靠首 席专家</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首席技术官</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CTO</w:t>
            </w:r>
            <w:r>
              <w:rPr>
                <w:rFonts w:ascii="宋体" w:hAnsi="宋体" w:cs="宋体" w:eastAsia="宋体" w:hint="default"/>
                <w:sz w:val="18"/>
                <w:szCs w:val="18"/>
              </w:rPr>
              <w:t>）</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w:t>
            </w:r>
            <w:r>
              <w:rPr>
                <w:rFonts w:ascii="Calibri"/>
                <w:spacing w:val="-1"/>
                <w:sz w:val="18"/>
              </w:rPr>
              <w:t>,</w:t>
            </w:r>
            <w:r>
              <w:rPr>
                <w:rFonts w:ascii="Times New Roman"/>
                <w:spacing w:val="-1"/>
                <w:sz w:val="18"/>
              </w:rPr>
              <w:t>175</w:t>
            </w:r>
            <w:r>
              <w:rPr>
                <w:rFonts w:ascii="Calibri"/>
                <w:spacing w:val="-1"/>
                <w:sz w:val="18"/>
              </w:rPr>
              <w:t>,</w:t>
            </w:r>
            <w:r>
              <w:rPr>
                <w:rFonts w:ascii="Times New Roman"/>
                <w:spacing w:val="-1"/>
                <w:sz w:val="18"/>
              </w:rPr>
              <w:t>038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862</w:t>
            </w:r>
            <w:r>
              <w:rPr>
                <w:rFonts w:ascii="Calibri"/>
                <w:spacing w:val="-1"/>
                <w:sz w:val="18"/>
              </w:rPr>
              <w:t>,</w:t>
            </w:r>
            <w:r>
              <w:rPr>
                <w:rFonts w:ascii="Times New Roman"/>
                <w:spacing w:val="-1"/>
                <w:sz w:val="18"/>
              </w:rPr>
              <w:t>600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w:t>
            </w:r>
            <w:r>
              <w:rPr>
                <w:rFonts w:ascii="Calibri"/>
                <w:spacing w:val="-1"/>
                <w:sz w:val="18"/>
              </w:rPr>
              <w:t>,</w:t>
            </w:r>
            <w:r>
              <w:rPr>
                <w:rFonts w:ascii="Times New Roman"/>
                <w:spacing w:val="-1"/>
                <w:sz w:val="18"/>
              </w:rPr>
              <w:t>312</w:t>
            </w:r>
            <w:r>
              <w:rPr>
                <w:rFonts w:ascii="Calibri"/>
                <w:spacing w:val="-1"/>
                <w:sz w:val="18"/>
              </w:rPr>
              <w:t>,</w:t>
            </w:r>
            <w:r>
              <w:rPr>
                <w:rFonts w:ascii="Times New Roman"/>
                <w:spacing w:val="-1"/>
                <w:sz w:val="18"/>
              </w:rPr>
              <w:t>438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赵文甫</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张大鹏</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崔晓天</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王燕</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8"/>
        <w:gridCol w:w="1020"/>
        <w:gridCol w:w="690"/>
        <w:gridCol w:w="540"/>
        <w:gridCol w:w="540"/>
        <w:gridCol w:w="930"/>
        <w:gridCol w:w="900"/>
        <w:gridCol w:w="946"/>
        <w:gridCol w:w="825"/>
        <w:gridCol w:w="856"/>
        <w:gridCol w:w="704"/>
        <w:gridCol w:w="960"/>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何文潮</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刘盛蕤</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林杨</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任军</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孙铁成</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1"/>
              <w:jc w:val="center"/>
              <w:rPr>
                <w:rFonts w:ascii="Calibri" w:hAnsi="Calibri" w:cs="Calibri" w:eastAsia="Calibri" w:hint="default"/>
                <w:sz w:val="18"/>
                <w:szCs w:val="18"/>
              </w:rPr>
            </w:pPr>
            <w:r>
              <w:rPr>
                <w:rFonts w:ascii="Calibri"/>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0"/>
              <w:jc w:val="center"/>
              <w:rPr>
                <w:rFonts w:ascii="Calibri" w:hAnsi="Calibri" w:cs="Calibri" w:eastAsia="Calibri" w:hint="default"/>
                <w:sz w:val="18"/>
                <w:szCs w:val="18"/>
              </w:rPr>
            </w:pPr>
            <w:r>
              <w:rPr>
                <w:rFonts w:ascii="Calibri"/>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15</w:t>
            </w:r>
            <w:r>
              <w:rPr>
                <w:rFonts w:ascii="Calibri"/>
                <w:spacing w:val="-1"/>
                <w:sz w:val="18"/>
              </w:rPr>
              <w:t>,</w:t>
            </w:r>
            <w:r>
              <w:rPr>
                <w:rFonts w:ascii="Times New Roman"/>
                <w:spacing w:val="-1"/>
                <w:sz w:val="18"/>
              </w:rPr>
              <w:t>928</w:t>
            </w:r>
            <w:r>
              <w:rPr>
                <w:rFonts w:ascii="Calibri"/>
                <w:spacing w:val="-1"/>
                <w:sz w:val="18"/>
              </w:rPr>
              <w:t>,</w:t>
            </w:r>
            <w:r>
              <w:rPr>
                <w:rFonts w:ascii="Times New Roman"/>
                <w:spacing w:val="-1"/>
                <w:sz w:val="18"/>
              </w:rPr>
              <w:t>676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Times New Roman" w:hAnsi="Times New Roman" w:cs="Times New Roman" w:eastAsia="Times New Roman" w:hint="default"/>
                <w:sz w:val="18"/>
                <w:szCs w:val="18"/>
              </w:rPr>
            </w:pPr>
            <w:r>
              <w:rPr>
                <w:rFonts w:ascii="Times New Roman"/>
                <w:spacing w:val="-1"/>
                <w:sz w:val="18"/>
              </w:rPr>
              <w:t>101</w:t>
            </w:r>
            <w:r>
              <w:rPr>
                <w:rFonts w:ascii="Calibri"/>
                <w:spacing w:val="-1"/>
                <w:sz w:val="18"/>
              </w:rPr>
              <w:t>,</w:t>
            </w:r>
            <w:r>
              <w:rPr>
                <w:rFonts w:ascii="Times New Roman"/>
                <w:spacing w:val="-1"/>
                <w:sz w:val="18"/>
              </w:rPr>
              <w:t>100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1</w:t>
            </w:r>
            <w:r>
              <w:rPr>
                <w:rFonts w:ascii="Calibri"/>
                <w:spacing w:val="-1"/>
                <w:sz w:val="18"/>
              </w:rPr>
              <w:t>,</w:t>
            </w:r>
            <w:r>
              <w:rPr>
                <w:rFonts w:ascii="Times New Roman"/>
                <w:spacing w:val="-1"/>
                <w:sz w:val="18"/>
              </w:rPr>
              <w:t>966</w:t>
            </w:r>
            <w:r>
              <w:rPr>
                <w:rFonts w:ascii="Calibri"/>
                <w:spacing w:val="-1"/>
                <w:sz w:val="18"/>
              </w:rPr>
              <w:t>,</w:t>
            </w:r>
            <w:r>
              <w:rPr>
                <w:rFonts w:ascii="Times New Roman"/>
                <w:spacing w:val="-1"/>
                <w:sz w:val="18"/>
              </w:rPr>
              <w:t>800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18"/>
                <w:szCs w:val="18"/>
              </w:rPr>
            </w:pPr>
            <w:r>
              <w:rPr>
                <w:rFonts w:ascii="Times New Roman"/>
                <w:spacing w:val="-1"/>
                <w:sz w:val="18"/>
              </w:rPr>
              <w:t>14</w:t>
            </w:r>
            <w:r>
              <w:rPr>
                <w:rFonts w:ascii="Calibri"/>
                <w:spacing w:val="-1"/>
                <w:sz w:val="18"/>
              </w:rPr>
              <w:t>,</w:t>
            </w:r>
            <w:r>
              <w:rPr>
                <w:rFonts w:ascii="Times New Roman"/>
                <w:spacing w:val="-1"/>
                <w:sz w:val="18"/>
              </w:rPr>
              <w:t>062</w:t>
            </w:r>
            <w:r>
              <w:rPr>
                <w:rFonts w:ascii="Calibri"/>
                <w:spacing w:val="-1"/>
                <w:sz w:val="18"/>
              </w:rPr>
              <w:t>,</w:t>
            </w:r>
            <w:r>
              <w:rPr>
                <w:rFonts w:ascii="Times New Roman"/>
                <w:spacing w:val="-1"/>
                <w:sz w:val="18"/>
              </w:rPr>
              <w:t>976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ind w:right="1133"/>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spacing w:line="240" w:lineRule="auto" w:before="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68"/>
        <w:gridCol w:w="1200"/>
        <w:gridCol w:w="990"/>
        <w:gridCol w:w="1710"/>
        <w:gridCol w:w="4900"/>
      </w:tblGrid>
      <w:tr>
        <w:trPr>
          <w:trHeight w:val="443" w:hRule="exact"/>
        </w:trPr>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9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4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309"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85" w:hRule="exact"/>
        </w:trPr>
        <w:tc>
          <w:tcPr>
            <w:tcW w:w="76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120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1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63"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王燕</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6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6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何文潮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免职</w:t>
            </w:r>
          </w:p>
        </w:tc>
      </w:tr>
      <w:tr>
        <w:trPr>
          <w:trHeight w:val="1026"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刘盛蕤</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
                <w:sz w:val="18"/>
                <w:szCs w:val="18"/>
              </w:rPr>
              <w:t>根据君信宜知、融信软件、融信云签署的《股权转让协议》的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相关约定，本次交易完成后，刘盛蕤先生将不再兼任公司副总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裁职务。鉴于此，刘盛蕤先生辞去公司副总裁及其他职务</w:t>
            </w:r>
          </w:p>
        </w:tc>
      </w:tr>
      <w:tr>
        <w:trPr>
          <w:trHeight w:val="463"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不再担任常务副总裁职务，改任总裁职务</w:t>
            </w:r>
          </w:p>
        </w:tc>
      </w:tr>
      <w:tr>
        <w:trPr>
          <w:trHeight w:val="46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林杨</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6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孙铁成</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6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任军</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6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不再担任董事会秘书职务，改任财务总监职务</w:t>
            </w:r>
          </w:p>
        </w:tc>
      </w:tr>
      <w:tr>
        <w:trPr>
          <w:trHeight w:val="71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任期满离任，不再担任公司第七届董事会独立董事职务，但仍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担任公司第八届董事会董事职务</w:t>
            </w:r>
          </w:p>
        </w:tc>
      </w:tr>
    </w:tbl>
    <w:p>
      <w:pPr>
        <w:spacing w:after="0" w:line="319" w:lineRule="auto"/>
        <w:jc w:val="left"/>
        <w:rPr>
          <w:rFonts w:ascii="宋体" w:hAnsi="宋体" w:cs="宋体" w:eastAsia="宋体" w:hint="default"/>
          <w:sz w:val="18"/>
          <w:szCs w:val="18"/>
        </w:rPr>
        <w:sectPr>
          <w:pgSz w:w="11910" w:h="16840"/>
          <w:pgMar w:header="877" w:footer="974"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68"/>
        <w:gridCol w:w="1200"/>
        <w:gridCol w:w="990"/>
        <w:gridCol w:w="1710"/>
        <w:gridCol w:w="4900"/>
      </w:tblGrid>
      <w:tr>
        <w:trPr>
          <w:trHeight w:val="46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63"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65"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张大鹏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因工作内容调整，不再担任副总裁职务</w:t>
            </w:r>
          </w:p>
        </w:tc>
      </w:tr>
      <w:tr>
        <w:trPr>
          <w:trHeight w:val="46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首席技术官</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CTO</w:t>
            </w:r>
            <w:r>
              <w:rPr>
                <w:rFonts w:ascii="宋体" w:hAnsi="宋体" w:cs="宋体" w:eastAsia="宋体" w:hint="default"/>
                <w:sz w:val="18"/>
                <w:szCs w:val="18"/>
              </w:rPr>
              <w:t>）</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因个人原因辞职，自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日起不再担任首席技术官 职务</w:t>
            </w:r>
          </w:p>
        </w:tc>
      </w:tr>
    </w:tbl>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spacing w:line="240" w:lineRule="auto" w:before="11"/>
        <w:rPr>
          <w:rFonts w:ascii="宋体" w:hAnsi="宋体" w:cs="宋体" w:eastAsia="宋体" w:hint="default"/>
          <w:sz w:val="14"/>
          <w:szCs w:val="14"/>
        </w:rPr>
      </w:pPr>
    </w:p>
    <w:p>
      <w:pPr>
        <w:pStyle w:val="BodyText"/>
        <w:spacing w:line="516" w:lineRule="auto"/>
        <w:ind w:left="514" w:right="0"/>
        <w:jc w:val="left"/>
      </w:pPr>
      <w:r>
        <w:rPr/>
        <w:t>（一）董事会成员 </w:t>
      </w:r>
      <w:r>
        <w:rPr>
          <w:spacing w:val="-2"/>
        </w:rPr>
        <w:t>郭为，男，</w:t>
      </w:r>
      <w:r>
        <w:rPr>
          <w:rFonts w:ascii="宋体" w:hAnsi="宋体" w:cs="宋体" w:eastAsia="宋体" w:hint="default"/>
          <w:spacing w:val="-2"/>
        </w:rPr>
        <w:t>56</w:t>
      </w:r>
      <w:r>
        <w:rPr>
          <w:spacing w:val="-2"/>
        </w:rPr>
        <w:t>岁，</w:t>
      </w:r>
      <w:r>
        <w:rPr>
          <w:rFonts w:ascii="宋体" w:hAnsi="宋体" w:cs="宋体" w:eastAsia="宋体" w:hint="default"/>
          <w:spacing w:val="-2"/>
        </w:rPr>
        <w:t>1988</w:t>
      </w:r>
      <w:r>
        <w:rPr>
          <w:spacing w:val="-2"/>
        </w:rPr>
        <w:t>年获中国科学技术大学工学硕士学位。曾任神州数码控股有限公司董事局主席兼首席执行官、泰</w:t>
      </w:r>
    </w:p>
    <w:p>
      <w:pPr>
        <w:pStyle w:val="BodyText"/>
        <w:spacing w:line="477" w:lineRule="auto" w:before="25"/>
        <w:ind w:right="1133"/>
        <w:jc w:val="both"/>
      </w:pPr>
      <w:r>
        <w:rPr>
          <w:spacing w:val="-2"/>
        </w:rPr>
        <w:t>康人寿保险股份有限公司独立董事、鼎捷软件股份有限公司董事、上海浦东发展银行股份有限公司独立董事、慧聪网有限公</w:t>
      </w:r>
      <w:r>
        <w:rPr>
          <w:spacing w:val="-66"/>
        </w:rPr>
        <w:t> </w:t>
      </w:r>
      <w:r>
        <w:rPr>
          <w:spacing w:val="-66"/>
        </w:rPr>
      </w:r>
      <w:r>
        <w:rPr>
          <w:spacing w:val="-2"/>
        </w:rPr>
        <w:t>司非执行董事、中国南方航空股份有限公司非执行独立董事等；现任北京首钢基金有限公司董事、神州数码控股有限公司董</w:t>
      </w:r>
      <w:r>
        <w:rPr>
          <w:spacing w:val="-66"/>
        </w:rPr>
        <w:t> </w:t>
      </w:r>
      <w:r>
        <w:rPr>
          <w:spacing w:val="-66"/>
        </w:rPr>
      </w:r>
      <w:r>
        <w:rPr/>
        <w:t>事会主席兼首席执行官、神州数码信息服务股份有限公司董事长、神州数码集团股份有限公司董事长兼总裁等。</w:t>
      </w:r>
    </w:p>
    <w:p>
      <w:pPr>
        <w:pStyle w:val="BodyText"/>
        <w:spacing w:line="477" w:lineRule="auto" w:before="92"/>
        <w:ind w:right="1032" w:firstLine="360"/>
        <w:jc w:val="left"/>
      </w:pPr>
      <w:r>
        <w:rPr>
          <w:spacing w:val="-2"/>
        </w:rPr>
        <w:t>费建江，男，</w:t>
      </w:r>
      <w:r>
        <w:rPr>
          <w:rFonts w:ascii="宋体" w:hAnsi="宋体" w:cs="宋体" w:eastAsia="宋体" w:hint="default"/>
          <w:spacing w:val="-2"/>
        </w:rPr>
        <w:t>48</w:t>
      </w:r>
      <w:r>
        <w:rPr>
          <w:spacing w:val="-2"/>
        </w:rPr>
        <w:t>岁，</w:t>
      </w:r>
      <w:r>
        <w:rPr>
          <w:rFonts w:ascii="宋体" w:hAnsi="宋体" w:cs="宋体" w:eastAsia="宋体" w:hint="default"/>
          <w:spacing w:val="-2"/>
        </w:rPr>
        <w:t>1993</w:t>
      </w:r>
      <w:r>
        <w:rPr>
          <w:spacing w:val="-2"/>
        </w:rPr>
        <w:t>年</w:t>
      </w:r>
      <w:r>
        <w:rPr>
          <w:rFonts w:ascii="宋体" w:hAnsi="宋体" w:cs="宋体" w:eastAsia="宋体" w:hint="default"/>
          <w:spacing w:val="-2"/>
        </w:rPr>
        <w:t>6</w:t>
      </w:r>
      <w:r>
        <w:rPr>
          <w:spacing w:val="-2"/>
        </w:rPr>
        <w:t>月，获南华大学经济学学士学位；</w:t>
      </w:r>
      <w:r>
        <w:rPr>
          <w:rFonts w:ascii="宋体" w:hAnsi="宋体" w:cs="宋体" w:eastAsia="宋体" w:hint="default"/>
          <w:spacing w:val="-2"/>
        </w:rPr>
        <w:t>2007</w:t>
      </w:r>
      <w:r>
        <w:rPr>
          <w:spacing w:val="-2"/>
        </w:rPr>
        <w:t>年</w:t>
      </w:r>
      <w:r>
        <w:rPr>
          <w:rFonts w:ascii="宋体" w:hAnsi="宋体" w:cs="宋体" w:eastAsia="宋体" w:hint="default"/>
          <w:spacing w:val="-2"/>
        </w:rPr>
        <w:t>6</w:t>
      </w:r>
      <w:r>
        <w:rPr>
          <w:spacing w:val="-2"/>
        </w:rPr>
        <w:t>月，获西安交通大学高级管理人员工商管理硕士</w:t>
      </w:r>
      <w:r>
        <w:rPr/>
        <w:t> </w:t>
      </w:r>
      <w:r>
        <w:rPr>
          <w:spacing w:val="-2"/>
        </w:rPr>
        <w:t>学位。曾任苏州晶方半导体科技股份有限公司董事，现任神州数码信息服务股份有限公司董事、华圆管理咨询（香港）有限</w:t>
      </w:r>
      <w:r>
        <w:rPr>
          <w:spacing w:val="-67"/>
        </w:rPr>
        <w:t> </w:t>
      </w:r>
      <w:r>
        <w:rPr>
          <w:spacing w:val="-67"/>
        </w:rPr>
      </w:r>
      <w:r>
        <w:rPr/>
        <w:t>公司执行董事、首长四方（集团）有限公司独立非执行董事、苏州工业园区元禾原点创业投资管理有限公司董事兼总经理， 并在多家投资公司及苏州工业园区元禾原点创业投资管理有限公司管理的基金之</w:t>
      </w:r>
      <w:r>
        <w:rPr>
          <w:rFonts w:ascii="宋体" w:hAnsi="宋体" w:cs="宋体" w:eastAsia="宋体" w:hint="default"/>
        </w:rPr>
        <w:t>GP</w:t>
      </w:r>
      <w:r>
        <w:rPr/>
        <w:t>中担任董事或执行事务合伙人等职务。</w:t>
      </w:r>
    </w:p>
    <w:p>
      <w:pPr>
        <w:pStyle w:val="BodyText"/>
        <w:spacing w:line="477" w:lineRule="auto" w:before="92"/>
        <w:ind w:right="1133" w:firstLine="360"/>
        <w:jc w:val="left"/>
      </w:pPr>
      <w:r>
        <w:rPr/>
        <w:t>李鸿春，男，</w:t>
      </w:r>
      <w:r>
        <w:rPr>
          <w:rFonts w:ascii="宋体" w:hAnsi="宋体" w:cs="宋体" w:eastAsia="宋体" w:hint="default"/>
        </w:rPr>
        <w:t>53</w:t>
      </w:r>
      <w:r>
        <w:rPr/>
        <w:t>岁。</w:t>
      </w:r>
      <w:r>
        <w:rPr>
          <w:rFonts w:ascii="宋体" w:hAnsi="宋体" w:cs="宋体" w:eastAsia="宋体" w:hint="default"/>
        </w:rPr>
        <w:t>1988</w:t>
      </w:r>
      <w:r>
        <w:rPr/>
        <w:t>年</w:t>
      </w:r>
      <w:r>
        <w:rPr>
          <w:rFonts w:ascii="宋体" w:hAnsi="宋体" w:cs="宋体" w:eastAsia="宋体" w:hint="default"/>
        </w:rPr>
        <w:t>7</w:t>
      </w:r>
      <w:r>
        <w:rPr/>
        <w:t>月毕业于北京理工大学，获工学学士学位。曾任神州数码信息服务股份有限公司集成</w:t>
      </w:r>
      <w:r>
        <w:rPr>
          <w:rFonts w:ascii="宋体" w:hAnsi="宋体" w:cs="宋体" w:eastAsia="宋体" w:hint="default"/>
        </w:rPr>
        <w:t>SBU </w:t>
      </w:r>
      <w:r>
        <w:rPr/>
        <w:t>总裁、副总裁、常务副总裁；现任神州数码信息服务股份有限公司总裁兼董事。</w:t>
      </w:r>
    </w:p>
    <w:p>
      <w:pPr>
        <w:pStyle w:val="BodyText"/>
        <w:spacing w:line="477" w:lineRule="auto" w:before="94"/>
        <w:ind w:right="1032" w:firstLine="360"/>
        <w:jc w:val="left"/>
      </w:pPr>
      <w:r>
        <w:rPr>
          <w:spacing w:val="-4"/>
        </w:rPr>
        <w:t>杨晓樱，女，</w:t>
      </w:r>
      <w:r>
        <w:rPr>
          <w:rFonts w:ascii="宋体" w:hAnsi="宋体" w:cs="宋体" w:eastAsia="宋体" w:hint="default"/>
          <w:spacing w:val="-4"/>
        </w:rPr>
        <w:t>51</w:t>
      </w:r>
      <w:r>
        <w:rPr>
          <w:spacing w:val="-4"/>
        </w:rPr>
        <w:t>岁，</w:t>
      </w:r>
      <w:r>
        <w:rPr>
          <w:rFonts w:ascii="宋体" w:hAnsi="宋体" w:cs="宋体" w:eastAsia="宋体" w:hint="default"/>
          <w:spacing w:val="-4"/>
        </w:rPr>
        <w:t>2003</w:t>
      </w:r>
      <w:r>
        <w:rPr>
          <w:spacing w:val="-4"/>
        </w:rPr>
        <w:t>年</w:t>
      </w:r>
      <w:r>
        <w:rPr>
          <w:rFonts w:ascii="宋体" w:hAnsi="宋体" w:cs="宋体" w:eastAsia="宋体" w:hint="default"/>
          <w:spacing w:val="-4"/>
        </w:rPr>
        <w:t>10</w:t>
      </w:r>
      <w:r>
        <w:rPr>
          <w:spacing w:val="-4"/>
        </w:rPr>
        <w:t>月获中欧国际工商学院工商管理硕士学位。曾任甲骨文（中国）软件系统有限公司副总裁、</w:t>
      </w:r>
      <w:r>
        <w:rPr/>
        <w:t> 福建实达集团股份有限公司董事、仁天科技控股有限公司</w:t>
      </w:r>
      <w:r>
        <w:rPr>
          <w:rFonts w:ascii="宋体" w:hAnsi="宋体" w:cs="宋体" w:eastAsia="宋体" w:hint="default"/>
        </w:rPr>
        <w:t>CEO</w:t>
      </w:r>
      <w:r>
        <w:rPr/>
        <w:t>、执行董事、神州数码信息服务股份有限公司独立董事等；现</w:t>
      </w:r>
      <w:r>
        <w:rPr>
          <w:spacing w:val="-82"/>
        </w:rPr>
        <w:t> </w:t>
      </w:r>
      <w:r>
        <w:rPr>
          <w:spacing w:val="-82"/>
        </w:rPr>
      </w:r>
      <w:r>
        <w:rPr>
          <w:spacing w:val="-2"/>
        </w:rPr>
        <w:t>任神州数码信息服务股份有限公司董事、北京众成就数字传媒股份有限公司独立董事、深圳海联讯科技股份有限公司独立董</w:t>
      </w:r>
      <w:r>
        <w:rPr>
          <w:spacing w:val="-64"/>
        </w:rPr>
        <w:t> </w:t>
      </w:r>
      <w:r>
        <w:rPr>
          <w:spacing w:val="-64"/>
        </w:rPr>
      </w:r>
      <w:r>
        <w:rPr/>
        <w:t>事。</w:t>
      </w:r>
    </w:p>
    <w:p>
      <w:pPr>
        <w:pStyle w:val="BodyText"/>
        <w:spacing w:line="477" w:lineRule="auto" w:before="92"/>
        <w:ind w:right="1026" w:firstLine="360"/>
        <w:jc w:val="left"/>
      </w:pPr>
      <w:r>
        <w:rPr>
          <w:spacing w:val="-3"/>
        </w:rPr>
        <w:t>张云飞，女，</w:t>
      </w:r>
      <w:r>
        <w:rPr>
          <w:rFonts w:ascii="宋体" w:hAnsi="宋体" w:cs="宋体" w:eastAsia="宋体" w:hint="default"/>
          <w:spacing w:val="-3"/>
        </w:rPr>
        <w:t>46</w:t>
      </w:r>
      <w:r>
        <w:rPr>
          <w:spacing w:val="-3"/>
        </w:rPr>
        <w:t>岁，</w:t>
      </w:r>
      <w:r>
        <w:rPr>
          <w:rFonts w:ascii="宋体" w:hAnsi="宋体" w:cs="宋体" w:eastAsia="宋体" w:hint="default"/>
          <w:spacing w:val="-3"/>
        </w:rPr>
        <w:t>1995</w:t>
      </w:r>
      <w:r>
        <w:rPr>
          <w:spacing w:val="-3"/>
        </w:rPr>
        <w:t>年获得北京大学光华管理学院经济学学士学位；</w:t>
      </w:r>
      <w:r>
        <w:rPr>
          <w:rFonts w:ascii="宋体" w:hAnsi="宋体" w:cs="宋体" w:eastAsia="宋体" w:hint="default"/>
          <w:spacing w:val="-3"/>
        </w:rPr>
        <w:t>2009</w:t>
      </w:r>
      <w:r>
        <w:rPr>
          <w:spacing w:val="-3"/>
        </w:rPr>
        <w:t>年获中欧国际工商学院工商管理硕士学位。</w:t>
      </w:r>
      <w:r>
        <w:rPr/>
        <w:t> </w:t>
      </w:r>
      <w:r>
        <w:rPr>
          <w:spacing w:val="-2"/>
        </w:rPr>
        <w:t>曾历任神州数码经营管理部副总经理、济南神州数码有限公司总经理、神州数码科技发展公司副总经理、神州数码控股有限</w:t>
      </w:r>
      <w:r>
        <w:rPr>
          <w:spacing w:val="-66"/>
        </w:rPr>
        <w:t> </w:t>
      </w:r>
      <w:r>
        <w:rPr>
          <w:spacing w:val="-66"/>
        </w:rPr>
      </w:r>
      <w:r>
        <w:rPr>
          <w:spacing w:val="-2"/>
        </w:rPr>
        <w:t>公司财务部总经理、神州数码集团股份有限公司财务总监、北京迪信通商贸股份有限公司董事、神州数码信息服务股份有限</w:t>
      </w:r>
      <w:r>
        <w:rPr>
          <w:spacing w:val="-66"/>
        </w:rPr>
        <w:t> </w:t>
      </w:r>
      <w:r>
        <w:rPr>
          <w:spacing w:val="-66"/>
        </w:rPr>
      </w:r>
      <w:r>
        <w:rPr/>
        <w:t>公司董事会秘书等；现任神州数码信息服务股份有限公司财务总监兼董事、鼎捷软件股份有限公司董事。</w:t>
      </w:r>
    </w:p>
    <w:p>
      <w:pPr>
        <w:pStyle w:val="BodyText"/>
        <w:spacing w:line="477" w:lineRule="auto" w:before="92"/>
        <w:ind w:right="1122" w:firstLine="360"/>
        <w:jc w:val="left"/>
      </w:pPr>
      <w:r>
        <w:rPr/>
        <w:t>罗振邦，男，</w:t>
      </w:r>
      <w:r>
        <w:rPr>
          <w:rFonts w:ascii="宋体" w:hAnsi="宋体" w:cs="宋体" w:eastAsia="宋体" w:hint="default"/>
        </w:rPr>
        <w:t>52</w:t>
      </w:r>
      <w:r>
        <w:rPr/>
        <w:t>岁，硕士学历，注册会计师、注册税务师、注册资产评估师。</w:t>
      </w:r>
      <w:r>
        <w:rPr>
          <w:rFonts w:ascii="宋体" w:hAnsi="宋体" w:cs="宋体" w:eastAsia="宋体" w:hint="default"/>
        </w:rPr>
        <w:t>1991</w:t>
      </w:r>
      <w:r>
        <w:rPr/>
        <w:t>年</w:t>
      </w:r>
      <w:r>
        <w:rPr>
          <w:rFonts w:ascii="宋体" w:hAnsi="宋体" w:cs="宋体" w:eastAsia="宋体" w:hint="default"/>
        </w:rPr>
        <w:t>7</w:t>
      </w:r>
      <w:r>
        <w:rPr/>
        <w:t>月，毕业于兰州商学院企业管理 专业；</w:t>
      </w:r>
      <w:r>
        <w:rPr>
          <w:rFonts w:ascii="宋体" w:hAnsi="宋体" w:cs="宋体" w:eastAsia="宋体" w:hint="default"/>
        </w:rPr>
        <w:t>2007</w:t>
      </w:r>
      <w:r>
        <w:rPr/>
        <w:t>年</w:t>
      </w:r>
      <w:r>
        <w:rPr>
          <w:rFonts w:ascii="宋体" w:hAnsi="宋体" w:cs="宋体" w:eastAsia="宋体" w:hint="default"/>
        </w:rPr>
        <w:t>7</w:t>
      </w:r>
      <w:r>
        <w:rPr/>
        <w:t>月，获澳大利亚国立大学管理硕士（科技与创新方向）学位。曾任东北证券股份有限公司内核小组成员；现</w:t>
      </w:r>
    </w:p>
    <w:p>
      <w:pPr>
        <w:spacing w:after="0" w:line="477" w:lineRule="auto"/>
        <w:jc w:val="left"/>
        <w:sectPr>
          <w:pgSz w:w="11910" w:h="16840"/>
          <w:pgMar w:header="877" w:footer="974"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31"/>
        <w:jc w:val="both"/>
      </w:pPr>
      <w:r>
        <w:rPr>
          <w:spacing w:val="-2"/>
        </w:rPr>
        <w:t>任中国航天国际控股有限公司独立非执行董事、京投轨道交通科技控股有限公司独立非执行董事、新疆金风科技股份有限公</w:t>
      </w:r>
      <w:r>
        <w:rPr>
          <w:spacing w:val="-64"/>
        </w:rPr>
        <w:t> </w:t>
      </w:r>
      <w:r>
        <w:rPr>
          <w:spacing w:val="-64"/>
        </w:rPr>
      </w:r>
      <w:r>
        <w:rPr>
          <w:spacing w:val="-2"/>
        </w:rPr>
        <w:t>司独立董事、国瑞置业有限公司独立非执行董事、神州数码信息服务股份有限公司独立董事、立信会计师事务所（特殊普通</w:t>
      </w:r>
      <w:r>
        <w:rPr>
          <w:spacing w:val="-66"/>
        </w:rPr>
        <w:t> </w:t>
      </w:r>
      <w:r>
        <w:rPr>
          <w:spacing w:val="-66"/>
        </w:rPr>
      </w:r>
      <w:r>
        <w:rPr/>
        <w:t>合伙）董事及管理合伙人、北京智诚立信财务咨询有限公司及北京智诚立信人力资源管理有限公司法定代表人等。</w:t>
      </w:r>
    </w:p>
    <w:p>
      <w:pPr>
        <w:pStyle w:val="BodyText"/>
        <w:spacing w:line="477" w:lineRule="auto" w:before="93"/>
        <w:ind w:right="1130" w:firstLine="360"/>
        <w:jc w:val="both"/>
      </w:pPr>
      <w:r>
        <w:rPr/>
        <w:t>王永利，男，</w:t>
      </w:r>
      <w:r>
        <w:rPr>
          <w:rFonts w:ascii="宋体" w:hAnsi="宋体" w:cs="宋体" w:eastAsia="宋体" w:hint="default"/>
        </w:rPr>
        <w:t>54</w:t>
      </w:r>
      <w:r>
        <w:rPr/>
        <w:t>岁，博士学历，高级会计师。</w:t>
      </w:r>
      <w:r>
        <w:rPr>
          <w:rFonts w:ascii="宋体" w:hAnsi="宋体" w:cs="宋体" w:eastAsia="宋体" w:hint="default"/>
        </w:rPr>
        <w:t>1984</w:t>
      </w:r>
      <w:r>
        <w:rPr/>
        <w:t>年</w:t>
      </w:r>
      <w:r>
        <w:rPr>
          <w:rFonts w:ascii="宋体" w:hAnsi="宋体" w:cs="宋体" w:eastAsia="宋体" w:hint="default"/>
        </w:rPr>
        <w:t>7</w:t>
      </w:r>
      <w:r>
        <w:rPr/>
        <w:t>月，毕业于杭州商学院（现浙江工商大学）会计系，获经济学学 </w:t>
      </w:r>
      <w:r>
        <w:rPr>
          <w:spacing w:val="-3"/>
        </w:rPr>
        <w:t>士学位；</w:t>
      </w:r>
      <w:r>
        <w:rPr>
          <w:rFonts w:ascii="宋体" w:hAnsi="宋体" w:cs="宋体" w:eastAsia="宋体" w:hint="default"/>
          <w:spacing w:val="-3"/>
        </w:rPr>
        <w:t>1987</w:t>
      </w:r>
      <w:r>
        <w:rPr>
          <w:spacing w:val="-3"/>
        </w:rPr>
        <w:t>年</w:t>
      </w:r>
      <w:r>
        <w:rPr>
          <w:rFonts w:ascii="宋体" w:hAnsi="宋体" w:cs="宋体" w:eastAsia="宋体" w:hint="default"/>
          <w:spacing w:val="-3"/>
        </w:rPr>
        <w:t>7</w:t>
      </w:r>
      <w:r>
        <w:rPr>
          <w:spacing w:val="-3"/>
        </w:rPr>
        <w:t>月，毕业于中国人民大学财政系，获经济学硕士学位；</w:t>
      </w:r>
      <w:r>
        <w:rPr>
          <w:rFonts w:ascii="宋体" w:hAnsi="宋体" w:cs="宋体" w:eastAsia="宋体" w:hint="default"/>
          <w:spacing w:val="-3"/>
        </w:rPr>
        <w:t>2005</w:t>
      </w:r>
      <w:r>
        <w:rPr>
          <w:spacing w:val="-3"/>
        </w:rPr>
        <w:t>年</w:t>
      </w:r>
      <w:r>
        <w:rPr>
          <w:rFonts w:ascii="宋体" w:hAnsi="宋体" w:cs="宋体" w:eastAsia="宋体" w:hint="default"/>
          <w:spacing w:val="-3"/>
        </w:rPr>
        <w:t>3</w:t>
      </w:r>
      <w:r>
        <w:rPr>
          <w:spacing w:val="-3"/>
        </w:rPr>
        <w:t>月至</w:t>
      </w:r>
      <w:r>
        <w:rPr>
          <w:rFonts w:ascii="宋体" w:hAnsi="宋体" w:cs="宋体" w:eastAsia="宋体" w:hint="default"/>
          <w:spacing w:val="-3"/>
        </w:rPr>
        <w:t>2006</w:t>
      </w:r>
      <w:r>
        <w:rPr>
          <w:spacing w:val="-3"/>
        </w:rPr>
        <w:t>年</w:t>
      </w:r>
      <w:r>
        <w:rPr>
          <w:rFonts w:ascii="宋体" w:hAnsi="宋体" w:cs="宋体" w:eastAsia="宋体" w:hint="default"/>
          <w:spacing w:val="-3"/>
        </w:rPr>
        <w:t>1</w:t>
      </w:r>
      <w:r>
        <w:rPr>
          <w:spacing w:val="-3"/>
        </w:rPr>
        <w:t>月，中央党校一年制中青班（</w:t>
      </w:r>
      <w:r>
        <w:rPr>
          <w:rFonts w:ascii="宋体" w:hAnsi="宋体" w:cs="宋体" w:eastAsia="宋体" w:hint="default"/>
          <w:spacing w:val="-3"/>
        </w:rPr>
        <w:t>21</w:t>
      </w:r>
      <w:r>
        <w:rPr>
          <w:rFonts w:ascii="宋体" w:hAnsi="宋体" w:cs="宋体" w:eastAsia="宋体" w:hint="default"/>
          <w:spacing w:val="-75"/>
        </w:rPr>
        <w:t> </w:t>
      </w:r>
      <w:r>
        <w:rPr/>
        <w:t>期）学习；</w:t>
      </w:r>
      <w:r>
        <w:rPr>
          <w:rFonts w:ascii="宋体" w:hAnsi="宋体" w:cs="宋体" w:eastAsia="宋体" w:hint="default"/>
        </w:rPr>
        <w:t>2005</w:t>
      </w:r>
      <w:r>
        <w:rPr/>
        <w:t>年</w:t>
      </w:r>
      <w:r>
        <w:rPr>
          <w:rFonts w:ascii="宋体" w:hAnsi="宋体" w:cs="宋体" w:eastAsia="宋体" w:hint="default"/>
        </w:rPr>
        <w:t>7</w:t>
      </w:r>
      <w:r>
        <w:rPr/>
        <w:t>月，毕业于厦门大学，获经济学博士学位。曾任中国银行股份有限公司行长助理、副行长、执行董事、</w:t>
      </w:r>
      <w:r>
        <w:rPr>
          <w:spacing w:val="-83"/>
        </w:rPr>
        <w:t> </w:t>
      </w:r>
      <w:r>
        <w:rPr>
          <w:spacing w:val="-83"/>
        </w:rPr>
      </w:r>
      <w:r>
        <w:rPr/>
        <w:t>资深研究员，乐视金融</w:t>
      </w:r>
      <w:r>
        <w:rPr>
          <w:rFonts w:ascii="宋体" w:hAnsi="宋体" w:cs="宋体" w:eastAsia="宋体" w:hint="default"/>
        </w:rPr>
        <w:t>CEO</w:t>
      </w:r>
      <w:r>
        <w:rPr/>
        <w:t>、乐视控股（北京）有限公司高级副总裁、中国国际期货有限公司副董事长，现任中国船舶重工</w:t>
      </w:r>
      <w:r>
        <w:rPr>
          <w:spacing w:val="-83"/>
        </w:rPr>
        <w:t> </w:t>
      </w:r>
      <w:r>
        <w:rPr>
          <w:spacing w:val="-83"/>
        </w:rPr>
      </w:r>
      <w:r>
        <w:rPr>
          <w:spacing w:val="-2"/>
        </w:rPr>
        <w:t>股份有限公司独立董事、国任财产保险股份有限公司独立董事、中国民生金融控股有限公司独立非执行董事、深圳海王集团</w:t>
      </w:r>
      <w:r>
        <w:rPr>
          <w:spacing w:val="-66"/>
        </w:rPr>
        <w:t> </w:t>
      </w:r>
      <w:r>
        <w:rPr>
          <w:spacing w:val="-66"/>
        </w:rPr>
      </w:r>
      <w:r>
        <w:rPr/>
        <w:t>股份有限公司首席经济学家及神州数码信息服务股份有限公司独立董事。</w:t>
      </w:r>
    </w:p>
    <w:p>
      <w:pPr>
        <w:pStyle w:val="BodyText"/>
        <w:spacing w:line="477" w:lineRule="auto" w:before="94"/>
        <w:ind w:right="1129" w:firstLine="360"/>
        <w:jc w:val="both"/>
      </w:pPr>
      <w:r>
        <w:rPr/>
        <w:t>王能光，男，</w:t>
      </w:r>
      <w:r>
        <w:rPr>
          <w:rFonts w:ascii="宋体" w:hAnsi="宋体" w:cs="宋体" w:eastAsia="宋体" w:hint="default"/>
        </w:rPr>
        <w:t>61</w:t>
      </w:r>
      <w:r>
        <w:rPr/>
        <w:t>岁，注册会计师、高级会计师。经济管理专业，</w:t>
      </w:r>
      <w:r>
        <w:rPr>
          <w:rFonts w:ascii="宋体" w:hAnsi="宋体" w:cs="宋体" w:eastAsia="宋体" w:hint="default"/>
        </w:rPr>
        <w:t>2001</w:t>
      </w:r>
      <w:r>
        <w:rPr/>
        <w:t>年</w:t>
      </w:r>
      <w:r>
        <w:rPr>
          <w:rFonts w:ascii="宋体" w:hAnsi="宋体" w:cs="宋体" w:eastAsia="宋体" w:hint="default"/>
        </w:rPr>
        <w:t>7</w:t>
      </w:r>
      <w:r>
        <w:rPr/>
        <w:t>月毕业于中共中央党校。曾任联想投资有限公 司董事总经理兼财务总监、北京君联资本管理有限公司董事总经理兼首席财务官（</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29</w:t>
      </w:r>
      <w:r>
        <w:rPr/>
        <w:t>日北京君联资本管理有限公</w:t>
      </w:r>
      <w:r>
        <w:rPr>
          <w:spacing w:val="-82"/>
        </w:rPr>
        <w:t> </w:t>
      </w:r>
      <w:r>
        <w:rPr>
          <w:spacing w:val="-82"/>
        </w:rPr>
      </w:r>
      <w:r>
        <w:rPr>
          <w:spacing w:val="-2"/>
        </w:rPr>
        <w:t>司改为君联资本管理股份有限公司），并在多家投资公司担任董事等职务；现任君联资本管理股份有限公司及投资公司董事</w:t>
      </w:r>
      <w:r>
        <w:rPr>
          <w:spacing w:val="-66"/>
        </w:rPr>
        <w:t> </w:t>
      </w:r>
      <w:r>
        <w:rPr>
          <w:spacing w:val="-66"/>
        </w:rPr>
      </w:r>
      <w:r>
        <w:rPr>
          <w:spacing w:val="-2"/>
        </w:rPr>
        <w:t>等职务、北京君祺嘉睿企业管理有限公司董事、北京诚慧博文投资管理有限公司执行董事兼经理、中国和谐新能源汽车控股</w:t>
      </w:r>
      <w:r>
        <w:rPr>
          <w:spacing w:val="-66"/>
        </w:rPr>
        <w:t> </w:t>
      </w:r>
      <w:r>
        <w:rPr>
          <w:spacing w:val="-66"/>
        </w:rPr>
      </w:r>
      <w:r>
        <w:rPr/>
        <w:t>有限公司独立非执行董事、神州数码信息服务股份有限公司独立董事。</w:t>
      </w:r>
    </w:p>
    <w:p>
      <w:pPr>
        <w:pStyle w:val="BodyText"/>
        <w:spacing w:line="477" w:lineRule="auto" w:before="92"/>
        <w:ind w:right="1131" w:firstLine="360"/>
        <w:jc w:val="both"/>
      </w:pPr>
      <w:r>
        <w:rPr>
          <w:spacing w:val="-2"/>
        </w:rPr>
        <w:t>吕本富，男，</w:t>
      </w:r>
      <w:r>
        <w:rPr>
          <w:rFonts w:ascii="宋体" w:hAnsi="宋体" w:cs="宋体" w:eastAsia="宋体" w:hint="default"/>
          <w:spacing w:val="-2"/>
        </w:rPr>
        <w:t>53</w:t>
      </w:r>
      <w:r>
        <w:rPr>
          <w:spacing w:val="-2"/>
        </w:rPr>
        <w:t>岁，教授，博士生导师。</w:t>
      </w:r>
      <w:r>
        <w:rPr>
          <w:rFonts w:ascii="宋体" w:hAnsi="宋体" w:cs="宋体" w:eastAsia="宋体" w:hint="default"/>
          <w:spacing w:val="-2"/>
        </w:rPr>
        <w:t>1986</w:t>
      </w:r>
      <w:r>
        <w:rPr>
          <w:spacing w:val="-2"/>
        </w:rPr>
        <w:t>年，获安徽师范大学化学专业理学学士；</w:t>
      </w:r>
      <w:r>
        <w:rPr>
          <w:rFonts w:ascii="宋体" w:hAnsi="宋体" w:cs="宋体" w:eastAsia="宋体" w:hint="default"/>
          <w:spacing w:val="-2"/>
        </w:rPr>
        <w:t>1992</w:t>
      </w:r>
      <w:r>
        <w:rPr>
          <w:spacing w:val="-2"/>
        </w:rPr>
        <w:t>年，获北京大学信息管理专</w:t>
      </w:r>
      <w:r>
        <w:rPr/>
        <w:t> 业理学硕士；</w:t>
      </w:r>
      <w:r>
        <w:rPr>
          <w:rFonts w:ascii="宋体" w:hAnsi="宋体" w:cs="宋体" w:eastAsia="宋体" w:hint="default"/>
        </w:rPr>
        <w:t>2000</w:t>
      </w:r>
      <w:r>
        <w:rPr/>
        <w:t>年</w:t>
      </w:r>
      <w:r>
        <w:rPr>
          <w:rFonts w:ascii="宋体" w:hAnsi="宋体" w:cs="宋体" w:eastAsia="宋体" w:hint="default"/>
        </w:rPr>
        <w:t>6</w:t>
      </w:r>
      <w:r>
        <w:rPr/>
        <w:t>月，获中国社会科学院研究生院数量经济专业应用经济学博士学位。曾任中国科学院大学管理学院执</w:t>
      </w:r>
      <w:r>
        <w:rPr>
          <w:spacing w:val="-83"/>
        </w:rPr>
        <w:t> </w:t>
      </w:r>
      <w:r>
        <w:rPr>
          <w:spacing w:val="-83"/>
        </w:rPr>
      </w:r>
      <w:r>
        <w:rPr>
          <w:spacing w:val="-2"/>
        </w:rPr>
        <w:t>行院长，现任中国科学院大学管理学院实验室主任、北京食空间网络科技有限公司监事、阜阳颍泉农村商业银行股份有限公</w:t>
      </w:r>
      <w:r>
        <w:rPr>
          <w:spacing w:val="-66"/>
        </w:rPr>
        <w:t> </w:t>
      </w:r>
      <w:r>
        <w:rPr>
          <w:spacing w:val="-66"/>
        </w:rPr>
      </w:r>
      <w:r>
        <w:rPr>
          <w:spacing w:val="-2"/>
        </w:rPr>
        <w:t>司独立董事、诚志股份有限公司独立董事、北京富本财经传媒有限公司监事、湖北美尔雅股份有限公司独立董事、科清智库</w:t>
      </w:r>
    </w:p>
    <w:p>
      <w:pPr>
        <w:pStyle w:val="BodyText"/>
        <w:spacing w:line="240" w:lineRule="auto" w:before="55"/>
        <w:ind w:right="0"/>
        <w:jc w:val="both"/>
      </w:pPr>
      <w:r>
        <w:rPr/>
        <w:t>（北京）科技研究院监事、西藏国路安科技股份有限公司独立董事、神州数码信息服务股份有限公司独立董事。</w:t>
      </w:r>
    </w:p>
    <w:p>
      <w:pPr>
        <w:spacing w:line="240" w:lineRule="auto" w:before="10"/>
        <w:rPr>
          <w:rFonts w:ascii="宋体" w:hAnsi="宋体" w:cs="宋体" w:eastAsia="宋体" w:hint="default"/>
          <w:sz w:val="20"/>
          <w:szCs w:val="20"/>
        </w:rPr>
      </w:pPr>
    </w:p>
    <w:p>
      <w:pPr>
        <w:pStyle w:val="BodyText"/>
        <w:spacing w:line="516" w:lineRule="auto"/>
        <w:ind w:left="514" w:right="1122"/>
        <w:jc w:val="left"/>
      </w:pPr>
      <w:r>
        <w:rPr/>
        <w:t>（二）监事会成员 韩玉华，女，</w:t>
      </w:r>
      <w:r>
        <w:rPr>
          <w:rFonts w:ascii="宋体" w:hAnsi="宋体" w:cs="宋体" w:eastAsia="宋体" w:hint="default"/>
        </w:rPr>
        <w:t>52</w:t>
      </w:r>
      <w:r>
        <w:rPr/>
        <w:t>岁，</w:t>
      </w:r>
      <w:r>
        <w:rPr>
          <w:rFonts w:ascii="宋体" w:hAnsi="宋体" w:cs="宋体" w:eastAsia="宋体" w:hint="default"/>
        </w:rPr>
        <w:t>1989</w:t>
      </w:r>
      <w:r>
        <w:rPr/>
        <w:t>年</w:t>
      </w:r>
      <w:r>
        <w:rPr>
          <w:rFonts w:ascii="宋体" w:hAnsi="宋体" w:cs="宋体" w:eastAsia="宋体" w:hint="default"/>
        </w:rPr>
        <w:t>6</w:t>
      </w:r>
      <w:r>
        <w:rPr/>
        <w:t>月毕业于深圳大学，获经济学学士学位。曾任神州数码（中国）有限公司业务管理部副总</w:t>
      </w:r>
    </w:p>
    <w:p>
      <w:pPr>
        <w:pStyle w:val="BodyText"/>
        <w:spacing w:line="477" w:lineRule="auto" w:before="25"/>
        <w:ind w:right="1133"/>
        <w:jc w:val="both"/>
      </w:pPr>
      <w:r>
        <w:rPr>
          <w:spacing w:val="-2"/>
        </w:rPr>
        <w:t>经理、神州数码（中国）有限公司副总经理、神州数码（中国）有限公司监事、上海神州数码有限公司监事、广州神州数码</w:t>
      </w:r>
      <w:r>
        <w:rPr>
          <w:spacing w:val="-67"/>
        </w:rPr>
        <w:t> </w:t>
      </w:r>
      <w:r>
        <w:rPr>
          <w:spacing w:val="-67"/>
        </w:rPr>
      </w:r>
      <w:r>
        <w:rPr>
          <w:spacing w:val="-2"/>
        </w:rPr>
        <w:t>信息科技有限公司监事、上海神州数码通信技术有限公司董事、神州数码集团股份有限公司副总裁、神州数码集团股份有限</w:t>
      </w:r>
      <w:r>
        <w:rPr>
          <w:spacing w:val="-66"/>
        </w:rPr>
        <w:t> </w:t>
      </w:r>
      <w:r>
        <w:rPr>
          <w:spacing w:val="-66"/>
        </w:rPr>
      </w:r>
      <w:r>
        <w:rPr/>
        <w:t>公司运营总监等职务；现任神州数码控股有限公司副总裁、神州数码信息服务股份有限公司监事会主席。</w:t>
      </w:r>
    </w:p>
    <w:p>
      <w:pPr>
        <w:pStyle w:val="BodyText"/>
        <w:spacing w:line="477" w:lineRule="auto" w:before="92"/>
        <w:ind w:right="1130" w:firstLine="360"/>
        <w:jc w:val="right"/>
      </w:pPr>
      <w:r>
        <w:rPr>
          <w:spacing w:val="-2"/>
        </w:rPr>
        <w:t>张民，男，</w:t>
      </w:r>
      <w:r>
        <w:rPr>
          <w:rFonts w:ascii="宋体" w:hAnsi="宋体" w:cs="宋体" w:eastAsia="宋体" w:hint="default"/>
          <w:spacing w:val="-2"/>
        </w:rPr>
        <w:t>62</w:t>
      </w:r>
      <w:r>
        <w:rPr>
          <w:spacing w:val="-2"/>
        </w:rPr>
        <w:t>岁，中级工程师。</w:t>
      </w:r>
      <w:r>
        <w:rPr>
          <w:rFonts w:ascii="宋体" w:hAnsi="宋体" w:cs="宋体" w:eastAsia="宋体" w:hint="default"/>
          <w:spacing w:val="-2"/>
        </w:rPr>
        <w:t>1987</w:t>
      </w:r>
      <w:r>
        <w:rPr>
          <w:spacing w:val="-2"/>
        </w:rPr>
        <w:t>年</w:t>
      </w:r>
      <w:r>
        <w:rPr>
          <w:rFonts w:ascii="宋体" w:hAnsi="宋体" w:cs="宋体" w:eastAsia="宋体" w:hint="default"/>
          <w:spacing w:val="-2"/>
        </w:rPr>
        <w:t>6</w:t>
      </w:r>
      <w:r>
        <w:rPr>
          <w:spacing w:val="-2"/>
        </w:rPr>
        <w:t>月毕业于北京师范大学中文专业；</w:t>
      </w:r>
      <w:r>
        <w:rPr>
          <w:rFonts w:ascii="宋体" w:hAnsi="宋体" w:cs="宋体" w:eastAsia="宋体" w:hint="default"/>
          <w:spacing w:val="-2"/>
        </w:rPr>
        <w:t>1987</w:t>
      </w:r>
      <w:r>
        <w:rPr>
          <w:spacing w:val="-2"/>
        </w:rPr>
        <w:t>年</w:t>
      </w:r>
      <w:r>
        <w:rPr>
          <w:rFonts w:ascii="宋体" w:hAnsi="宋体" w:cs="宋体" w:eastAsia="宋体" w:hint="default"/>
          <w:spacing w:val="-2"/>
        </w:rPr>
        <w:t>6</w:t>
      </w:r>
      <w:r>
        <w:rPr>
          <w:spacing w:val="-2"/>
        </w:rPr>
        <w:t>月毕业于中华全国律师函授中心法律</w:t>
      </w:r>
      <w:r>
        <w:rPr/>
        <w:t> </w:t>
      </w:r>
      <w:r>
        <w:rPr>
          <w:spacing w:val="-2"/>
        </w:rPr>
        <w:t>专业。曾任神州数码（中国）有限公司部门副总经理、神州数码软件有限公司部门副总经理、神州数码信息服务股份有限公</w:t>
      </w:r>
      <w:r>
        <w:rPr>
          <w:spacing w:val="-76"/>
        </w:rPr>
        <w:t> </w:t>
      </w:r>
      <w:r>
        <w:rPr>
          <w:spacing w:val="-76"/>
        </w:rPr>
      </w:r>
      <w:r>
        <w:rPr/>
        <w:t>司沈阳平台及新疆平台总经理、金信</w:t>
      </w:r>
      <w:r>
        <w:rPr>
          <w:rFonts w:ascii="宋体" w:hAnsi="宋体" w:cs="宋体" w:eastAsia="宋体" w:hint="default"/>
        </w:rPr>
        <w:t>SBU</w:t>
      </w:r>
      <w:r>
        <w:rPr/>
        <w:t>综合管理部总经理、企划办副主任等；现任神州数码信息服务股份有限公司监事。</w:t>
      </w:r>
    </w:p>
    <w:p>
      <w:pPr>
        <w:pStyle w:val="BodyText"/>
        <w:spacing w:line="477" w:lineRule="auto" w:before="92"/>
        <w:ind w:right="1131" w:firstLine="360"/>
        <w:jc w:val="both"/>
      </w:pPr>
      <w:r>
        <w:rPr/>
        <w:t>许克勤，男，</w:t>
      </w:r>
      <w:r>
        <w:rPr>
          <w:rFonts w:ascii="宋体" w:hAnsi="宋体" w:cs="宋体" w:eastAsia="宋体" w:hint="default"/>
        </w:rPr>
        <w:t>56</w:t>
      </w:r>
      <w:r>
        <w:rPr/>
        <w:t>岁，经济师。</w:t>
      </w:r>
      <w:r>
        <w:rPr>
          <w:rFonts w:ascii="宋体" w:hAnsi="宋体" w:cs="宋体" w:eastAsia="宋体" w:hint="default"/>
        </w:rPr>
        <w:t>1986</w:t>
      </w:r>
      <w:r>
        <w:rPr/>
        <w:t>年</w:t>
      </w:r>
      <w:r>
        <w:rPr>
          <w:rFonts w:ascii="宋体" w:hAnsi="宋体" w:cs="宋体" w:eastAsia="宋体" w:hint="default"/>
        </w:rPr>
        <w:t>7</w:t>
      </w:r>
      <w:r>
        <w:rPr/>
        <w:t>月毕业于西安交通大学电子工程系，获工学学士学位。曾任神州数码信息服务股 份有限公司企划办副主任；现任神州数码信息服务股份有限公司政府</w:t>
      </w:r>
      <w:r>
        <w:rPr>
          <w:rFonts w:ascii="宋体" w:hAnsi="宋体" w:cs="宋体" w:eastAsia="宋体" w:hint="default"/>
        </w:rPr>
        <w:t>SBU</w:t>
      </w:r>
      <w:r>
        <w:rPr/>
        <w:t>副总裁兼企划办主任、职工代表监事。</w:t>
      </w:r>
    </w:p>
    <w:p>
      <w:pPr>
        <w:spacing w:after="0" w:line="477" w:lineRule="auto"/>
        <w:jc w:val="both"/>
        <w:sectPr>
          <w:pgSz w:w="11910" w:h="16840"/>
          <w:pgMar w:header="877" w:footer="974" w:top="1100" w:bottom="1160" w:left="980" w:right="0"/>
        </w:sectPr>
      </w:pPr>
    </w:p>
    <w:p>
      <w:pPr>
        <w:spacing w:line="240" w:lineRule="auto" w:before="12"/>
        <w:rPr>
          <w:rFonts w:ascii="宋体" w:hAnsi="宋体" w:cs="宋体" w:eastAsia="宋体" w:hint="default"/>
          <w:sz w:val="27"/>
          <w:szCs w:val="27"/>
        </w:rPr>
      </w:pPr>
    </w:p>
    <w:p>
      <w:pPr>
        <w:pStyle w:val="BodyText"/>
        <w:spacing w:line="516" w:lineRule="auto" w:before="44"/>
        <w:ind w:left="514" w:right="6792"/>
        <w:jc w:val="left"/>
      </w:pPr>
      <w:r>
        <w:rPr/>
        <w:t>（三）高级管理人员 李鸿春，请详见（一）董事会成员中的介绍。</w:t>
      </w:r>
    </w:p>
    <w:p>
      <w:pPr>
        <w:pStyle w:val="BodyText"/>
        <w:spacing w:line="477" w:lineRule="auto" w:before="65"/>
        <w:ind w:right="1032" w:firstLine="360"/>
        <w:jc w:val="left"/>
      </w:pPr>
      <w:r>
        <w:rPr/>
        <w:t>赵文甫，男，</w:t>
      </w:r>
      <w:r>
        <w:rPr>
          <w:rFonts w:ascii="宋体" w:hAnsi="宋体" w:cs="宋体" w:eastAsia="宋体" w:hint="default"/>
        </w:rPr>
        <w:t>46</w:t>
      </w:r>
      <w:r>
        <w:rPr/>
        <w:t>岁，</w:t>
      </w:r>
      <w:r>
        <w:rPr>
          <w:rFonts w:ascii="宋体" w:hAnsi="宋体" w:cs="宋体" w:eastAsia="宋体" w:hint="default"/>
        </w:rPr>
        <w:t>1994</w:t>
      </w:r>
      <w:r>
        <w:rPr/>
        <w:t>年</w:t>
      </w:r>
      <w:r>
        <w:rPr>
          <w:rFonts w:ascii="宋体" w:hAnsi="宋体" w:cs="宋体" w:eastAsia="宋体" w:hint="default"/>
        </w:rPr>
        <w:t>7</w:t>
      </w:r>
      <w:r>
        <w:rPr/>
        <w:t>月毕业于西安交通大学，获工学学士学位；</w:t>
      </w:r>
      <w:r>
        <w:rPr>
          <w:rFonts w:ascii="宋体" w:hAnsi="宋体" w:cs="宋体" w:eastAsia="宋体" w:hint="default"/>
        </w:rPr>
        <w:t>1997</w:t>
      </w:r>
      <w:r>
        <w:rPr/>
        <w:t>年</w:t>
      </w:r>
      <w:r>
        <w:rPr>
          <w:rFonts w:ascii="宋体" w:hAnsi="宋体" w:cs="宋体" w:eastAsia="宋体" w:hint="default"/>
        </w:rPr>
        <w:t>4</w:t>
      </w:r>
      <w:r>
        <w:rPr/>
        <w:t>月毕业于天津大学，获工学硕士学位。 曾历任神州数码软件有限公司高级项目经理，产品</w:t>
      </w:r>
      <w:r>
        <w:rPr>
          <w:rFonts w:ascii="宋体" w:hAnsi="宋体" w:cs="宋体" w:eastAsia="宋体" w:hint="default"/>
        </w:rPr>
        <w:t>/</w:t>
      </w:r>
      <w:r>
        <w:rPr/>
        <w:t>系统服务部门总经理、神州数码国锋软件有限公司副总裁、神州数码信</w:t>
      </w:r>
      <w:r>
        <w:rPr>
          <w:spacing w:val="-82"/>
        </w:rPr>
        <w:t> </w:t>
      </w:r>
      <w:r>
        <w:rPr>
          <w:spacing w:val="-82"/>
        </w:rPr>
      </w:r>
      <w:r>
        <w:rPr/>
        <w:t>息服务股份有限公司金融</w:t>
      </w:r>
      <w:r>
        <w:rPr>
          <w:rFonts w:ascii="宋体" w:hAnsi="宋体" w:cs="宋体" w:eastAsia="宋体" w:hint="default"/>
        </w:rPr>
        <w:t>SBU</w:t>
      </w:r>
      <w:r>
        <w:rPr/>
        <w:t>项目总监、城商行事业部总经理、</w:t>
      </w:r>
      <w:r>
        <w:rPr>
          <w:rFonts w:ascii="宋体" w:hAnsi="宋体" w:cs="宋体" w:eastAsia="宋体" w:hint="default"/>
        </w:rPr>
        <w:t>SBU</w:t>
      </w:r>
      <w:r>
        <w:rPr/>
        <w:t>副总裁、</w:t>
      </w:r>
      <w:r>
        <w:rPr>
          <w:rFonts w:ascii="宋体" w:hAnsi="宋体" w:cs="宋体" w:eastAsia="宋体" w:hint="default"/>
        </w:rPr>
        <w:t>SBU</w:t>
      </w:r>
      <w:r>
        <w:rPr/>
        <w:t>常务副总裁、神州数码信息服务股份有限公</w:t>
      </w:r>
      <w:r>
        <w:rPr>
          <w:spacing w:val="-83"/>
        </w:rPr>
        <w:t> </w:t>
      </w:r>
      <w:r>
        <w:rPr>
          <w:spacing w:val="-83"/>
        </w:rPr>
      </w:r>
      <w:r>
        <w:rPr>
          <w:spacing w:val="-2"/>
        </w:rPr>
        <w:t>司副总裁；现任神州数码信息服务股份有限公司金融行业副总裁、金融</w:t>
      </w:r>
      <w:r>
        <w:rPr>
          <w:rFonts w:ascii="宋体" w:hAnsi="宋体" w:cs="宋体" w:eastAsia="宋体" w:hint="default"/>
          <w:spacing w:val="-2"/>
        </w:rPr>
        <w:t>SBU</w:t>
      </w:r>
      <w:r>
        <w:rPr>
          <w:spacing w:val="-2"/>
        </w:rPr>
        <w:t>总经理、神州数码融信云技术服务有限公司董事。</w:t>
      </w:r>
    </w:p>
    <w:p>
      <w:pPr>
        <w:pStyle w:val="BodyText"/>
        <w:spacing w:line="477" w:lineRule="auto" w:before="92"/>
        <w:ind w:right="1129" w:firstLine="360"/>
        <w:jc w:val="both"/>
      </w:pPr>
      <w:r>
        <w:rPr>
          <w:spacing w:val="-2"/>
        </w:rPr>
        <w:t>关旭星，男，</w:t>
      </w:r>
      <w:r>
        <w:rPr>
          <w:rFonts w:ascii="宋体" w:hAnsi="宋体" w:cs="宋体" w:eastAsia="宋体" w:hint="default"/>
          <w:spacing w:val="-2"/>
        </w:rPr>
        <w:t>41</w:t>
      </w:r>
      <w:r>
        <w:rPr>
          <w:spacing w:val="-2"/>
        </w:rPr>
        <w:t>岁，</w:t>
      </w:r>
      <w:r>
        <w:rPr>
          <w:rFonts w:ascii="宋体" w:hAnsi="宋体" w:cs="宋体" w:eastAsia="宋体" w:hint="default"/>
          <w:spacing w:val="-2"/>
        </w:rPr>
        <w:t>2001</w:t>
      </w:r>
      <w:r>
        <w:rPr>
          <w:spacing w:val="-2"/>
        </w:rPr>
        <w:t>年</w:t>
      </w:r>
      <w:r>
        <w:rPr>
          <w:rFonts w:ascii="宋体" w:hAnsi="宋体" w:cs="宋体" w:eastAsia="宋体" w:hint="default"/>
          <w:spacing w:val="-2"/>
        </w:rPr>
        <w:t>7</w:t>
      </w:r>
      <w:r>
        <w:rPr>
          <w:spacing w:val="-2"/>
        </w:rPr>
        <w:t>月毕业于获黑龙江中医药大学，获理学学士学位；</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月获长江商学院高级管理人员工</w:t>
      </w:r>
      <w:r>
        <w:rPr/>
        <w:t> 商管理硕士学位。曾历任神州数码信息服务股份有限公司事业部总经理、集成</w:t>
      </w:r>
      <w:r>
        <w:rPr>
          <w:rFonts w:ascii="宋体" w:hAnsi="宋体" w:cs="宋体" w:eastAsia="宋体" w:hint="default"/>
        </w:rPr>
        <w:t>SBU</w:t>
      </w:r>
      <w:r>
        <w:rPr/>
        <w:t>常务副总裁；现任顺利办信息服务股份有</w:t>
      </w:r>
      <w:r>
        <w:rPr>
          <w:spacing w:val="-82"/>
        </w:rPr>
        <w:t> </w:t>
      </w:r>
      <w:r>
        <w:rPr>
          <w:spacing w:val="-82"/>
        </w:rPr>
      </w:r>
      <w:r>
        <w:rPr/>
        <w:t>限公司独立董事，神州数码信息服务股份有限公司副总裁、集成</w:t>
      </w:r>
      <w:r>
        <w:rPr>
          <w:rFonts w:ascii="宋体" w:hAnsi="宋体" w:cs="宋体" w:eastAsia="宋体" w:hint="default"/>
        </w:rPr>
        <w:t>SBU</w:t>
      </w:r>
      <w:r>
        <w:rPr/>
        <w:t>总经理。</w:t>
      </w:r>
    </w:p>
    <w:p>
      <w:pPr>
        <w:pStyle w:val="BodyText"/>
        <w:spacing w:line="477" w:lineRule="auto" w:before="92"/>
        <w:ind w:right="1132" w:firstLine="360"/>
        <w:jc w:val="both"/>
      </w:pPr>
      <w:r>
        <w:rPr>
          <w:spacing w:val="-2"/>
        </w:rPr>
        <w:t>任玉龙，男，</w:t>
      </w:r>
      <w:r>
        <w:rPr>
          <w:rFonts w:ascii="宋体" w:hAnsi="宋体" w:cs="宋体" w:eastAsia="宋体" w:hint="default"/>
          <w:spacing w:val="-2"/>
        </w:rPr>
        <w:t>50</w:t>
      </w:r>
      <w:r>
        <w:rPr>
          <w:spacing w:val="-2"/>
        </w:rPr>
        <w:t>岁，</w:t>
      </w:r>
      <w:r>
        <w:rPr>
          <w:rFonts w:ascii="宋体" w:hAnsi="宋体" w:cs="宋体" w:eastAsia="宋体" w:hint="default"/>
          <w:spacing w:val="-2"/>
        </w:rPr>
        <w:t>1989</w:t>
      </w:r>
      <w:r>
        <w:rPr>
          <w:spacing w:val="-2"/>
        </w:rPr>
        <w:t>年</w:t>
      </w:r>
      <w:r>
        <w:rPr>
          <w:rFonts w:ascii="宋体" w:hAnsi="宋体" w:cs="宋体" w:eastAsia="宋体" w:hint="default"/>
          <w:spacing w:val="-2"/>
        </w:rPr>
        <w:t>7</w:t>
      </w:r>
      <w:r>
        <w:rPr>
          <w:spacing w:val="-2"/>
        </w:rPr>
        <w:t>月，毕业于西安电子科技大学，获工学学士学位；</w:t>
      </w:r>
      <w:r>
        <w:rPr>
          <w:rFonts w:ascii="宋体" w:hAnsi="宋体" w:cs="宋体" w:eastAsia="宋体" w:hint="default"/>
          <w:spacing w:val="-2"/>
        </w:rPr>
        <w:t>1996</w:t>
      </w:r>
      <w:r>
        <w:rPr>
          <w:spacing w:val="-2"/>
        </w:rPr>
        <w:t>年</w:t>
      </w:r>
      <w:r>
        <w:rPr>
          <w:rFonts w:ascii="宋体" w:hAnsi="宋体" w:cs="宋体" w:eastAsia="宋体" w:hint="default"/>
          <w:spacing w:val="-2"/>
        </w:rPr>
        <w:t>6</w:t>
      </w:r>
      <w:r>
        <w:rPr>
          <w:spacing w:val="-2"/>
        </w:rPr>
        <w:t>月毕业于中国地质大学，获工学</w:t>
      </w:r>
      <w:r>
        <w:rPr/>
        <w:t> </w:t>
      </w:r>
      <w:r>
        <w:rPr>
          <w:spacing w:val="-2"/>
        </w:rPr>
        <w:t>硕士学位。曾历任神州数码信息服务股份有限公司集成</w:t>
      </w:r>
      <w:r>
        <w:rPr>
          <w:rFonts w:ascii="宋体" w:hAnsi="宋体" w:cs="宋体" w:eastAsia="宋体" w:hint="default"/>
          <w:spacing w:val="-2"/>
        </w:rPr>
        <w:t>SBU</w:t>
      </w:r>
      <w:r>
        <w:rPr>
          <w:spacing w:val="-2"/>
        </w:rPr>
        <w:t>事业部总经理、</w:t>
      </w:r>
      <w:r>
        <w:rPr>
          <w:rFonts w:ascii="宋体" w:hAnsi="宋体" w:cs="宋体" w:eastAsia="宋体" w:hint="default"/>
          <w:spacing w:val="-2"/>
        </w:rPr>
        <w:t>SBU</w:t>
      </w:r>
      <w:r>
        <w:rPr>
          <w:spacing w:val="-2"/>
        </w:rPr>
        <w:t>副总裁、</w:t>
      </w:r>
      <w:r>
        <w:rPr>
          <w:rFonts w:ascii="宋体" w:hAnsi="宋体" w:cs="宋体" w:eastAsia="宋体" w:hint="default"/>
          <w:spacing w:val="-2"/>
        </w:rPr>
        <w:t>SBU</w:t>
      </w:r>
      <w:r>
        <w:rPr>
          <w:spacing w:val="-2"/>
        </w:rPr>
        <w:t>常务副总裁、</w:t>
      </w:r>
      <w:r>
        <w:rPr>
          <w:rFonts w:ascii="宋体" w:hAnsi="宋体" w:cs="宋体" w:eastAsia="宋体" w:hint="default"/>
          <w:spacing w:val="-2"/>
        </w:rPr>
        <w:t>SBU</w:t>
      </w:r>
      <w:r>
        <w:rPr>
          <w:spacing w:val="-2"/>
        </w:rPr>
        <w:t>总裁；现任神州</w:t>
      </w:r>
      <w:r>
        <w:rPr>
          <w:spacing w:val="-54"/>
        </w:rPr>
        <w:t> </w:t>
      </w:r>
      <w:r>
        <w:rPr>
          <w:spacing w:val="-54"/>
        </w:rPr>
      </w:r>
      <w:r>
        <w:rPr/>
        <w:t>数码信息服务股份有限公司副总裁、服务</w:t>
      </w:r>
      <w:r>
        <w:rPr>
          <w:rFonts w:ascii="宋体" w:hAnsi="宋体" w:cs="宋体" w:eastAsia="宋体" w:hint="default"/>
        </w:rPr>
        <w:t>SBU</w:t>
      </w:r>
      <w:r>
        <w:rPr/>
        <w:t>总经理。</w:t>
      </w:r>
    </w:p>
    <w:p>
      <w:pPr>
        <w:pStyle w:val="BodyText"/>
        <w:spacing w:line="477" w:lineRule="auto" w:before="94"/>
        <w:ind w:right="1130" w:firstLine="360"/>
        <w:jc w:val="both"/>
      </w:pPr>
      <w:r>
        <w:rPr>
          <w:spacing w:val="-2"/>
        </w:rPr>
        <w:t>吴冬华，男，</w:t>
      </w:r>
      <w:r>
        <w:rPr>
          <w:rFonts w:ascii="宋体" w:hAnsi="宋体" w:cs="宋体" w:eastAsia="宋体" w:hint="default"/>
          <w:spacing w:val="-2"/>
        </w:rPr>
        <w:t>46</w:t>
      </w:r>
      <w:r>
        <w:rPr>
          <w:spacing w:val="-2"/>
        </w:rPr>
        <w:t>岁，国家一级建造师。</w:t>
      </w:r>
      <w:r>
        <w:rPr>
          <w:rFonts w:ascii="宋体" w:hAnsi="宋体" w:cs="宋体" w:eastAsia="宋体" w:hint="default"/>
          <w:spacing w:val="-2"/>
        </w:rPr>
        <w:t>1994</w:t>
      </w:r>
      <w:r>
        <w:rPr>
          <w:spacing w:val="-2"/>
        </w:rPr>
        <w:t>年</w:t>
      </w:r>
      <w:r>
        <w:rPr>
          <w:rFonts w:ascii="宋体" w:hAnsi="宋体" w:cs="宋体" w:eastAsia="宋体" w:hint="default"/>
          <w:spacing w:val="-2"/>
        </w:rPr>
        <w:t>6</w:t>
      </w:r>
      <w:r>
        <w:rPr>
          <w:spacing w:val="-2"/>
        </w:rPr>
        <w:t>月毕业于东南大学无线电工程系无线电技术专业，</w:t>
      </w:r>
      <w:r>
        <w:rPr>
          <w:rFonts w:ascii="宋体" w:hAnsi="宋体" w:cs="宋体" w:eastAsia="宋体" w:hint="default"/>
          <w:spacing w:val="-2"/>
        </w:rPr>
        <w:t>2003</w:t>
      </w:r>
      <w:r>
        <w:rPr>
          <w:spacing w:val="-2"/>
        </w:rPr>
        <w:t>年</w:t>
      </w:r>
      <w:r>
        <w:rPr>
          <w:rFonts w:ascii="宋体" w:hAnsi="宋体" w:cs="宋体" w:eastAsia="宋体" w:hint="default"/>
          <w:spacing w:val="-2"/>
        </w:rPr>
        <w:t>6</w:t>
      </w:r>
      <w:r>
        <w:rPr>
          <w:spacing w:val="-2"/>
        </w:rPr>
        <w:t>月毕业于南京</w:t>
      </w:r>
      <w:r>
        <w:rPr/>
        <w:t> </w:t>
      </w:r>
      <w:r>
        <w:rPr>
          <w:spacing w:val="-2"/>
        </w:rPr>
        <w:t>大学商学院工商管理专业。曾历任江苏省邮电建设工程局项目经理、南京润博通信技术有限公司副总经理、南京华苏科技股</w:t>
      </w:r>
      <w:r>
        <w:rPr>
          <w:spacing w:val="-66"/>
        </w:rPr>
        <w:t> </w:t>
      </w:r>
      <w:r>
        <w:rPr>
          <w:spacing w:val="-66"/>
        </w:rPr>
      </w:r>
      <w:r>
        <w:rPr/>
        <w:t>份有限公司（</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19</w:t>
      </w:r>
      <w:r>
        <w:rPr/>
        <w:t>日变更为南京华苏科技有限公司）董事长兼总经理；现任南京华苏科技有限公司董事兼总经理、</w:t>
      </w:r>
      <w:r>
        <w:rPr>
          <w:spacing w:val="-83"/>
        </w:rPr>
        <w:t> </w:t>
      </w:r>
      <w:r>
        <w:rPr>
          <w:spacing w:val="-83"/>
        </w:rPr>
      </w:r>
      <w:r>
        <w:rPr>
          <w:spacing w:val="-2"/>
        </w:rPr>
        <w:t>南京明通投资管理中心（有限合伙）执行事务合伙人、南京博飞信投资管理有限公司执行董事兼总经理、南京一企学教育产</w:t>
      </w:r>
      <w:r>
        <w:rPr>
          <w:spacing w:val="-65"/>
        </w:rPr>
        <w:t> </w:t>
      </w:r>
      <w:r>
        <w:rPr>
          <w:spacing w:val="-65"/>
        </w:rPr>
      </w:r>
      <w:r>
        <w:rPr>
          <w:spacing w:val="-2"/>
        </w:rPr>
        <w:t>业投资管理中心（有限合伙）执行事务合伙人、南京红松信息技术有限公司雨花分公司法定代表人、南京红松信息技术有限</w:t>
      </w:r>
      <w:r>
        <w:rPr>
          <w:spacing w:val="-65"/>
        </w:rPr>
        <w:t> </w:t>
      </w:r>
      <w:r>
        <w:rPr>
          <w:spacing w:val="-65"/>
        </w:rPr>
      </w:r>
      <w:r>
        <w:rPr/>
        <w:t>公司监事、烽火祥云网络科技有限公司董事、神州数码信息服务股份有限公司副总裁。</w:t>
      </w:r>
    </w:p>
    <w:p>
      <w:pPr>
        <w:pStyle w:val="BodyText"/>
        <w:spacing w:line="477" w:lineRule="auto" w:before="92"/>
        <w:ind w:right="1029" w:firstLine="360"/>
        <w:jc w:val="left"/>
      </w:pPr>
      <w:r>
        <w:rPr>
          <w:spacing w:val="-3"/>
        </w:rPr>
        <w:t>崔晓天，男，</w:t>
      </w:r>
      <w:r>
        <w:rPr>
          <w:rFonts w:ascii="宋体" w:hAnsi="宋体" w:cs="宋体" w:eastAsia="宋体" w:hint="default"/>
          <w:spacing w:val="-3"/>
        </w:rPr>
        <w:t>54</w:t>
      </w:r>
      <w:r>
        <w:rPr>
          <w:spacing w:val="-3"/>
        </w:rPr>
        <w:t>岁，</w:t>
      </w:r>
      <w:r>
        <w:rPr>
          <w:rFonts w:ascii="宋体" w:hAnsi="宋体" w:cs="宋体" w:eastAsia="宋体" w:hint="default"/>
          <w:spacing w:val="-3"/>
        </w:rPr>
        <w:t>1988</w:t>
      </w:r>
      <w:r>
        <w:rPr>
          <w:spacing w:val="-3"/>
        </w:rPr>
        <w:t>年</w:t>
      </w:r>
      <w:r>
        <w:rPr>
          <w:rFonts w:ascii="宋体" w:hAnsi="宋体" w:cs="宋体" w:eastAsia="宋体" w:hint="default"/>
          <w:spacing w:val="-3"/>
        </w:rPr>
        <w:t>7</w:t>
      </w:r>
      <w:r>
        <w:rPr>
          <w:spacing w:val="-3"/>
        </w:rPr>
        <w:t>月毕业于清华大学，获学士学位；</w:t>
      </w:r>
      <w:r>
        <w:rPr>
          <w:rFonts w:ascii="宋体" w:hAnsi="宋体" w:cs="宋体" w:eastAsia="宋体" w:hint="default"/>
          <w:spacing w:val="-3"/>
        </w:rPr>
        <w:t>1991</w:t>
      </w:r>
      <w:r>
        <w:rPr>
          <w:spacing w:val="-3"/>
        </w:rPr>
        <w:t>年</w:t>
      </w:r>
      <w:r>
        <w:rPr>
          <w:rFonts w:ascii="宋体" w:hAnsi="宋体" w:cs="宋体" w:eastAsia="宋体" w:hint="default"/>
          <w:spacing w:val="-3"/>
        </w:rPr>
        <w:t>6</w:t>
      </w:r>
      <w:r>
        <w:rPr>
          <w:spacing w:val="-3"/>
        </w:rPr>
        <w:t>月毕业中国科学院计算技术研究所，获硕士学位；</w:t>
      </w:r>
      <w:r>
        <w:rPr/>
        <w:t> </w:t>
      </w:r>
      <w:r>
        <w:rPr>
          <w:rFonts w:ascii="宋体" w:hAnsi="宋体" w:cs="宋体" w:eastAsia="宋体" w:hint="default"/>
        </w:rPr>
        <w:t>1995</w:t>
      </w:r>
      <w:r>
        <w:rPr/>
        <w:t>年</w:t>
      </w:r>
      <w:r>
        <w:rPr>
          <w:rFonts w:ascii="宋体" w:hAnsi="宋体" w:cs="宋体" w:eastAsia="宋体" w:hint="default"/>
        </w:rPr>
        <w:t>7</w:t>
      </w:r>
      <w:r>
        <w:rPr/>
        <w:t>月毕业中国科学院计算技术研究所，获工学博士学位，现为中国科学院正高级工程师。曾历任中国科学院计算技术</w:t>
      </w:r>
      <w:r>
        <w:rPr>
          <w:spacing w:val="-83"/>
        </w:rPr>
        <w:t> </w:t>
      </w:r>
      <w:r>
        <w:rPr>
          <w:spacing w:val="-83"/>
        </w:rPr>
      </w:r>
      <w:r>
        <w:rPr/>
        <w:t>研究所</w:t>
      </w:r>
      <w:r>
        <w:rPr>
          <w:rFonts w:ascii="宋体" w:hAnsi="宋体" w:cs="宋体" w:eastAsia="宋体" w:hint="default"/>
        </w:rPr>
        <w:t>CAD</w:t>
      </w:r>
      <w:r>
        <w:rPr/>
        <w:t>开放实验室助理研究员、中国科学院计算技术研究所副研究员、联想集团系统集成有限公司政府事业部助理总经</w:t>
      </w:r>
      <w:r>
        <w:rPr>
          <w:spacing w:val="-83"/>
        </w:rPr>
        <w:t> </w:t>
      </w:r>
      <w:r>
        <w:rPr>
          <w:spacing w:val="-83"/>
        </w:rPr>
      </w:r>
      <w:r>
        <w:rPr>
          <w:spacing w:val="-2"/>
        </w:rPr>
        <w:t>理、神州数码软件公司产品部副总经理、总经理、神州数码软件公司政府本部副总经理、神州数码信息服务股份有限公司历</w:t>
      </w:r>
      <w:r>
        <w:rPr>
          <w:spacing w:val="-66"/>
        </w:rPr>
        <w:t> </w:t>
      </w:r>
      <w:r>
        <w:rPr>
          <w:spacing w:val="-66"/>
        </w:rPr>
      </w:r>
      <w:r>
        <w:rPr/>
        <w:t>任工程院副院长、院长、副总裁；现任神州数码信息服务股份有限公司安全可靠首席专家、研发中心总经理等职务。</w:t>
      </w:r>
    </w:p>
    <w:p>
      <w:pPr>
        <w:pStyle w:val="BodyText"/>
        <w:spacing w:line="477" w:lineRule="auto" w:before="92"/>
        <w:ind w:right="1131" w:firstLine="360"/>
        <w:jc w:val="both"/>
      </w:pPr>
      <w:r>
        <w:rPr>
          <w:spacing w:val="-2"/>
        </w:rPr>
        <w:t>郭新宝，男，</w:t>
      </w:r>
      <w:r>
        <w:rPr>
          <w:rFonts w:ascii="宋体" w:hAnsi="宋体" w:cs="宋体" w:eastAsia="宋体" w:hint="default"/>
          <w:spacing w:val="-2"/>
        </w:rPr>
        <w:t>47</w:t>
      </w:r>
      <w:r>
        <w:rPr>
          <w:spacing w:val="-2"/>
        </w:rPr>
        <w:t>岁，</w:t>
      </w:r>
      <w:r>
        <w:rPr>
          <w:rFonts w:ascii="宋体" w:hAnsi="宋体" w:cs="宋体" w:eastAsia="宋体" w:hint="default"/>
          <w:spacing w:val="-2"/>
        </w:rPr>
        <w:t>2008</w:t>
      </w:r>
      <w:r>
        <w:rPr>
          <w:spacing w:val="-2"/>
        </w:rPr>
        <w:t>年</w:t>
      </w:r>
      <w:r>
        <w:rPr>
          <w:rFonts w:ascii="宋体" w:hAnsi="宋体" w:cs="宋体" w:eastAsia="宋体" w:hint="default"/>
          <w:spacing w:val="-2"/>
        </w:rPr>
        <w:t>12</w:t>
      </w:r>
      <w:r>
        <w:rPr>
          <w:spacing w:val="-2"/>
        </w:rPr>
        <w:t>月毕业于香港公开大学，获工商管理硕士学位。曾历任神州数码系统集成服务有限公司集</w:t>
      </w:r>
      <w:r>
        <w:rPr/>
        <w:t> </w:t>
      </w:r>
      <w:r>
        <w:rPr>
          <w:spacing w:val="-2"/>
        </w:rPr>
        <w:t>成解决方案</w:t>
      </w:r>
      <w:r>
        <w:rPr>
          <w:rFonts w:ascii="宋体" w:hAnsi="宋体" w:cs="宋体" w:eastAsia="宋体" w:hint="default"/>
          <w:spacing w:val="-2"/>
        </w:rPr>
        <w:t>SBU</w:t>
      </w:r>
      <w:r>
        <w:rPr>
          <w:spacing w:val="-2"/>
        </w:rPr>
        <w:t>业务管理部总经理、企划办主任、</w:t>
      </w:r>
      <w:r>
        <w:rPr>
          <w:rFonts w:ascii="宋体" w:hAnsi="宋体" w:cs="宋体" w:eastAsia="宋体" w:hint="default"/>
          <w:spacing w:val="-2"/>
        </w:rPr>
        <w:t>SBU</w:t>
      </w:r>
      <w:r>
        <w:rPr>
          <w:spacing w:val="-2"/>
        </w:rPr>
        <w:t>副总裁；现任神州数码信息服务股份有限公司副总裁、营销管理中心总</w:t>
      </w:r>
      <w:r>
        <w:rPr>
          <w:spacing w:val="-60"/>
        </w:rPr>
        <w:t> </w:t>
      </w:r>
      <w:r>
        <w:rPr>
          <w:spacing w:val="-60"/>
        </w:rPr>
      </w:r>
      <w:r>
        <w:rPr/>
        <w:t>经理。</w:t>
      </w:r>
    </w:p>
    <w:p>
      <w:pPr>
        <w:pStyle w:val="BodyText"/>
        <w:spacing w:line="477" w:lineRule="auto" w:before="94"/>
        <w:ind w:right="1129" w:firstLine="360"/>
        <w:jc w:val="both"/>
      </w:pPr>
      <w:r>
        <w:rPr/>
        <w:t>郝晋瑞，男，</w:t>
      </w:r>
      <w:r>
        <w:rPr>
          <w:rFonts w:ascii="宋体" w:hAnsi="宋体" w:cs="宋体" w:eastAsia="宋体" w:hint="default"/>
        </w:rPr>
        <w:t>48</w:t>
      </w:r>
      <w:r>
        <w:rPr/>
        <w:t>岁，</w:t>
      </w:r>
      <w:r>
        <w:rPr>
          <w:rFonts w:ascii="宋体" w:hAnsi="宋体" w:cs="宋体" w:eastAsia="宋体" w:hint="default"/>
        </w:rPr>
        <w:t>1992</w:t>
      </w:r>
      <w:r>
        <w:rPr/>
        <w:t>年</w:t>
      </w:r>
      <w:r>
        <w:rPr>
          <w:rFonts w:ascii="宋体" w:hAnsi="宋体" w:cs="宋体" w:eastAsia="宋体" w:hint="default"/>
        </w:rPr>
        <w:t>7</w:t>
      </w:r>
      <w:r>
        <w:rPr/>
        <w:t>月毕业于北京理工大学，获工学学士学位；</w:t>
      </w:r>
      <w:r>
        <w:rPr>
          <w:rFonts w:ascii="宋体" w:hAnsi="宋体" w:cs="宋体" w:eastAsia="宋体" w:hint="default"/>
        </w:rPr>
        <w:t>1995</w:t>
      </w:r>
      <w:r>
        <w:rPr/>
        <w:t>年</w:t>
      </w:r>
      <w:r>
        <w:rPr>
          <w:rFonts w:ascii="宋体" w:hAnsi="宋体" w:cs="宋体" w:eastAsia="宋体" w:hint="default"/>
        </w:rPr>
        <w:t>2</w:t>
      </w:r>
      <w:r>
        <w:rPr/>
        <w:t>月毕业于北京理工大学，于同年</w:t>
      </w:r>
      <w:r>
        <w:rPr>
          <w:rFonts w:ascii="宋体" w:hAnsi="宋体" w:cs="宋体" w:eastAsia="宋体" w:hint="default"/>
        </w:rPr>
        <w:t>3</w:t>
      </w:r>
      <w:r>
        <w:rPr/>
        <w:t>月获 工学硕士学位。曾历任北京理工大学讲师、神州数码信息服务股份有限公司</w:t>
      </w:r>
      <w:r>
        <w:rPr>
          <w:rFonts w:ascii="宋体" w:hAnsi="宋体" w:cs="宋体" w:eastAsia="宋体" w:hint="default"/>
        </w:rPr>
        <w:t>SBU</w:t>
      </w:r>
      <w:r>
        <w:rPr/>
        <w:t>副总经理；现任神州数码信息服务股份有限</w:t>
      </w:r>
      <w:r>
        <w:rPr>
          <w:spacing w:val="-82"/>
        </w:rPr>
        <w:t> </w:t>
      </w:r>
      <w:r>
        <w:rPr>
          <w:spacing w:val="-82"/>
        </w:rPr>
      </w:r>
      <w:r>
        <w:rPr/>
        <w:t>公司副总裁、项目管理部总经理。</w:t>
      </w:r>
    </w:p>
    <w:p>
      <w:pPr>
        <w:spacing w:after="0" w:line="477" w:lineRule="auto"/>
        <w:jc w:val="both"/>
        <w:sectPr>
          <w:pgSz w:w="11910" w:h="16840"/>
          <w:pgMar w:header="877" w:footer="974"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31" w:firstLine="360"/>
        <w:jc w:val="both"/>
      </w:pPr>
      <w:r>
        <w:rPr/>
        <w:t>李侃遐，女，</w:t>
      </w:r>
      <w:r>
        <w:rPr>
          <w:rFonts w:ascii="宋体" w:hAnsi="宋体" w:cs="宋体" w:eastAsia="宋体" w:hint="default"/>
        </w:rPr>
        <w:t>46</w:t>
      </w:r>
      <w:r>
        <w:rPr/>
        <w:t>岁，</w:t>
      </w:r>
      <w:r>
        <w:rPr>
          <w:rFonts w:ascii="宋体" w:hAnsi="宋体" w:cs="宋体" w:eastAsia="宋体" w:hint="default"/>
        </w:rPr>
        <w:t>2015</w:t>
      </w:r>
      <w:r>
        <w:rPr/>
        <w:t>年</w:t>
      </w:r>
      <w:r>
        <w:rPr>
          <w:rFonts w:ascii="宋体" w:hAnsi="宋体" w:cs="宋体" w:eastAsia="宋体" w:hint="default"/>
        </w:rPr>
        <w:t>7</w:t>
      </w:r>
      <w:r>
        <w:rPr/>
        <w:t>月毕业于香港大学，获组织与人力资源管理研究生文凭。曾历任神州数码（中国）有限公 </w:t>
      </w:r>
      <w:r>
        <w:rPr>
          <w:spacing w:val="-2"/>
        </w:rPr>
        <w:t>司人力资源部招聘调配部经理、北区人力资源总监、集团人力副总经理；神州数码信息服务股份有限公司企划办副主任兼人</w:t>
      </w:r>
      <w:r>
        <w:rPr>
          <w:spacing w:val="-66"/>
        </w:rPr>
        <w:t> </w:t>
      </w:r>
      <w:r>
        <w:rPr>
          <w:spacing w:val="-66"/>
        </w:rPr>
      </w:r>
      <w:r>
        <w:rPr/>
        <w:t>力资源及行政部总经理；现任神州数码信息服务股份有限公司副总裁、人力资源及行政部总经理。</w:t>
      </w:r>
    </w:p>
    <w:p>
      <w:pPr>
        <w:pStyle w:val="BodyText"/>
        <w:spacing w:line="477" w:lineRule="auto" w:before="93"/>
        <w:ind w:right="1131" w:firstLine="360"/>
        <w:jc w:val="both"/>
      </w:pPr>
      <w:r>
        <w:rPr>
          <w:spacing w:val="-4"/>
        </w:rPr>
        <w:t>马洪杰，男，</w:t>
      </w:r>
      <w:r>
        <w:rPr>
          <w:rFonts w:ascii="宋体" w:hAnsi="宋体" w:cs="宋体" w:eastAsia="宋体" w:hint="default"/>
          <w:spacing w:val="-4"/>
        </w:rPr>
        <w:t>44</w:t>
      </w:r>
      <w:r>
        <w:rPr>
          <w:spacing w:val="-4"/>
        </w:rPr>
        <w:t>岁，</w:t>
      </w:r>
      <w:r>
        <w:rPr>
          <w:spacing w:val="-41"/>
        </w:rPr>
        <w:t> </w:t>
      </w:r>
      <w:r>
        <w:rPr>
          <w:rFonts w:ascii="宋体" w:hAnsi="宋体" w:cs="宋体" w:eastAsia="宋体" w:hint="default"/>
        </w:rPr>
        <w:t>2001</w:t>
      </w:r>
      <w:r>
        <w:rPr/>
        <w:t>年</w:t>
      </w:r>
      <w:r>
        <w:rPr>
          <w:rFonts w:ascii="宋体" w:hAnsi="宋体" w:cs="宋体" w:eastAsia="宋体" w:hint="default"/>
        </w:rPr>
        <w:t>4</w:t>
      </w:r>
      <w:r>
        <w:rPr/>
        <w:t>月毕业于大连理工大学，获系统工程博士学位。曾历任神州数码集团信息化管理部副总经 </w:t>
      </w:r>
      <w:r>
        <w:rPr>
          <w:spacing w:val="-2"/>
        </w:rPr>
        <w:t>理、服务产品部总经理、服务产品中心总经理、锐行快捷</w:t>
      </w:r>
      <w:r>
        <w:rPr>
          <w:rFonts w:ascii="宋体" w:hAnsi="宋体" w:cs="宋体" w:eastAsia="宋体" w:hint="default"/>
          <w:spacing w:val="-2"/>
        </w:rPr>
        <w:t>BU</w:t>
      </w:r>
      <w:r>
        <w:rPr>
          <w:spacing w:val="-2"/>
        </w:rPr>
        <w:t>总经理；现任神州数码信息服务股份有限公司副总裁及下属控股</w:t>
      </w:r>
      <w:r>
        <w:rPr>
          <w:spacing w:val="-64"/>
        </w:rPr>
        <w:t> </w:t>
      </w:r>
      <w:r>
        <w:rPr>
          <w:spacing w:val="-64"/>
        </w:rPr>
      </w:r>
      <w:r>
        <w:rPr/>
        <w:t>子公司北京神州数码锐行快捷信息技术服务有限公司董事、总经理。</w:t>
      </w:r>
    </w:p>
    <w:p>
      <w:pPr>
        <w:pStyle w:val="BodyText"/>
        <w:spacing w:line="516" w:lineRule="auto" w:before="95"/>
        <w:ind w:left="514" w:right="1122"/>
        <w:jc w:val="left"/>
      </w:pPr>
      <w:r>
        <w:rPr/>
        <w:t>张云飞，请详见（一）董事会成员中的介绍。 刘伟刚，男，</w:t>
      </w:r>
      <w:r>
        <w:rPr>
          <w:rFonts w:ascii="宋体" w:hAnsi="宋体" w:cs="宋体" w:eastAsia="宋体" w:hint="default"/>
        </w:rPr>
        <w:t>34</w:t>
      </w:r>
      <w:r>
        <w:rPr/>
        <w:t>岁，</w:t>
      </w:r>
      <w:r>
        <w:rPr>
          <w:rFonts w:ascii="宋体" w:hAnsi="宋体" w:cs="宋体" w:eastAsia="宋体" w:hint="default"/>
        </w:rPr>
        <w:t>2008</w:t>
      </w:r>
      <w:r>
        <w:rPr/>
        <w:t>年</w:t>
      </w:r>
      <w:r>
        <w:rPr>
          <w:rFonts w:ascii="宋体" w:hAnsi="宋体" w:cs="宋体" w:eastAsia="宋体" w:hint="default"/>
        </w:rPr>
        <w:t>6</w:t>
      </w:r>
      <w:r>
        <w:rPr/>
        <w:t>月毕业于中国人民大学，获经济学学士学位；</w:t>
      </w:r>
      <w:r>
        <w:rPr>
          <w:rFonts w:ascii="宋体" w:hAnsi="宋体" w:cs="宋体" w:eastAsia="宋体" w:hint="default"/>
        </w:rPr>
        <w:t>2015</w:t>
      </w:r>
      <w:r>
        <w:rPr/>
        <w:t>年</w:t>
      </w:r>
      <w:r>
        <w:rPr>
          <w:rFonts w:ascii="宋体" w:hAnsi="宋体" w:cs="宋体" w:eastAsia="宋体" w:hint="default"/>
        </w:rPr>
        <w:t>12</w:t>
      </w:r>
      <w:r>
        <w:rPr/>
        <w:t>月获得中国人民大学经济学硕士学</w:t>
      </w:r>
    </w:p>
    <w:p>
      <w:pPr>
        <w:pStyle w:val="BodyText"/>
        <w:spacing w:line="477" w:lineRule="auto" w:before="25"/>
        <w:ind w:right="1129"/>
        <w:jc w:val="both"/>
      </w:pPr>
      <w:r>
        <w:rPr/>
        <w:t>位；</w:t>
      </w:r>
      <w:r>
        <w:rPr>
          <w:rFonts w:ascii="宋体" w:hAnsi="宋体" w:cs="宋体" w:eastAsia="宋体" w:hint="default"/>
        </w:rPr>
        <w:t>2014</w:t>
      </w:r>
      <w:r>
        <w:rPr/>
        <w:t>年</w:t>
      </w:r>
      <w:r>
        <w:rPr>
          <w:rFonts w:ascii="宋体" w:hAnsi="宋体" w:cs="宋体" w:eastAsia="宋体" w:hint="default"/>
        </w:rPr>
        <w:t>4</w:t>
      </w:r>
      <w:r>
        <w:rPr/>
        <w:t>月取得董事会秘书资格证明。曾历任神州数码控股有限公司金融服务事业部投资经理、企业发展部投资经理、</w:t>
      </w:r>
      <w:r>
        <w:rPr>
          <w:spacing w:val="-82"/>
        </w:rPr>
        <w:t> </w:t>
      </w:r>
      <w:r>
        <w:rPr>
          <w:spacing w:val="-82"/>
        </w:rPr>
      </w:r>
      <w:r>
        <w:rPr>
          <w:spacing w:val="-2"/>
        </w:rPr>
        <w:t>神州数码信息服务股份有限公司资本证券部证券事务代表、投资总监、资本证券部副总经理；现任神州数码信息服务股份有</w:t>
      </w:r>
      <w:r>
        <w:rPr>
          <w:spacing w:val="-66"/>
        </w:rPr>
        <w:t> </w:t>
      </w:r>
      <w:r>
        <w:rPr>
          <w:spacing w:val="-66"/>
        </w:rPr>
      </w:r>
      <w:r>
        <w:rPr/>
        <w:t>限公司董事会秘书、投资管理部总经理。</w:t>
      </w:r>
    </w:p>
    <w:p>
      <w:pPr>
        <w:pStyle w:val="BodyText"/>
        <w:spacing w:line="477" w:lineRule="auto" w:before="92"/>
        <w:ind w:right="1129" w:firstLine="360"/>
        <w:jc w:val="both"/>
      </w:pPr>
      <w:r>
        <w:rPr>
          <w:spacing w:val="-2"/>
        </w:rPr>
        <w:t>徐啸，男，</w:t>
      </w:r>
      <w:r>
        <w:rPr>
          <w:rFonts w:ascii="宋体" w:hAnsi="宋体" w:cs="宋体" w:eastAsia="宋体" w:hint="default"/>
          <w:spacing w:val="-2"/>
        </w:rPr>
        <w:t>44</w:t>
      </w:r>
      <w:r>
        <w:rPr>
          <w:spacing w:val="-2"/>
        </w:rPr>
        <w:t>岁。</w:t>
      </w:r>
      <w:r>
        <w:rPr>
          <w:rFonts w:ascii="宋体" w:hAnsi="宋体" w:cs="宋体" w:eastAsia="宋体" w:hint="default"/>
          <w:spacing w:val="-2"/>
        </w:rPr>
        <w:t>1995</w:t>
      </w:r>
      <w:r>
        <w:rPr>
          <w:spacing w:val="-2"/>
        </w:rPr>
        <w:t>年</w:t>
      </w:r>
      <w:r>
        <w:rPr>
          <w:rFonts w:ascii="宋体" w:hAnsi="宋体" w:cs="宋体" w:eastAsia="宋体" w:hint="default"/>
          <w:spacing w:val="-2"/>
        </w:rPr>
        <w:t>7</w:t>
      </w:r>
      <w:r>
        <w:rPr>
          <w:spacing w:val="-2"/>
        </w:rPr>
        <w:t>月毕业于北京航空航天大学，获工学学士学位；</w:t>
      </w:r>
      <w:r>
        <w:rPr>
          <w:rFonts w:ascii="宋体" w:hAnsi="宋体" w:cs="宋体" w:eastAsia="宋体" w:hint="default"/>
          <w:spacing w:val="-2"/>
        </w:rPr>
        <w:t>1998</w:t>
      </w:r>
      <w:r>
        <w:rPr>
          <w:spacing w:val="-2"/>
        </w:rPr>
        <w:t>年</w:t>
      </w:r>
      <w:r>
        <w:rPr>
          <w:rFonts w:ascii="宋体" w:hAnsi="宋体" w:cs="宋体" w:eastAsia="宋体" w:hint="default"/>
          <w:spacing w:val="-2"/>
        </w:rPr>
        <w:t>3</w:t>
      </w:r>
      <w:r>
        <w:rPr>
          <w:spacing w:val="-2"/>
        </w:rPr>
        <w:t>月毕业于北京航空航天大学，获工学</w:t>
      </w:r>
      <w:r>
        <w:rPr/>
        <w:t> </w:t>
      </w:r>
      <w:r>
        <w:rPr>
          <w:spacing w:val="-2"/>
        </w:rPr>
        <w:t>硕士学位。曾历任神州数码控股有限公司部门经理、事业部总经理、冠群电脑（中国）有限公司项目经理、神州数码控股有</w:t>
      </w:r>
      <w:r>
        <w:rPr>
          <w:spacing w:val="-67"/>
        </w:rPr>
        <w:t> </w:t>
      </w:r>
      <w:r>
        <w:rPr>
          <w:spacing w:val="-67"/>
        </w:rPr>
      </w:r>
      <w:r>
        <w:rPr>
          <w:spacing w:val="-2"/>
        </w:rPr>
        <w:t>限公司研究院副院长、神州数码信息服务股份有限公司工程院副院长、院长；现任神州数码信息服务股份有限公司首席技术</w:t>
      </w:r>
      <w:r>
        <w:rPr>
          <w:spacing w:val="-66"/>
        </w:rPr>
        <w:t> </w:t>
      </w:r>
      <w:r>
        <w:rPr>
          <w:spacing w:val="-66"/>
        </w:rPr>
      </w:r>
      <w:r>
        <w:rPr/>
        <w:t>官（</w:t>
      </w:r>
      <w:r>
        <w:rPr>
          <w:rFonts w:ascii="宋体" w:hAnsi="宋体" w:cs="宋体" w:eastAsia="宋体" w:hint="default"/>
        </w:rPr>
        <w:t>CTO</w:t>
      </w:r>
      <w:r>
        <w:rPr/>
        <w:t>）、工程院院长及软件产品中心总经理。</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both"/>
      </w:pPr>
      <w:r>
        <w:rPr/>
        <w:t>在股东单位任职情况</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spacing w:line="240" w:lineRule="auto" w:before="4"/>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2185"/>
        <w:gridCol w:w="1415"/>
        <w:gridCol w:w="1770"/>
        <w:gridCol w:w="1497"/>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1"/>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6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61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3"/>
        <w:jc w:val="left"/>
      </w:pPr>
      <w:r>
        <w:rPr/>
        <w:t>在其他单位任职情况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Calibri" w:hAnsi="Calibri" w:cs="Calibri" w:eastAsia="Calibri" w:hint="default"/>
        </w:rPr>
        <w:t>□ </w:t>
      </w:r>
      <w:r>
        <w:rPr>
          <w:rFonts w:ascii="Calibri" w:hAnsi="Calibri" w:cs="Calibri" w:eastAsia="Calibri" w:hint="default"/>
          <w:spacing w:val="8"/>
        </w:rPr>
        <w:t> </w:t>
      </w:r>
      <w:r>
        <w:rPr/>
        <w:t>不适用</w:t>
      </w:r>
    </w:p>
    <w:p>
      <w:pPr>
        <w:spacing w:line="240" w:lineRule="auto" w:before="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37"/>
        <w:gridCol w:w="3390"/>
        <w:gridCol w:w="1500"/>
        <w:gridCol w:w="1606"/>
        <w:gridCol w:w="1484"/>
        <w:gridCol w:w="851"/>
      </w:tblGrid>
      <w:tr>
        <w:trPr>
          <w:trHeight w:val="1337"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3"/>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63" w:right="24"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center"/>
              <w:rPr>
                <w:rFonts w:ascii="宋体" w:hAnsi="宋体" w:cs="宋体" w:eastAsia="宋体" w:hint="default"/>
                <w:sz w:val="18"/>
                <w:szCs w:val="18"/>
              </w:rPr>
            </w:pPr>
            <w:r>
              <w:rPr>
                <w:rFonts w:ascii="宋体" w:hAnsi="宋体" w:cs="宋体" w:eastAsia="宋体" w:hint="default"/>
                <w:sz w:val="18"/>
                <w:szCs w:val="18"/>
              </w:rPr>
              <w:t>在其他单 位是否领 取报酬津 贴</w:t>
            </w:r>
          </w:p>
        </w:tc>
      </w:tr>
      <w:tr>
        <w:trPr>
          <w:trHeight w:val="46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首席执行官</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37"/>
        <w:gridCol w:w="3390"/>
        <w:gridCol w:w="1500"/>
        <w:gridCol w:w="1606"/>
        <w:gridCol w:w="1484"/>
        <w:gridCol w:w="851"/>
      </w:tblGrid>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苏州工业园区元禾原点创业投资管理有限 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5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苏州工业园区理则股权投资管理中心</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广州元禾原点投资管理有限公司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广州原点正则投资管理中心（有限合伙）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广州原点壹号创业投资企业（有限合伙）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杭州既明投资管理有限公司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杭州既明元则创业投资管理合伙企业</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杭州既明乙未创业投资合伙企业</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苏州工业园区金陵壹号投资管理中心</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苏州工业园区正则既明股权投资管理有限 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苏州工业园区正则股权投资管理中心</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（普通合伙）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苏州工业园区原点正则创业投资管理中心</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苏州工业园区西子壹号投资管理中心</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苏州工业园区正则健康创业投资管理中心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苏州工业园区羊城壹号投资管理中心</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科升无线（苏州）股份有限公司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苏州工业园区科升信息技术有限公司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华圆管理咨询（香港）有限公司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盛科网络（苏州）有限公司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凯瑞斯德生化（苏州）有限公司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苏州工业园区原点正则壹号创业投资企业</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63.320007pt;margin-top:661.98999pt;width:73.4pt;height:20.8pt;mso-position-horizontal-relative:page;mso-position-vertical-relative:page;z-index:-1261048" coordorigin="5266,13240" coordsize="1468,416">
            <v:group style="position:absolute;left:5278;top:13251;width:2;height:393" coordorigin="5278,13251" coordsize="2,393">
              <v:shape style="position:absolute;left:5278;top:13251;width:2;height:393" coordorigin="5278,13251" coordsize="0,393" path="m5278,13251l5278,13644e" filled="false" stroked="true" strokeweight="1.140pt" strokecolor="#ffffff">
                <v:path arrowok="t"/>
              </v:shape>
            </v:group>
            <v:group style="position:absolute;left:5289;top:13251;width:1445;height:393" coordorigin="5289,13251" coordsize="1445,393">
              <v:shape style="position:absolute;left:5289;top:13251;width:1445;height:393" coordorigin="5289,13251" coordsize="1445,393" path="m5289,13644l6734,13644,6734,13251,5289,13251,5289,1364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737"/>
        <w:gridCol w:w="3390"/>
        <w:gridCol w:w="1500"/>
        <w:gridCol w:w="1606"/>
        <w:gridCol w:w="1484"/>
        <w:gridCol w:w="851"/>
      </w:tblGrid>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苏州工业园区原点正则贰号创业投资企业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北京元禾原点创业投资管理有限公司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pacing w:val="-11"/>
                <w:sz w:val="18"/>
                <w:szCs w:val="18"/>
              </w:rPr>
              <w:t>法人代表，总经理</w:t>
            </w:r>
            <w:r>
              <w:rPr>
                <w:rFonts w:ascii="宋体" w:hAnsi="宋体" w:cs="宋体" w:eastAsia="宋体" w:hint="default"/>
                <w:sz w:val="18"/>
                <w:szCs w:val="18"/>
              </w:rPr>
              <w:t> 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560"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79.850pt;height:28.05pt;mso-position-horizontal-relative:char;mso-position-vertical-relative:line" coordorigin="0,0" coordsize="1597,561">
                  <v:group style="position:absolute;left:0;top:0;width:1597;height:156" coordorigin="0,0" coordsize="1597,156">
                    <v:shape style="position:absolute;left:0;top:0;width:1597;height:156" coordorigin="0,0" coordsize="1597,156" path="m0,156l1596,156,1596,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9e" filled="false" stroked="true" strokeweight="1.140pt" strokecolor="#ffffff">
                      <v:path arrowok="t"/>
                    </v:shape>
                  </v:group>
                  <v:group style="position:absolute;left:23;top:156;width:1550;height:393" coordorigin="23,156" coordsize="1550,393">
                    <v:shape style="position:absolute;left:23;top:156;width:1550;height:393" coordorigin="23,156" coordsize="1550,393" path="m23,549l1572,549,1572,156,23,156,23,549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苏州工业园区智明创业投资企业</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苏州工业园区智科胜讯创业投资企业</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苏州工业园区原点平则创业投资管理中心</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苏州工业园区必要创业投资企业</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苏州工业园区原点种子创业投资企业</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苏州工业园区原戊创业投资合伙企业</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苏州工业园区禾裕壹号创业投资企业</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首长四方（集团）有限公司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觅林网络科技（上海）有限公司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苏州恒顿文化传媒股份有限公司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杭州大希地电子商务有限公司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江西隆莱生物制药有限公司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江苏瑞德磁性材料有限公司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深圳市百米生活股份有限公司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珠海随变科技有限公司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苏州嗨课网络科技有限公司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苏州中新华智光源科技有限公司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33"/>
              <w:jc w:val="left"/>
              <w:rPr>
                <w:rFonts w:ascii="宋体" w:hAnsi="宋体" w:cs="宋体" w:eastAsia="宋体" w:hint="default"/>
                <w:sz w:val="18"/>
                <w:szCs w:val="18"/>
              </w:rPr>
            </w:pPr>
            <w:r>
              <w:rPr>
                <w:rFonts w:ascii="宋体" w:hAnsi="宋体" w:cs="宋体" w:eastAsia="宋体" w:hint="default"/>
                <w:spacing w:val="-2"/>
                <w:sz w:val="18"/>
                <w:szCs w:val="18"/>
              </w:rPr>
              <w:t>上海原戍商务信息咨询事务所（普通合伙）</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苏州工业园区原点理则创业投资管理中心</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Calibri" w:hAnsi="Calibri" w:cs="Calibri" w:eastAsia="Calibri" w:hint="default"/>
                <w:sz w:val="18"/>
                <w:szCs w:val="18"/>
              </w:rPr>
              <w:t>019</w:t>
            </w:r>
            <w:r>
              <w:rPr>
                <w:rFonts w:ascii="Calibri" w:hAnsi="Calibri" w:cs="Calibri" w:eastAsia="Calibri"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Calibri" w:hAnsi="Calibri" w:cs="Calibri" w:eastAsia="Calibri" w:hint="default"/>
                <w:sz w:val="18"/>
                <w:szCs w:val="18"/>
              </w:rPr>
              <w:t>28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仁天科技控股有限公司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37"/>
        <w:gridCol w:w="3390"/>
        <w:gridCol w:w="1500"/>
        <w:gridCol w:w="1606"/>
        <w:gridCol w:w="1484"/>
        <w:gridCol w:w="851"/>
      </w:tblGrid>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福建实达集团股份有限公司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深圳海联讯科技股份有限公司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北京众成就数字传媒股份有限公司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董事、管理合伙人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中国航天国际控股有限公司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京投轨道交通科技控股有限公司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东北证券股份有限公司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内核小组成员</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新疆金风科技股份有限公司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国瑞置业有限公司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北京智诚立信财务咨询有限公司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立信国际工程咨询有限公司北京分公司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北京智诚立信人力资源管理有限公司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中国船舶重工股份有限公司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国任财产保险股份有限公司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中国民生金融控股有限公司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深圳海王集团股份有限公司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首席经济学家</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君联资本管理股份有限公司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董事总经理兼首席 财务官</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君联资本管理股份有限公司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北京君祺嘉睿企业管理有限公司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上海君祺股权投资管理有限公司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北京诚慧博文投资管理有限公司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北京联想科技投资有限公司（后更名为西藏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达孜联科投资有限公司）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中糠股份有限公司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 w:right="0"/>
              <w:jc w:val="left"/>
              <w:rPr>
                <w:rFonts w:ascii="Calibri" w:hAnsi="Calibri" w:cs="Calibri" w:eastAsia="Calibri" w:hint="default"/>
                <w:sz w:val="18"/>
                <w:szCs w:val="18"/>
              </w:rPr>
            </w:pPr>
            <w:r>
              <w:rPr>
                <w:rFonts w:ascii="Calibri"/>
                <w:sz w:val="18"/>
              </w:rPr>
              <w:t>LC Fund III GP</w:t>
            </w:r>
            <w:r>
              <w:rPr>
                <w:rFonts w:ascii="Calibri"/>
                <w:spacing w:val="-14"/>
                <w:sz w:val="18"/>
              </w:rPr>
              <w:t> </w:t>
            </w:r>
            <w:r>
              <w:rPr>
                <w:rFonts w:ascii="Calibri"/>
                <w:sz w:val="18"/>
              </w:rPr>
              <w:t>Limited</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 w:right="0"/>
              <w:jc w:val="left"/>
              <w:rPr>
                <w:rFonts w:ascii="Calibri" w:hAnsi="Calibri" w:cs="Calibri" w:eastAsia="Calibri" w:hint="default"/>
                <w:sz w:val="18"/>
                <w:szCs w:val="18"/>
              </w:rPr>
            </w:pPr>
            <w:r>
              <w:rPr>
                <w:rFonts w:ascii="Calibri"/>
                <w:sz w:val="18"/>
              </w:rPr>
              <w:t>LC Fund</w:t>
            </w:r>
            <w:r>
              <w:rPr>
                <w:rFonts w:ascii="Calibri"/>
                <w:spacing w:val="-6"/>
                <w:sz w:val="18"/>
              </w:rPr>
              <w:t> </w:t>
            </w:r>
            <w:r>
              <w:rPr>
                <w:rFonts w:ascii="Calibri"/>
                <w:sz w:val="18"/>
              </w:rPr>
              <w:t>II</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 w:right="0"/>
              <w:jc w:val="left"/>
              <w:rPr>
                <w:rFonts w:ascii="Calibri" w:hAnsi="Calibri" w:cs="Calibri" w:eastAsia="Calibri" w:hint="default"/>
                <w:sz w:val="18"/>
                <w:szCs w:val="18"/>
              </w:rPr>
            </w:pPr>
            <w:r>
              <w:rPr>
                <w:rFonts w:ascii="Calibri"/>
                <w:sz w:val="18"/>
              </w:rPr>
              <w:t>LC </w:t>
            </w:r>
            <w:r>
              <w:rPr>
                <w:rFonts w:ascii="Calibri"/>
                <w:spacing w:val="-5"/>
                <w:sz w:val="18"/>
              </w:rPr>
              <w:t>Team </w:t>
            </w:r>
            <w:r>
              <w:rPr>
                <w:rFonts w:ascii="Calibri"/>
                <w:sz w:val="18"/>
              </w:rPr>
              <w:t>Management</w:t>
            </w:r>
            <w:r>
              <w:rPr>
                <w:rFonts w:ascii="Calibri"/>
                <w:spacing w:val="-8"/>
                <w:sz w:val="18"/>
              </w:rPr>
              <w:t> </w:t>
            </w:r>
            <w:r>
              <w:rPr>
                <w:rFonts w:ascii="Calibri"/>
                <w:sz w:val="18"/>
              </w:rPr>
              <w:t>Limited</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 w:right="0"/>
              <w:jc w:val="left"/>
              <w:rPr>
                <w:rFonts w:ascii="Calibri" w:hAnsi="Calibri" w:cs="Calibri" w:eastAsia="Calibri" w:hint="default"/>
                <w:sz w:val="18"/>
                <w:szCs w:val="18"/>
              </w:rPr>
            </w:pPr>
            <w:r>
              <w:rPr>
                <w:rFonts w:ascii="Calibri"/>
                <w:sz w:val="18"/>
              </w:rPr>
              <w:t>LC Fund IV GP</w:t>
            </w:r>
            <w:r>
              <w:rPr>
                <w:rFonts w:ascii="Calibri"/>
                <w:spacing w:val="-17"/>
                <w:sz w:val="18"/>
              </w:rPr>
              <w:t> </w:t>
            </w:r>
            <w:r>
              <w:rPr>
                <w:rFonts w:ascii="Calibri"/>
                <w:sz w:val="18"/>
              </w:rPr>
              <w:t>Limited</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 w:right="0"/>
              <w:jc w:val="left"/>
              <w:rPr>
                <w:rFonts w:ascii="Calibri" w:hAnsi="Calibri" w:cs="Calibri" w:eastAsia="Calibri" w:hint="default"/>
                <w:sz w:val="18"/>
                <w:szCs w:val="18"/>
              </w:rPr>
            </w:pPr>
            <w:r>
              <w:rPr>
                <w:rFonts w:ascii="Calibri"/>
                <w:sz w:val="18"/>
              </w:rPr>
              <w:t>Wealth </w:t>
            </w:r>
            <w:r>
              <w:rPr>
                <w:rFonts w:ascii="Calibri"/>
                <w:spacing w:val="-3"/>
                <w:sz w:val="18"/>
              </w:rPr>
              <w:t>Trump </w:t>
            </w:r>
            <w:r>
              <w:rPr>
                <w:rFonts w:ascii="Calibri"/>
                <w:sz w:val="18"/>
              </w:rPr>
              <w:t>Investment</w:t>
            </w:r>
            <w:r>
              <w:rPr>
                <w:rFonts w:ascii="Calibri"/>
                <w:spacing w:val="-22"/>
                <w:sz w:val="18"/>
              </w:rPr>
              <w:t> </w:t>
            </w:r>
            <w:r>
              <w:rPr>
                <w:rFonts w:ascii="Calibri"/>
                <w:sz w:val="18"/>
              </w:rPr>
              <w:t>Limited</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60"/>
          <w:pgSz w:w="11910" w:h="16840"/>
          <w:pgMar w:footer="974" w:header="877"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37"/>
        <w:gridCol w:w="3390"/>
        <w:gridCol w:w="1500"/>
        <w:gridCol w:w="1606"/>
        <w:gridCol w:w="1484"/>
        <w:gridCol w:w="851"/>
      </w:tblGrid>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上海新四合木业有限公司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北京君联管理咨询有限公司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 w:right="0"/>
              <w:jc w:val="left"/>
              <w:rPr>
                <w:rFonts w:ascii="Calibri" w:hAnsi="Calibri" w:cs="Calibri" w:eastAsia="Calibri" w:hint="default"/>
                <w:sz w:val="18"/>
                <w:szCs w:val="18"/>
              </w:rPr>
            </w:pPr>
            <w:r>
              <w:rPr>
                <w:rFonts w:ascii="Calibri"/>
                <w:sz w:val="18"/>
              </w:rPr>
              <w:t>Legend Capital Management</w:t>
            </w:r>
            <w:r>
              <w:rPr>
                <w:rFonts w:ascii="Calibri"/>
                <w:spacing w:val="-23"/>
                <w:sz w:val="18"/>
              </w:rPr>
              <w:t> </w:t>
            </w:r>
            <w:r>
              <w:rPr>
                <w:rFonts w:ascii="Calibri"/>
                <w:sz w:val="18"/>
              </w:rPr>
              <w:t>Limited</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北京君慧创业投资中心</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山东玲珑轮胎股份有限公司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中国和谐汽车控股有限公司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北京天基新材料股份有限公司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广东丰凯机械股份有限公司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武桥重工集团股份有限公司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河南和谐汽车贸易有限公司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河南中德宝汽车销售服务有限公司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民航投资管理有限公司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中国和谐新能源汽车控股有限公司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中国科学院大学管理学院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实验室主任</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诚志股份有限公司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西藏国路安科技股份有限公司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湖北美尔雅股份有限公司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北京富本财经传媒有限公司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北京食空间网络科技有限公司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科清智库（北京）科技研究院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阜阳颍泉农村商业银行股份有限公司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北京迪信通商贸股份有限公司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张民</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顺利办信息服务股份有限公司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南京明通投资管理中心（有限合伙）</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南京博飞信投资管理有限公司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南京一企学教育产业投资管理中</w:t>
            </w:r>
            <w:r>
              <w:rPr>
                <w:rFonts w:ascii="宋体" w:hAnsi="宋体" w:cs="宋体" w:eastAsia="宋体" w:hint="default"/>
                <w:spacing w:val="-87"/>
                <w:sz w:val="18"/>
                <w:szCs w:val="18"/>
              </w:rPr>
              <w:t>心</w:t>
            </w:r>
            <w:r>
              <w:rPr>
                <w:rFonts w:ascii="宋体" w:hAnsi="宋体" w:cs="宋体" w:eastAsia="宋体" w:hint="default"/>
                <w:sz w:val="18"/>
                <w:szCs w:val="18"/>
              </w:rPr>
              <w:t>（有限合</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61"/>
          <w:pgSz w:w="11910" w:h="16840"/>
          <w:pgMar w:footer="974" w:header="877" w:top="1100" w:bottom="1160" w:left="980" w:right="0"/>
          <w:pgNumType w:start="101"/>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37"/>
        <w:gridCol w:w="3390"/>
        <w:gridCol w:w="1500"/>
        <w:gridCol w:w="1606"/>
        <w:gridCol w:w="1484"/>
        <w:gridCol w:w="851"/>
      </w:tblGrid>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50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南京红松信息技术有限公司雨花分公司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烽火祥云网络科技有限公司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赵文甫</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2"/>
              <w:jc w:val="both"/>
              <w:rPr>
                <w:rFonts w:ascii="宋体" w:hAnsi="宋体" w:cs="宋体" w:eastAsia="宋体" w:hint="default"/>
                <w:sz w:val="18"/>
                <w:szCs w:val="18"/>
              </w:rPr>
            </w:pPr>
            <w:r>
              <w:rPr>
                <w:rFonts w:ascii="宋体" w:hAnsi="宋体" w:cs="宋体" w:eastAsia="宋体" w:hint="default"/>
                <w:sz w:val="18"/>
                <w:szCs w:val="18"/>
              </w:rPr>
              <w:t>在其他 单位任 职情况 的说明</w:t>
            </w:r>
          </w:p>
        </w:tc>
        <w:tc>
          <w:tcPr>
            <w:tcW w:w="88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4" w:lineRule="auto"/>
              <w:ind w:left="22" w:right="23"/>
              <w:jc w:val="both"/>
              <w:rPr>
                <w:rFonts w:ascii="宋体" w:hAnsi="宋体" w:cs="宋体" w:eastAsia="宋体" w:hint="default"/>
                <w:sz w:val="18"/>
                <w:szCs w:val="18"/>
              </w:rPr>
            </w:pPr>
            <w:r>
              <w:rPr>
                <w:rFonts w:ascii="宋体" w:hAnsi="宋体" w:cs="宋体" w:eastAsia="宋体" w:hint="default"/>
                <w:spacing w:val="-1"/>
                <w:sz w:val="18"/>
                <w:szCs w:val="18"/>
              </w:rPr>
              <w:t>公司董事费建江先生及独立董事王能光先生均在投资领域工作，因此费建江先生在多家投资公司及苏州工业园区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元禾原点创业投资管理有限公司管理的基金之</w:t>
            </w:r>
            <w:r>
              <w:rPr>
                <w:rFonts w:ascii="宋体" w:hAnsi="宋体" w:cs="宋体" w:eastAsia="宋体" w:hint="default"/>
                <w:spacing w:val="-46"/>
                <w:sz w:val="18"/>
                <w:szCs w:val="18"/>
              </w:rPr>
              <w:t> </w:t>
            </w:r>
            <w:r>
              <w:rPr>
                <w:rFonts w:ascii="Calibri" w:hAnsi="Calibri" w:cs="Calibri" w:eastAsia="Calibri" w:hint="default"/>
                <w:sz w:val="18"/>
                <w:szCs w:val="18"/>
              </w:rPr>
              <w:t>GP</w:t>
            </w:r>
            <w:r>
              <w:rPr>
                <w:rFonts w:ascii="Calibri" w:hAnsi="Calibri" w:cs="Calibri" w:eastAsia="Calibri" w:hint="default"/>
                <w:spacing w:val="3"/>
                <w:sz w:val="18"/>
                <w:szCs w:val="18"/>
              </w:rPr>
              <w:t> </w:t>
            </w:r>
            <w:r>
              <w:rPr>
                <w:rFonts w:ascii="宋体" w:hAnsi="宋体" w:cs="宋体" w:eastAsia="宋体" w:hint="default"/>
                <w:sz w:val="18"/>
                <w:szCs w:val="18"/>
              </w:rPr>
              <w:t>中担任董事或执行事务合伙人等职务，王能光先生多家投资公 司担任董事等职务。</w:t>
            </w:r>
          </w:p>
        </w:tc>
      </w:tr>
    </w:tbl>
    <w:p>
      <w:pPr>
        <w:pStyle w:val="BodyText"/>
        <w:spacing w:line="240" w:lineRule="auto" w:before="51"/>
        <w:ind w:right="1133"/>
        <w:jc w:val="left"/>
      </w:pPr>
      <w:r>
        <w:rPr/>
        <w:t>公司现任及报告期内离任董事、监事和高级管理人员近三年证券监管机构处罚的情况</w:t>
      </w:r>
    </w:p>
    <w:p>
      <w:pPr>
        <w:pStyle w:val="BodyText"/>
        <w:spacing w:line="240" w:lineRule="auto" w:before="116"/>
        <w:ind w:right="1133"/>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line="240" w:lineRule="auto" w:before="4"/>
        <w:rPr>
          <w:rFonts w:ascii="宋体" w:hAnsi="宋体" w:cs="宋体" w:eastAsia="宋体" w:hint="default"/>
          <w:sz w:val="23"/>
          <w:szCs w:val="23"/>
        </w:rPr>
      </w:pPr>
    </w:p>
    <w:p>
      <w:pPr>
        <w:pStyle w:val="Heading2"/>
        <w:spacing w:line="240" w:lineRule="auto" w:before="0"/>
        <w:ind w:right="1133"/>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董事、监事、高级管理人员报酬的决策程序、确定依据、实际支付情况</w:t>
      </w:r>
    </w:p>
    <w:p>
      <w:pPr>
        <w:spacing w:line="240" w:lineRule="auto" w:before="12"/>
        <w:rPr>
          <w:rFonts w:ascii="宋体" w:hAnsi="宋体" w:cs="宋体" w:eastAsia="宋体" w:hint="default"/>
          <w:sz w:val="14"/>
          <w:szCs w:val="14"/>
        </w:rPr>
      </w:pPr>
    </w:p>
    <w:p>
      <w:pPr>
        <w:pStyle w:val="BodyText"/>
        <w:spacing w:line="516" w:lineRule="auto"/>
        <w:ind w:left="514" w:right="0"/>
        <w:jc w:val="left"/>
      </w:pPr>
      <w:r>
        <w:rPr/>
        <w:t>（一）薪酬的决策程序和确定依据 </w:t>
      </w:r>
      <w:r>
        <w:rPr>
          <w:spacing w:val="-2"/>
        </w:rPr>
        <w:t>根据《神州数码信息服务股份有限公司董事、监事薪酬管理制度》规定，在公司担任具体管理职务的董事、监事依据其</w:t>
      </w:r>
    </w:p>
    <w:p>
      <w:pPr>
        <w:pStyle w:val="BodyText"/>
        <w:spacing w:line="436" w:lineRule="auto" w:before="25"/>
        <w:ind w:right="1113"/>
        <w:jc w:val="left"/>
      </w:pPr>
      <w:r>
        <w:rPr/>
        <w:t>在公司的任职岗位领取相应薪酬</w:t>
      </w:r>
      <w:r>
        <w:rPr>
          <w:rFonts w:ascii="Calibri" w:hAnsi="Calibri" w:cs="Calibri" w:eastAsia="Calibri" w:hint="default"/>
        </w:rPr>
        <w:t>,</w:t>
      </w:r>
      <w:r>
        <w:rPr>
          <w:rFonts w:ascii="Calibri" w:hAnsi="Calibri" w:cs="Calibri" w:eastAsia="Calibri" w:hint="default"/>
          <w:spacing w:val="13"/>
        </w:rPr>
        <w:t> </w:t>
      </w:r>
      <w:r>
        <w:rPr/>
        <w:t>并经董事会薪酬与考核委员会考评；不在公司担任具体管理职务的外部董事、监事，不在 本公司领取薪酬；独立董事依据公司董事会或股东大会决议中的相关规定领取独立董事津贴。</w:t>
      </w:r>
    </w:p>
    <w:p>
      <w:pPr>
        <w:pStyle w:val="BodyText"/>
        <w:spacing w:line="456" w:lineRule="auto" w:before="123"/>
        <w:ind w:right="1139" w:firstLine="360"/>
        <w:jc w:val="both"/>
      </w:pPr>
      <w:r>
        <w:rPr>
          <w:spacing w:val="-2"/>
        </w:rPr>
        <w:t>（二）根据《神州数码信息服务股份有限公司高级管理人员薪酬管理制度》，高管人员年度薪酬由两部分组成，即固定</w:t>
      </w:r>
      <w:r>
        <w:rPr/>
        <w:t> 年薪</w:t>
      </w:r>
      <w:r>
        <w:rPr>
          <w:rFonts w:ascii="Calibri" w:hAnsi="Calibri" w:cs="Calibri" w:eastAsia="Calibri" w:hint="default"/>
        </w:rPr>
        <w:t>+</w:t>
      </w:r>
      <w:r>
        <w:rPr/>
        <w:t>浮动年薪。固定年薪按月发放。浮动年薪，依据其年度绩效考核结果，每个会计年度结束后并在董事会审批通过后进 行发放。 本年度在公司受薪的全体董事、监事和高级管理人员的年度薪酬总额为</w:t>
      </w:r>
      <w:r>
        <w:rPr>
          <w:spacing w:val="-46"/>
        </w:rPr>
        <w:t> </w:t>
      </w:r>
      <w:r>
        <w:rPr>
          <w:rFonts w:ascii="Times New Roman" w:hAnsi="Times New Roman" w:cs="Times New Roman" w:eastAsia="Times New Roman" w:hint="default"/>
        </w:rPr>
        <w:t>2,129.35 </w:t>
      </w:r>
      <w:r>
        <w:rPr/>
        <w:t>万元。</w:t>
      </w:r>
    </w:p>
    <w:p>
      <w:pPr>
        <w:pStyle w:val="BodyText"/>
        <w:spacing w:line="240" w:lineRule="auto" w:before="80"/>
        <w:ind w:left="514" w:right="1133"/>
        <w:jc w:val="left"/>
      </w:pPr>
      <w:r>
        <w:rPr/>
        <w:t>（三）公司在报告期内未授予股权激励。</w:t>
      </w:r>
    </w:p>
    <w:p>
      <w:pPr>
        <w:spacing w:line="240" w:lineRule="auto" w:before="6"/>
        <w:rPr>
          <w:rFonts w:ascii="宋体" w:hAnsi="宋体" w:cs="宋体" w:eastAsia="宋体" w:hint="default"/>
          <w:sz w:val="11"/>
          <w:szCs w:val="11"/>
        </w:rPr>
      </w:pPr>
    </w:p>
    <w:p>
      <w:pPr>
        <w:pStyle w:val="BodyText"/>
        <w:spacing w:line="240" w:lineRule="auto" w:before="44"/>
        <w:ind w:left="514" w:right="1133"/>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2038"/>
        <w:gridCol w:w="1080"/>
        <w:gridCol w:w="983"/>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郭为</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272.28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费建江</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李鸿春</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276.26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杨晓樱</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罗振邦</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王永利</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4"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2038"/>
        <w:gridCol w:w="1080"/>
        <w:gridCol w:w="983"/>
        <w:gridCol w:w="1368"/>
        <w:gridCol w:w="1367"/>
        <w:gridCol w:w="1367"/>
      </w:tblGrid>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王能光</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吕本富</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张云飞</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董事、财务总监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107.55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许克勤</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83.24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赵文甫</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金融行业副总裁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146.67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关旭星</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2"/>
                <w:sz w:val="18"/>
              </w:rPr>
              <w:t>115.17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任玉龙</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3"/>
                <w:sz w:val="18"/>
              </w:rPr>
              <w:t>111.54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吴冬华</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54.38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崔晓天</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安全可靠首席专家</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82.41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郭新宝</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106.71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郝晋瑞</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101.07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李侃遐</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88.53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刘伟刚</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74.98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徐啸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首席技术官（</w:t>
            </w:r>
            <w:r>
              <w:rPr>
                <w:rFonts w:ascii="Times New Roman" w:hAnsi="Times New Roman" w:cs="Times New Roman" w:eastAsia="Times New Roman" w:hint="default"/>
                <w:sz w:val="18"/>
                <w:szCs w:val="18"/>
              </w:rPr>
              <w:t>CTO</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129.38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辛昕</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王燕</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4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周一兵</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69.43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何文潮</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2"/>
                <w:w w:val="95"/>
                <w:sz w:val="18"/>
              </w:rPr>
              <w:t>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刘盛蕤</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26.39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林杨</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任军</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72.54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牛卓</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孙铁成</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孙洋</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张丹丹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72.93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张大鹏</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94.31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74" w:right="0"/>
              <w:jc w:val="left"/>
              <w:rPr>
                <w:rFonts w:ascii="Times New Roman" w:hAnsi="Times New Roman" w:cs="Times New Roman" w:eastAsia="Times New Roman" w:hint="default"/>
                <w:sz w:val="18"/>
                <w:szCs w:val="18"/>
              </w:rPr>
            </w:pPr>
            <w:r>
              <w:rPr>
                <w:rFonts w:ascii="Times New Roman"/>
                <w:sz w:val="18"/>
              </w:rPr>
              <w:t>--</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2,129.35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公司董事、高级管理人员报告期内被授予的股权激励情况</w:t>
      </w:r>
    </w:p>
    <w:p>
      <w:pPr>
        <w:pStyle w:val="BodyText"/>
        <w:spacing w:line="240" w:lineRule="auto" w:before="117"/>
        <w:ind w:right="1133"/>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after="0" w:line="240" w:lineRule="auto"/>
        <w:jc w:val="left"/>
        <w:sectPr>
          <w:pgSz w:w="11910" w:h="16840"/>
          <w:pgMar w:header="877" w:footer="974"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55</w:t>
            </w:r>
          </w:p>
        </w:tc>
      </w:tr>
      <w:tr>
        <w:trPr>
          <w:trHeight w:val="46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132</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187</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187</w:t>
            </w:r>
          </w:p>
        </w:tc>
      </w:tr>
      <w:tr>
        <w:trPr>
          <w:trHeight w:val="47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13" w:space="0" w:color="D2D2D2"/>
              <w:bottom w:val="single" w:sz="17"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3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7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733</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7</w:t>
            </w:r>
            <w:r>
              <w:rPr>
                <w:rFonts w:ascii="Calibri"/>
                <w:spacing w:val="-1"/>
                <w:sz w:val="18"/>
              </w:rPr>
              <w:t>,</w:t>
            </w:r>
            <w:r>
              <w:rPr>
                <w:rFonts w:ascii="Times New Roman"/>
                <w:spacing w:val="-1"/>
                <w:sz w:val="18"/>
              </w:rPr>
              <w:t>616</w:t>
            </w:r>
          </w:p>
        </w:tc>
      </w:tr>
      <w:tr>
        <w:trPr>
          <w:trHeight w:val="46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3"/>
                <w:sz w:val="18"/>
              </w:rPr>
              <w:t>116</w:t>
            </w:r>
          </w:p>
        </w:tc>
      </w:tr>
      <w:tr>
        <w:trPr>
          <w:trHeight w:val="46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671</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51</w:t>
            </w:r>
          </w:p>
        </w:tc>
      </w:tr>
      <w:tr>
        <w:trPr>
          <w:trHeight w:val="47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187</w:t>
            </w:r>
          </w:p>
        </w:tc>
      </w:tr>
      <w:tr>
        <w:trPr>
          <w:trHeight w:val="46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33" w:hRule="exact"/>
        </w:trPr>
        <w:tc>
          <w:tcPr>
            <w:tcW w:w="4785" w:type="dxa"/>
            <w:tcBorders>
              <w:top w:val="single" w:sz="4" w:space="0" w:color="000000"/>
              <w:left w:val="single" w:sz="4" w:space="0" w:color="000000"/>
              <w:bottom w:val="single" w:sz="16" w:space="0" w:color="D9D9D9"/>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79" w:hRule="exact"/>
        </w:trPr>
        <w:tc>
          <w:tcPr>
            <w:tcW w:w="4785" w:type="dxa"/>
            <w:tcBorders>
              <w:top w:val="single" w:sz="16" w:space="0" w:color="D2D2D2"/>
              <w:left w:val="single" w:sz="4" w:space="0" w:color="000000"/>
              <w:bottom w:val="single" w:sz="4" w:space="0" w:color="000000"/>
              <w:right w:val="single" w:sz="4" w:space="0" w:color="000000"/>
            </w:tcBorders>
            <w:shd w:val="clear" w:color="auto" w:fill="D9D9D9"/>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485</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5</w:t>
            </w:r>
            <w:r>
              <w:rPr>
                <w:rFonts w:ascii="Calibri"/>
                <w:spacing w:val="-1"/>
                <w:sz w:val="18"/>
              </w:rPr>
              <w:t>,</w:t>
            </w:r>
            <w:r>
              <w:rPr>
                <w:rFonts w:ascii="Times New Roman"/>
                <w:spacing w:val="-1"/>
                <w:sz w:val="18"/>
              </w:rPr>
              <w:t>738</w:t>
            </w:r>
          </w:p>
        </w:tc>
      </w:tr>
      <w:tr>
        <w:trPr>
          <w:trHeight w:val="463"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2</w:t>
            </w:r>
            <w:r>
              <w:rPr>
                <w:rFonts w:ascii="Calibri"/>
                <w:spacing w:val="-1"/>
                <w:sz w:val="18"/>
              </w:rPr>
              <w:t>,</w:t>
            </w:r>
            <w:r>
              <w:rPr>
                <w:rFonts w:ascii="Times New Roman"/>
                <w:spacing w:val="-1"/>
                <w:sz w:val="18"/>
              </w:rPr>
              <w:t>953</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pacing w:val="-1"/>
                <w:sz w:val="18"/>
              </w:rPr>
              <w:t>9</w:t>
            </w:r>
            <w:r>
              <w:rPr>
                <w:rFonts w:ascii="Calibri"/>
                <w:spacing w:val="-1"/>
                <w:sz w:val="18"/>
              </w:rPr>
              <w:t>,</w:t>
            </w:r>
            <w:r>
              <w:rPr>
                <w:rFonts w:ascii="Times New Roman"/>
                <w:spacing w:val="-1"/>
                <w:sz w:val="18"/>
              </w:rPr>
              <w:t>187</w:t>
            </w:r>
          </w:p>
        </w:tc>
      </w:tr>
    </w:tbl>
    <w:p>
      <w:pPr>
        <w:spacing w:line="240" w:lineRule="auto" w:before="2"/>
        <w:rPr>
          <w:rFonts w:ascii="宋体" w:hAnsi="宋体" w:cs="宋体" w:eastAsia="宋体" w:hint="default"/>
          <w:b/>
          <w:bCs/>
          <w:sz w:val="19"/>
          <w:szCs w:val="19"/>
        </w:rPr>
      </w:pPr>
    </w:p>
    <w:p>
      <w:pPr>
        <w:pStyle w:val="Heading4"/>
        <w:spacing w:line="240" w:lineRule="auto" w:before="35"/>
        <w:ind w:right="1133"/>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2"/>
          <w:szCs w:val="32"/>
        </w:rPr>
      </w:pPr>
    </w:p>
    <w:p>
      <w:pPr>
        <w:pStyle w:val="BodyText"/>
        <w:spacing w:line="477" w:lineRule="auto"/>
        <w:ind w:right="1131" w:firstLine="360"/>
        <w:jc w:val="both"/>
      </w:pPr>
      <w:r>
        <w:rPr>
          <w:spacing w:val="-2"/>
        </w:rPr>
        <w:t>通过对职位进行分析评价，参考公司业绩以及行业水平，制定岗位薪酬地图。公司定期参加外部薪酬调研，以确保薪酬</w:t>
      </w:r>
      <w:r>
        <w:rPr/>
        <w:t> </w:t>
      </w:r>
      <w:r>
        <w:rPr>
          <w:spacing w:val="-2"/>
        </w:rPr>
        <w:t>外部适当的竞争性。针对不同类别的人员设计不同的薪酬结构，依据员工岗位以及其适岗度，确定工薪，以达到薪酬内部一</w:t>
      </w:r>
      <w:r>
        <w:rPr>
          <w:spacing w:val="-66"/>
        </w:rPr>
        <w:t> </w:t>
      </w:r>
      <w:r>
        <w:rPr>
          <w:spacing w:val="-66"/>
        </w:rPr>
      </w:r>
      <w:r>
        <w:rPr/>
        <w:t>致性和公平性。公司以</w:t>
      </w:r>
      <w:r>
        <w:rPr>
          <w:rFonts w:ascii="Calibri" w:hAnsi="Calibri" w:cs="Calibri" w:eastAsia="Calibri" w:hint="default"/>
        </w:rPr>
        <w:t>“</w:t>
      </w:r>
      <w:r>
        <w:rPr/>
        <w:t>鼓励优秀、淘汰低绩效</w:t>
      </w:r>
      <w:r>
        <w:rPr>
          <w:rFonts w:ascii="Calibri" w:hAnsi="Calibri" w:cs="Calibri" w:eastAsia="Calibri" w:hint="default"/>
        </w:rPr>
        <w:t>”</w:t>
      </w:r>
      <w:r>
        <w:rPr/>
        <w:t>为导向，定期对员工进行考核和梳理，提高人员的投入产出。</w:t>
      </w:r>
    </w:p>
    <w:p>
      <w:pPr>
        <w:spacing w:after="0" w:line="477" w:lineRule="auto"/>
        <w:jc w:val="both"/>
        <w:sectPr>
          <w:pgSz w:w="11910" w:h="16840"/>
          <w:pgMar w:header="877" w:footer="974" w:top="1100" w:bottom="1160" w:left="980" w:right="0"/>
        </w:sectPr>
      </w:pPr>
    </w:p>
    <w:p>
      <w:pPr>
        <w:spacing w:line="240" w:lineRule="auto" w:before="13"/>
        <w:rPr>
          <w:rFonts w:ascii="宋体" w:hAnsi="宋体" w:cs="宋体" w:eastAsia="宋体" w:hint="default"/>
          <w:sz w:val="21"/>
          <w:szCs w:val="21"/>
        </w:rPr>
      </w:pPr>
    </w:p>
    <w:p>
      <w:pPr>
        <w:pStyle w:val="BodyText"/>
        <w:spacing w:line="412" w:lineRule="auto" w:before="44"/>
        <w:ind w:left="514" w:right="1137" w:hanging="36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报告期内，职工薪酬总额（计入成本部分）占公司总成本的比例为</w:t>
      </w:r>
      <w:r>
        <w:rPr>
          <w:spacing w:val="-46"/>
        </w:rPr>
        <w:t> </w:t>
      </w:r>
      <w:r>
        <w:rPr>
          <w:rFonts w:ascii="Times New Roman" w:hAnsi="Times New Roman" w:cs="Times New Roman" w:eastAsia="Times New Roman" w:hint="default"/>
        </w:rPr>
        <w:t>12</w:t>
      </w:r>
      <w:r>
        <w:rPr>
          <w:rFonts w:ascii="Calibri" w:hAnsi="Calibri" w:cs="Calibri" w:eastAsia="Calibri" w:hint="default"/>
        </w:rPr>
        <w:t>.</w:t>
      </w:r>
      <w:r>
        <w:rPr>
          <w:rFonts w:ascii="Times New Roman" w:hAnsi="Times New Roman" w:cs="Times New Roman" w:eastAsia="Times New Roman" w:hint="default"/>
        </w:rPr>
        <w:t>23</w:t>
      </w:r>
      <w:r>
        <w:rPr>
          <w:rFonts w:ascii="Calibri" w:hAnsi="Calibri" w:cs="Calibri" w:eastAsia="Calibri" w:hint="default"/>
        </w:rPr>
        <w:t>%</w:t>
      </w:r>
      <w:r>
        <w:rPr/>
        <w:t>，去年同期为</w:t>
      </w:r>
      <w:r>
        <w:rPr>
          <w:spacing w:val="-47"/>
        </w:rPr>
        <w:t> </w:t>
      </w:r>
      <w:r>
        <w:rPr>
          <w:rFonts w:ascii="Times New Roman" w:hAnsi="Times New Roman" w:cs="Times New Roman" w:eastAsia="Times New Roman" w:hint="default"/>
        </w:rPr>
        <w:t>10</w:t>
      </w:r>
      <w:r>
        <w:rPr>
          <w:rFonts w:ascii="Calibri" w:hAnsi="Calibri" w:cs="Calibri" w:eastAsia="Calibri" w:hint="default"/>
        </w:rPr>
        <w:t>.</w:t>
      </w:r>
      <w:r>
        <w:rPr>
          <w:rFonts w:ascii="Times New Roman" w:hAnsi="Times New Roman" w:cs="Times New Roman" w:eastAsia="Times New Roman" w:hint="default"/>
        </w:rPr>
        <w:t>33</w:t>
      </w:r>
      <w:r>
        <w:rPr>
          <w:rFonts w:ascii="Calibri" w:hAnsi="Calibri" w:cs="Calibri" w:eastAsia="Calibri" w:hint="default"/>
        </w:rPr>
        <w:t>%</w:t>
      </w:r>
      <w:r>
        <w:rPr/>
        <w:t>。剔除金信业务影响，</w:t>
      </w:r>
    </w:p>
    <w:p>
      <w:pPr>
        <w:pStyle w:val="BodyText"/>
        <w:spacing w:line="436" w:lineRule="auto" w:before="51"/>
        <w:ind w:right="1112"/>
        <w:jc w:val="left"/>
      </w:pPr>
      <w:r>
        <w:rPr/>
        <w:t>公司利润对职工薪酬总额变化敏感度较低。报告期内，公司核心技术人员数量及薪酬占比分别为</w:t>
      </w:r>
      <w:r>
        <w:rPr>
          <w:spacing w:val="-68"/>
        </w:rPr>
        <w:t> </w:t>
      </w:r>
      <w:r>
        <w:rPr>
          <w:rFonts w:ascii="Times New Roman" w:hAnsi="Times New Roman" w:cs="Times New Roman" w:eastAsia="Times New Roman" w:hint="default"/>
        </w:rPr>
        <w:t>17</w:t>
      </w:r>
      <w:r>
        <w:rPr>
          <w:rFonts w:ascii="Calibri" w:hAnsi="Calibri" w:cs="Calibri" w:eastAsia="Calibri" w:hint="default"/>
        </w:rPr>
        <w:t>.</w:t>
      </w:r>
      <w:r>
        <w:rPr>
          <w:rFonts w:ascii="Times New Roman" w:hAnsi="Times New Roman" w:cs="Times New Roman" w:eastAsia="Times New Roman" w:hint="default"/>
        </w:rPr>
        <w:t>10</w:t>
      </w:r>
      <w:r>
        <w:rPr>
          <w:rFonts w:ascii="Calibri" w:hAnsi="Calibri" w:cs="Calibri" w:eastAsia="Calibri" w:hint="default"/>
        </w:rPr>
        <w:t>%</w:t>
      </w:r>
      <w:r>
        <w:rPr/>
        <w:t>、</w:t>
      </w:r>
      <w:r>
        <w:rPr>
          <w:rFonts w:ascii="Times New Roman" w:hAnsi="Times New Roman" w:cs="Times New Roman" w:eastAsia="Times New Roman" w:hint="default"/>
        </w:rPr>
        <w:t>27</w:t>
      </w:r>
      <w:r>
        <w:rPr>
          <w:rFonts w:ascii="Calibri" w:hAnsi="Calibri" w:cs="Calibri" w:eastAsia="Calibri" w:hint="default"/>
        </w:rPr>
        <w:t>.</w:t>
      </w:r>
      <w:r>
        <w:rPr>
          <w:rFonts w:ascii="Times New Roman" w:hAnsi="Times New Roman" w:cs="Times New Roman" w:eastAsia="Times New Roman" w:hint="default"/>
        </w:rPr>
        <w:t>7</w:t>
      </w:r>
      <w:r>
        <w:rPr>
          <w:rFonts w:ascii="Calibri" w:hAnsi="Calibri" w:cs="Calibri" w:eastAsia="Calibri" w:hint="default"/>
        </w:rPr>
        <w:t>%</w:t>
      </w:r>
      <w:r>
        <w:rPr/>
        <w:t>，去年同期 分别为</w:t>
      </w:r>
      <w:r>
        <w:rPr>
          <w:spacing w:val="-47"/>
        </w:rPr>
        <w:t> </w:t>
      </w:r>
      <w:r>
        <w:rPr>
          <w:rFonts w:ascii="Times New Roman" w:hAnsi="Times New Roman" w:cs="Times New Roman" w:eastAsia="Times New Roman" w:hint="default"/>
        </w:rPr>
        <w:t>16</w:t>
      </w:r>
      <w:r>
        <w:rPr>
          <w:rFonts w:ascii="Calibri" w:hAnsi="Calibri" w:cs="Calibri" w:eastAsia="Calibri" w:hint="default"/>
        </w:rPr>
        <w:t>.</w:t>
      </w:r>
      <w:r>
        <w:rPr>
          <w:rFonts w:ascii="Times New Roman" w:hAnsi="Times New Roman" w:cs="Times New Roman" w:eastAsia="Times New Roman" w:hint="default"/>
        </w:rPr>
        <w:t>60</w:t>
      </w:r>
      <w:r>
        <w:rPr>
          <w:rFonts w:ascii="Calibri" w:hAnsi="Calibri" w:cs="Calibri" w:eastAsia="Calibri" w:hint="default"/>
        </w:rPr>
        <w:t>%</w:t>
      </w:r>
      <w:r>
        <w:rPr/>
        <w:t>、</w:t>
      </w:r>
      <w:r>
        <w:rPr>
          <w:rFonts w:ascii="Times New Roman" w:hAnsi="Times New Roman" w:cs="Times New Roman" w:eastAsia="Times New Roman" w:hint="default"/>
        </w:rPr>
        <w:t>26</w:t>
      </w:r>
      <w:r>
        <w:rPr>
          <w:rFonts w:ascii="Calibri" w:hAnsi="Calibri" w:cs="Calibri" w:eastAsia="Calibri" w:hint="default"/>
        </w:rPr>
        <w:t>.</w:t>
      </w:r>
      <w:r>
        <w:rPr>
          <w:rFonts w:ascii="Times New Roman" w:hAnsi="Times New Roman" w:cs="Times New Roman" w:eastAsia="Times New Roman" w:hint="default"/>
        </w:rPr>
        <w:t>4</w:t>
      </w:r>
      <w:r>
        <w:rPr>
          <w:rFonts w:ascii="Calibri" w:hAnsi="Calibri" w:cs="Calibri" w:eastAsia="Calibri" w:hint="default"/>
        </w:rPr>
        <w:t>%</w:t>
      </w:r>
      <w:r>
        <w:rPr/>
        <w:t>，分别增加</w:t>
      </w:r>
      <w:r>
        <w:rPr>
          <w:spacing w:val="-47"/>
        </w:rPr>
        <w:t> </w:t>
      </w:r>
      <w:r>
        <w:rPr>
          <w:rFonts w:ascii="Times New Roman" w:hAnsi="Times New Roman" w:cs="Times New Roman" w:eastAsia="Times New Roman" w:hint="default"/>
        </w:rPr>
        <w:t>3</w:t>
      </w:r>
      <w:r>
        <w:rPr>
          <w:rFonts w:ascii="Calibri" w:hAnsi="Calibri" w:cs="Calibri" w:eastAsia="Calibri" w:hint="default"/>
        </w:rPr>
        <w:t>%</w:t>
      </w:r>
      <w:r>
        <w:rPr/>
        <w:t>、</w:t>
      </w:r>
      <w:r>
        <w:rPr>
          <w:rFonts w:ascii="Times New Roman" w:hAnsi="Times New Roman" w:cs="Times New Roman" w:eastAsia="Times New Roman" w:hint="default"/>
        </w:rPr>
        <w:t>4</w:t>
      </w:r>
      <w:r>
        <w:rPr>
          <w:rFonts w:ascii="Calibri" w:hAnsi="Calibri" w:cs="Calibri" w:eastAsia="Calibri" w:hint="default"/>
        </w:rPr>
        <w:t>.</w:t>
      </w:r>
      <w:r>
        <w:rPr>
          <w:rFonts w:ascii="Times New Roman" w:hAnsi="Times New Roman" w:cs="Times New Roman" w:eastAsia="Times New Roman" w:hint="default"/>
        </w:rPr>
        <w:t>8</w:t>
      </w:r>
      <w:r>
        <w:rPr>
          <w:rFonts w:ascii="Calibri" w:hAnsi="Calibri" w:cs="Calibri" w:eastAsia="Calibri" w:hint="default"/>
        </w:rPr>
        <w:t>%</w:t>
      </w:r>
      <w:r>
        <w:rPr/>
        <w:t>。</w:t>
      </w:r>
    </w:p>
    <w:p>
      <w:pPr>
        <w:spacing w:line="240" w:lineRule="auto" w:before="3"/>
        <w:rPr>
          <w:rFonts w:ascii="宋体" w:hAnsi="宋体" w:cs="宋体" w:eastAsia="宋体" w:hint="default"/>
          <w:sz w:val="17"/>
          <w:szCs w:val="17"/>
        </w:rPr>
      </w:pPr>
    </w:p>
    <w:p>
      <w:pPr>
        <w:pStyle w:val="Heading4"/>
        <w:spacing w:line="240" w:lineRule="auto"/>
        <w:ind w:right="1133"/>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2"/>
          <w:szCs w:val="32"/>
        </w:rPr>
      </w:pPr>
    </w:p>
    <w:p>
      <w:pPr>
        <w:pStyle w:val="BodyText"/>
        <w:spacing w:line="434" w:lineRule="auto"/>
        <w:ind w:right="1132" w:firstLine="360"/>
        <w:jc w:val="both"/>
      </w:pPr>
      <w:r>
        <w:rPr>
          <w:spacing w:val="-1"/>
        </w:rPr>
        <w:t>服务于公司</w:t>
      </w:r>
      <w:r>
        <w:rPr>
          <w:rFonts w:ascii="Calibri" w:hAnsi="Calibri" w:cs="Calibri" w:eastAsia="Calibri" w:hint="default"/>
          <w:spacing w:val="-1"/>
        </w:rPr>
        <w:t>“</w:t>
      </w:r>
      <w:r>
        <w:rPr>
          <w:spacing w:val="-1"/>
        </w:rPr>
        <w:t>成为最有影响力、最具价值的整合</w:t>
      </w:r>
      <w:r>
        <w:rPr>
          <w:rFonts w:ascii="Calibri" w:hAnsi="Calibri" w:cs="Calibri" w:eastAsia="Calibri" w:hint="default"/>
          <w:spacing w:val="-1"/>
        </w:rPr>
        <w:t>IT</w:t>
      </w:r>
      <w:r>
        <w:rPr>
          <w:spacing w:val="-1"/>
        </w:rPr>
        <w:t>及行业业务服务商</w:t>
      </w:r>
      <w:r>
        <w:rPr>
          <w:rFonts w:ascii="Calibri" w:hAnsi="Calibri" w:cs="Calibri" w:eastAsia="Calibri" w:hint="default"/>
          <w:spacing w:val="-1"/>
        </w:rPr>
        <w:t>“</w:t>
      </w:r>
      <w:r>
        <w:rPr>
          <w:spacing w:val="-1"/>
        </w:rPr>
        <w:t>的整体愿景，人力资源部门持续从管理能力、专业</w:t>
      </w:r>
      <w:r>
        <w:rPr/>
        <w:t> 能力、通用能力和企业文化四个维度推动人才发展战略，推进培养项目在全国的落地。</w:t>
      </w:r>
    </w:p>
    <w:p>
      <w:pPr>
        <w:pStyle w:val="BodyText"/>
        <w:spacing w:line="451" w:lineRule="auto" w:before="86"/>
        <w:ind w:right="1129" w:firstLine="360"/>
        <w:jc w:val="both"/>
      </w:pPr>
      <w:r>
        <w:rPr>
          <w:rFonts w:ascii="Times New Roman" w:hAnsi="Times New Roman" w:cs="Times New Roman" w:eastAsia="Times New Roman" w:hint="default"/>
          <w:spacing w:val="-1"/>
        </w:rPr>
        <w:t>2018</w:t>
      </w:r>
      <w:r>
        <w:rPr>
          <w:spacing w:val="-1"/>
        </w:rPr>
        <w:t>年共开展新员工入职培训</w:t>
      </w:r>
      <w:r>
        <w:rPr>
          <w:rFonts w:ascii="Times New Roman" w:hAnsi="Times New Roman" w:cs="Times New Roman" w:eastAsia="Times New Roman" w:hint="default"/>
          <w:spacing w:val="-1"/>
        </w:rPr>
        <w:t>59</w:t>
      </w:r>
      <w:r>
        <w:rPr>
          <w:spacing w:val="-1"/>
        </w:rPr>
        <w:t>期，累计覆盖</w:t>
      </w:r>
      <w:r>
        <w:rPr>
          <w:rFonts w:ascii="Times New Roman" w:hAnsi="Times New Roman" w:cs="Times New Roman" w:eastAsia="Times New Roman" w:hint="default"/>
          <w:spacing w:val="-1"/>
        </w:rPr>
        <w:t>1</w:t>
      </w:r>
      <w:r>
        <w:rPr>
          <w:rFonts w:ascii="宋体" w:hAnsi="宋体" w:cs="宋体" w:eastAsia="宋体" w:hint="default"/>
          <w:spacing w:val="-1"/>
        </w:rPr>
        <w:t>,</w:t>
      </w:r>
      <w:r>
        <w:rPr>
          <w:rFonts w:ascii="Times New Roman" w:hAnsi="Times New Roman" w:cs="Times New Roman" w:eastAsia="Times New Roman" w:hint="default"/>
          <w:spacing w:val="-1"/>
        </w:rPr>
        <w:t>464</w:t>
      </w:r>
      <w:r>
        <w:rPr>
          <w:spacing w:val="-1"/>
        </w:rPr>
        <w:t>人次；开展新员工入模子培训</w:t>
      </w:r>
      <w:r>
        <w:rPr>
          <w:rFonts w:ascii="Times New Roman" w:hAnsi="Times New Roman" w:cs="Times New Roman" w:eastAsia="Times New Roman" w:hint="default"/>
          <w:spacing w:val="-1"/>
        </w:rPr>
        <w:t>33</w:t>
      </w:r>
      <w:r>
        <w:rPr>
          <w:spacing w:val="-1"/>
        </w:rPr>
        <w:t>期，累计覆盖</w:t>
      </w:r>
      <w:r>
        <w:rPr>
          <w:rFonts w:ascii="Times New Roman" w:hAnsi="Times New Roman" w:cs="Times New Roman" w:eastAsia="Times New Roman" w:hint="default"/>
          <w:spacing w:val="-1"/>
        </w:rPr>
        <w:t>1,320</w:t>
      </w:r>
      <w:r>
        <w:rPr>
          <w:spacing w:val="-1"/>
        </w:rPr>
        <w:t>人次；管理条线</w:t>
      </w:r>
      <w:r>
        <w:rPr/>
        <w:t> 针对高管团队、总经理团队、总监及经理团队以不同方式对管理能力进行提升，累计覆盖</w:t>
      </w:r>
      <w:r>
        <w:rPr>
          <w:rFonts w:ascii="Times New Roman" w:hAnsi="Times New Roman" w:cs="Times New Roman" w:eastAsia="Times New Roman" w:hint="default"/>
        </w:rPr>
        <w:t>941</w:t>
      </w:r>
      <w:r>
        <w:rPr/>
        <w:t>人次；专业条线针对于项目管</w:t>
      </w:r>
      <w:r>
        <w:rPr>
          <w:spacing w:val="-82"/>
        </w:rPr>
        <w:t> </w:t>
      </w:r>
      <w:r>
        <w:rPr>
          <w:spacing w:val="-82"/>
        </w:rPr>
      </w:r>
      <w:r>
        <w:rPr/>
        <w:t>理序列人员、技术大咖团队、技术及销售新星团队以线上线下相结合的方式对专业能力进行提升，累计覆盖</w:t>
      </w:r>
      <w:r>
        <w:rPr>
          <w:rFonts w:ascii="Times New Roman" w:hAnsi="Times New Roman" w:cs="Times New Roman" w:eastAsia="Times New Roman" w:hint="default"/>
        </w:rPr>
        <w:t>1,845</w:t>
      </w:r>
      <w:r>
        <w:rPr/>
        <w:t>人次；通</w:t>
      </w:r>
      <w:r>
        <w:rPr>
          <w:spacing w:val="-42"/>
        </w:rPr>
        <w:t> </w:t>
      </w:r>
      <w:r>
        <w:rPr>
          <w:spacing w:val="-42"/>
        </w:rPr>
      </w:r>
      <w:r>
        <w:rPr/>
        <w:t>用条线陆续开展</w:t>
      </w:r>
      <w:r>
        <w:rPr>
          <w:rFonts w:ascii="Times New Roman" w:hAnsi="Times New Roman" w:cs="Times New Roman" w:eastAsia="Times New Roman" w:hint="default"/>
        </w:rPr>
        <w:t>15</w:t>
      </w:r>
      <w:r>
        <w:rPr/>
        <w:t>期主题分享，累计覆盖</w:t>
      </w:r>
      <w:r>
        <w:rPr>
          <w:rFonts w:ascii="Times New Roman" w:hAnsi="Times New Roman" w:cs="Times New Roman" w:eastAsia="Times New Roman" w:hint="default"/>
        </w:rPr>
        <w:t>568</w:t>
      </w:r>
      <w:r>
        <w:rPr/>
        <w:t>人次。</w:t>
      </w:r>
    </w:p>
    <w:p>
      <w:pPr>
        <w:pStyle w:val="BodyText"/>
        <w:spacing w:line="477" w:lineRule="auto" w:before="84"/>
        <w:ind w:right="1132" w:firstLine="360"/>
        <w:jc w:val="both"/>
      </w:pPr>
      <w:r>
        <w:rPr>
          <w:spacing w:val="-2"/>
        </w:rPr>
        <w:t>同时，人力资源部门对百人培养计划进行持续推动，通过搭建实验环境、内部培训、外部培养、参访交流等多种方式关</w:t>
      </w:r>
      <w:r>
        <w:rPr/>
        <w:t> 注专业型人才成长提升。</w:t>
      </w:r>
    </w:p>
    <w:p>
      <w:pPr>
        <w:spacing w:line="240" w:lineRule="auto" w:before="1"/>
        <w:rPr>
          <w:rFonts w:ascii="宋体" w:hAnsi="宋体" w:cs="宋体" w:eastAsia="宋体" w:hint="default"/>
          <w:sz w:val="19"/>
          <w:szCs w:val="19"/>
        </w:rPr>
      </w:pPr>
    </w:p>
    <w:p>
      <w:pPr>
        <w:pStyle w:val="Heading4"/>
        <w:spacing w:line="240" w:lineRule="auto"/>
        <w:ind w:right="1133"/>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33"/>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4"/>
        </w:rPr>
        <w:t>公司按照《公司法》、《证券法》、《上市公司治理准则》等相关法律、法规及规范文件要求，立足于全体股东的利益，</w:t>
      </w:r>
      <w:r>
        <w:rPr/>
        <w:t> </w:t>
      </w:r>
      <w:r>
        <w:rPr>
          <w:spacing w:val="-2"/>
        </w:rPr>
        <w:t>不断提高公司经营管理水平、公司诚信度和透明度，建立了以“三会一层”规范运作为基础的符合现代企业制度要求的法人</w:t>
      </w:r>
      <w:r>
        <w:rPr>
          <w:spacing w:val="-66"/>
        </w:rPr>
        <w:t> </w:t>
      </w:r>
      <w:r>
        <w:rPr>
          <w:spacing w:val="-66"/>
        </w:rPr>
      </w:r>
      <w:r>
        <w:rPr/>
        <w:t>治理结构，健全公司内部控制制度，构建了与公司发展战略相匹配的内部管控体系，提高了公司规范运作水平。</w:t>
      </w:r>
    </w:p>
    <w:p>
      <w:pPr>
        <w:pStyle w:val="BodyText"/>
        <w:spacing w:line="477" w:lineRule="auto" w:before="54"/>
        <w:ind w:right="1131" w:firstLine="360"/>
        <w:jc w:val="both"/>
      </w:pPr>
      <w:r>
        <w:rPr>
          <w:rFonts w:ascii="宋体" w:hAnsi="宋体" w:cs="宋体" w:eastAsia="宋体" w:hint="default"/>
        </w:rPr>
        <w:t>1</w:t>
      </w:r>
      <w:r>
        <w:rPr/>
        <w:t>、公司按照《公司章程》、《股东大会议事规则》等有关要求，不断规范和落实股东大会的召集、召开和议事程序， </w:t>
      </w:r>
      <w:r>
        <w:rPr>
          <w:spacing w:val="-2"/>
        </w:rPr>
        <w:t>确保所有股东享有平等地位并行使自己的权利，保证全体股东的信息对称。报告期内，公司股东大会的召集、召开及表决程</w:t>
      </w:r>
      <w:r>
        <w:rPr>
          <w:spacing w:val="-66"/>
        </w:rPr>
        <w:t> </w:t>
      </w:r>
      <w:r>
        <w:rPr>
          <w:spacing w:val="-66"/>
        </w:rPr>
      </w:r>
      <w:r>
        <w:rPr/>
        <w:t>序符合相关规定。</w:t>
      </w:r>
    </w:p>
    <w:p>
      <w:pPr>
        <w:pStyle w:val="BodyText"/>
        <w:spacing w:line="477" w:lineRule="auto" w:before="54"/>
        <w:ind w:right="1129" w:firstLine="360"/>
        <w:jc w:val="both"/>
      </w:pPr>
      <w:r>
        <w:rPr>
          <w:rFonts w:ascii="宋体" w:hAnsi="宋体" w:cs="宋体" w:eastAsia="宋体" w:hint="default"/>
        </w:rPr>
        <w:t>2</w:t>
      </w:r>
      <w:r>
        <w:rPr/>
        <w:t>、公司按照相关法律及《公司章程》规定的选聘程序选举董事，董事会由</w:t>
      </w:r>
      <w:r>
        <w:rPr>
          <w:rFonts w:ascii="宋体" w:hAnsi="宋体" w:cs="宋体" w:eastAsia="宋体" w:hint="default"/>
        </w:rPr>
        <w:t>9</w:t>
      </w:r>
      <w:r>
        <w:rPr/>
        <w:t>名董事组成，其中独立董事</w:t>
      </w:r>
      <w:r>
        <w:rPr>
          <w:rFonts w:ascii="宋体" w:hAnsi="宋体" w:cs="宋体" w:eastAsia="宋体" w:hint="default"/>
        </w:rPr>
        <w:t>4</w:t>
      </w:r>
      <w:r>
        <w:rPr/>
        <w:t>人，报告期内 </w:t>
      </w:r>
      <w:r>
        <w:rPr>
          <w:spacing w:val="-2"/>
        </w:rPr>
        <w:t>各董事均能按照《公司章程》、《董事会议事规则》的规定，认真履行职责并行使权利，以认真负责的态度出席公司董事会</w:t>
      </w:r>
      <w:r>
        <w:rPr>
          <w:spacing w:val="-70"/>
        </w:rPr>
        <w:t> </w:t>
      </w:r>
      <w:r>
        <w:rPr>
          <w:spacing w:val="-70"/>
        </w:rPr>
      </w:r>
      <w:r>
        <w:rPr/>
        <w:t>和股东大会。</w:t>
      </w:r>
    </w:p>
    <w:p>
      <w:pPr>
        <w:pStyle w:val="BodyText"/>
        <w:spacing w:line="477" w:lineRule="auto" w:before="54"/>
        <w:ind w:right="1129" w:firstLine="360"/>
        <w:jc w:val="both"/>
      </w:pPr>
      <w:r>
        <w:rPr>
          <w:rFonts w:ascii="宋体" w:hAnsi="宋体" w:cs="宋体" w:eastAsia="宋体" w:hint="default"/>
        </w:rPr>
        <w:t>3</w:t>
      </w:r>
      <w:r>
        <w:rPr/>
        <w:t>、公司按照相关法律及《公司章程》规定的选聘程序选举监事，监事会由</w:t>
      </w:r>
      <w:r>
        <w:rPr>
          <w:rFonts w:ascii="宋体" w:hAnsi="宋体" w:cs="宋体" w:eastAsia="宋体" w:hint="default"/>
        </w:rPr>
        <w:t>3</w:t>
      </w:r>
      <w:r>
        <w:rPr/>
        <w:t>名监事组成，其中职工代表监事</w:t>
      </w:r>
      <w:r>
        <w:rPr>
          <w:rFonts w:ascii="宋体" w:hAnsi="宋体" w:cs="宋体" w:eastAsia="宋体" w:hint="default"/>
        </w:rPr>
        <w:t>1</w:t>
      </w:r>
      <w:r>
        <w:rPr/>
        <w:t>人，监事 </w:t>
      </w:r>
      <w:r>
        <w:rPr>
          <w:spacing w:val="-2"/>
        </w:rPr>
        <w:t>会的人数和人员构成符合法律、法规的要求。报告期内，监事会严格按照《公司章程》、《监事会议事规则》的规定，认真</w:t>
      </w:r>
      <w:r>
        <w:rPr>
          <w:spacing w:val="-69"/>
        </w:rPr>
        <w:t> </w:t>
      </w:r>
      <w:r>
        <w:rPr>
          <w:spacing w:val="-69"/>
        </w:rPr>
      </w:r>
      <w:r>
        <w:rPr/>
        <w:t>履行职责，对公司经营管理、财务状况及公司董事、高级管理人员等履行职责的合法合规性进行有效监督。</w:t>
      </w:r>
    </w:p>
    <w:p>
      <w:pPr>
        <w:pStyle w:val="BodyText"/>
        <w:spacing w:line="477" w:lineRule="auto" w:before="54"/>
        <w:ind w:right="1131" w:firstLine="360"/>
        <w:jc w:val="both"/>
      </w:pPr>
      <w:r>
        <w:rPr>
          <w:rFonts w:ascii="宋体" w:hAnsi="宋体" w:cs="宋体" w:eastAsia="宋体" w:hint="default"/>
        </w:rPr>
        <w:t>4</w:t>
      </w:r>
      <w:r>
        <w:rPr/>
        <w:t>、公司按照相关法律及《公司章程》规定的选聘程序聘任高级管理人员，公司管理层遵守诚信原则，谨慎、勤勉的履 行职责并按照董事会决策开展经营管理。</w:t>
      </w:r>
    </w:p>
    <w:p>
      <w:pPr>
        <w:pStyle w:val="BodyText"/>
        <w:spacing w:line="458" w:lineRule="auto" w:before="54"/>
        <w:ind w:right="1122" w:firstLine="360"/>
        <w:jc w:val="left"/>
      </w:pPr>
      <w:r>
        <w:rPr>
          <w:rFonts w:ascii="宋体" w:hAnsi="宋体" w:cs="宋体" w:eastAsia="宋体" w:hint="default"/>
        </w:rPr>
        <w:t>5</w:t>
      </w:r>
      <w:r>
        <w:rPr/>
        <w:t>、报告期内，公司不存在向控股股东或实际控制人提供未公开信息等公司治理非规范情况；公司大股东或实际控制人 也不存在干预上市公司生产、经营、管理等公司治理非规范情况。 公司治理的实际状况与中国证监会发布的有关上市公司治理的规范性文件是否存在重大差异</w:t>
      </w:r>
    </w:p>
    <w:p>
      <w:pPr>
        <w:pStyle w:val="BodyText"/>
        <w:spacing w:line="212" w:lineRule="exact"/>
        <w:ind w:right="1133"/>
        <w:jc w:val="left"/>
      </w:pPr>
      <w:r>
        <w:rPr>
          <w:rFonts w:ascii="Calibri" w:hAnsi="Calibri" w:cs="Calibri" w:eastAsia="Calibri"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否</w:t>
      </w:r>
    </w:p>
    <w:p>
      <w:pPr>
        <w:pStyle w:val="BodyText"/>
        <w:spacing w:line="240" w:lineRule="auto" w:before="93"/>
        <w:ind w:right="1133"/>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2"/>
        <w:spacing w:line="240" w:lineRule="auto" w:before="0"/>
        <w:ind w:right="1133"/>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3" w:firstLine="360"/>
        <w:jc w:val="both"/>
      </w:pPr>
      <w:r>
        <w:rPr>
          <w:spacing w:val="-2"/>
        </w:rPr>
        <w:t>本公司法人治理结构比较健全，公司与控股股东在业务、人员、资产、机构和财务上完全独立，具有较为独立完整的业</w:t>
      </w:r>
      <w:r>
        <w:rPr/>
        <w:t> 务及自主经营能力。具体情况如下：</w:t>
      </w:r>
    </w:p>
    <w:p>
      <w:pPr>
        <w:pStyle w:val="BodyText"/>
        <w:spacing w:line="477" w:lineRule="auto" w:before="54"/>
        <w:ind w:right="1131" w:firstLine="360"/>
        <w:jc w:val="both"/>
      </w:pPr>
      <w:r>
        <w:rPr>
          <w:rFonts w:ascii="宋体" w:hAnsi="宋体" w:cs="宋体" w:eastAsia="宋体" w:hint="default"/>
        </w:rPr>
        <w:t>1</w:t>
      </w:r>
      <w:r>
        <w:rPr/>
        <w:t>、业务独立性：公司在业务方面独立于控股股东及其关联方，拥有独立管理的研发、采购、销售系统，拥有自身独立 的业务和自主经营权，与控股股东不存在同业竞争或者潜在的同业竞争；</w:t>
      </w:r>
    </w:p>
    <w:p>
      <w:pPr>
        <w:pStyle w:val="BodyText"/>
        <w:spacing w:line="240" w:lineRule="auto" w:before="54"/>
        <w:ind w:left="514" w:right="0"/>
        <w:jc w:val="left"/>
      </w:pPr>
      <w:r>
        <w:rPr>
          <w:rFonts w:ascii="宋体" w:hAnsi="宋体" w:cs="宋体" w:eastAsia="宋体" w:hint="default"/>
        </w:rPr>
        <w:t>2</w:t>
      </w:r>
      <w:r>
        <w:rPr/>
        <w:t>、人员独立性：除董事长郭为先生在控股股东担任董事外（现已离任），公司人员独立于控股股东，具有独立的劳动</w:t>
      </w:r>
    </w:p>
    <w:p>
      <w:pPr>
        <w:spacing w:after="0" w:line="240" w:lineRule="auto"/>
        <w:jc w:val="left"/>
        <w:sectPr>
          <w:pgSz w:w="11910" w:h="16840"/>
          <w:pgMar w:header="877" w:footer="974"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30"/>
        <w:jc w:val="both"/>
      </w:pPr>
      <w:r>
        <w:rPr>
          <w:spacing w:val="-2"/>
        </w:rPr>
        <w:t>人事管理部门，制定独立的劳动、人事及薪酬管理制度。公司总裁、副总裁、财务总监、董事会秘书等高级管理人员未在控</w:t>
      </w:r>
      <w:r>
        <w:rPr>
          <w:spacing w:val="-67"/>
        </w:rPr>
        <w:t> </w:t>
      </w:r>
      <w:r>
        <w:rPr>
          <w:spacing w:val="-67"/>
        </w:rPr>
      </w:r>
      <w:r>
        <w:rPr>
          <w:spacing w:val="-2"/>
        </w:rPr>
        <w:t>股股东单位担任其他职务，没有在控股股东单位领取报酬。公司的董事、监事及高级管理人员均通过合法程序选聘，无控股</w:t>
      </w:r>
      <w:r>
        <w:rPr>
          <w:spacing w:val="-66"/>
        </w:rPr>
        <w:t> </w:t>
      </w:r>
      <w:r>
        <w:rPr>
          <w:spacing w:val="-66"/>
        </w:rPr>
      </w:r>
      <w:r>
        <w:rPr/>
        <w:t>股东干预公司董事会和股东大会已做出的人事任免决定的情况；</w:t>
      </w:r>
    </w:p>
    <w:p>
      <w:pPr>
        <w:pStyle w:val="BodyText"/>
        <w:spacing w:line="477" w:lineRule="auto" w:before="54"/>
        <w:ind w:right="1130" w:firstLine="360"/>
        <w:jc w:val="both"/>
      </w:pPr>
      <w:r>
        <w:rPr>
          <w:rFonts w:ascii="宋体" w:hAnsi="宋体" w:cs="宋体" w:eastAsia="宋体" w:hint="default"/>
        </w:rPr>
        <w:t>3</w:t>
      </w:r>
      <w:r>
        <w:rPr/>
        <w:t>、资产独立性：公司与控股股东资产产权清晰，拥有完整的与生产经营有关的生产系统、辅助生产系统和配套设施； </w:t>
      </w:r>
      <w:r>
        <w:rPr>
          <w:spacing w:val="-2"/>
        </w:rPr>
        <w:t>对与生产经营相关的厂房、土地、设备以及商标、非专利技术等资产均合法拥有所有权。公司不存在控股股东占用公司资金</w:t>
      </w:r>
      <w:r>
        <w:rPr>
          <w:spacing w:val="-66"/>
        </w:rPr>
        <w:t> </w:t>
      </w:r>
      <w:r>
        <w:rPr>
          <w:spacing w:val="-66"/>
        </w:rPr>
      </w:r>
      <w:r>
        <w:rPr/>
        <w:t>的情形，也未向控股股东提供任何担保；</w:t>
      </w:r>
    </w:p>
    <w:p>
      <w:pPr>
        <w:pStyle w:val="BodyText"/>
        <w:spacing w:line="477" w:lineRule="auto" w:before="54"/>
        <w:ind w:right="1131" w:firstLine="360"/>
        <w:jc w:val="both"/>
      </w:pPr>
      <w:r>
        <w:rPr>
          <w:rFonts w:ascii="宋体" w:hAnsi="宋体" w:cs="宋体" w:eastAsia="宋体" w:hint="default"/>
        </w:rPr>
        <w:t>4</w:t>
      </w:r>
      <w:r>
        <w:rPr/>
        <w:t>、机构独立性：公司设立了完全独立于控股股东的组织机构体系，公司董事会、监事会及其他内部机构独立运作，具 </w:t>
      </w:r>
      <w:r>
        <w:rPr>
          <w:spacing w:val="-2"/>
        </w:rPr>
        <w:t>有决策和经营管理的独立性，公司控股股东按法定程序参与公司决策，不存在与控股股东职能部门之间的从属关系。公司具</w:t>
      </w:r>
      <w:r>
        <w:rPr>
          <w:spacing w:val="-66"/>
        </w:rPr>
        <w:t> </w:t>
      </w:r>
      <w:r>
        <w:rPr>
          <w:spacing w:val="-66"/>
        </w:rPr>
      </w:r>
      <w:r>
        <w:rPr/>
        <w:t>有独立的办公机构，所有职能部门均独立行使职权，独立开展经营活动，不存在混合经营、合署办公情形；</w:t>
      </w:r>
    </w:p>
    <w:p>
      <w:pPr>
        <w:pStyle w:val="BodyText"/>
        <w:spacing w:line="477" w:lineRule="auto" w:before="54"/>
        <w:ind w:right="0" w:firstLine="360"/>
        <w:jc w:val="left"/>
      </w:pPr>
      <w:r>
        <w:rPr>
          <w:rFonts w:ascii="宋体" w:hAnsi="宋体" w:cs="宋体" w:eastAsia="宋体" w:hint="default"/>
        </w:rPr>
        <w:t>5</w:t>
      </w:r>
      <w:r>
        <w:rPr/>
        <w:t>、财务独立性：公司设有独立的财务管理部门和财务人员，建立了独立的会计核算体系和财务管理制度，独立开展财 </w:t>
      </w:r>
      <w:r>
        <w:rPr>
          <w:spacing w:val="-4"/>
        </w:rPr>
        <w:t>务工作和进行财务决策，独立管理公司财务档案；独立在银行开户，没有与控股股东共用一个银行账户；独立进行税务登记，</w:t>
      </w:r>
      <w:r>
        <w:rPr>
          <w:spacing w:val="-46"/>
        </w:rPr>
        <w:t> </w:t>
      </w:r>
      <w:r>
        <w:rPr>
          <w:spacing w:val="-46"/>
        </w:rPr>
      </w:r>
      <w:r>
        <w:rPr/>
        <w:t>独立依法纳税。</w:t>
      </w:r>
    </w:p>
    <w:p>
      <w:pPr>
        <w:spacing w:line="240" w:lineRule="auto" w:before="7"/>
        <w:rPr>
          <w:rFonts w:ascii="宋体" w:hAnsi="宋体" w:cs="宋体" w:eastAsia="宋体" w:hint="default"/>
          <w:sz w:val="17"/>
          <w:szCs w:val="17"/>
        </w:rPr>
      </w:pPr>
    </w:p>
    <w:p>
      <w:pPr>
        <w:pStyle w:val="Heading2"/>
        <w:spacing w:line="240" w:lineRule="auto" w:before="0"/>
        <w:ind w:right="0"/>
        <w:jc w:val="both"/>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line="240" w:lineRule="auto" w:before="3"/>
        <w:rPr>
          <w:rFonts w:ascii="宋体" w:hAnsi="宋体" w:cs="宋体" w:eastAsia="宋体" w:hint="default"/>
          <w:sz w:val="23"/>
          <w:szCs w:val="23"/>
        </w:rPr>
      </w:pPr>
    </w:p>
    <w:p>
      <w:pPr>
        <w:pStyle w:val="Heading2"/>
        <w:spacing w:line="240" w:lineRule="auto" w:before="0"/>
        <w:ind w:right="0"/>
        <w:jc w:val="both"/>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418"/>
        <w:gridCol w:w="1134"/>
        <w:gridCol w:w="1134"/>
        <w:gridCol w:w="3046"/>
      </w:tblGrid>
      <w:tr>
        <w:trPr>
          <w:trHeight w:val="42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7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50" w:hRule="exact"/>
        </w:trPr>
        <w:tc>
          <w:tcPr>
            <w:tcW w:w="1596" w:type="dxa"/>
            <w:tcBorders>
              <w:top w:val="single" w:sz="16" w:space="0" w:color="D2D2D2"/>
              <w:left w:val="single" w:sz="4" w:space="0" w:color="000000"/>
              <w:bottom w:val="single" w:sz="4" w:space="0" w:color="000000"/>
              <w:right w:val="single" w:sz="4" w:space="0" w:color="000000"/>
            </w:tcBorders>
          </w:tcPr>
          <w:p>
            <w:pPr>
              <w:pStyle w:val="TableParagraph"/>
              <w:spacing w:line="300" w:lineRule="auto" w:before="7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 时股东大会</w:t>
            </w:r>
          </w:p>
        </w:tc>
        <w:tc>
          <w:tcPr>
            <w:tcW w:w="124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20"/>
              <w:jc w:val="right"/>
              <w:rPr>
                <w:rFonts w:ascii="Calibri" w:hAnsi="Calibri" w:cs="Calibri" w:eastAsia="Calibri" w:hint="default"/>
                <w:sz w:val="18"/>
                <w:szCs w:val="18"/>
              </w:rPr>
            </w:pPr>
            <w:r>
              <w:rPr>
                <w:rFonts w:ascii="Times New Roman"/>
                <w:sz w:val="18"/>
              </w:rPr>
              <w:t>62</w:t>
            </w:r>
            <w:r>
              <w:rPr>
                <w:rFonts w:ascii="Calibri"/>
                <w:sz w:val="18"/>
              </w:rPr>
              <w:t>.</w:t>
            </w:r>
            <w:r>
              <w:rPr>
                <w:rFonts w:ascii="Times New Roman"/>
                <w:sz w:val="18"/>
              </w:rPr>
              <w:t>90</w:t>
            </w:r>
            <w:r>
              <w:rPr>
                <w:rFonts w:ascii="Calibri"/>
                <w:sz w:val="18"/>
              </w:rPr>
              <w:t>%</w:t>
            </w:r>
          </w:p>
        </w:tc>
        <w:tc>
          <w:tcPr>
            <w:tcW w:w="113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Calibri" w:hAnsi="Calibri" w:cs="Calibri" w:eastAsia="Calibri" w:hint="default"/>
                  <w:sz w:val="18"/>
                  <w:szCs w:val="18"/>
                </w:rPr>
                <w:t>http://www.cninfo.com.cn</w:t>
              </w:r>
            </w:hyperlink>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
              <w:jc w:val="right"/>
              <w:rPr>
                <w:rFonts w:ascii="Calibri" w:hAnsi="Calibri" w:cs="Calibri" w:eastAsia="Calibri" w:hint="default"/>
                <w:sz w:val="18"/>
                <w:szCs w:val="18"/>
              </w:rPr>
            </w:pPr>
            <w:r>
              <w:rPr>
                <w:rFonts w:ascii="Times New Roman"/>
                <w:sz w:val="18"/>
              </w:rPr>
              <w:t>61</w:t>
            </w:r>
            <w:r>
              <w:rPr>
                <w:rFonts w:ascii="Calibri"/>
                <w:sz w:val="18"/>
              </w:rPr>
              <w:t>.</w:t>
            </w:r>
            <w:r>
              <w:rPr>
                <w:rFonts w:ascii="Times New Roman"/>
                <w:sz w:val="18"/>
              </w:rPr>
              <w:t>37</w:t>
            </w:r>
            <w:r>
              <w:rPr>
                <w:rFonts w:ascii="Calibri"/>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Calibri" w:hAnsi="Calibri" w:cs="Calibri" w:eastAsia="Calibri" w:hint="default"/>
                  <w:sz w:val="18"/>
                  <w:szCs w:val="18"/>
                </w:rPr>
                <w:t>http://www.cninfo.com.cn</w:t>
              </w:r>
            </w:hyperlink>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
              <w:jc w:val="right"/>
              <w:rPr>
                <w:rFonts w:ascii="Calibri" w:hAnsi="Calibri" w:cs="Calibri" w:eastAsia="Calibri" w:hint="default"/>
                <w:sz w:val="18"/>
                <w:szCs w:val="18"/>
              </w:rPr>
            </w:pPr>
            <w:r>
              <w:rPr>
                <w:rFonts w:ascii="Times New Roman"/>
                <w:sz w:val="18"/>
              </w:rPr>
              <w:t>64</w:t>
            </w:r>
            <w:r>
              <w:rPr>
                <w:rFonts w:ascii="Calibri"/>
                <w:sz w:val="18"/>
              </w:rPr>
              <w:t>.</w:t>
            </w:r>
            <w:r>
              <w:rPr>
                <w:rFonts w:ascii="Times New Roman"/>
                <w:sz w:val="18"/>
              </w:rPr>
              <w:t>96</w:t>
            </w:r>
            <w:r>
              <w:rPr>
                <w:rFonts w:ascii="Calibri"/>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Calibri" w:hAnsi="Calibri" w:cs="Calibri" w:eastAsia="Calibri" w:hint="default"/>
                  <w:sz w:val="18"/>
                  <w:szCs w:val="18"/>
                </w:rPr>
                <w:t>http://www.cninfo.com.cn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1133"/>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Calibri" w:hAnsi="Calibri" w:cs="Calibri" w:eastAsia="Calibri"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不适用</w:t>
      </w:r>
    </w:p>
    <w:p>
      <w:pPr>
        <w:spacing w:after="0" w:line="240" w:lineRule="auto"/>
        <w:jc w:val="left"/>
        <w:sectPr>
          <w:pgSz w:w="11910" w:h="16840"/>
          <w:pgMar w:header="877" w:footer="974"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49"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4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6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1</w:t>
            </w:r>
          </w:p>
        </w:tc>
      </w:tr>
      <w:tr>
        <w:trPr>
          <w:trHeight w:val="46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w:t>
            </w:r>
          </w:p>
        </w:tc>
      </w:tr>
      <w:tr>
        <w:trPr>
          <w:trHeight w:val="46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w:t>
            </w:r>
          </w:p>
        </w:tc>
      </w:tr>
      <w:tr>
        <w:trPr>
          <w:trHeight w:val="46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133"/>
        <w:jc w:val="left"/>
      </w:pPr>
      <w:r>
        <w:rPr/>
        <w:t>连续两次未亲自出席董事会的说明：无</w:t>
      </w:r>
    </w:p>
    <w:p>
      <w:pPr>
        <w:spacing w:line="240" w:lineRule="auto" w:before="11"/>
        <w:rPr>
          <w:rFonts w:ascii="宋体" w:hAnsi="宋体" w:cs="宋体" w:eastAsia="宋体" w:hint="default"/>
          <w:sz w:val="26"/>
          <w:szCs w:val="26"/>
        </w:rPr>
      </w:pPr>
    </w:p>
    <w:p>
      <w:pPr>
        <w:pStyle w:val="Heading4"/>
        <w:spacing w:line="240" w:lineRule="auto"/>
        <w:ind w:right="1133"/>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28" w:lineRule="auto" w:before="116"/>
        <w:ind w:right="6972"/>
        <w:jc w:val="left"/>
      </w:pPr>
      <w:r>
        <w:rPr>
          <w:rFonts w:ascii="Calibri" w:hAnsi="Calibri" w:cs="Calibri" w:eastAsia="Calibri"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否 报告期内独立董事对公司有关事项未提出异议。</w:t>
      </w:r>
    </w:p>
    <w:p>
      <w:pPr>
        <w:spacing w:line="240" w:lineRule="auto" w:before="8"/>
        <w:rPr>
          <w:rFonts w:ascii="宋体" w:hAnsi="宋体" w:cs="宋体" w:eastAsia="宋体" w:hint="default"/>
          <w:sz w:val="21"/>
          <w:szCs w:val="21"/>
        </w:rPr>
      </w:pPr>
    </w:p>
    <w:p>
      <w:pPr>
        <w:pStyle w:val="Heading4"/>
        <w:spacing w:line="240" w:lineRule="auto"/>
        <w:ind w:right="1133"/>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26" w:lineRule="auto" w:before="116"/>
        <w:ind w:right="6792"/>
        <w:jc w:val="left"/>
      </w:pPr>
      <w:r>
        <w:rPr>
          <w:rFonts w:ascii="Times New Roman" w:hAnsi="Times New Roman" w:cs="Times New Roman" w:eastAsia="Times New Roman" w:hint="default"/>
        </w:rPr>
        <w:t>√ </w:t>
      </w:r>
      <w:r>
        <w:rPr/>
        <w:t>是 </w:t>
      </w:r>
      <w:r>
        <w:rPr>
          <w:rFonts w:ascii="Calibri" w:hAnsi="Calibri" w:cs="Calibri" w:eastAsia="Calibri" w:hint="default"/>
        </w:rPr>
        <w:t>□</w:t>
      </w:r>
      <w:r>
        <w:rPr>
          <w:rFonts w:ascii="Calibri" w:hAnsi="Calibri" w:cs="Calibri" w:eastAsia="Calibri" w:hint="default"/>
          <w:spacing w:val="8"/>
        </w:rPr>
        <w:t> </w:t>
      </w:r>
      <w:r>
        <w:rPr/>
        <w:t>否 独立董事对公司有关建议被采纳或未被采纳的说明</w:t>
      </w:r>
    </w:p>
    <w:p>
      <w:pPr>
        <w:pStyle w:val="BodyText"/>
        <w:spacing w:line="477" w:lineRule="auto" w:before="129"/>
        <w:ind w:right="1032" w:firstLine="360"/>
        <w:jc w:val="left"/>
      </w:pPr>
      <w:r>
        <w:rPr/>
        <w:t>报告期内，公司独立董事密切关注公司经营状况、管理和内控制度的建立及运行情况，积极参加报告期内的历次会议， </w:t>
      </w:r>
      <w:r>
        <w:rPr>
          <w:spacing w:val="-2"/>
        </w:rPr>
        <w:t>监督检查董事会决议的执行情况；关注国家政策、行业趋势、市场变化等外部环境对公司的影响，运用自身专业优势，在公</w:t>
      </w:r>
      <w:r>
        <w:rPr>
          <w:spacing w:val="-66"/>
        </w:rPr>
        <w:t> </w:t>
      </w:r>
      <w:r>
        <w:rPr>
          <w:spacing w:val="-66"/>
        </w:rPr>
      </w:r>
      <w:r>
        <w:rPr>
          <w:spacing w:val="-2"/>
        </w:rPr>
        <w:t>司的发展战略、日常经营、财务管理、重大决策和规范化运作等方面提供专业性的建议和指导意见，对报告期内公司发生的</w:t>
      </w:r>
      <w:r>
        <w:rPr>
          <w:spacing w:val="-66"/>
        </w:rPr>
        <w:t> </w:t>
      </w:r>
      <w:r>
        <w:rPr>
          <w:spacing w:val="-66"/>
        </w:rPr>
      </w:r>
      <w:r>
        <w:rPr>
          <w:spacing w:val="-2"/>
        </w:rPr>
        <w:t>各项需要独立董事发表意见的事项出具了独立、公正的独立意见，促进了董事会决策的科学性及高效性，维护了公司和全体</w:t>
      </w:r>
      <w:r>
        <w:rPr>
          <w:spacing w:val="-66"/>
        </w:rPr>
        <w:t> </w:t>
      </w:r>
      <w:r>
        <w:rPr>
          <w:spacing w:val="-66"/>
        </w:rPr>
      </w:r>
      <w:r>
        <w:rPr/>
        <w:t>股东的合法权益。</w:t>
      </w:r>
    </w:p>
    <w:p>
      <w:pPr>
        <w:spacing w:line="240" w:lineRule="auto" w:before="7"/>
        <w:rPr>
          <w:rFonts w:ascii="宋体" w:hAnsi="宋体" w:cs="宋体" w:eastAsia="宋体" w:hint="default"/>
          <w:sz w:val="17"/>
          <w:szCs w:val="17"/>
        </w:rPr>
      </w:pPr>
    </w:p>
    <w:p>
      <w:pPr>
        <w:pStyle w:val="Heading2"/>
        <w:spacing w:line="240" w:lineRule="auto" w:before="0"/>
        <w:ind w:right="1133"/>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636" w:right="1133"/>
        <w:jc w:val="left"/>
      </w:pPr>
      <w:r>
        <w:rPr/>
        <w:t>（一）独立董事在审计委员会履职情况</w:t>
      </w:r>
    </w:p>
    <w:p>
      <w:pPr>
        <w:spacing w:line="240" w:lineRule="auto" w:before="4"/>
        <w:rPr>
          <w:rFonts w:ascii="宋体" w:hAnsi="宋体" w:cs="宋体" w:eastAsia="宋体" w:hint="default"/>
          <w:sz w:val="25"/>
          <w:szCs w:val="25"/>
        </w:rPr>
      </w:pPr>
    </w:p>
    <w:p>
      <w:pPr>
        <w:pStyle w:val="BodyText"/>
        <w:spacing w:line="240" w:lineRule="auto"/>
        <w:ind w:left="634" w:right="1133"/>
        <w:jc w:val="left"/>
      </w:pPr>
      <w:r>
        <w:rPr>
          <w:rFonts w:ascii="Times New Roman" w:hAnsi="Times New Roman" w:cs="Times New Roman" w:eastAsia="Times New Roman" w:hint="default"/>
        </w:rPr>
        <w:t>1</w:t>
      </w:r>
      <w:r>
        <w:rPr/>
        <w:t>、报告期内，董事会审计委员会共召开</w:t>
      </w:r>
      <w:r>
        <w:rPr>
          <w:rFonts w:ascii="Times New Roman" w:hAnsi="Times New Roman" w:cs="Times New Roman" w:eastAsia="Times New Roman" w:hint="default"/>
        </w:rPr>
        <w:t>6</w:t>
      </w:r>
      <w:r>
        <w:rPr/>
        <w:t>次会议，主要工作情况如下：</w:t>
      </w:r>
    </w:p>
    <w:p>
      <w:pPr>
        <w:spacing w:line="240" w:lineRule="auto" w:before="9"/>
        <w:rPr>
          <w:rFonts w:ascii="宋体" w:hAnsi="宋体" w:cs="宋体" w:eastAsia="宋体" w:hint="default"/>
          <w:sz w:val="16"/>
          <w:szCs w:val="16"/>
        </w:rPr>
      </w:pPr>
    </w:p>
    <w:p>
      <w:pPr>
        <w:pStyle w:val="BodyText"/>
        <w:spacing w:line="240" w:lineRule="auto"/>
        <w:ind w:left="634"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日，审计委员会召开</w:t>
      </w:r>
      <w:r>
        <w:rPr>
          <w:rFonts w:ascii="Times New Roman" w:hAnsi="Times New Roman" w:cs="Times New Roman" w:eastAsia="Times New Roman" w:hint="default"/>
        </w:rPr>
        <w:t>2018</w:t>
      </w:r>
      <w:r>
        <w:rPr/>
        <w:t>年第一次会议，听取了公司</w:t>
      </w:r>
      <w:r>
        <w:rPr>
          <w:rFonts w:ascii="Times New Roman" w:hAnsi="Times New Roman" w:cs="Times New Roman" w:eastAsia="Times New Roman" w:hint="default"/>
        </w:rPr>
        <w:t>2017</w:t>
      </w:r>
      <w:r>
        <w:rPr/>
        <w:t>年度生产经营情况和重大事项进展情况的</w:t>
      </w:r>
    </w:p>
    <w:p>
      <w:pPr>
        <w:spacing w:after="0" w:line="240" w:lineRule="auto"/>
        <w:jc w:val="left"/>
        <w:sectPr>
          <w:pgSz w:w="11910" w:h="16840"/>
          <w:pgMar w:header="877" w:footer="974"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right="0"/>
        <w:jc w:val="left"/>
      </w:pPr>
      <w:r>
        <w:rPr/>
        <w:t>全面汇报</w:t>
      </w:r>
      <w:r>
        <w:rPr>
          <w:spacing w:val="-21"/>
        </w:rPr>
        <w:t>，</w:t>
      </w:r>
      <w:r>
        <w:rPr/>
        <w:t>审议通过</w:t>
      </w:r>
      <w:r>
        <w:rPr>
          <w:spacing w:val="-21"/>
        </w:rPr>
        <w:t>了</w:t>
      </w:r>
      <w:r>
        <w:rPr/>
        <w:t>《</w:t>
      </w:r>
      <w:r>
        <w:rPr>
          <w:rFonts w:ascii="Times New Roman" w:hAnsi="Times New Roman" w:cs="Times New Roman" w:eastAsia="Times New Roman" w:hint="default"/>
        </w:rPr>
        <w:t>2017</w:t>
      </w:r>
      <w:r>
        <w:rPr/>
        <w:t>年度财务报表</w:t>
      </w:r>
      <w:r>
        <w:rPr>
          <w:spacing w:val="-21"/>
        </w:rPr>
        <w:t>》和</w:t>
      </w:r>
      <w:r>
        <w:rPr/>
        <w:t>《关于审计委员会与年审会计师协商确定</w:t>
      </w:r>
      <w:r>
        <w:rPr>
          <w:rFonts w:ascii="Times New Roman" w:hAnsi="Times New Roman" w:cs="Times New Roman" w:eastAsia="Times New Roman" w:hint="default"/>
        </w:rPr>
        <w:t>2017</w:t>
      </w:r>
      <w:r>
        <w:rPr/>
        <w:t>年年报审计工作安排的议案</w:t>
      </w:r>
      <w:r>
        <w:rPr>
          <w:spacing w:val="-90"/>
        </w:rPr>
        <w:t>》</w:t>
      </w:r>
      <w:r>
        <w:rPr/>
        <w:t>。</w:t>
      </w:r>
    </w:p>
    <w:p>
      <w:pPr>
        <w:spacing w:line="240" w:lineRule="auto" w:before="9"/>
        <w:rPr>
          <w:rFonts w:ascii="宋体" w:hAnsi="宋体" w:cs="宋体" w:eastAsia="宋体" w:hint="default"/>
          <w:sz w:val="16"/>
          <w:szCs w:val="16"/>
        </w:rPr>
      </w:pPr>
    </w:p>
    <w:p>
      <w:pPr>
        <w:pStyle w:val="BodyText"/>
        <w:spacing w:line="451" w:lineRule="auto"/>
        <w:ind w:right="1128" w:firstLine="480"/>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spacing w:val="1"/>
        </w:rPr>
        <w:t>年</w:t>
      </w:r>
      <w:r>
        <w:rPr>
          <w:rFonts w:ascii="Times New Roman" w:hAnsi="Times New Roman" w:cs="Times New Roman" w:eastAsia="Times New Roman" w:hint="default"/>
          <w:spacing w:val="2"/>
        </w:rPr>
        <w:t>3</w:t>
      </w:r>
      <w:r>
        <w:rPr>
          <w:spacing w:val="1"/>
        </w:rPr>
        <w:t>月</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spacing w:val="1"/>
        </w:rPr>
        <w:t>日，审</w:t>
      </w:r>
      <w:r>
        <w:rPr>
          <w:spacing w:val="2"/>
        </w:rPr>
        <w:t>计</w:t>
      </w:r>
      <w:r>
        <w:rPr>
          <w:spacing w:val="1"/>
        </w:rPr>
        <w:t>委员会召</w:t>
      </w:r>
      <w:r>
        <w:rPr>
          <w:spacing w:val="2"/>
        </w:rPr>
        <w:t>开</w:t>
      </w:r>
      <w:r>
        <w:rPr>
          <w:rFonts w:ascii="Times New Roman" w:hAnsi="Times New Roman" w:cs="Times New Roman" w:eastAsia="Times New Roman" w:hint="default"/>
        </w:rPr>
        <w:t>20</w:t>
      </w:r>
      <w:r>
        <w:rPr>
          <w:rFonts w:ascii="Times New Roman" w:hAnsi="Times New Roman" w:cs="Times New Roman" w:eastAsia="Times New Roman" w:hint="default"/>
          <w:spacing w:val="1"/>
        </w:rPr>
        <w:t>18</w:t>
      </w:r>
      <w:r>
        <w:rPr>
          <w:spacing w:val="1"/>
        </w:rPr>
        <w:t>年第二次会</w:t>
      </w:r>
      <w:r>
        <w:rPr>
          <w:spacing w:val="2"/>
        </w:rPr>
        <w:t>议</w:t>
      </w:r>
      <w:r>
        <w:rPr>
          <w:spacing w:val="1"/>
        </w:rPr>
        <w:t>，审议通过</w:t>
      </w:r>
      <w:r>
        <w:rPr>
          <w:spacing w:val="2"/>
        </w:rPr>
        <w:t>了《</w:t>
      </w: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spacing w:val="1"/>
        </w:rPr>
        <w:t>年度</w:t>
      </w:r>
      <w:r>
        <w:rPr>
          <w:spacing w:val="2"/>
        </w:rPr>
        <w:t>财</w:t>
      </w:r>
      <w:r>
        <w:rPr>
          <w:spacing w:val="1"/>
        </w:rPr>
        <w:t>务报告</w:t>
      </w:r>
      <w:r>
        <w:rPr>
          <w:spacing w:val="-89"/>
        </w:rPr>
        <w:t>》</w:t>
      </w:r>
      <w:r>
        <w:rPr>
          <w:spacing w:val="1"/>
        </w:rPr>
        <w:t>（初</w:t>
      </w:r>
      <w:r>
        <w:rPr>
          <w:spacing w:val="2"/>
        </w:rPr>
        <w:t>稿</w:t>
      </w:r>
      <w:r>
        <w:rPr>
          <w:spacing w:val="1"/>
        </w:rPr>
        <w:t>）和</w:t>
      </w:r>
      <w:r>
        <w:rPr>
          <w:spacing w:val="3"/>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spacing w:val="3"/>
        </w:rPr>
        <w:t>年度 </w:t>
      </w:r>
      <w:r>
        <w:rPr/>
        <w:t>内部审计工作报告</w:t>
      </w:r>
      <w:r>
        <w:rPr>
          <w:spacing w:val="-90"/>
        </w:rPr>
        <w:t>》</w:t>
      </w:r>
      <w:r>
        <w:rPr/>
        <w:t>。</w:t>
      </w:r>
    </w:p>
    <w:p>
      <w:pPr>
        <w:pStyle w:val="BodyText"/>
        <w:spacing w:line="451" w:lineRule="auto" w:before="74"/>
        <w:ind w:right="1129" w:firstLine="48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spacing w:val="1"/>
        </w:rPr>
        <w:t>年</w:t>
      </w:r>
      <w:r>
        <w:rPr>
          <w:rFonts w:ascii="Times New Roman" w:hAnsi="Times New Roman" w:cs="Times New Roman" w:eastAsia="Times New Roman" w:hint="default"/>
          <w:spacing w:val="2"/>
        </w:rPr>
        <w:t>3</w:t>
      </w:r>
      <w:r>
        <w:rPr>
          <w:spacing w:val="1"/>
        </w:rPr>
        <w:t>月</w:t>
      </w:r>
      <w:r>
        <w:rPr>
          <w:rFonts w:ascii="Times New Roman" w:hAnsi="Times New Roman" w:cs="Times New Roman" w:eastAsia="Times New Roman" w:hint="default"/>
        </w:rPr>
        <w:t>2</w:t>
      </w:r>
      <w:r>
        <w:rPr>
          <w:rFonts w:ascii="Times New Roman" w:hAnsi="Times New Roman" w:cs="Times New Roman" w:eastAsia="Times New Roman" w:hint="default"/>
          <w:spacing w:val="1"/>
        </w:rPr>
        <w:t>7</w:t>
      </w:r>
      <w:r>
        <w:rPr>
          <w:spacing w:val="1"/>
        </w:rPr>
        <w:t>日，审</w:t>
      </w:r>
      <w:r>
        <w:rPr>
          <w:spacing w:val="2"/>
        </w:rPr>
        <w:t>计</w:t>
      </w:r>
      <w:r>
        <w:rPr>
          <w:spacing w:val="1"/>
        </w:rPr>
        <w:t>委员会召</w:t>
      </w:r>
      <w:r>
        <w:rPr>
          <w:spacing w:val="2"/>
        </w:rPr>
        <w:t>开</w:t>
      </w:r>
      <w:r>
        <w:rPr>
          <w:rFonts w:ascii="Times New Roman" w:hAnsi="Times New Roman" w:cs="Times New Roman" w:eastAsia="Times New Roman" w:hint="default"/>
        </w:rPr>
        <w:t>20</w:t>
      </w:r>
      <w:r>
        <w:rPr>
          <w:rFonts w:ascii="Times New Roman" w:hAnsi="Times New Roman" w:cs="Times New Roman" w:eastAsia="Times New Roman" w:hint="default"/>
          <w:spacing w:val="1"/>
        </w:rPr>
        <w:t>18</w:t>
      </w:r>
      <w:r>
        <w:rPr>
          <w:spacing w:val="1"/>
        </w:rPr>
        <w:t>年第三次会</w:t>
      </w:r>
      <w:r>
        <w:rPr>
          <w:spacing w:val="2"/>
        </w:rPr>
        <w:t>议</w:t>
      </w:r>
      <w:r>
        <w:rPr>
          <w:spacing w:val="1"/>
        </w:rPr>
        <w:t>，审议通过</w:t>
      </w:r>
      <w:r>
        <w:rPr>
          <w:spacing w:val="2"/>
        </w:rPr>
        <w:t>了《</w:t>
      </w: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spacing w:val="1"/>
        </w:rPr>
        <w:t>年度</w:t>
      </w:r>
      <w:r>
        <w:rPr>
          <w:spacing w:val="2"/>
        </w:rPr>
        <w:t>财</w:t>
      </w:r>
      <w:r>
        <w:rPr>
          <w:spacing w:val="1"/>
        </w:rPr>
        <w:t>务报告</w:t>
      </w:r>
      <w:r>
        <w:rPr>
          <w:spacing w:val="-89"/>
        </w:rPr>
        <w:t>》</w:t>
      </w:r>
      <w:r>
        <w:rPr>
          <w:spacing w:val="1"/>
        </w:rPr>
        <w:t>（定</w:t>
      </w:r>
      <w:r>
        <w:rPr>
          <w:spacing w:val="2"/>
        </w:rPr>
        <w:t>稿</w:t>
      </w:r>
      <w:r>
        <w:rPr>
          <w:spacing w:val="-89"/>
        </w:rPr>
        <w:t>）、</w:t>
      </w:r>
      <w:r>
        <w:rPr>
          <w:spacing w:val="1"/>
        </w:rPr>
        <w:t>《关于变</w:t>
      </w:r>
      <w:r>
        <w:rPr>
          <w:spacing w:val="2"/>
        </w:rPr>
        <w:t>更</w:t>
      </w:r>
      <w:r>
        <w:rPr/>
        <w:t>公</w:t>
      </w:r>
      <w:r>
        <w:rPr/>
        <w:t> 司会计政策的议案</w:t>
      </w:r>
      <w:r>
        <w:rPr>
          <w:spacing w:val="-90"/>
        </w:rPr>
        <w:t>》</w:t>
      </w:r>
      <w:r>
        <w:rPr>
          <w:spacing w:val="-92"/>
        </w:rPr>
        <w:t>、</w:t>
      </w:r>
      <w:r>
        <w:rPr/>
        <w:t>《关于计提资产减值准备的议案</w:t>
      </w:r>
      <w:r>
        <w:rPr>
          <w:spacing w:val="-90"/>
        </w:rPr>
        <w:t>》</w:t>
      </w:r>
      <w:r>
        <w:rPr>
          <w:spacing w:val="-92"/>
        </w:rPr>
        <w:t>、</w:t>
      </w:r>
      <w:r>
        <w:rPr/>
        <w:t>《关于</w:t>
      </w:r>
      <w:r>
        <w:rPr>
          <w:rFonts w:ascii="Times New Roman" w:hAnsi="Times New Roman" w:cs="Times New Roman" w:eastAsia="Times New Roman" w:hint="default"/>
        </w:rPr>
        <w:t>&lt;</w:t>
      </w:r>
      <w:r>
        <w:rPr/>
        <w:t>审计</w:t>
      </w:r>
      <w:r>
        <w:rPr>
          <w:spacing w:val="-2"/>
        </w:rPr>
        <w:t>委</w:t>
      </w:r>
      <w:r>
        <w:rPr/>
        <w:t>员会履职情况报告暨关于会计师事务所</w:t>
      </w:r>
      <w:r>
        <w:rPr>
          <w:rFonts w:ascii="Times New Roman" w:hAnsi="Times New Roman" w:cs="Times New Roman" w:eastAsia="Times New Roman" w:hint="default"/>
        </w:rPr>
        <w:t>2017</w:t>
      </w:r>
      <w:r>
        <w:rPr/>
        <w:t>年度审计 工作的总结报告</w:t>
      </w:r>
      <w:r>
        <w:rPr>
          <w:rFonts w:ascii="Times New Roman" w:hAnsi="Times New Roman" w:cs="Times New Roman" w:eastAsia="Times New Roman" w:hint="default"/>
        </w:rPr>
        <w:t>&gt;</w:t>
      </w:r>
      <w:r>
        <w:rPr/>
        <w:t>的议案</w:t>
      </w:r>
      <w:r>
        <w:rPr>
          <w:spacing w:val="-90"/>
        </w:rPr>
        <w:t>》</w:t>
      </w:r>
      <w:r>
        <w:rPr>
          <w:spacing w:val="-99"/>
        </w:rPr>
        <w:t>、</w:t>
      </w:r>
      <w:r>
        <w:rPr>
          <w:spacing w:val="-2"/>
        </w:rPr>
        <w:t>《</w:t>
      </w:r>
      <w:r>
        <w:rPr/>
        <w:t>关于</w:t>
      </w:r>
      <w:r>
        <w:rPr>
          <w:rFonts w:ascii="Times New Roman" w:hAnsi="Times New Roman" w:cs="Times New Roman" w:eastAsia="Times New Roman" w:hint="default"/>
        </w:rPr>
        <w:t>&lt;2017</w:t>
      </w:r>
      <w:r>
        <w:rPr/>
        <w:t>年度内部控制自我评价报告</w:t>
      </w:r>
      <w:r>
        <w:rPr>
          <w:rFonts w:ascii="Times New Roman" w:hAnsi="Times New Roman" w:cs="Times New Roman" w:eastAsia="Times New Roman" w:hint="default"/>
        </w:rPr>
        <w:t>&gt;</w:t>
      </w:r>
      <w:r>
        <w:rPr/>
        <w:t>的议案</w:t>
      </w:r>
      <w:r>
        <w:rPr>
          <w:spacing w:val="-90"/>
        </w:rPr>
        <w:t>》</w:t>
      </w:r>
      <w:r>
        <w:rPr>
          <w:spacing w:val="-99"/>
        </w:rPr>
        <w:t>、</w:t>
      </w:r>
      <w:r>
        <w:rPr/>
        <w:t>《关于聘请公司</w:t>
      </w:r>
      <w:r>
        <w:rPr>
          <w:rFonts w:ascii="Times New Roman" w:hAnsi="Times New Roman" w:cs="Times New Roman" w:eastAsia="Times New Roman" w:hint="default"/>
        </w:rPr>
        <w:t>2018</w:t>
      </w:r>
      <w:r>
        <w:rPr/>
        <w:t>年度审计机构的议案</w:t>
      </w:r>
      <w:r>
        <w:rPr>
          <w:spacing w:val="-9"/>
        </w:rPr>
        <w:t>》</w:t>
      </w:r>
      <w:r>
        <w:rPr/>
        <w:t>和</w:t>
      </w:r>
    </w:p>
    <w:p>
      <w:pPr>
        <w:pStyle w:val="BodyText"/>
        <w:spacing w:line="240" w:lineRule="auto" w:before="43"/>
        <w:ind w:right="0"/>
        <w:jc w:val="left"/>
      </w:pPr>
      <w:r>
        <w:rPr/>
        <w:t>《关于预计</w:t>
      </w:r>
      <w:r>
        <w:rPr>
          <w:rFonts w:ascii="Times New Roman" w:hAnsi="Times New Roman" w:cs="Times New Roman" w:eastAsia="Times New Roman" w:hint="default"/>
        </w:rPr>
        <w:t>2018</w:t>
      </w:r>
      <w:r>
        <w:rPr/>
        <w:t>年度日常关联交易的议案</w:t>
      </w:r>
      <w:r>
        <w:rPr>
          <w:spacing w:val="-90"/>
        </w:rPr>
        <w:t>》</w:t>
      </w:r>
      <w:r>
        <w:rPr>
          <w:spacing w:val="-131"/>
        </w:rPr>
        <w:t>、</w:t>
      </w:r>
      <w:r>
        <w:rPr/>
        <w:t>《关于制定公司内部控制相关制度的议案</w:t>
      </w:r>
      <w:r>
        <w:rPr>
          <w:spacing w:val="-90"/>
        </w:rPr>
        <w:t>》</w:t>
      </w:r>
      <w:r>
        <w:rPr>
          <w:spacing w:val="-131"/>
        </w:rPr>
        <w:t>、</w:t>
      </w:r>
      <w:r>
        <w:rPr/>
        <w:t>《关于开展衍生品投资业务的议案</w:t>
      </w:r>
      <w:r>
        <w:rPr>
          <w:spacing w:val="-90"/>
        </w:rPr>
        <w:t>》</w:t>
      </w:r>
      <w:r>
        <w:rPr/>
        <w:t>、</w:t>
      </w:r>
    </w:p>
    <w:p>
      <w:pPr>
        <w:spacing w:line="240" w:lineRule="auto" w:before="9"/>
        <w:rPr>
          <w:rFonts w:ascii="宋体" w:hAnsi="宋体" w:cs="宋体" w:eastAsia="宋体" w:hint="default"/>
          <w:sz w:val="16"/>
          <w:szCs w:val="16"/>
        </w:rPr>
      </w:pPr>
    </w:p>
    <w:p>
      <w:pPr>
        <w:pStyle w:val="BodyText"/>
        <w:spacing w:line="240" w:lineRule="auto"/>
        <w:ind w:right="1133"/>
        <w:jc w:val="left"/>
      </w:pPr>
      <w:r>
        <w:rPr/>
        <w:t>《</w:t>
      </w:r>
      <w:r>
        <w:rPr>
          <w:rFonts w:ascii="Times New Roman" w:hAnsi="Times New Roman" w:cs="Times New Roman" w:eastAsia="Times New Roman" w:hint="default"/>
        </w:rPr>
        <w:t>&lt;</w:t>
      </w:r>
      <w:r>
        <w:rPr/>
        <w:t>关于开展衍生品投资业务的可行性分析报告</w:t>
      </w:r>
      <w:r>
        <w:rPr>
          <w:rFonts w:ascii="Times New Roman" w:hAnsi="Times New Roman" w:cs="Times New Roman" w:eastAsia="Times New Roman" w:hint="default"/>
        </w:rPr>
        <w:t>&gt;</w:t>
      </w:r>
      <w:r>
        <w:rPr/>
        <w:t>的议案</w:t>
      </w:r>
      <w:r>
        <w:rPr>
          <w:spacing w:val="-90"/>
        </w:rPr>
        <w:t>》、</w:t>
      </w:r>
      <w:r>
        <w:rPr/>
        <w:t>《关于公司为控股子公司提供财务资助的议案</w:t>
      </w:r>
      <w:r>
        <w:rPr>
          <w:spacing w:val="-90"/>
        </w:rPr>
        <w:t>》</w:t>
      </w:r>
      <w:r>
        <w:rPr/>
        <w:t>。</w:t>
      </w:r>
    </w:p>
    <w:p>
      <w:pPr>
        <w:spacing w:line="240" w:lineRule="auto" w:before="9"/>
        <w:rPr>
          <w:rFonts w:ascii="宋体" w:hAnsi="宋体" w:cs="宋体" w:eastAsia="宋体" w:hint="default"/>
          <w:sz w:val="16"/>
          <w:szCs w:val="16"/>
        </w:rPr>
      </w:pPr>
    </w:p>
    <w:p>
      <w:pPr>
        <w:pStyle w:val="BodyText"/>
        <w:spacing w:line="451" w:lineRule="auto"/>
        <w:ind w:right="1130" w:firstLine="480"/>
        <w:jc w:val="both"/>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10</w:t>
      </w:r>
      <w:r>
        <w:rPr>
          <w:spacing w:val="-1"/>
        </w:rPr>
        <w:t>日，审计委员会召开</w:t>
      </w:r>
      <w:r>
        <w:rPr>
          <w:rFonts w:ascii="Times New Roman" w:hAnsi="Times New Roman" w:cs="Times New Roman" w:eastAsia="Times New Roman" w:hint="default"/>
          <w:spacing w:val="-1"/>
        </w:rPr>
        <w:t>2018</w:t>
      </w:r>
      <w:r>
        <w:rPr>
          <w:spacing w:val="-1"/>
        </w:rPr>
        <w:t>年第四次会议，审议通过了《</w:t>
      </w:r>
      <w:r>
        <w:rPr>
          <w:rFonts w:ascii="Times New Roman" w:hAnsi="Times New Roman" w:cs="Times New Roman" w:eastAsia="Times New Roman" w:hint="default"/>
          <w:spacing w:val="-1"/>
        </w:rPr>
        <w:t>2018</w:t>
      </w:r>
      <w:r>
        <w:rPr>
          <w:spacing w:val="-1"/>
        </w:rPr>
        <w:t>年第一季度报告》和《</w:t>
      </w:r>
      <w:r>
        <w:rPr>
          <w:rFonts w:ascii="Times New Roman" w:hAnsi="Times New Roman" w:cs="Times New Roman" w:eastAsia="Times New Roman" w:hint="default"/>
          <w:spacing w:val="-1"/>
        </w:rPr>
        <w:t>2018</w:t>
      </w:r>
      <w:r>
        <w:rPr>
          <w:spacing w:val="-1"/>
        </w:rPr>
        <w:t>年第一季度</w:t>
      </w:r>
      <w:r>
        <w:rPr/>
        <w:t> </w:t>
      </w:r>
      <w:r>
        <w:rPr>
          <w:spacing w:val="-9"/>
        </w:rPr>
        <w:t>内部审计工作报告》。</w:t>
      </w:r>
    </w:p>
    <w:p>
      <w:pPr>
        <w:pStyle w:val="BodyText"/>
        <w:spacing w:line="451" w:lineRule="auto" w:before="74"/>
        <w:ind w:right="1128" w:firstLine="48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日，审计委员会召开</w:t>
      </w:r>
      <w:r>
        <w:rPr>
          <w:rFonts w:ascii="Times New Roman" w:hAnsi="Times New Roman" w:cs="Times New Roman" w:eastAsia="Times New Roman" w:hint="default"/>
        </w:rPr>
        <w:t>2018</w:t>
      </w:r>
      <w:r>
        <w:rPr/>
        <w:t>年第五次会议，审议通过了《关于</w:t>
      </w:r>
      <w:r>
        <w:rPr>
          <w:rFonts w:ascii="Times New Roman" w:hAnsi="Times New Roman" w:cs="Times New Roman" w:eastAsia="Times New Roman" w:hint="default"/>
        </w:rPr>
        <w:t>&lt;2018</w:t>
      </w:r>
      <w:r>
        <w:rPr/>
        <w:t>年半年度报告</w:t>
      </w:r>
      <w:r>
        <w:rPr>
          <w:rFonts w:ascii="Times New Roman" w:hAnsi="Times New Roman" w:cs="Times New Roman" w:eastAsia="Times New Roman" w:hint="default"/>
        </w:rPr>
        <w:t>&gt;</w:t>
      </w:r>
      <w:r>
        <w:rPr/>
        <w:t>及</w:t>
      </w:r>
      <w:r>
        <w:rPr>
          <w:rFonts w:ascii="Times New Roman" w:hAnsi="Times New Roman" w:cs="Times New Roman" w:eastAsia="Times New Roman" w:hint="default"/>
        </w:rPr>
        <w:t>&lt;2018</w:t>
      </w:r>
      <w:r>
        <w:rPr/>
        <w:t>年半年度 </w:t>
      </w:r>
      <w:r>
        <w:rPr>
          <w:spacing w:val="-5"/>
        </w:rPr>
        <w:t>报告摘要</w:t>
      </w:r>
      <w:r>
        <w:rPr>
          <w:rFonts w:ascii="Times New Roman" w:hAnsi="Times New Roman" w:cs="Times New Roman" w:eastAsia="Times New Roman" w:hint="default"/>
          <w:spacing w:val="-5"/>
        </w:rPr>
        <w:t>&gt;</w:t>
      </w:r>
      <w:r>
        <w:rPr>
          <w:spacing w:val="-5"/>
        </w:rPr>
        <w:t>的议案》、《关于</w:t>
      </w:r>
      <w:r>
        <w:rPr>
          <w:rFonts w:ascii="Times New Roman" w:hAnsi="Times New Roman" w:cs="Times New Roman" w:eastAsia="Times New Roman" w:hint="default"/>
          <w:spacing w:val="-5"/>
        </w:rPr>
        <w:t>2018</w:t>
      </w:r>
      <w:r>
        <w:rPr>
          <w:spacing w:val="-5"/>
        </w:rPr>
        <w:t>年半年度募集资金存放与使用情况专项报告的议案》、《关于</w:t>
      </w:r>
      <w:r>
        <w:rPr>
          <w:rFonts w:ascii="Times New Roman" w:hAnsi="Times New Roman" w:cs="Times New Roman" w:eastAsia="Times New Roman" w:hint="default"/>
          <w:spacing w:val="-5"/>
        </w:rPr>
        <w:t>&lt;2018</w:t>
      </w:r>
      <w:r>
        <w:rPr>
          <w:spacing w:val="-5"/>
        </w:rPr>
        <w:t>年上半年度内部审计工作</w:t>
      </w:r>
      <w:r>
        <w:rPr>
          <w:spacing w:val="-86"/>
        </w:rPr>
        <w:t> </w:t>
      </w:r>
      <w:r>
        <w:rPr>
          <w:spacing w:val="-86"/>
        </w:rPr>
      </w:r>
      <w:r>
        <w:rPr>
          <w:spacing w:val="-12"/>
        </w:rPr>
        <w:t>报告</w:t>
      </w:r>
      <w:r>
        <w:rPr>
          <w:rFonts w:ascii="Times New Roman" w:hAnsi="Times New Roman" w:cs="Times New Roman" w:eastAsia="Times New Roman" w:hint="default"/>
          <w:spacing w:val="-12"/>
        </w:rPr>
        <w:t>&gt;</w:t>
      </w:r>
      <w:r>
        <w:rPr>
          <w:spacing w:val="-12"/>
        </w:rPr>
        <w:t>的议案》。</w:t>
      </w:r>
    </w:p>
    <w:p>
      <w:pPr>
        <w:pStyle w:val="BodyText"/>
        <w:spacing w:line="451" w:lineRule="auto" w:before="43"/>
        <w:ind w:right="1132" w:firstLine="480"/>
        <w:jc w:val="both"/>
      </w:pPr>
      <w:r>
        <w:rPr>
          <w:spacing w:val="-3"/>
        </w:rPr>
        <w:t>（</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19</w:t>
      </w:r>
      <w:r>
        <w:rPr>
          <w:spacing w:val="-3"/>
        </w:rPr>
        <w:t>日，审计委员会召开</w:t>
      </w:r>
      <w:r>
        <w:rPr>
          <w:rFonts w:ascii="Times New Roman" w:hAnsi="Times New Roman" w:cs="Times New Roman" w:eastAsia="Times New Roman" w:hint="default"/>
          <w:spacing w:val="-3"/>
        </w:rPr>
        <w:t>2018</w:t>
      </w:r>
      <w:r>
        <w:rPr>
          <w:spacing w:val="-3"/>
        </w:rPr>
        <w:t>年第六次会议，审议通过了《关于</w:t>
      </w:r>
      <w:r>
        <w:rPr>
          <w:rFonts w:ascii="Times New Roman" w:hAnsi="Times New Roman" w:cs="Times New Roman" w:eastAsia="Times New Roman" w:hint="default"/>
          <w:spacing w:val="-3"/>
        </w:rPr>
        <w:t>&lt;2018</w:t>
      </w:r>
      <w:r>
        <w:rPr>
          <w:spacing w:val="-3"/>
        </w:rPr>
        <w:t>年第三季度报告</w:t>
      </w:r>
      <w:r>
        <w:rPr>
          <w:rFonts w:ascii="Times New Roman" w:hAnsi="Times New Roman" w:cs="Times New Roman" w:eastAsia="Times New Roman" w:hint="default"/>
          <w:spacing w:val="-3"/>
        </w:rPr>
        <w:t>&gt;</w:t>
      </w:r>
      <w:r>
        <w:rPr>
          <w:spacing w:val="-3"/>
        </w:rPr>
        <w:t>的议案》和《关</w:t>
      </w:r>
      <w:r>
        <w:rPr/>
        <w:t> </w:t>
      </w:r>
      <w:r>
        <w:rPr>
          <w:spacing w:val="-4"/>
        </w:rPr>
        <w:t>于</w:t>
      </w:r>
      <w:r>
        <w:rPr>
          <w:rFonts w:ascii="Times New Roman" w:hAnsi="Times New Roman" w:cs="Times New Roman" w:eastAsia="Times New Roman" w:hint="default"/>
          <w:spacing w:val="-4"/>
        </w:rPr>
        <w:t>&lt;2018</w:t>
      </w:r>
      <w:r>
        <w:rPr>
          <w:spacing w:val="-4"/>
        </w:rPr>
        <w:t>年第三季度内部审计工作报告</w:t>
      </w:r>
      <w:r>
        <w:rPr>
          <w:rFonts w:ascii="Times New Roman" w:hAnsi="Times New Roman" w:cs="Times New Roman" w:eastAsia="Times New Roman" w:hint="default"/>
          <w:spacing w:val="-4"/>
        </w:rPr>
        <w:t>&gt;</w:t>
      </w:r>
      <w:r>
        <w:rPr>
          <w:spacing w:val="-4"/>
        </w:rPr>
        <w:t>的议案》。</w:t>
      </w:r>
    </w:p>
    <w:p>
      <w:pPr>
        <w:pStyle w:val="BodyText"/>
        <w:spacing w:line="240" w:lineRule="auto" w:before="44"/>
        <w:ind w:left="634" w:right="1133"/>
        <w:jc w:val="left"/>
      </w:pPr>
      <w:r>
        <w:rPr>
          <w:rFonts w:ascii="Times New Roman" w:hAnsi="Times New Roman" w:cs="Times New Roman" w:eastAsia="Times New Roman" w:hint="default"/>
        </w:rPr>
        <w:t>2</w:t>
      </w:r>
      <w:r>
        <w:rPr/>
        <w:t>、审计委员会在公司</w:t>
      </w:r>
      <w:r>
        <w:rPr>
          <w:rFonts w:ascii="Times New Roman" w:hAnsi="Times New Roman" w:cs="Times New Roman" w:eastAsia="Times New Roman" w:hint="default"/>
        </w:rPr>
        <w:t>2018</w:t>
      </w:r>
      <w:r>
        <w:rPr/>
        <w:t>年度财务报告编制过程中，主要履行了以下工作职责：</w:t>
      </w:r>
    </w:p>
    <w:p>
      <w:pPr>
        <w:spacing w:line="240" w:lineRule="auto" w:before="9"/>
        <w:rPr>
          <w:rFonts w:ascii="宋体" w:hAnsi="宋体" w:cs="宋体" w:eastAsia="宋体" w:hint="default"/>
          <w:sz w:val="16"/>
          <w:szCs w:val="16"/>
        </w:rPr>
      </w:pPr>
    </w:p>
    <w:p>
      <w:pPr>
        <w:pStyle w:val="BodyText"/>
        <w:spacing w:line="451" w:lineRule="auto"/>
        <w:ind w:left="634" w:right="0"/>
        <w:jc w:val="left"/>
      </w:pPr>
      <w:r>
        <w:rPr/>
        <w:t>①与负责公司的年审注册会计师协商确定了</w:t>
      </w:r>
      <w:r>
        <w:rPr>
          <w:rFonts w:ascii="Times New Roman" w:hAnsi="Times New Roman" w:cs="Times New Roman" w:eastAsia="Times New Roman" w:hint="default"/>
        </w:rPr>
        <w:t>2018</w:t>
      </w:r>
      <w:r>
        <w:rPr/>
        <w:t>年度财务报告审计工作的时间安排； </w:t>
      </w:r>
      <w:r>
        <w:rPr>
          <w:spacing w:val="-1"/>
        </w:rPr>
        <w:t>会计师进场前，审计委员会提前对年审进行全面部署，与会计师事务所年审注册会计师沟通确定了公司</w:t>
      </w:r>
      <w:r>
        <w:rPr>
          <w:rFonts w:ascii="Times New Roman" w:hAnsi="Times New Roman" w:cs="Times New Roman" w:eastAsia="Times New Roman" w:hint="default"/>
          <w:spacing w:val="-1"/>
        </w:rPr>
        <w:t>2018</w:t>
      </w:r>
      <w:r>
        <w:rPr>
          <w:spacing w:val="-1"/>
        </w:rPr>
        <w:t>年度审计</w:t>
      </w:r>
    </w:p>
    <w:p>
      <w:pPr>
        <w:pStyle w:val="BodyText"/>
        <w:spacing w:line="240" w:lineRule="auto" w:before="43"/>
        <w:ind w:right="1133"/>
        <w:jc w:val="left"/>
      </w:pPr>
      <w:r>
        <w:rPr/>
        <w:t>工作的时间安排等事宜。</w:t>
      </w:r>
    </w:p>
    <w:p>
      <w:pPr>
        <w:spacing w:line="240" w:lineRule="auto" w:before="10"/>
        <w:rPr>
          <w:rFonts w:ascii="宋体" w:hAnsi="宋体" w:cs="宋体" w:eastAsia="宋体" w:hint="default"/>
          <w:sz w:val="17"/>
          <w:szCs w:val="17"/>
        </w:rPr>
      </w:pPr>
    </w:p>
    <w:p>
      <w:pPr>
        <w:pStyle w:val="BodyText"/>
        <w:spacing w:line="451" w:lineRule="auto"/>
        <w:ind w:left="634" w:right="0"/>
        <w:jc w:val="left"/>
      </w:pPr>
      <w:r>
        <w:rPr/>
        <w:t>②在年审注册会计师进场前，认真审阅了公司初步编制的</w:t>
      </w:r>
      <w:r>
        <w:rPr>
          <w:rFonts w:ascii="Times New Roman" w:hAnsi="Times New Roman" w:cs="Times New Roman" w:eastAsia="Times New Roman" w:hint="default"/>
        </w:rPr>
        <w:t>2018</w:t>
      </w:r>
      <w:r>
        <w:rPr/>
        <w:t>年度财务会计报表，并形成书面审阅意见； </w:t>
      </w:r>
      <w:r>
        <w:rPr>
          <w:spacing w:val="-1"/>
        </w:rPr>
        <w:t>审计委员会认为，公司编制的</w:t>
      </w:r>
      <w:r>
        <w:rPr>
          <w:rFonts w:ascii="Times New Roman" w:hAnsi="Times New Roman" w:cs="Times New Roman" w:eastAsia="Times New Roman" w:hint="default"/>
          <w:spacing w:val="-1"/>
        </w:rPr>
        <w:t>2018</w:t>
      </w:r>
      <w:r>
        <w:rPr>
          <w:spacing w:val="-1"/>
        </w:rPr>
        <w:t>年度财务报告（初稿）有关数据基本反映了公司</w:t>
      </w:r>
      <w:r>
        <w:rPr>
          <w:rFonts w:ascii="Times New Roman" w:hAnsi="Times New Roman" w:cs="Times New Roman" w:eastAsia="Times New Roman" w:hint="default"/>
          <w:spacing w:val="-1"/>
        </w:rPr>
        <w:t>2018</w:t>
      </w:r>
      <w:r>
        <w:rPr>
          <w:spacing w:val="-1"/>
        </w:rPr>
        <w:t>年度的资产负债情况和经营业</w:t>
      </w:r>
    </w:p>
    <w:p>
      <w:pPr>
        <w:pStyle w:val="BodyText"/>
        <w:spacing w:line="240" w:lineRule="auto" w:before="43"/>
        <w:ind w:right="1133"/>
        <w:jc w:val="left"/>
      </w:pPr>
      <w:r>
        <w:rPr/>
        <w:t>绩，财务会计报表信息客观、全面、真实，同意以此财务会计报表为基础开展</w:t>
      </w:r>
      <w:r>
        <w:rPr>
          <w:rFonts w:ascii="Times New Roman" w:hAnsi="Times New Roman" w:cs="Times New Roman" w:eastAsia="Times New Roman" w:hint="default"/>
        </w:rPr>
        <w:t>2018</w:t>
      </w:r>
      <w:r>
        <w:rPr/>
        <w:t>年度的财务审计工作。</w:t>
      </w:r>
    </w:p>
    <w:p>
      <w:pPr>
        <w:spacing w:line="240" w:lineRule="auto" w:before="9"/>
        <w:rPr>
          <w:rFonts w:ascii="宋体" w:hAnsi="宋体" w:cs="宋体" w:eastAsia="宋体" w:hint="default"/>
          <w:sz w:val="16"/>
          <w:szCs w:val="16"/>
        </w:rPr>
      </w:pPr>
    </w:p>
    <w:p>
      <w:pPr>
        <w:pStyle w:val="BodyText"/>
        <w:spacing w:line="477" w:lineRule="auto"/>
        <w:ind w:right="1131" w:firstLine="480"/>
        <w:jc w:val="both"/>
      </w:pPr>
      <w:r>
        <w:rPr>
          <w:spacing w:val="-1"/>
        </w:rPr>
        <w:t>③年审注册会计师进场后，加强与年审注册会计师的沟通，在年审注册会计师出具初步审计意见后再一次审阅公司财</w:t>
      </w:r>
      <w:r>
        <w:rPr/>
        <w:t> 务报表，并形成书面意见；</w:t>
      </w:r>
    </w:p>
    <w:p>
      <w:pPr>
        <w:pStyle w:val="BodyText"/>
        <w:spacing w:line="451" w:lineRule="auto" w:before="54"/>
        <w:ind w:right="1129" w:firstLine="480"/>
        <w:jc w:val="both"/>
      </w:pPr>
      <w:r>
        <w:rPr>
          <w:spacing w:val="-1"/>
        </w:rPr>
        <w:t>审计委员会认为，初步审计的</w:t>
      </w:r>
      <w:r>
        <w:rPr>
          <w:rFonts w:ascii="Times New Roman" w:hAnsi="Times New Roman" w:cs="Times New Roman" w:eastAsia="Times New Roman" w:hint="default"/>
          <w:spacing w:val="-1"/>
        </w:rPr>
        <w:t>2018</w:t>
      </w:r>
      <w:r>
        <w:rPr>
          <w:spacing w:val="-1"/>
        </w:rPr>
        <w:t>年度财务报告已经按照新企业会计准则及公司有关财务制度进行编制，财务报告的</w:t>
      </w:r>
      <w:r>
        <w:rPr/>
        <w:t> </w:t>
      </w:r>
      <w:r>
        <w:rPr>
          <w:spacing w:val="-2"/>
        </w:rPr>
        <w:t>编制基础、依据、原则和方法符合相关法律、法规和《公司章程》，所包含的信息在重大方面公允地反映了公司截至</w:t>
      </w:r>
      <w:r>
        <w:rPr>
          <w:rFonts w:ascii="Times New Roman" w:hAnsi="Times New Roman" w:cs="Times New Roman" w:eastAsia="Times New Roman" w:hint="default"/>
          <w:spacing w:val="-2"/>
        </w:rPr>
        <w:t>2018</w:t>
      </w:r>
      <w:r>
        <w:rPr>
          <w:spacing w:val="-2"/>
        </w:rPr>
        <w:t>年</w:t>
      </w:r>
      <w:r>
        <w:rPr>
          <w:spacing w:val="-59"/>
        </w:rPr>
        <w:t>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日的财务状况以和经营成果及现金流量，并同意以此数据为基础编制</w:t>
      </w:r>
      <w:r>
        <w:rPr>
          <w:rFonts w:ascii="Times New Roman" w:hAnsi="Times New Roman" w:cs="Times New Roman" w:eastAsia="Times New Roman" w:hint="default"/>
          <w:spacing w:val="-2"/>
        </w:rPr>
        <w:t>2018</w:t>
      </w:r>
      <w:r>
        <w:rPr>
          <w:spacing w:val="-2"/>
        </w:rPr>
        <w:t>年年度报告及摘要，并提交公司董事会进行</w:t>
      </w:r>
      <w:r>
        <w:rPr>
          <w:spacing w:val="-56"/>
        </w:rPr>
        <w:t> </w:t>
      </w:r>
      <w:r>
        <w:rPr>
          <w:spacing w:val="-56"/>
        </w:rPr>
      </w:r>
      <w:r>
        <w:rPr/>
        <w:t>审议。同时，要求会计师事务所按照计划尽快完成审计工作，以保证公司如期披露</w:t>
      </w:r>
      <w:r>
        <w:rPr>
          <w:rFonts w:ascii="Times New Roman" w:hAnsi="Times New Roman" w:cs="Times New Roman" w:eastAsia="Times New Roman" w:hint="default"/>
        </w:rPr>
        <w:t>2018</w:t>
      </w:r>
      <w:r>
        <w:rPr/>
        <w:t>年年度报告及摘要。</w:t>
      </w:r>
    </w:p>
    <w:p>
      <w:pPr>
        <w:pStyle w:val="BodyText"/>
        <w:spacing w:line="477" w:lineRule="auto" w:before="43"/>
        <w:ind w:left="634" w:right="0"/>
        <w:jc w:val="left"/>
      </w:pPr>
      <w:r>
        <w:rPr/>
        <w:t>④在审计过程中注重与年审注册会计师的沟通，积极督促会计师事务所在约定时限内提交审计报告； </w:t>
      </w:r>
      <w:r>
        <w:rPr>
          <w:spacing w:val="-1"/>
        </w:rPr>
        <w:t>在审计团队进场以后，审计委员会始终保持与财务部门负责人、内控内审部负责人、主要项目负责人员的沟通，密切</w:t>
      </w:r>
    </w:p>
    <w:p>
      <w:pPr>
        <w:spacing w:after="0" w:line="477" w:lineRule="auto"/>
        <w:jc w:val="left"/>
        <w:sectPr>
          <w:pgSz w:w="11910" w:h="16840"/>
          <w:pgMar w:header="877" w:footer="974" w:top="1100" w:bottom="1160" w:left="980" w:right="0"/>
        </w:sectPr>
      </w:pPr>
    </w:p>
    <w:p>
      <w:pPr>
        <w:spacing w:line="240" w:lineRule="auto" w:before="11"/>
        <w:rPr>
          <w:rFonts w:ascii="宋体" w:hAnsi="宋体" w:cs="宋体" w:eastAsia="宋体" w:hint="default"/>
          <w:sz w:val="27"/>
          <w:szCs w:val="27"/>
        </w:rPr>
      </w:pPr>
    </w:p>
    <w:p>
      <w:pPr>
        <w:pStyle w:val="BodyText"/>
        <w:spacing w:line="451" w:lineRule="auto" w:before="44"/>
        <w:ind w:right="1129"/>
        <w:jc w:val="both"/>
      </w:pPr>
      <w:r>
        <w:rPr>
          <w:spacing w:val="-2"/>
        </w:rPr>
        <w:t>关注审计工作进展情况。在审计过程中，审计委员会分别于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日先后二次发出《督促函》，要求</w:t>
      </w:r>
      <w:r>
        <w:rPr>
          <w:spacing w:val="-50"/>
        </w:rPr>
        <w:t> </w:t>
      </w:r>
      <w:r>
        <w:rPr>
          <w:spacing w:val="-50"/>
        </w:rPr>
      </w:r>
      <w:r>
        <w:rPr/>
        <w:t>会计师事务所按照审计时间完成审计工作，确保公司</w:t>
      </w:r>
      <w:r>
        <w:rPr>
          <w:rFonts w:ascii="Times New Roman" w:hAnsi="Times New Roman" w:cs="Times New Roman" w:eastAsia="Times New Roman" w:hint="default"/>
        </w:rPr>
        <w:t>2018</w:t>
      </w:r>
      <w:r>
        <w:rPr/>
        <w:t>年度报告及相关文件按时披露。</w:t>
      </w:r>
    </w:p>
    <w:p>
      <w:pPr>
        <w:pStyle w:val="BodyText"/>
        <w:spacing w:line="451" w:lineRule="auto" w:before="43"/>
        <w:ind w:right="1130" w:firstLine="480"/>
        <w:jc w:val="both"/>
      </w:pPr>
      <w:r>
        <w:rPr>
          <w:spacing w:val="-1"/>
        </w:rPr>
        <w:t>⑤年审注册会计师出具审计报告后，审计委员会召开会议对公司</w:t>
      </w:r>
      <w:r>
        <w:rPr>
          <w:rFonts w:ascii="Times New Roman" w:hAnsi="Times New Roman" w:cs="Times New Roman" w:eastAsia="Times New Roman" w:hint="default"/>
          <w:spacing w:val="-1"/>
        </w:rPr>
        <w:t>2018</w:t>
      </w:r>
      <w:r>
        <w:rPr>
          <w:spacing w:val="-1"/>
        </w:rPr>
        <w:t>年度财务报告、董事会审计委员会履职情况报告</w:t>
      </w:r>
      <w:r>
        <w:rPr/>
        <w:t> </w:t>
      </w:r>
      <w:r>
        <w:rPr>
          <w:spacing w:val="-2"/>
        </w:rPr>
        <w:t>暨关于会计师事务所</w:t>
      </w:r>
      <w:r>
        <w:rPr>
          <w:rFonts w:ascii="Times New Roman" w:hAnsi="Times New Roman" w:cs="Times New Roman" w:eastAsia="Times New Roman" w:hint="default"/>
          <w:spacing w:val="-2"/>
        </w:rPr>
        <w:t>2018</w:t>
      </w:r>
      <w:r>
        <w:rPr>
          <w:spacing w:val="-2"/>
        </w:rPr>
        <w:t>年度审计工作的总结报告、</w:t>
      </w:r>
      <w:r>
        <w:rPr>
          <w:rFonts w:ascii="Times New Roman" w:hAnsi="Times New Roman" w:cs="Times New Roman" w:eastAsia="Times New Roman" w:hint="default"/>
          <w:spacing w:val="-2"/>
        </w:rPr>
        <w:t>2018</w:t>
      </w:r>
      <w:r>
        <w:rPr>
          <w:spacing w:val="-2"/>
        </w:rPr>
        <w:t>年度内部控制自我评价报告、聘请公司</w:t>
      </w:r>
      <w:r>
        <w:rPr>
          <w:rFonts w:ascii="Times New Roman" w:hAnsi="Times New Roman" w:cs="Times New Roman" w:eastAsia="Times New Roman" w:hint="default"/>
          <w:spacing w:val="-2"/>
        </w:rPr>
        <w:t>2019</w:t>
      </w:r>
      <w:r>
        <w:rPr>
          <w:spacing w:val="-2"/>
        </w:rPr>
        <w:t>年度审计机构等事项进</w:t>
      </w:r>
      <w:r>
        <w:rPr>
          <w:spacing w:val="-52"/>
        </w:rPr>
        <w:t> </w:t>
      </w:r>
      <w:r>
        <w:rPr/>
        <w:t>行了审议，形成决议后提交董事会进行审核。</w:t>
      </w:r>
    </w:p>
    <w:p>
      <w:pPr>
        <w:pStyle w:val="BodyText"/>
        <w:spacing w:line="451" w:lineRule="auto" w:before="74"/>
        <w:ind w:left="634" w:right="1133"/>
        <w:jc w:val="left"/>
      </w:pPr>
      <w:r>
        <w:rPr>
          <w:rFonts w:ascii="Times New Roman" w:hAnsi="Times New Roman" w:cs="Times New Roman" w:eastAsia="Times New Roman" w:hint="default"/>
        </w:rPr>
        <w:t>3</w:t>
      </w:r>
      <w:r>
        <w:rPr/>
        <w:t>、审计委员会关于年审注册会计师从事</w:t>
      </w:r>
      <w:r>
        <w:rPr>
          <w:rFonts w:ascii="Times New Roman" w:hAnsi="Times New Roman" w:cs="Times New Roman" w:eastAsia="Times New Roman" w:hint="default"/>
        </w:rPr>
        <w:t>2018</w:t>
      </w:r>
      <w:r>
        <w:rPr/>
        <w:t>年度审计工作的总结报告 会计师事务所审计人员按照上述审计工作计划约定，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日已入场预审，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w:t>
      </w:r>
    </w:p>
    <w:p>
      <w:pPr>
        <w:pStyle w:val="BodyText"/>
        <w:spacing w:line="468" w:lineRule="auto" w:before="43"/>
        <w:ind w:right="1130"/>
        <w:jc w:val="both"/>
      </w:pPr>
      <w:r>
        <w:rPr/>
        <w:t>开始进场审计，至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日完成公司的现场审计工作。在审计过程中，项目负责人就应收账款坏账准备事项、存货跌</w:t>
      </w:r>
      <w:r>
        <w:rPr>
          <w:spacing w:val="-83"/>
        </w:rPr>
        <w:t> </w:t>
      </w:r>
      <w:r>
        <w:rPr>
          <w:spacing w:val="-83"/>
        </w:rPr>
      </w:r>
      <w:r>
        <w:rPr>
          <w:spacing w:val="-2"/>
        </w:rPr>
        <w:t>价准备事项、商誉减值测试等重大事项的审计情况，与公司及公司审计委员会各委员作了持续、充分的沟通，使得各方对公</w:t>
      </w:r>
      <w:r>
        <w:rPr>
          <w:spacing w:val="-66"/>
        </w:rPr>
        <w:t> </w:t>
      </w:r>
      <w:r>
        <w:rPr>
          <w:spacing w:val="-66"/>
        </w:rPr>
      </w:r>
      <w:r>
        <w:rPr>
          <w:spacing w:val="-2"/>
        </w:rPr>
        <w:t>司经营情况、财务处理情况以及新企业会计准则的运用与实施等方面有了更加深入的了解，亦使得年审注册会计师出具公允</w:t>
      </w:r>
      <w:r>
        <w:rPr>
          <w:spacing w:val="-64"/>
        </w:rPr>
        <w:t> </w:t>
      </w:r>
      <w:r>
        <w:rPr>
          <w:spacing w:val="-64"/>
        </w:rPr>
      </w:r>
      <w:r>
        <w:rPr/>
        <w:t>的审计结论有了更为成熟的判断。</w:t>
      </w:r>
    </w:p>
    <w:p>
      <w:pPr>
        <w:pStyle w:val="BodyText"/>
        <w:spacing w:line="477" w:lineRule="auto" w:before="61"/>
        <w:ind w:right="1133" w:firstLine="480"/>
        <w:jc w:val="both"/>
      </w:pPr>
      <w:r>
        <w:rPr>
          <w:spacing w:val="-1"/>
        </w:rPr>
        <w:t>在年审注册会计师现场审计期间，审计委员会加强与年审注册会计师的沟通，高度关注审计过程中发现的问题，以电</w:t>
      </w:r>
      <w:r>
        <w:rPr/>
        <w:t> 话会形式，就以下几点作了重点沟通：</w:t>
      </w:r>
    </w:p>
    <w:p>
      <w:pPr>
        <w:pStyle w:val="BodyText"/>
        <w:spacing w:line="240" w:lineRule="auto" w:before="54"/>
        <w:ind w:left="634" w:right="1133"/>
        <w:jc w:val="left"/>
      </w:pPr>
      <w:r>
        <w:rPr/>
        <w:t>①财务报表是否按照企业会计准则、证券监管部门的要求及公司财务制度规定编制；</w:t>
      </w:r>
    </w:p>
    <w:p>
      <w:pPr>
        <w:spacing w:line="240" w:lineRule="auto" w:before="10"/>
        <w:rPr>
          <w:rFonts w:ascii="宋体" w:hAnsi="宋体" w:cs="宋体" w:eastAsia="宋体" w:hint="default"/>
          <w:sz w:val="17"/>
          <w:szCs w:val="17"/>
        </w:rPr>
      </w:pPr>
    </w:p>
    <w:p>
      <w:pPr>
        <w:pStyle w:val="BodyText"/>
        <w:spacing w:line="477" w:lineRule="auto"/>
        <w:ind w:left="634" w:right="0"/>
        <w:jc w:val="left"/>
      </w:pPr>
      <w:r>
        <w:rPr/>
        <w:t>②内控内审检查是否有对财务报告产生影响的重大缺陷。 年审注册会计师就以上几点问题与我们审计委员进行了充分的沟通与交流，并出具了标准无保留意见的审计报告。 </w:t>
      </w:r>
      <w:r>
        <w:rPr>
          <w:spacing w:val="-1"/>
        </w:rPr>
        <w:t>审计委员会对</w:t>
      </w:r>
      <w:r>
        <w:rPr>
          <w:rFonts w:ascii="Times New Roman" w:hAnsi="Times New Roman" w:cs="Times New Roman" w:eastAsia="Times New Roman" w:hint="default"/>
          <w:spacing w:val="-1"/>
        </w:rPr>
        <w:t>2018</w:t>
      </w:r>
      <w:r>
        <w:rPr>
          <w:spacing w:val="-1"/>
        </w:rPr>
        <w:t>年度会计师事务所的审计工作进行了总结，认为年审注册会计师已按照中国注册会计师审计准则的</w:t>
      </w:r>
    </w:p>
    <w:p>
      <w:pPr>
        <w:pStyle w:val="BodyText"/>
        <w:spacing w:line="451" w:lineRule="auto" w:before="21"/>
        <w:ind w:right="1132"/>
        <w:jc w:val="both"/>
      </w:pPr>
      <w:r>
        <w:rPr>
          <w:spacing w:val="-5"/>
        </w:rPr>
        <w:t>规定执行了审计工作，审计时间充分，审计人员配置合理、执业能力胜任，出具的审计报告从重大方面公允地反映了公司</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2018</w:t>
      </w:r>
      <w:r>
        <w:rPr/>
        <w:t>年度的经营成果和现金流量，出具的审计结论符合公司的实际情况。</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477" w:lineRule="auto"/>
        <w:ind w:left="634" w:right="1133" w:firstLine="2"/>
        <w:jc w:val="left"/>
      </w:pPr>
      <w:r>
        <w:rPr/>
        <w:t>（二）独立董事在薪酬与考核委员会履职情况 报告期内，公司薪酬与考核委员会共召开了一次会议，主要工作情况如下：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日，薪酬与考核委员会召开</w:t>
      </w:r>
      <w:r>
        <w:rPr>
          <w:rFonts w:ascii="Times New Roman" w:hAnsi="Times New Roman" w:cs="Times New Roman" w:eastAsia="Times New Roman" w:hint="default"/>
        </w:rPr>
        <w:t>2018</w:t>
      </w:r>
      <w:r>
        <w:rPr/>
        <w:t>年第一次会议，审议通过了《关于公司董事、监事及高管人员</w:t>
      </w:r>
      <w:r>
        <w:rPr>
          <w:rFonts w:ascii="Times New Roman" w:hAnsi="Times New Roman" w:cs="Times New Roman" w:eastAsia="Times New Roman" w:hint="default"/>
        </w:rPr>
        <w:t>2017</w:t>
      </w:r>
      <w:r>
        <w:rPr/>
        <w:t>年度</w:t>
      </w:r>
    </w:p>
    <w:p>
      <w:pPr>
        <w:pStyle w:val="BodyText"/>
        <w:spacing w:line="451" w:lineRule="auto" w:before="21"/>
        <w:ind w:right="1129"/>
        <w:jc w:val="both"/>
      </w:pPr>
      <w:r>
        <w:rPr>
          <w:spacing w:val="-2"/>
        </w:rPr>
        <w:t>薪酬考核及</w:t>
      </w:r>
      <w:r>
        <w:rPr>
          <w:rFonts w:ascii="Times New Roman" w:hAnsi="Times New Roman" w:cs="Times New Roman" w:eastAsia="Times New Roman" w:hint="default"/>
          <w:spacing w:val="-2"/>
        </w:rPr>
        <w:t>2018</w:t>
      </w:r>
      <w:r>
        <w:rPr>
          <w:spacing w:val="-2"/>
        </w:rPr>
        <w:t>年度薪酬情况的议案》，对董事、监事及高管人员</w:t>
      </w:r>
      <w:r>
        <w:rPr>
          <w:rFonts w:ascii="Times New Roman" w:hAnsi="Times New Roman" w:cs="Times New Roman" w:eastAsia="Times New Roman" w:hint="default"/>
          <w:spacing w:val="-2"/>
        </w:rPr>
        <w:t>2017</w:t>
      </w:r>
      <w:r>
        <w:rPr>
          <w:spacing w:val="-2"/>
        </w:rPr>
        <w:t>年度薪酬考核及</w:t>
      </w:r>
      <w:r>
        <w:rPr>
          <w:rFonts w:ascii="Times New Roman" w:hAnsi="Times New Roman" w:cs="Times New Roman" w:eastAsia="Times New Roman" w:hint="default"/>
          <w:spacing w:val="-2"/>
        </w:rPr>
        <w:t>2018</w:t>
      </w:r>
      <w:r>
        <w:rPr>
          <w:spacing w:val="-2"/>
        </w:rPr>
        <w:t>年度薪酬情况进行了审核，并发</w:t>
      </w:r>
      <w:r>
        <w:rPr>
          <w:spacing w:val="-53"/>
        </w:rPr>
        <w:t> </w:t>
      </w:r>
      <w:r>
        <w:rPr>
          <w:spacing w:val="-53"/>
        </w:rPr>
      </w:r>
      <w:r>
        <w:rPr/>
        <w:t>表了如下审核意见：</w:t>
      </w:r>
    </w:p>
    <w:p>
      <w:pPr>
        <w:pStyle w:val="BodyText"/>
        <w:spacing w:line="451" w:lineRule="auto" w:before="74"/>
        <w:ind w:right="1137" w:firstLine="480"/>
        <w:jc w:val="both"/>
      </w:pPr>
      <w:r>
        <w:rPr/>
        <w:t>（</w:t>
      </w:r>
      <w:r>
        <w:rPr>
          <w:rFonts w:ascii="Times New Roman" w:hAnsi="Times New Roman" w:cs="Times New Roman" w:eastAsia="Times New Roman" w:hint="default"/>
        </w:rPr>
        <w:t>1</w:t>
      </w:r>
      <w:r>
        <w:rPr/>
        <w:t>）公司董事、监事及高管人员能够恪尽职守，忠实勤勉履行职责，公司董事、监事、高级管理人员津贴（薪酬） 的水平、考核及发放情况符合公司薪酬管理制度，薪酬的决策程序符合相关法律、法规等有关规定。</w:t>
      </w:r>
    </w:p>
    <w:p>
      <w:pPr>
        <w:pStyle w:val="BodyText"/>
        <w:spacing w:line="240" w:lineRule="auto" w:before="74"/>
        <w:ind w:left="634" w:right="1133"/>
        <w:jc w:val="left"/>
      </w:pPr>
      <w:r>
        <w:rPr/>
        <w:t>（</w:t>
      </w:r>
      <w:r>
        <w:rPr>
          <w:rFonts w:ascii="Times New Roman" w:hAnsi="Times New Roman" w:cs="Times New Roman" w:eastAsia="Times New Roman" w:hint="default"/>
        </w:rPr>
        <w:t>2</w:t>
      </w:r>
      <w:r>
        <w:rPr/>
        <w:t>）公司没有实施股权激励。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636" w:right="1133"/>
        <w:jc w:val="left"/>
      </w:pPr>
      <w:r>
        <w:rPr/>
        <w:t>（三）独立董事在提名委员会履职情况</w:t>
      </w:r>
    </w:p>
    <w:p>
      <w:pPr>
        <w:spacing w:after="0" w:line="240" w:lineRule="auto"/>
        <w:jc w:val="left"/>
        <w:sectPr>
          <w:footerReference w:type="default" r:id="rId62"/>
          <w:pgSz w:w="11910" w:h="16840"/>
          <w:pgMar w:footer="974" w:header="877"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636" w:right="1133"/>
        <w:jc w:val="left"/>
      </w:pPr>
      <w:r>
        <w:rPr/>
        <w:t>报告期内，董事会提名委员会共召开五次会议，主要工作情况如下：</w:t>
      </w:r>
    </w:p>
    <w:p>
      <w:pPr>
        <w:spacing w:line="240" w:lineRule="auto" w:before="10"/>
        <w:rPr>
          <w:rFonts w:ascii="宋体" w:hAnsi="宋体" w:cs="宋体" w:eastAsia="宋体" w:hint="default"/>
          <w:sz w:val="17"/>
          <w:szCs w:val="17"/>
        </w:rPr>
      </w:pPr>
    </w:p>
    <w:p>
      <w:pPr>
        <w:pStyle w:val="BodyText"/>
        <w:spacing w:line="451" w:lineRule="auto"/>
        <w:ind w:right="0" w:firstLine="48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18</w:t>
      </w:r>
      <w:r>
        <w:rPr>
          <w:spacing w:val="-1"/>
        </w:rPr>
        <w:t>日，提名委员会召开</w:t>
      </w:r>
      <w:r>
        <w:rPr>
          <w:rFonts w:ascii="Times New Roman" w:hAnsi="Times New Roman" w:cs="Times New Roman" w:eastAsia="Times New Roman" w:hint="default"/>
          <w:spacing w:val="-1"/>
        </w:rPr>
        <w:t>2018</w:t>
      </w:r>
      <w:r>
        <w:rPr>
          <w:spacing w:val="-1"/>
        </w:rPr>
        <w:t>年第一次会议，审议通过了关于提名张云飞女士为公司第七届董事会董事候</w:t>
      </w:r>
      <w:r>
        <w:rPr/>
        <w:t> </w:t>
      </w:r>
      <w:r>
        <w:rPr>
          <w:spacing w:val="-3"/>
        </w:rPr>
        <w:t>选人的议案》和《关于提名张云飞女士为公司董事会秘书的议案》。</w:t>
      </w:r>
    </w:p>
    <w:p>
      <w:pPr>
        <w:pStyle w:val="BodyText"/>
        <w:spacing w:line="451" w:lineRule="auto" w:before="74"/>
        <w:ind w:right="0" w:firstLine="48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日，提名委员会召开</w:t>
      </w:r>
      <w:r>
        <w:rPr>
          <w:rFonts w:ascii="Times New Roman" w:hAnsi="Times New Roman" w:cs="Times New Roman" w:eastAsia="Times New Roman" w:hint="default"/>
          <w:spacing w:val="-1"/>
        </w:rPr>
        <w:t>2018</w:t>
      </w:r>
      <w:r>
        <w:rPr>
          <w:spacing w:val="-1"/>
        </w:rPr>
        <w:t>年第二次会议，审议通过了《关于提名李鸿春先生为公司第七届董事会董事</w:t>
      </w:r>
      <w:r>
        <w:rPr/>
        <w:t> </w:t>
      </w:r>
      <w:r>
        <w:rPr>
          <w:spacing w:val="-11"/>
        </w:rPr>
        <w:t>候选人及总裁的议案》、《关于提名公司副总裁的议案》。</w:t>
      </w:r>
    </w:p>
    <w:p>
      <w:pPr>
        <w:pStyle w:val="BodyText"/>
        <w:spacing w:line="451" w:lineRule="auto" w:before="74"/>
        <w:ind w:right="0" w:firstLine="48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11</w:t>
      </w:r>
      <w:r>
        <w:rPr>
          <w:spacing w:val="-1"/>
        </w:rPr>
        <w:t>日，提名委员会召开</w:t>
      </w:r>
      <w:r>
        <w:rPr>
          <w:rFonts w:ascii="Times New Roman" w:hAnsi="Times New Roman" w:cs="Times New Roman" w:eastAsia="Times New Roman" w:hint="default"/>
          <w:spacing w:val="-1"/>
        </w:rPr>
        <w:t>2018</w:t>
      </w:r>
      <w:r>
        <w:rPr>
          <w:spacing w:val="-1"/>
        </w:rPr>
        <w:t>年第三次会议，审议通过了《关于提名王永利先生为公司第七届董事会独立</w:t>
      </w:r>
      <w:r>
        <w:rPr/>
        <w:t> </w:t>
      </w:r>
      <w:r>
        <w:rPr>
          <w:spacing w:val="-9"/>
        </w:rPr>
        <w:t>董事候选人的议案》。</w:t>
      </w:r>
    </w:p>
    <w:p>
      <w:pPr>
        <w:pStyle w:val="BodyText"/>
        <w:spacing w:line="451" w:lineRule="auto" w:before="74"/>
        <w:ind w:right="1133" w:firstLine="48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日，提名委员会召开</w:t>
      </w:r>
      <w:r>
        <w:rPr>
          <w:rFonts w:ascii="Times New Roman" w:hAnsi="Times New Roman" w:cs="Times New Roman" w:eastAsia="Times New Roman" w:hint="default"/>
        </w:rPr>
        <w:t>2018</w:t>
      </w:r>
      <w:r>
        <w:rPr/>
        <w:t>年度第四次会议，审议通过了《关于提名张云飞女士为公司财务总监的议 </w:t>
      </w:r>
      <w:r>
        <w:rPr>
          <w:spacing w:val="-11"/>
        </w:rPr>
        <w:t>案》、《关于提名刘伟刚先生为公司董事会秘书的议案》。</w:t>
      </w:r>
    </w:p>
    <w:p>
      <w:pPr>
        <w:pStyle w:val="BodyText"/>
        <w:spacing w:line="240" w:lineRule="auto" w:before="74"/>
        <w:ind w:left="634" w:right="1133"/>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日，提名委员会召开</w:t>
      </w:r>
      <w:r>
        <w:rPr>
          <w:rFonts w:ascii="Times New Roman" w:hAnsi="Times New Roman" w:cs="Times New Roman" w:eastAsia="Times New Roman" w:hint="default"/>
        </w:rPr>
        <w:t>2018</w:t>
      </w:r>
      <w:r>
        <w:rPr/>
        <w:t>年第五次会议，审议通过了《关于提名第八届董事会候选人的议案</w:t>
      </w:r>
      <w:r>
        <w:rPr>
          <w:spacing w:val="-90"/>
        </w:rPr>
        <w:t>》</w:t>
      </w:r>
      <w:r>
        <w:rPr/>
        <w:t>。</w:t>
      </w: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26" w:lineRule="auto" w:before="116"/>
        <w:ind w:right="7692"/>
        <w:jc w:val="left"/>
      </w:pPr>
      <w:r>
        <w:rPr>
          <w:rFonts w:ascii="Calibri" w:hAnsi="Calibri" w:cs="Calibri" w:eastAsia="Calibri"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否 监事会对报告期内的监督事项无异议。</w:t>
      </w:r>
    </w:p>
    <w:p>
      <w:pPr>
        <w:spacing w:line="240" w:lineRule="auto" w:before="1"/>
        <w:rPr>
          <w:rFonts w:ascii="宋体" w:hAnsi="宋体" w:cs="宋体" w:eastAsia="宋体" w:hint="default"/>
          <w:sz w:val="20"/>
          <w:szCs w:val="20"/>
        </w:rPr>
      </w:pPr>
    </w:p>
    <w:p>
      <w:pPr>
        <w:pStyle w:val="Heading2"/>
        <w:spacing w:line="240" w:lineRule="auto" w:before="0"/>
        <w:ind w:right="1133"/>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0" w:firstLine="360"/>
        <w:jc w:val="left"/>
      </w:pPr>
      <w:r>
        <w:rPr>
          <w:spacing w:val="-2"/>
        </w:rPr>
        <w:t>报告期内，公司高级管理人员严格按照《公司法》、《公司章程》及有关法律法规认真履行职责，积极落实公司股东大</w:t>
      </w:r>
      <w:r>
        <w:rPr/>
        <w:t> 会和董事会各项决议。公司高级管理人员依据其在公司的任职岗位领取相应薪酬</w:t>
      </w:r>
      <w:r>
        <w:rPr>
          <w:rFonts w:ascii="Calibri" w:hAnsi="Calibri" w:cs="Calibri" w:eastAsia="Calibri" w:hint="default"/>
        </w:rPr>
        <w:t>, </w:t>
      </w:r>
      <w:r>
        <w:rPr>
          <w:rFonts w:ascii="Calibri" w:hAnsi="Calibri" w:cs="Calibri" w:eastAsia="Calibri" w:hint="default"/>
          <w:spacing w:val="12"/>
        </w:rPr>
        <w:t> </w:t>
      </w:r>
      <w:r>
        <w:rPr/>
        <w:t>并经董事会薪酬与考核委员会考评。</w:t>
      </w:r>
    </w:p>
    <w:p>
      <w:pPr>
        <w:pStyle w:val="BodyText"/>
        <w:spacing w:line="240" w:lineRule="auto" w:before="31"/>
        <w:ind w:left="514" w:right="1133"/>
        <w:jc w:val="left"/>
      </w:pPr>
      <w:r>
        <w:rPr/>
        <w:t>报告期内，公司未实施股权激励计划。</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before="0"/>
        <w:ind w:right="1133"/>
        <w:jc w:val="left"/>
        <w:rPr>
          <w:b w:val="0"/>
          <w:bCs w:val="0"/>
        </w:rPr>
      </w:pPr>
      <w:bookmarkStart w:name="九、内部控制情况" w:id="148"/>
      <w:bookmarkEnd w:id="148"/>
      <w:r>
        <w:rPr>
          <w:b w:val="0"/>
          <w:bCs w:val="0"/>
        </w:rPr>
      </w:r>
      <w:r>
        <w:rPr/>
        <w:t>九、内部控制情况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t>□ 是 √ 否</w:t>
      </w:r>
    </w:p>
    <w:p>
      <w:pPr>
        <w:spacing w:line="240" w:lineRule="auto" w:before="11"/>
        <w:rPr>
          <w:rFonts w:ascii="宋体" w:hAnsi="宋体" w:cs="宋体" w:eastAsia="宋体" w:hint="default"/>
          <w:sz w:val="26"/>
          <w:szCs w:val="26"/>
        </w:rPr>
      </w:pPr>
    </w:p>
    <w:p>
      <w:pPr>
        <w:pStyle w:val="Heading4"/>
        <w:spacing w:line="240" w:lineRule="auto"/>
        <w:ind w:right="1133"/>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6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Calibri" w:hAnsi="Calibri" w:cs="Calibri" w:eastAsia="Calibri" w:hint="default"/>
                  <w:sz w:val="18"/>
                  <w:szCs w:val="18"/>
                </w:rPr>
                <w:t>ww</w:t>
              </w:r>
              <w:r>
                <w:rPr>
                  <w:rFonts w:ascii="Calibri" w:hAnsi="Calibri" w:cs="Calibri" w:eastAsia="Calibri" w:hint="default"/>
                  <w:spacing w:val="-13"/>
                  <w:sz w:val="18"/>
                  <w:szCs w:val="18"/>
                </w:rPr>
                <w:t>w</w:t>
              </w:r>
              <w:r>
                <w:rPr>
                  <w:rFonts w:ascii="Calibri" w:hAnsi="Calibri" w:cs="Calibri" w:eastAsia="Calibri" w:hint="default"/>
                  <w:spacing w:val="-1"/>
                  <w:sz w:val="18"/>
                  <w:szCs w:val="18"/>
                </w:rPr>
                <w:t>.cnin</w:t>
              </w:r>
              <w:r>
                <w:rPr>
                  <w:rFonts w:ascii="Calibri" w:hAnsi="Calibri" w:cs="Calibri" w:eastAsia="Calibri" w:hint="default"/>
                  <w:spacing w:val="-4"/>
                  <w:sz w:val="18"/>
                  <w:szCs w:val="18"/>
                </w:rPr>
                <w:t>f</w:t>
              </w:r>
              <w:r>
                <w:rPr>
                  <w:rFonts w:ascii="Calibri" w:hAnsi="Calibri" w:cs="Calibri" w:eastAsia="Calibri" w:hint="default"/>
                  <w:spacing w:val="-1"/>
                  <w:sz w:val="18"/>
                  <w:szCs w:val="18"/>
                </w:rPr>
                <w:t>o.</w:t>
              </w:r>
              <w:r>
                <w:rPr>
                  <w:rFonts w:ascii="Calibri" w:hAnsi="Calibri" w:cs="Calibri" w:eastAsia="Calibri" w:hint="default"/>
                  <w:spacing w:val="-2"/>
                  <w:sz w:val="18"/>
                  <w:szCs w:val="18"/>
                </w:rPr>
                <w:t>c</w:t>
              </w:r>
              <w:r>
                <w:rPr>
                  <w:rFonts w:ascii="Calibri" w:hAnsi="Calibri" w:cs="Calibri" w:eastAsia="Calibri" w:hint="default"/>
                  <w:spacing w:val="-1"/>
                  <w:sz w:val="18"/>
                  <w:szCs w:val="18"/>
                </w:rPr>
                <w:t>om.</w:t>
              </w:r>
              <w:r>
                <w:rPr>
                  <w:rFonts w:ascii="Calibri" w:hAnsi="Calibri" w:cs="Calibri" w:eastAsia="Calibri" w:hint="default"/>
                  <w:spacing w:val="1"/>
                  <w:sz w:val="18"/>
                  <w:szCs w:val="18"/>
                </w:rPr>
                <w:t>c</w:t>
              </w:r>
              <w:r>
                <w:rPr>
                  <w:rFonts w:ascii="Calibri" w:hAnsi="Calibri" w:cs="Calibri" w:eastAsia="Calibri" w:hint="default"/>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：内部控制自我评价报告</w:t>
            </w:r>
          </w:p>
        </w:tc>
      </w:tr>
      <w:tr>
        <w:trPr>
          <w:trHeight w:val="714" w:hRule="exact"/>
        </w:trPr>
        <w:tc>
          <w:tcPr>
            <w:tcW w:w="319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2"/>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0"/>
              <w:jc w:val="right"/>
              <w:rPr>
                <w:rFonts w:ascii="Calibri" w:hAnsi="Calibri" w:cs="Calibri" w:eastAsia="Calibri" w:hint="default"/>
                <w:sz w:val="18"/>
                <w:szCs w:val="18"/>
              </w:rPr>
            </w:pPr>
            <w:r>
              <w:rPr>
                <w:rFonts w:ascii="Times New Roman"/>
                <w:sz w:val="18"/>
              </w:rPr>
              <w:t>90</w:t>
            </w:r>
            <w:r>
              <w:rPr>
                <w:rFonts w:ascii="Calibri"/>
                <w:sz w:val="18"/>
              </w:rPr>
              <w:t>.</w:t>
            </w:r>
            <w:r>
              <w:rPr>
                <w:rFonts w:ascii="Times New Roman"/>
                <w:sz w:val="18"/>
              </w:rPr>
              <w:t>00</w:t>
            </w:r>
            <w:r>
              <w:rPr>
                <w:rFonts w:ascii="Calibri"/>
                <w:sz w:val="18"/>
              </w:rPr>
              <w:t>%</w:t>
            </w:r>
          </w:p>
        </w:tc>
      </w:tr>
      <w:tr>
        <w:trPr>
          <w:trHeight w:val="464" w:hRule="exact"/>
        </w:trPr>
        <w:tc>
          <w:tcPr>
            <w:tcW w:w="319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9"/>
              <w:ind w:right="20"/>
              <w:jc w:val="right"/>
              <w:rPr>
                <w:rFonts w:ascii="Calibri" w:hAnsi="Calibri" w:cs="Calibri" w:eastAsia="Calibri" w:hint="default"/>
                <w:sz w:val="18"/>
                <w:szCs w:val="18"/>
              </w:rPr>
            </w:pPr>
            <w:r>
              <w:rPr>
                <w:rFonts w:ascii="Times New Roman"/>
                <w:sz w:val="18"/>
              </w:rPr>
              <w:t>90</w:t>
            </w:r>
            <w:r>
              <w:rPr>
                <w:rFonts w:ascii="Calibri"/>
                <w:sz w:val="18"/>
              </w:rPr>
              <w:t>.</w:t>
            </w:r>
            <w:r>
              <w:rPr>
                <w:rFonts w:ascii="Times New Roman"/>
                <w:sz w:val="18"/>
              </w:rPr>
              <w:t>00</w:t>
            </w:r>
            <w:r>
              <w:rPr>
                <w:rFonts w:ascii="Calibri"/>
                <w:sz w:val="18"/>
              </w:rPr>
              <w:t>%</w:t>
            </w:r>
          </w:p>
        </w:tc>
      </w:tr>
    </w:tbl>
    <w:p>
      <w:pPr>
        <w:spacing w:after="0" w:line="240" w:lineRule="auto"/>
        <w:jc w:val="right"/>
        <w:rPr>
          <w:rFonts w:ascii="Calibri" w:hAnsi="Calibri" w:cs="Calibri" w:eastAsia="Calibri" w:hint="default"/>
          <w:sz w:val="18"/>
          <w:szCs w:val="18"/>
        </w:rPr>
        <w:sectPr>
          <w:footerReference w:type="default" r:id="rId63"/>
          <w:pgSz w:w="11910" w:h="16840"/>
          <w:pgMar w:footer="974" w:header="877" w:top="1100" w:bottom="1160" w:left="980" w:right="0"/>
          <w:pgNumType w:start="111"/>
        </w:sectPr>
      </w:pPr>
    </w:p>
    <w:p>
      <w:pPr>
        <w:spacing w:line="240" w:lineRule="auto" w:before="0"/>
        <w:rPr>
          <w:rFonts w:ascii="宋体" w:hAnsi="宋体" w:cs="宋体" w:eastAsia="宋体" w:hint="default"/>
          <w:b/>
          <w:bCs/>
          <w:sz w:val="20"/>
          <w:szCs w:val="20"/>
        </w:rPr>
      </w:pPr>
      <w:r>
        <w:rPr/>
        <w:pict>
          <v:group style="position:absolute;margin-left:222.5pt;margin-top:508.23996pt;width:153.450pt;height:183.85pt;mso-position-horizontal-relative:page;mso-position-vertical-relative:page;z-index:-1261024" coordorigin="4450,10165" coordsize="3069,3677">
            <v:group style="position:absolute;left:4460;top:10174;width:1140;height:2" coordorigin="4460,10174" coordsize="1140,2">
              <v:shape style="position:absolute;left:4460;top:10174;width:1140;height:2" coordorigin="4460,10174" coordsize="1140,0" path="m4460,10174l5599,10174e" filled="false" stroked="true" strokeweight=".48001pt" strokecolor="#000000">
                <v:path arrowok="t"/>
              </v:shape>
            </v:group>
            <v:group style="position:absolute;left:5608;top:10174;width:1901;height:2" coordorigin="5608,10174" coordsize="1901,2">
              <v:shape style="position:absolute;left:5608;top:10174;width:1901;height:2" coordorigin="5608,10174" coordsize="1901,0" path="m5608,10174l7509,10174e" filled="false" stroked="true" strokeweight=".48001pt" strokecolor="#000000">
                <v:path arrowok="t"/>
              </v:shape>
            </v:group>
            <v:group style="position:absolute;left:4460;top:10525;width:1140;height:2" coordorigin="4460,10525" coordsize="1140,2">
              <v:shape style="position:absolute;left:4460;top:10525;width:1140;height:2" coordorigin="4460,10525" coordsize="1140,0" path="m4460,10525l5599,10525e" filled="false" stroked="true" strokeweight=".47998pt" strokecolor="#000000">
                <v:path arrowok="t"/>
              </v:shape>
            </v:group>
            <v:group style="position:absolute;left:5608;top:10525;width:1901;height:2" coordorigin="5608,10525" coordsize="1901,2">
              <v:shape style="position:absolute;left:5608;top:10525;width:1901;height:2" coordorigin="5608,10525" coordsize="1901,0" path="m5608,10525l7509,10525e" filled="false" stroked="true" strokeweight=".47998pt" strokecolor="#000000">
                <v:path arrowok="t"/>
              </v:shape>
            </v:group>
            <v:group style="position:absolute;left:4460;top:10950;width:1140;height:2" coordorigin="4460,10950" coordsize="1140,2">
              <v:shape style="position:absolute;left:4460;top:10950;width:1140;height:2" coordorigin="4460,10950" coordsize="1140,0" path="m4460,10950l5599,10950e" filled="false" stroked="true" strokeweight=".47998pt" strokecolor="#000000">
                <v:path arrowok="t"/>
              </v:shape>
            </v:group>
            <v:group style="position:absolute;left:5608;top:10950;width:1901;height:2" coordorigin="5608,10950" coordsize="1901,2">
              <v:shape style="position:absolute;left:5608;top:10950;width:1901;height:2" coordorigin="5608,10950" coordsize="1901,0" path="m5608,10950l7509,10950e" filled="false" stroked="true" strokeweight=".47998pt" strokecolor="#000000">
                <v:path arrowok="t"/>
              </v:shape>
            </v:group>
            <v:group style="position:absolute;left:4460;top:11300;width:1140;height:2" coordorigin="4460,11300" coordsize="1140,2">
              <v:shape style="position:absolute;left:4460;top:11300;width:1140;height:2" coordorigin="4460,11300" coordsize="1140,0" path="m4460,11300l5599,11300e" filled="false" stroked="true" strokeweight=".47998pt" strokecolor="#000000">
                <v:path arrowok="t"/>
              </v:shape>
            </v:group>
            <v:group style="position:absolute;left:5608;top:11300;width:1901;height:2" coordorigin="5608,11300" coordsize="1901,2">
              <v:shape style="position:absolute;left:5608;top:11300;width:1901;height:2" coordorigin="5608,11300" coordsize="1901,0" path="m5608,11300l7509,11300e" filled="false" stroked="true" strokeweight=".47998pt" strokecolor="#000000">
                <v:path arrowok="t"/>
              </v:shape>
            </v:group>
            <v:group style="position:absolute;left:4460;top:11649;width:1140;height:2" coordorigin="4460,11649" coordsize="1140,2">
              <v:shape style="position:absolute;left:4460;top:11649;width:1140;height:2" coordorigin="4460,11649" coordsize="1140,0" path="m4460,11649l5599,11649e" filled="false" stroked="true" strokeweight=".48004pt" strokecolor="#000000">
                <v:path arrowok="t"/>
              </v:shape>
            </v:group>
            <v:group style="position:absolute;left:5608;top:11649;width:1901;height:2" coordorigin="5608,11649" coordsize="1901,2">
              <v:shape style="position:absolute;left:5608;top:11649;width:1901;height:2" coordorigin="5608,11649" coordsize="1901,0" path="m5608,11649l7509,11649e" filled="false" stroked="true" strokeweight=".48004pt" strokecolor="#000000">
                <v:path arrowok="t"/>
              </v:shape>
            </v:group>
            <v:group style="position:absolute;left:4460;top:12282;width:1140;height:2" coordorigin="4460,12282" coordsize="1140,2">
              <v:shape style="position:absolute;left:4460;top:12282;width:1140;height:2" coordorigin="4460,12282" coordsize="1140,0" path="m4460,12282l5599,12282e" filled="false" stroked="true" strokeweight=".48004pt" strokecolor="#000000">
                <v:path arrowok="t"/>
              </v:shape>
            </v:group>
            <v:group style="position:absolute;left:5608;top:12282;width:1901;height:2" coordorigin="5608,12282" coordsize="1901,2">
              <v:shape style="position:absolute;left:5608;top:12282;width:1901;height:2" coordorigin="5608,12282" coordsize="1901,0" path="m5608,12282l7509,12282e" filled="false" stroked="true" strokeweight=".48004pt" strokecolor="#000000">
                <v:path arrowok="t"/>
              </v:shape>
            </v:group>
            <v:group style="position:absolute;left:4460;top:12708;width:1140;height:2" coordorigin="4460,12708" coordsize="1140,2">
              <v:shape style="position:absolute;left:4460;top:12708;width:1140;height:2" coordorigin="4460,12708" coordsize="1140,0" path="m4460,12708l5599,12708e" filled="false" stroked="true" strokeweight=".47998pt" strokecolor="#000000">
                <v:path arrowok="t"/>
              </v:shape>
            </v:group>
            <v:group style="position:absolute;left:5608;top:12708;width:1901;height:2" coordorigin="5608,12708" coordsize="1901,2">
              <v:shape style="position:absolute;left:5608;top:12708;width:1901;height:2" coordorigin="5608,12708" coordsize="1901,0" path="m5608,12708l7509,12708e" filled="false" stroked="true" strokeweight=".47998pt" strokecolor="#000000">
                <v:path arrowok="t"/>
              </v:shape>
            </v:group>
            <v:group style="position:absolute;left:4460;top:13057;width:1140;height:2" coordorigin="4460,13057" coordsize="1140,2">
              <v:shape style="position:absolute;left:4460;top:13057;width:1140;height:2" coordorigin="4460,13057" coordsize="1140,0" path="m4460,13057l5599,13057e" filled="false" stroked="true" strokeweight=".47998pt" strokecolor="#000000">
                <v:path arrowok="t"/>
              </v:shape>
            </v:group>
            <v:group style="position:absolute;left:5608;top:13057;width:1901;height:2" coordorigin="5608,13057" coordsize="1901,2">
              <v:shape style="position:absolute;left:5608;top:13057;width:1901;height:2" coordorigin="5608,13057" coordsize="1901,0" path="m5608,13057l7509,13057e" filled="false" stroked="true" strokeweight=".47998pt" strokecolor="#000000">
                <v:path arrowok="t"/>
              </v:shape>
            </v:group>
            <v:group style="position:absolute;left:4460;top:13482;width:1140;height:2" coordorigin="4460,13482" coordsize="1140,2">
              <v:shape style="position:absolute;left:4460;top:13482;width:1140;height:2" coordorigin="4460,13482" coordsize="1140,0" path="m4460,13482l5599,13482e" filled="false" stroked="true" strokeweight=".48004pt" strokecolor="#000000">
                <v:path arrowok="t"/>
              </v:shape>
            </v:group>
            <v:group style="position:absolute;left:5608;top:13482;width:1901;height:2" coordorigin="5608,13482" coordsize="1901,2">
              <v:shape style="position:absolute;left:5608;top:13482;width:1901;height:2" coordorigin="5608,13482" coordsize="1901,0" path="m5608,13482l7509,13482e" filled="false" stroked="true" strokeweight=".48004pt" strokecolor="#000000">
                <v:path arrowok="t"/>
              </v:shape>
            </v:group>
            <v:group style="position:absolute;left:4455;top:10170;width:2;height:3668" coordorigin="4455,10170" coordsize="2,3668">
              <v:shape style="position:absolute;left:4455;top:10170;width:2;height:3668" coordorigin="4455,10170" coordsize="0,3668" path="m4455,10170l4455,13837e" filled="false" stroked="true" strokeweight=".48pt" strokecolor="#000000">
                <v:path arrowok="t"/>
              </v:shape>
            </v:group>
            <v:group style="position:absolute;left:4460;top:13832;width:1140;height:2" coordorigin="4460,13832" coordsize="1140,2">
              <v:shape style="position:absolute;left:4460;top:13832;width:1140;height:2" coordorigin="4460,13832" coordsize="1140,0" path="m4460,13832l5599,13832e" filled="false" stroked="true" strokeweight=".47998pt" strokecolor="#000000">
                <v:path arrowok="t"/>
              </v:shape>
            </v:group>
            <v:group style="position:absolute;left:5604;top:10170;width:2;height:3668" coordorigin="5604,10170" coordsize="2,3668">
              <v:shape style="position:absolute;left:5604;top:10170;width:2;height:3668" coordorigin="5604,10170" coordsize="0,3668" path="m5604,10170l5604,13837e" filled="false" stroked="true" strokeweight=".47998pt" strokecolor="#000000">
                <v:path arrowok="t"/>
              </v:shape>
            </v:group>
            <v:group style="position:absolute;left:5608;top:13832;width:1901;height:2" coordorigin="5608,13832" coordsize="1901,2">
              <v:shape style="position:absolute;left:5608;top:13832;width:1901;height:2" coordorigin="5608,13832" coordsize="1901,0" path="m5608,13832l7509,13832e" filled="false" stroked="true" strokeweight=".47998pt" strokecolor="#000000">
                <v:path arrowok="t"/>
              </v:shape>
            </v:group>
            <v:group style="position:absolute;left:7514;top:10170;width:2;height:3668" coordorigin="7514,10170" coordsize="2,3668">
              <v:shape style="position:absolute;left:7514;top:10170;width:2;height:3668" coordorigin="7514,10170" coordsize="0,3668" path="m7514,10170l7514,13837e" filled="false" stroked="true" strokeweight=".48001pt" strokecolor="#000000">
                <v:path arrowok="t"/>
              </v:shape>
            </v:group>
            <w10:wrap type="none"/>
          </v:group>
        </w:pict>
      </w:r>
      <w:r>
        <w:rPr/>
        <w:pict>
          <v:shape style="position:absolute;margin-left:56.459999pt;margin-top:71.999985pt;width:482.65pt;height:696.7pt;mso-position-horizontal-relative:page;mso-position-vertical-relative:page;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30"/>
                    <w:gridCol w:w="602"/>
                    <w:gridCol w:w="1246"/>
                    <w:gridCol w:w="1204"/>
                  </w:tblGrid>
                  <w:tr>
                    <w:trPr>
                      <w:trHeight w:val="48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80" w:type="dxa"/>
                        <w:gridSpan w:val="4"/>
                        <w:tcBorders>
                          <w:top w:val="single" w:sz="4" w:space="0" w:color="000000"/>
                          <w:left w:val="single" w:sz="13" w:space="0" w:color="D2D2D2"/>
                          <w:bottom w:val="single" w:sz="16" w:space="0" w:color="D2D2D2"/>
                          <w:right w:val="single" w:sz="4" w:space="0" w:color="000000"/>
                        </w:tcBorders>
                      </w:tcPr>
                      <w:p>
                        <w:pPr/>
                      </w:p>
                    </w:tc>
                  </w:tr>
                  <w:tr>
                    <w:trPr>
                      <w:trHeight w:val="433"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6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04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0" w:type="dxa"/>
                        <w:tcBorders>
                          <w:top w:val="single" w:sz="13" w:space="0" w:color="D2D2D2"/>
                          <w:left w:val="single" w:sz="4" w:space="0" w:color="000000"/>
                          <w:bottom w:val="single" w:sz="4" w:space="0" w:color="000000"/>
                          <w:right w:val="single" w:sz="4" w:space="0" w:color="000000"/>
                        </w:tcBorders>
                      </w:tcPr>
                      <w:p>
                        <w:pPr>
                          <w:pStyle w:val="TableParagraph"/>
                          <w:spacing w:line="319" w:lineRule="auto" w:before="56"/>
                          <w:ind w:left="29" w:right="48"/>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定性标准如下：出现以下或类似情形的， 认定为重大缺陷：</w:t>
                        </w:r>
                      </w:p>
                      <w:p>
                        <w:pPr>
                          <w:pStyle w:val="TableParagraph"/>
                          <w:spacing w:line="240" w:lineRule="auto" w:before="56"/>
                          <w:ind w:left="29" w:right="0"/>
                          <w:jc w:val="both"/>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Calibri" w:hAnsi="Calibri" w:cs="Calibri" w:eastAsia="Calibri" w:hint="default"/>
                            <w:spacing w:val="8"/>
                            <w:sz w:val="18"/>
                            <w:szCs w:val="18"/>
                          </w:rPr>
                          <w:t> </w:t>
                        </w:r>
                        <w:r>
                          <w:rPr>
                            <w:rFonts w:ascii="宋体" w:hAnsi="宋体" w:cs="宋体" w:eastAsia="宋体" w:hint="default"/>
                            <w:sz w:val="18"/>
                            <w:szCs w:val="18"/>
                          </w:rPr>
                          <w:t>与财务报告相关控制环境无效；</w:t>
                        </w:r>
                      </w:p>
                      <w:p>
                        <w:pPr>
                          <w:pStyle w:val="TableParagraph"/>
                          <w:spacing w:line="290" w:lineRule="auto" w:before="92"/>
                          <w:ind w:left="29" w:right="33"/>
                          <w:jc w:val="both"/>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Calibri" w:hAnsi="Calibri" w:cs="Calibri" w:eastAsia="Calibri" w:hint="default"/>
                            <w:spacing w:val="8"/>
                            <w:sz w:val="18"/>
                            <w:szCs w:val="18"/>
                          </w:rPr>
                          <w:t> </w:t>
                        </w:r>
                        <w:r>
                          <w:rPr>
                            <w:rFonts w:ascii="宋体" w:hAnsi="宋体" w:cs="宋体" w:eastAsia="宋体" w:hint="default"/>
                            <w:sz w:val="18"/>
                            <w:szCs w:val="18"/>
                          </w:rPr>
                          <w:t>董事、监事和高级管理人员与财务报 告相关舞弊行为；</w:t>
                        </w:r>
                      </w:p>
                      <w:p>
                        <w:pPr>
                          <w:pStyle w:val="TableParagraph"/>
                          <w:spacing w:line="290" w:lineRule="auto" w:before="78"/>
                          <w:ind w:left="29" w:right="-33"/>
                          <w:jc w:val="both"/>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3)</w:t>
                        </w:r>
                        <w:r>
                          <w:rPr>
                            <w:rFonts w:ascii="Calibri" w:hAnsi="Calibri" w:cs="Calibri" w:eastAsia="Calibri" w:hint="default"/>
                            <w:spacing w:val="8"/>
                            <w:sz w:val="18"/>
                            <w:szCs w:val="18"/>
                          </w:rPr>
                          <w:t> </w:t>
                        </w:r>
                        <w:r>
                          <w:rPr>
                            <w:rFonts w:ascii="宋体" w:hAnsi="宋体" w:cs="宋体" w:eastAsia="宋体" w:hint="default"/>
                            <w:sz w:val="18"/>
                            <w:szCs w:val="18"/>
                          </w:rPr>
                          <w:t>外部审计发现当期财务报告存在重大 </w:t>
                        </w:r>
                        <w:r>
                          <w:rPr>
                            <w:rFonts w:ascii="宋体" w:hAnsi="宋体" w:cs="宋体" w:eastAsia="宋体" w:hint="default"/>
                            <w:spacing w:val="-6"/>
                            <w:sz w:val="18"/>
                            <w:szCs w:val="18"/>
                          </w:rPr>
                          <w:t>错报，公司在运行过程中未能发现该错报；</w:t>
                        </w:r>
                        <w:r>
                          <w:rPr>
                            <w:rFonts w:ascii="宋体" w:hAnsi="宋体" w:cs="宋体" w:eastAsia="宋体" w:hint="default"/>
                            <w:sz w:val="18"/>
                            <w:szCs w:val="18"/>
                          </w:rPr>
                        </w:r>
                      </w:p>
                      <w:p>
                        <w:pPr>
                          <w:pStyle w:val="TableParagraph"/>
                          <w:spacing w:line="290" w:lineRule="auto" w:before="77"/>
                          <w:ind w:left="29" w:right="33"/>
                          <w:jc w:val="both"/>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4)</w:t>
                        </w:r>
                        <w:r>
                          <w:rPr>
                            <w:rFonts w:ascii="Calibri" w:hAnsi="Calibri" w:cs="Calibri" w:eastAsia="Calibri" w:hint="default"/>
                            <w:spacing w:val="8"/>
                            <w:sz w:val="18"/>
                            <w:szCs w:val="18"/>
                          </w:rPr>
                          <w:t> </w:t>
                        </w:r>
                        <w:r>
                          <w:rPr>
                            <w:rFonts w:ascii="宋体" w:hAnsi="宋体" w:cs="宋体" w:eastAsia="宋体" w:hint="default"/>
                            <w:sz w:val="18"/>
                            <w:szCs w:val="18"/>
                          </w:rPr>
                          <w:t>重述以前公布的财务报告，以更正由 于舞弊或错误导致的重大错误；</w:t>
                        </w:r>
                      </w:p>
                      <w:p>
                        <w:pPr>
                          <w:pStyle w:val="TableParagraph"/>
                          <w:spacing w:line="290" w:lineRule="auto" w:before="77"/>
                          <w:ind w:left="29" w:right="33"/>
                          <w:jc w:val="both"/>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5)</w:t>
                        </w:r>
                        <w:r>
                          <w:rPr>
                            <w:rFonts w:ascii="Calibri" w:hAnsi="Calibri" w:cs="Calibri" w:eastAsia="Calibri" w:hint="default"/>
                            <w:spacing w:val="8"/>
                            <w:sz w:val="18"/>
                            <w:szCs w:val="18"/>
                          </w:rPr>
                          <w:t> </w:t>
                        </w:r>
                        <w:r>
                          <w:rPr>
                            <w:rFonts w:ascii="宋体" w:hAnsi="宋体" w:cs="宋体" w:eastAsia="宋体" w:hint="default"/>
                            <w:sz w:val="18"/>
                            <w:szCs w:val="18"/>
                          </w:rPr>
                          <w:t>已经发现并报告给管理层的重大缺陷 在合理的时间内未予改正；</w:t>
                        </w:r>
                      </w:p>
                      <w:p>
                        <w:pPr>
                          <w:pStyle w:val="TableParagraph"/>
                          <w:spacing w:line="240" w:lineRule="auto" w:before="79"/>
                          <w:ind w:left="29" w:right="0"/>
                          <w:jc w:val="both"/>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6)</w:t>
                        </w:r>
                        <w:r>
                          <w:rPr>
                            <w:rFonts w:ascii="Calibri" w:hAnsi="Calibri" w:cs="Calibri" w:eastAsia="Calibri" w:hint="default"/>
                            <w:spacing w:val="8"/>
                            <w:sz w:val="18"/>
                            <w:szCs w:val="18"/>
                          </w:rPr>
                          <w:t> </w:t>
                        </w:r>
                        <w:r>
                          <w:rPr>
                            <w:rFonts w:ascii="宋体" w:hAnsi="宋体" w:cs="宋体" w:eastAsia="宋体" w:hint="default"/>
                            <w:sz w:val="18"/>
                            <w:szCs w:val="18"/>
                          </w:rPr>
                          <w:t>公司风险评估职能无效；</w:t>
                        </w:r>
                      </w:p>
                      <w:p>
                        <w:pPr>
                          <w:pStyle w:val="TableParagraph"/>
                          <w:spacing w:line="290" w:lineRule="auto" w:before="92"/>
                          <w:ind w:left="29" w:right="33"/>
                          <w:jc w:val="both"/>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7)</w:t>
                        </w:r>
                        <w:r>
                          <w:rPr>
                            <w:rFonts w:ascii="Calibri" w:hAnsi="Calibri" w:cs="Calibri" w:eastAsia="Calibri" w:hint="default"/>
                            <w:spacing w:val="8"/>
                            <w:sz w:val="18"/>
                            <w:szCs w:val="18"/>
                          </w:rPr>
                          <w:t> </w:t>
                        </w:r>
                        <w:r>
                          <w:rPr>
                            <w:rFonts w:ascii="宋体" w:hAnsi="宋体" w:cs="宋体" w:eastAsia="宋体" w:hint="default"/>
                            <w:sz w:val="18"/>
                            <w:szCs w:val="18"/>
                          </w:rPr>
                          <w:t>公司审计委员会和审计部门对内部控 制的监督无效；</w:t>
                        </w:r>
                      </w:p>
                      <w:p>
                        <w:pPr>
                          <w:pStyle w:val="TableParagraph"/>
                          <w:spacing w:line="309" w:lineRule="auto" w:before="77"/>
                          <w:ind w:left="29" w:right="4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 其他对财务报告使用者作出正确判 断产生重大影响的缺陷。其他情形按影响 程度分别确定为重要缺陷或一般缺陷。</w:t>
                        </w:r>
                      </w:p>
                    </w:tc>
                    <w:tc>
                      <w:tcPr>
                        <w:tcW w:w="3051" w:type="dxa"/>
                        <w:gridSpan w:val="3"/>
                        <w:tcBorders>
                          <w:top w:val="single" w:sz="13"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0"/>
                          <w:ind w:left="22" w:right="21"/>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评价的定性标准如下：出现以下或类似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情形的，认定为重大缺陷：</w:t>
                        </w:r>
                      </w:p>
                      <w:p>
                        <w:pPr>
                          <w:pStyle w:val="TableParagraph"/>
                          <w:spacing w:line="290" w:lineRule="auto" w:before="57"/>
                          <w:ind w:left="22" w:right="12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Calibri" w:hAnsi="Calibri" w:cs="Calibri" w:eastAsia="Calibri" w:hint="default"/>
                            <w:spacing w:val="8"/>
                            <w:sz w:val="18"/>
                            <w:szCs w:val="18"/>
                          </w:rPr>
                          <w:t> </w:t>
                        </w:r>
                        <w:r>
                          <w:rPr>
                            <w:rFonts w:ascii="宋体" w:hAnsi="宋体" w:cs="宋体" w:eastAsia="宋体" w:hint="default"/>
                            <w:sz w:val="18"/>
                            <w:szCs w:val="18"/>
                          </w:rPr>
                          <w:t>违犯国家法律、法规或规范性文 件；</w:t>
                        </w:r>
                      </w:p>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Calibri" w:hAnsi="Calibri" w:cs="Calibri" w:eastAsia="Calibri" w:hint="default"/>
                            <w:spacing w:val="8"/>
                            <w:sz w:val="18"/>
                            <w:szCs w:val="18"/>
                          </w:rPr>
                          <w:t> </w:t>
                        </w:r>
                        <w:r>
                          <w:rPr>
                            <w:rFonts w:ascii="宋体" w:hAnsi="宋体" w:cs="宋体" w:eastAsia="宋体" w:hint="default"/>
                            <w:sz w:val="18"/>
                            <w:szCs w:val="18"/>
                          </w:rPr>
                          <w:t>重大决策程序不科学；</w:t>
                        </w:r>
                      </w:p>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制度缺失可能导致系统性失效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 重大或重要缺陷不能得到整改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 公司声誉造成难以弥补的损害</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其他可能对公司造成重大影响的</w:t>
                        </w:r>
                        <w:r>
                          <w:rPr>
                            <w:rFonts w:ascii="宋体" w:hAnsi="宋体" w:cs="宋体" w:eastAsia="宋体" w:hint="default"/>
                            <w:sz w:val="18"/>
                            <w:szCs w:val="18"/>
                          </w:rPr>
                          <w:t> </w:t>
                        </w:r>
                        <w:r>
                          <w:rPr>
                            <w:rFonts w:ascii="宋体" w:hAnsi="宋体" w:cs="宋体" w:eastAsia="宋体" w:hint="default"/>
                            <w:spacing w:val="-4"/>
                            <w:sz w:val="18"/>
                            <w:szCs w:val="18"/>
                          </w:rPr>
                          <w:t>情形。其他情形按影响程度分别确定为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重要缺陷或一般缺陷。</w:t>
                        </w:r>
                      </w:p>
                    </w:tc>
                  </w:tr>
                  <w:tr>
                    <w:trPr>
                      <w:trHeight w:val="714" w:hRule="exact"/>
                    </w:trPr>
                    <w:tc>
                      <w:tcPr>
                        <w:tcW w:w="3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9" w:lineRule="auto"/>
                          <w:ind w:left="29" w:right="48"/>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w:t>
                        </w:r>
                      </w:p>
                      <w:p>
                        <w:pPr>
                          <w:pStyle w:val="TableParagraph"/>
                          <w:tabs>
                            <w:tab w:pos="1384" w:val="left" w:leader="none"/>
                            <w:tab w:pos="1911" w:val="left" w:leader="none"/>
                          </w:tabs>
                          <w:spacing w:line="284" w:lineRule="exact" w:before="54"/>
                          <w:ind w:left="381" w:right="241"/>
                          <w:jc w:val="left"/>
                          <w:rPr>
                            <w:rFonts w:ascii="宋体" w:hAnsi="宋体" w:cs="宋体" w:eastAsia="宋体" w:hint="default"/>
                            <w:sz w:val="16"/>
                            <w:szCs w:val="16"/>
                          </w:rPr>
                        </w:pPr>
                        <w:r>
                          <w:rPr>
                            <w:rFonts w:ascii="宋体" w:hAnsi="宋体" w:cs="宋体" w:eastAsia="宋体" w:hint="default"/>
                            <w:w w:val="95"/>
                            <w:sz w:val="16"/>
                            <w:szCs w:val="16"/>
                          </w:rPr>
                          <w:t>缺陷类别</w:t>
                          <w:tab/>
                          <w:tab/>
                        </w:r>
                        <w:r>
                          <w:rPr>
                            <w:rFonts w:ascii="宋体" w:hAnsi="宋体" w:cs="宋体" w:eastAsia="宋体" w:hint="default"/>
                            <w:sz w:val="16"/>
                            <w:szCs w:val="16"/>
                          </w:rPr>
                          <w:t>重大缺陷</w:t>
                        </w:r>
                        <w:r>
                          <w:rPr>
                            <w:rFonts w:ascii="宋体" w:hAnsi="宋体" w:cs="宋体" w:eastAsia="宋体" w:hint="default"/>
                            <w:w w:val="99"/>
                            <w:sz w:val="16"/>
                            <w:szCs w:val="16"/>
                          </w:rPr>
                          <w:t> </w:t>
                        </w:r>
                        <w:r>
                          <w:rPr>
                            <w:rFonts w:ascii="宋体" w:hAnsi="宋体" w:cs="宋体" w:eastAsia="宋体" w:hint="default"/>
                            <w:w w:val="95"/>
                            <w:position w:val="-9"/>
                            <w:sz w:val="16"/>
                            <w:szCs w:val="16"/>
                          </w:rPr>
                          <w:t>营业收入</w:t>
                          <w:tab/>
                        </w:r>
                        <w:r>
                          <w:rPr>
                            <w:rFonts w:ascii="宋体" w:hAnsi="宋体" w:cs="宋体" w:eastAsia="宋体" w:hint="default"/>
                            <w:sz w:val="16"/>
                            <w:szCs w:val="16"/>
                          </w:rPr>
                          <w:t>错报≥营业收入总额</w:t>
                        </w:r>
                        <w:r>
                          <w:rPr>
                            <w:rFonts w:ascii="宋体" w:hAnsi="宋体" w:cs="宋体" w:eastAsia="宋体" w:hint="default"/>
                            <w:spacing w:val="9"/>
                            <w:sz w:val="16"/>
                            <w:szCs w:val="16"/>
                          </w:rPr>
                          <w:t> </w:t>
                        </w:r>
                        <w:r>
                          <w:rPr>
                            <w:rFonts w:ascii="宋体" w:hAnsi="宋体" w:cs="宋体" w:eastAsia="宋体" w:hint="default"/>
                            <w:sz w:val="16"/>
                            <w:szCs w:val="16"/>
                          </w:rPr>
                          <w:t>的</w:t>
                        </w:r>
                      </w:p>
                      <w:p>
                        <w:pPr>
                          <w:pStyle w:val="TableParagraph"/>
                          <w:spacing w:line="185" w:lineRule="exact"/>
                          <w:ind w:right="228"/>
                          <w:jc w:val="center"/>
                          <w:rPr>
                            <w:rFonts w:ascii="宋体" w:hAnsi="宋体" w:cs="宋体" w:eastAsia="宋体" w:hint="default"/>
                            <w:sz w:val="16"/>
                            <w:szCs w:val="16"/>
                          </w:rPr>
                        </w:pPr>
                        <w:r>
                          <w:rPr>
                            <w:rFonts w:ascii="Times New Roman"/>
                            <w:sz w:val="16"/>
                          </w:rPr>
                          <w:t>0</w:t>
                        </w:r>
                        <w:r>
                          <w:rPr>
                            <w:rFonts w:ascii="宋体"/>
                            <w:sz w:val="16"/>
                          </w:rPr>
                          <w:t>.</w:t>
                        </w:r>
                        <w:r>
                          <w:rPr>
                            <w:rFonts w:ascii="Times New Roman"/>
                            <w:sz w:val="16"/>
                          </w:rPr>
                          <w:t>5</w:t>
                        </w:r>
                        <w:r>
                          <w:rPr>
                            <w:rFonts w:ascii="宋体"/>
                            <w:sz w:val="16"/>
                          </w:rPr>
                          <w:t>%</w:t>
                        </w:r>
                      </w:p>
                      <w:p>
                        <w:pPr>
                          <w:pStyle w:val="TableParagraph"/>
                          <w:tabs>
                            <w:tab w:pos="1384" w:val="left" w:leader="none"/>
                          </w:tabs>
                          <w:spacing w:line="379" w:lineRule="auto" w:before="61"/>
                          <w:ind w:left="381" w:right="254"/>
                          <w:jc w:val="left"/>
                          <w:rPr>
                            <w:rFonts w:ascii="宋体" w:hAnsi="宋体" w:cs="宋体" w:eastAsia="宋体" w:hint="default"/>
                            <w:sz w:val="16"/>
                            <w:szCs w:val="16"/>
                          </w:rPr>
                        </w:pPr>
                        <w:r>
                          <w:rPr>
                            <w:rFonts w:ascii="宋体" w:hAnsi="宋体" w:cs="宋体" w:eastAsia="宋体" w:hint="default"/>
                            <w:w w:val="95"/>
                            <w:sz w:val="16"/>
                            <w:szCs w:val="16"/>
                          </w:rPr>
                          <w:t>资产总额</w:t>
                          <w:tab/>
                        </w:r>
                        <w:r>
                          <w:rPr>
                            <w:rFonts w:ascii="宋体" w:hAnsi="宋体" w:cs="宋体" w:eastAsia="宋体" w:hint="default"/>
                            <w:sz w:val="16"/>
                            <w:szCs w:val="16"/>
                          </w:rPr>
                          <w:t>错报≥资产总额的</w:t>
                        </w:r>
                        <w:r>
                          <w:rPr>
                            <w:rFonts w:ascii="宋体" w:hAnsi="宋体" w:cs="宋体" w:eastAsia="宋体" w:hint="default"/>
                            <w:spacing w:val="-3"/>
                            <w:sz w:val="16"/>
                            <w:szCs w:val="16"/>
                          </w:rPr>
                          <w:t>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w w:val="95"/>
                            <w:sz w:val="16"/>
                            <w:szCs w:val="16"/>
                          </w:rPr>
                          <w:t>缺陷类别</w:t>
                          <w:tab/>
                        </w:r>
                        <w:r>
                          <w:rPr>
                            <w:rFonts w:ascii="宋体" w:hAnsi="宋体" w:cs="宋体" w:eastAsia="宋体" w:hint="default"/>
                            <w:sz w:val="16"/>
                            <w:szCs w:val="16"/>
                          </w:rPr>
                          <w:t>重要缺陷</w:t>
                        </w:r>
                      </w:p>
                      <w:p>
                        <w:pPr>
                          <w:pStyle w:val="TableParagraph"/>
                          <w:tabs>
                            <w:tab w:pos="1384" w:val="left" w:leader="none"/>
                          </w:tabs>
                          <w:spacing w:line="208" w:lineRule="exact" w:before="2"/>
                          <w:ind w:left="381" w:right="239" w:firstLine="1002"/>
                          <w:jc w:val="left"/>
                          <w:rPr>
                            <w:rFonts w:ascii="宋体" w:hAnsi="宋体" w:cs="宋体" w:eastAsia="宋体" w:hint="default"/>
                            <w:sz w:val="16"/>
                            <w:szCs w:val="16"/>
                          </w:rPr>
                        </w:pPr>
                        <w:r>
                          <w:rPr>
                            <w:rFonts w:ascii="宋体" w:hAnsi="宋体" w:cs="宋体" w:eastAsia="宋体" w:hint="default"/>
                            <w:sz w:val="16"/>
                            <w:szCs w:val="16"/>
                          </w:rPr>
                          <w:t>营业收入总额的</w:t>
                        </w:r>
                        <w:r>
                          <w:rPr>
                            <w:rFonts w:ascii="宋体" w:hAnsi="宋体" w:cs="宋体" w:eastAsia="宋体" w:hint="default"/>
                            <w:spacing w:val="8"/>
                            <w:sz w:val="16"/>
                            <w:szCs w:val="16"/>
                          </w:rPr>
                          <w:t>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w w:val="95"/>
                            <w:sz w:val="16"/>
                            <w:szCs w:val="16"/>
                          </w:rPr>
                          <w:t>营业收入</w:t>
                          <w:tab/>
                        </w:r>
                        <w:r>
                          <w:rPr>
                            <w:rFonts w:ascii="宋体" w:hAnsi="宋体" w:cs="宋体" w:eastAsia="宋体" w:hint="default"/>
                            <w:spacing w:val="12"/>
                            <w:sz w:val="16"/>
                            <w:szCs w:val="16"/>
                          </w:rPr>
                          <w:t>错报</w:t>
                        </w:r>
                        <w:r>
                          <w:rPr>
                            <w:rFonts w:ascii="宋体" w:hAnsi="宋体" w:cs="宋体" w:eastAsia="宋体" w:hint="default"/>
                            <w:spacing w:val="12"/>
                            <w:sz w:val="16"/>
                            <w:szCs w:val="16"/>
                          </w:rPr>
                          <w:t>&lt;</w:t>
                        </w:r>
                        <w:r>
                          <w:rPr>
                            <w:rFonts w:ascii="宋体" w:hAnsi="宋体" w:cs="宋体" w:eastAsia="宋体" w:hint="default"/>
                            <w:spacing w:val="-61"/>
                            <w:sz w:val="16"/>
                            <w:szCs w:val="16"/>
                          </w:rPr>
                          <w:t> </w:t>
                        </w:r>
                        <w:r>
                          <w:rPr>
                            <w:rFonts w:ascii="宋体" w:hAnsi="宋体" w:cs="宋体" w:eastAsia="宋体" w:hint="default"/>
                            <w:sz w:val="16"/>
                            <w:szCs w:val="16"/>
                          </w:rPr>
                          <w:t>营</w:t>
                        </w:r>
                        <w:r>
                          <w:rPr>
                            <w:rFonts w:ascii="宋体" w:hAnsi="宋体" w:cs="宋体" w:eastAsia="宋体" w:hint="default"/>
                            <w:spacing w:val="-60"/>
                            <w:sz w:val="16"/>
                            <w:szCs w:val="16"/>
                          </w:rPr>
                          <w:t> </w:t>
                        </w:r>
                        <w:r>
                          <w:rPr>
                            <w:rFonts w:ascii="宋体" w:hAnsi="宋体" w:cs="宋体" w:eastAsia="宋体" w:hint="default"/>
                            <w:spacing w:val="12"/>
                            <w:sz w:val="16"/>
                            <w:szCs w:val="16"/>
                          </w:rPr>
                          <w:t>业收入</w:t>
                        </w:r>
                        <w:r>
                          <w:rPr>
                            <w:rFonts w:ascii="宋体" w:hAnsi="宋体" w:cs="宋体" w:eastAsia="宋体" w:hint="default"/>
                            <w:spacing w:val="-60"/>
                            <w:sz w:val="16"/>
                            <w:szCs w:val="16"/>
                          </w:rPr>
                          <w:t> </w:t>
                        </w:r>
                        <w:r>
                          <w:rPr>
                            <w:rFonts w:ascii="宋体" w:hAnsi="宋体" w:cs="宋体" w:eastAsia="宋体" w:hint="default"/>
                            <w:spacing w:val="12"/>
                            <w:sz w:val="16"/>
                            <w:szCs w:val="16"/>
                          </w:rPr>
                          <w:t>总额的</w:t>
                        </w:r>
                      </w:p>
                      <w:p>
                        <w:pPr>
                          <w:pStyle w:val="TableParagraph"/>
                          <w:spacing w:line="198" w:lineRule="exact"/>
                          <w:ind w:right="228"/>
                          <w:jc w:val="center"/>
                          <w:rPr>
                            <w:rFonts w:ascii="宋体" w:hAnsi="宋体" w:cs="宋体" w:eastAsia="宋体" w:hint="default"/>
                            <w:sz w:val="16"/>
                            <w:szCs w:val="16"/>
                          </w:rPr>
                        </w:pPr>
                        <w:r>
                          <w:rPr>
                            <w:rFonts w:ascii="Times New Roman"/>
                            <w:sz w:val="16"/>
                          </w:rPr>
                          <w:t>0</w:t>
                        </w:r>
                        <w:r>
                          <w:rPr>
                            <w:rFonts w:ascii="宋体"/>
                            <w:sz w:val="16"/>
                          </w:rPr>
                          <w:t>.</w:t>
                        </w:r>
                        <w:r>
                          <w:rPr>
                            <w:rFonts w:ascii="Times New Roman"/>
                            <w:sz w:val="16"/>
                          </w:rPr>
                          <w:t>5</w:t>
                        </w:r>
                        <w:r>
                          <w:rPr>
                            <w:rFonts w:ascii="宋体"/>
                            <w:sz w:val="16"/>
                          </w:rPr>
                          <w:t>%</w:t>
                        </w:r>
                      </w:p>
                      <w:p>
                        <w:pPr>
                          <w:pStyle w:val="TableParagraph"/>
                          <w:tabs>
                            <w:tab w:pos="1384" w:val="left" w:leader="none"/>
                          </w:tabs>
                          <w:spacing w:line="257" w:lineRule="exact"/>
                          <w:ind w:left="381" w:right="0"/>
                          <w:jc w:val="left"/>
                          <w:rPr>
                            <w:rFonts w:ascii="宋体" w:hAnsi="宋体" w:cs="宋体" w:eastAsia="宋体" w:hint="default"/>
                            <w:sz w:val="16"/>
                            <w:szCs w:val="16"/>
                          </w:rPr>
                        </w:pPr>
                        <w:r>
                          <w:rPr>
                            <w:rFonts w:ascii="宋体" w:hAnsi="宋体" w:cs="宋体" w:eastAsia="宋体" w:hint="default"/>
                            <w:w w:val="95"/>
                            <w:position w:val="-9"/>
                            <w:sz w:val="16"/>
                            <w:szCs w:val="16"/>
                          </w:rPr>
                          <w:t>资产总额</w:t>
                          <w:tab/>
                        </w:r>
                        <w:r>
                          <w:rPr>
                            <w:rFonts w:ascii="宋体" w:hAnsi="宋体" w:cs="宋体" w:eastAsia="宋体" w:hint="default"/>
                            <w:spacing w:val="20"/>
                            <w:sz w:val="16"/>
                            <w:szCs w:val="16"/>
                          </w:rPr>
                          <w:t>资产总额的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宋体" w:hAnsi="宋体" w:cs="宋体" w:eastAsia="宋体" w:hint="default"/>
                            <w:spacing w:val="-54"/>
                            <w:sz w:val="16"/>
                            <w:szCs w:val="16"/>
                          </w:rPr>
                          <w:t> </w:t>
                        </w:r>
                        <w:r>
                          <w:rPr>
                            <w:rFonts w:ascii="宋体" w:hAnsi="宋体" w:cs="宋体" w:eastAsia="宋体" w:hint="default"/>
                            <w:spacing w:val="12"/>
                            <w:sz w:val="16"/>
                            <w:szCs w:val="16"/>
                          </w:rPr>
                          <w:t>≤错</w:t>
                        </w:r>
                        <w:r>
                          <w:rPr>
                            <w:rFonts w:ascii="宋体" w:hAnsi="宋体" w:cs="宋体" w:eastAsia="宋体" w:hint="default"/>
                            <w:spacing w:val="-55"/>
                            <w:sz w:val="16"/>
                            <w:szCs w:val="16"/>
                          </w:rPr>
                          <w:t> </w:t>
                        </w:r>
                        <w:r>
                          <w:rPr>
                            <w:rFonts w:ascii="宋体" w:hAnsi="宋体" w:cs="宋体" w:eastAsia="宋体" w:hint="default"/>
                            <w:sz w:val="16"/>
                            <w:szCs w:val="16"/>
                          </w:rPr>
                        </w:r>
                      </w:p>
                      <w:p>
                        <w:pPr>
                          <w:pStyle w:val="TableParagraph"/>
                          <w:spacing w:line="171" w:lineRule="exact"/>
                          <w:ind w:left="1384" w:right="0"/>
                          <w:jc w:val="left"/>
                          <w:rPr>
                            <w:rFonts w:ascii="宋体" w:hAnsi="宋体" w:cs="宋体" w:eastAsia="宋体" w:hint="default"/>
                            <w:sz w:val="16"/>
                            <w:szCs w:val="16"/>
                          </w:rPr>
                        </w:pPr>
                        <w:r>
                          <w:rPr>
                            <w:rFonts w:ascii="宋体" w:hAnsi="宋体" w:cs="宋体" w:eastAsia="宋体" w:hint="default"/>
                            <w:sz w:val="16"/>
                            <w:szCs w:val="16"/>
                          </w:rPr>
                          <w:t>报</w:t>
                        </w:r>
                        <w:r>
                          <w:rPr>
                            <w:rFonts w:ascii="宋体" w:hAnsi="宋体" w:cs="宋体" w:eastAsia="宋体" w:hint="default"/>
                            <w:sz w:val="16"/>
                            <w:szCs w:val="16"/>
                          </w:rPr>
                          <w:t>&lt;</w:t>
                        </w:r>
                        <w:r>
                          <w:rPr>
                            <w:rFonts w:ascii="宋体" w:hAnsi="宋体" w:cs="宋体" w:eastAsia="宋体" w:hint="default"/>
                            <w:sz w:val="16"/>
                            <w:szCs w:val="16"/>
                          </w:rPr>
                          <w:t>资产总额的</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p>
                      <w:p>
                        <w:pPr>
                          <w:pStyle w:val="TableParagraph"/>
                          <w:tabs>
                            <w:tab w:pos="1384" w:val="left" w:leader="none"/>
                          </w:tabs>
                          <w:spacing w:line="240" w:lineRule="auto" w:before="61"/>
                          <w:ind w:left="381" w:right="0"/>
                          <w:jc w:val="left"/>
                          <w:rPr>
                            <w:rFonts w:ascii="宋体" w:hAnsi="宋体" w:cs="宋体" w:eastAsia="宋体" w:hint="default"/>
                            <w:sz w:val="16"/>
                            <w:szCs w:val="16"/>
                          </w:rPr>
                        </w:pPr>
                        <w:r>
                          <w:rPr>
                            <w:rFonts w:ascii="宋体" w:hAnsi="宋体" w:cs="宋体" w:eastAsia="宋体" w:hint="default"/>
                            <w:w w:val="95"/>
                            <w:sz w:val="16"/>
                            <w:szCs w:val="16"/>
                          </w:rPr>
                          <w:t>缺陷类别</w:t>
                          <w:tab/>
                        </w:r>
                        <w:r>
                          <w:rPr>
                            <w:rFonts w:ascii="宋体" w:hAnsi="宋体" w:cs="宋体" w:eastAsia="宋体" w:hint="default"/>
                            <w:sz w:val="16"/>
                            <w:szCs w:val="16"/>
                          </w:rPr>
                          <w:t>一般缺陷</w:t>
                        </w:r>
                      </w:p>
                      <w:p>
                        <w:pPr>
                          <w:pStyle w:val="TableParagraph"/>
                          <w:tabs>
                            <w:tab w:pos="1384" w:val="left" w:leader="none"/>
                          </w:tabs>
                          <w:spacing w:line="258" w:lineRule="exact" w:before="75"/>
                          <w:ind w:left="381" w:right="0"/>
                          <w:jc w:val="left"/>
                          <w:rPr>
                            <w:rFonts w:ascii="宋体" w:hAnsi="宋体" w:cs="宋体" w:eastAsia="宋体" w:hint="default"/>
                            <w:sz w:val="16"/>
                            <w:szCs w:val="16"/>
                          </w:rPr>
                        </w:pPr>
                        <w:r>
                          <w:rPr>
                            <w:rFonts w:ascii="宋体" w:hAnsi="宋体" w:cs="宋体" w:eastAsia="宋体" w:hint="default"/>
                            <w:w w:val="95"/>
                            <w:position w:val="-9"/>
                            <w:sz w:val="16"/>
                            <w:szCs w:val="16"/>
                          </w:rPr>
                          <w:t>营业收入</w:t>
                          <w:tab/>
                        </w:r>
                        <w:r>
                          <w:rPr>
                            <w:rFonts w:ascii="宋体" w:hAnsi="宋体" w:cs="宋体" w:eastAsia="宋体" w:hint="default"/>
                            <w:spacing w:val="12"/>
                            <w:sz w:val="16"/>
                            <w:szCs w:val="16"/>
                          </w:rPr>
                          <w:t>错报</w:t>
                        </w:r>
                        <w:r>
                          <w:rPr>
                            <w:rFonts w:ascii="宋体" w:hAnsi="宋体" w:cs="宋体" w:eastAsia="宋体" w:hint="default"/>
                            <w:spacing w:val="12"/>
                            <w:sz w:val="16"/>
                            <w:szCs w:val="16"/>
                          </w:rPr>
                          <w:t>&lt;</w:t>
                        </w:r>
                        <w:r>
                          <w:rPr>
                            <w:rFonts w:ascii="宋体" w:hAnsi="宋体" w:cs="宋体" w:eastAsia="宋体" w:hint="default"/>
                            <w:spacing w:val="-61"/>
                            <w:sz w:val="16"/>
                            <w:szCs w:val="16"/>
                          </w:rPr>
                          <w:t> </w:t>
                        </w:r>
                        <w:r>
                          <w:rPr>
                            <w:rFonts w:ascii="宋体" w:hAnsi="宋体" w:cs="宋体" w:eastAsia="宋体" w:hint="default"/>
                            <w:sz w:val="16"/>
                            <w:szCs w:val="16"/>
                          </w:rPr>
                          <w:t>营</w:t>
                        </w:r>
                        <w:r>
                          <w:rPr>
                            <w:rFonts w:ascii="宋体" w:hAnsi="宋体" w:cs="宋体" w:eastAsia="宋体" w:hint="default"/>
                            <w:spacing w:val="-60"/>
                            <w:sz w:val="16"/>
                            <w:szCs w:val="16"/>
                          </w:rPr>
                          <w:t> </w:t>
                        </w:r>
                        <w:r>
                          <w:rPr>
                            <w:rFonts w:ascii="宋体" w:hAnsi="宋体" w:cs="宋体" w:eastAsia="宋体" w:hint="default"/>
                            <w:spacing w:val="12"/>
                            <w:sz w:val="16"/>
                            <w:szCs w:val="16"/>
                          </w:rPr>
                          <w:t>业收入</w:t>
                        </w:r>
                        <w:r>
                          <w:rPr>
                            <w:rFonts w:ascii="宋体" w:hAnsi="宋体" w:cs="宋体" w:eastAsia="宋体" w:hint="default"/>
                            <w:spacing w:val="-60"/>
                            <w:sz w:val="16"/>
                            <w:szCs w:val="16"/>
                          </w:rPr>
                          <w:t> </w:t>
                        </w:r>
                        <w:r>
                          <w:rPr>
                            <w:rFonts w:ascii="宋体" w:hAnsi="宋体" w:cs="宋体" w:eastAsia="宋体" w:hint="default"/>
                            <w:spacing w:val="9"/>
                            <w:sz w:val="16"/>
                            <w:szCs w:val="16"/>
                          </w:rPr>
                          <w:t>总额</w:t>
                        </w:r>
                        <w:r>
                          <w:rPr>
                            <w:rFonts w:ascii="宋体" w:hAnsi="宋体" w:cs="宋体" w:eastAsia="宋体" w:hint="default"/>
                            <w:spacing w:val="-60"/>
                            <w:sz w:val="16"/>
                            <w:szCs w:val="16"/>
                          </w:rPr>
                          <w:t> </w:t>
                        </w:r>
                        <w:r>
                          <w:rPr>
                            <w:rFonts w:ascii="宋体" w:hAnsi="宋体" w:cs="宋体" w:eastAsia="宋体" w:hint="default"/>
                            <w:sz w:val="16"/>
                            <w:szCs w:val="16"/>
                          </w:rPr>
                          <w:t>的</w:t>
                        </w:r>
                      </w:p>
                      <w:p>
                        <w:pPr>
                          <w:pStyle w:val="TableParagraph"/>
                          <w:spacing w:line="170" w:lineRule="exact"/>
                          <w:ind w:right="228"/>
                          <w:jc w:val="center"/>
                          <w:rPr>
                            <w:rFonts w:ascii="宋体" w:hAnsi="宋体" w:cs="宋体" w:eastAsia="宋体" w:hint="default"/>
                            <w:sz w:val="16"/>
                            <w:szCs w:val="16"/>
                          </w:rPr>
                        </w:pPr>
                        <w:r>
                          <w:rPr>
                            <w:rFonts w:ascii="Times New Roman"/>
                            <w:sz w:val="16"/>
                          </w:rPr>
                          <w:t>0</w:t>
                        </w:r>
                        <w:r>
                          <w:rPr>
                            <w:rFonts w:ascii="宋体"/>
                            <w:sz w:val="16"/>
                          </w:rPr>
                          <w:t>.</w:t>
                        </w:r>
                        <w:r>
                          <w:rPr>
                            <w:rFonts w:ascii="Times New Roman"/>
                            <w:sz w:val="16"/>
                          </w:rPr>
                          <w:t>2</w:t>
                        </w:r>
                        <w:r>
                          <w:rPr>
                            <w:rFonts w:ascii="宋体"/>
                            <w:sz w:val="16"/>
                          </w:rPr>
                          <w:t>%</w:t>
                        </w:r>
                      </w:p>
                      <w:p>
                        <w:pPr>
                          <w:pStyle w:val="TableParagraph"/>
                          <w:tabs>
                            <w:tab w:pos="1384" w:val="left" w:leader="none"/>
                          </w:tabs>
                          <w:spacing w:line="240" w:lineRule="auto" w:before="63"/>
                          <w:ind w:left="381" w:right="0"/>
                          <w:jc w:val="left"/>
                          <w:rPr>
                            <w:rFonts w:ascii="宋体" w:hAnsi="宋体" w:cs="宋体" w:eastAsia="宋体" w:hint="default"/>
                            <w:sz w:val="16"/>
                            <w:szCs w:val="16"/>
                          </w:rPr>
                        </w:pPr>
                        <w:r>
                          <w:rPr>
                            <w:rFonts w:ascii="宋体" w:hAnsi="宋体" w:cs="宋体" w:eastAsia="宋体" w:hint="default"/>
                            <w:w w:val="95"/>
                            <w:sz w:val="16"/>
                            <w:szCs w:val="16"/>
                          </w:rPr>
                          <w:t>资产总额</w:t>
                          <w:tab/>
                        </w:r>
                        <w:r>
                          <w:rPr>
                            <w:rFonts w:ascii="宋体" w:hAnsi="宋体" w:cs="宋体" w:eastAsia="宋体" w:hint="default"/>
                            <w:sz w:val="16"/>
                            <w:szCs w:val="16"/>
                          </w:rPr>
                          <w:t>错报</w:t>
                        </w:r>
                        <w:r>
                          <w:rPr>
                            <w:rFonts w:ascii="宋体" w:hAnsi="宋体" w:cs="宋体" w:eastAsia="宋体" w:hint="default"/>
                            <w:sz w:val="16"/>
                            <w:szCs w:val="16"/>
                          </w:rPr>
                          <w:t>&lt;</w:t>
                        </w:r>
                        <w:r>
                          <w:rPr>
                            <w:rFonts w:ascii="宋体" w:hAnsi="宋体" w:cs="宋体" w:eastAsia="宋体" w:hint="default"/>
                            <w:sz w:val="16"/>
                            <w:szCs w:val="16"/>
                          </w:rPr>
                          <w:t>资产总额的</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p>
                    </w:tc>
                    <w:tc>
                      <w:tcPr>
                        <w:tcW w:w="3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6"/>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评价的定量标准如下：</w:t>
                        </w:r>
                      </w:p>
                    </w:tc>
                  </w:tr>
                  <w:tr>
                    <w:trPr>
                      <w:trHeight w:val="463" w:hRule="exact"/>
                    </w:trPr>
                    <w:tc>
                      <w:tcPr>
                        <w:tcW w:w="3189" w:type="dxa"/>
                        <w:vMerge/>
                        <w:tcBorders>
                          <w:left w:val="single" w:sz="4" w:space="0" w:color="000000"/>
                          <w:right w:val="single" w:sz="4" w:space="0" w:color="000000"/>
                        </w:tcBorders>
                        <w:shd w:val="clear" w:color="auto" w:fill="D2D2D2"/>
                      </w:tcPr>
                      <w:p>
                        <w:pPr/>
                      </w:p>
                    </w:tc>
                    <w:tc>
                      <w:tcPr>
                        <w:tcW w:w="3330" w:type="dxa"/>
                        <w:vMerge/>
                        <w:tcBorders>
                          <w:left w:val="single" w:sz="4" w:space="0" w:color="000000"/>
                          <w:right w:val="single" w:sz="4" w:space="0" w:color="000000"/>
                        </w:tcBorders>
                      </w:tcPr>
                      <w:p>
                        <w:pPr/>
                      </w:p>
                    </w:tc>
                    <w:tc>
                      <w:tcPr>
                        <w:tcW w:w="602" w:type="dxa"/>
                        <w:tcBorders>
                          <w:top w:val="single" w:sz="4" w:space="0" w:color="000000"/>
                          <w:left w:val="single" w:sz="17" w:space="0" w:color="000000"/>
                          <w:bottom w:val="single" w:sz="4" w:space="0" w:color="000000"/>
                          <w:right w:val="single" w:sz="4" w:space="0" w:color="000000"/>
                        </w:tcBorders>
                      </w:tcPr>
                      <w:p>
                        <w:pPr>
                          <w:pStyle w:val="TableParagraph"/>
                          <w:spacing w:line="208" w:lineRule="exact" w:before="12"/>
                          <w:ind w:left="134" w:right="119"/>
                          <w:jc w:val="left"/>
                          <w:rPr>
                            <w:rFonts w:ascii="宋体" w:hAnsi="宋体" w:cs="宋体" w:eastAsia="宋体" w:hint="default"/>
                            <w:sz w:val="16"/>
                            <w:szCs w:val="16"/>
                          </w:rPr>
                        </w:pPr>
                        <w:r>
                          <w:rPr>
                            <w:rFonts w:ascii="宋体" w:hAnsi="宋体" w:cs="宋体" w:eastAsia="宋体" w:hint="default"/>
                            <w:sz w:val="16"/>
                            <w:szCs w:val="16"/>
                          </w:rPr>
                          <w:t>缺陷</w:t>
                        </w:r>
                        <w:r>
                          <w:rPr>
                            <w:rFonts w:ascii="宋体" w:hAnsi="宋体" w:cs="宋体" w:eastAsia="宋体" w:hint="default"/>
                            <w:w w:val="99"/>
                            <w:sz w:val="16"/>
                            <w:szCs w:val="16"/>
                          </w:rPr>
                          <w:t> </w:t>
                        </w:r>
                        <w:r>
                          <w:rPr>
                            <w:rFonts w:ascii="宋体" w:hAnsi="宋体" w:cs="宋体" w:eastAsia="宋体" w:hint="default"/>
                            <w:sz w:val="16"/>
                            <w:szCs w:val="16"/>
                          </w:rPr>
                          <w:t>认定</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12"/>
                          <w:ind w:left="457" w:right="137" w:hanging="320"/>
                          <w:jc w:val="left"/>
                          <w:rPr>
                            <w:rFonts w:ascii="宋体" w:hAnsi="宋体" w:cs="宋体" w:eastAsia="宋体" w:hint="default"/>
                            <w:sz w:val="16"/>
                            <w:szCs w:val="16"/>
                          </w:rPr>
                        </w:pPr>
                        <w:r>
                          <w:rPr>
                            <w:rFonts w:ascii="宋体" w:hAnsi="宋体" w:cs="宋体" w:eastAsia="宋体" w:hint="default"/>
                            <w:sz w:val="16"/>
                            <w:szCs w:val="16"/>
                          </w:rPr>
                          <w:t>直接财产损失</w:t>
                        </w:r>
                        <w:r>
                          <w:rPr>
                            <w:rFonts w:ascii="宋体" w:hAnsi="宋体" w:cs="宋体" w:eastAsia="宋体" w:hint="default"/>
                            <w:w w:val="99"/>
                            <w:sz w:val="16"/>
                            <w:szCs w:val="16"/>
                          </w:rPr>
                          <w:t> </w:t>
                        </w:r>
                        <w:r>
                          <w:rPr>
                            <w:rFonts w:ascii="宋体" w:hAnsi="宋体" w:cs="宋体" w:eastAsia="宋体" w:hint="default"/>
                            <w:sz w:val="16"/>
                            <w:szCs w:val="16"/>
                          </w:rPr>
                          <w:t>金额</w:t>
                        </w:r>
                      </w:p>
                    </w:tc>
                    <w:tc>
                      <w:tcPr>
                        <w:tcW w:w="1204" w:type="dxa"/>
                        <w:tcBorders>
                          <w:top w:val="single" w:sz="4" w:space="0" w:color="000000"/>
                          <w:left w:val="single" w:sz="4" w:space="0" w:color="000000"/>
                          <w:bottom w:val="single" w:sz="4" w:space="0" w:color="000000"/>
                          <w:right w:val="single" w:sz="32" w:space="0" w:color="000000"/>
                        </w:tcBorders>
                      </w:tcPr>
                      <w:p>
                        <w:pPr>
                          <w:pStyle w:val="TableParagraph"/>
                          <w:spacing w:line="208" w:lineRule="exact" w:before="12"/>
                          <w:ind w:left="482" w:right="196" w:hanging="321"/>
                          <w:jc w:val="left"/>
                          <w:rPr>
                            <w:rFonts w:ascii="宋体" w:hAnsi="宋体" w:cs="宋体" w:eastAsia="宋体" w:hint="default"/>
                            <w:sz w:val="16"/>
                            <w:szCs w:val="16"/>
                          </w:rPr>
                        </w:pPr>
                        <w:r>
                          <w:rPr>
                            <w:rFonts w:ascii="宋体" w:hAnsi="宋体" w:cs="宋体" w:eastAsia="宋体" w:hint="default"/>
                            <w:sz w:val="16"/>
                            <w:szCs w:val="16"/>
                          </w:rPr>
                          <w:t>重大负面影</w:t>
                        </w:r>
                        <w:r>
                          <w:rPr>
                            <w:rFonts w:ascii="宋体" w:hAnsi="宋体" w:cs="宋体" w:eastAsia="宋体" w:hint="default"/>
                            <w:w w:val="99"/>
                            <w:sz w:val="16"/>
                            <w:szCs w:val="16"/>
                          </w:rPr>
                          <w:t> </w:t>
                        </w:r>
                        <w:r>
                          <w:rPr>
                            <w:rFonts w:ascii="宋体" w:hAnsi="宋体" w:cs="宋体" w:eastAsia="宋体" w:hint="default"/>
                            <w:sz w:val="16"/>
                            <w:szCs w:val="16"/>
                          </w:rPr>
                          <w:t>响</w:t>
                        </w:r>
                      </w:p>
                    </w:tc>
                  </w:tr>
                  <w:tr>
                    <w:trPr>
                      <w:trHeight w:val="1255" w:hRule="exact"/>
                    </w:trPr>
                    <w:tc>
                      <w:tcPr>
                        <w:tcW w:w="3189" w:type="dxa"/>
                        <w:vMerge/>
                        <w:tcBorders>
                          <w:left w:val="single" w:sz="4" w:space="0" w:color="000000"/>
                          <w:right w:val="single" w:sz="4" w:space="0" w:color="000000"/>
                        </w:tcBorders>
                        <w:shd w:val="clear" w:color="auto" w:fill="D2D2D2"/>
                      </w:tcPr>
                      <w:p>
                        <w:pPr/>
                      </w:p>
                    </w:tc>
                    <w:tc>
                      <w:tcPr>
                        <w:tcW w:w="3330" w:type="dxa"/>
                        <w:vMerge/>
                        <w:tcBorders>
                          <w:left w:val="single" w:sz="4" w:space="0" w:color="000000"/>
                          <w:right w:val="single" w:sz="4" w:space="0" w:color="000000"/>
                        </w:tcBorders>
                      </w:tcPr>
                      <w:p>
                        <w:pPr/>
                      </w:p>
                    </w:tc>
                    <w:tc>
                      <w:tcPr>
                        <w:tcW w:w="60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4" w:right="119"/>
                          <w:jc w:val="left"/>
                          <w:rPr>
                            <w:rFonts w:ascii="宋体" w:hAnsi="宋体" w:cs="宋体" w:eastAsia="宋体" w:hint="default"/>
                            <w:sz w:val="16"/>
                            <w:szCs w:val="16"/>
                          </w:rPr>
                        </w:pPr>
                        <w:r>
                          <w:rPr>
                            <w:rFonts w:ascii="宋体" w:hAnsi="宋体" w:cs="宋体" w:eastAsia="宋体" w:hint="default"/>
                            <w:sz w:val="16"/>
                            <w:szCs w:val="16"/>
                          </w:rPr>
                          <w:t>重大</w:t>
                        </w:r>
                        <w:r>
                          <w:rPr>
                            <w:rFonts w:ascii="宋体" w:hAnsi="宋体" w:cs="宋体" w:eastAsia="宋体" w:hint="default"/>
                            <w:w w:val="99"/>
                            <w:sz w:val="16"/>
                            <w:szCs w:val="16"/>
                          </w:rPr>
                          <w:t> </w:t>
                        </w:r>
                        <w:r>
                          <w:rPr>
                            <w:rFonts w:ascii="宋体" w:hAnsi="宋体" w:cs="宋体" w:eastAsia="宋体" w:hint="default"/>
                            <w:sz w:val="16"/>
                            <w:szCs w:val="16"/>
                          </w:rPr>
                          <w:t>缺陷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both"/>
                          <w:rPr>
                            <w:rFonts w:ascii="宋体" w:hAnsi="宋体" w:cs="宋体" w:eastAsia="宋体" w:hint="default"/>
                            <w:sz w:val="16"/>
                            <w:szCs w:val="16"/>
                          </w:rPr>
                        </w:pPr>
                        <w:r>
                          <w:rPr>
                            <w:rFonts w:ascii="宋体" w:hAnsi="宋体" w:cs="宋体" w:eastAsia="宋体" w:hint="default"/>
                            <w:spacing w:val="11"/>
                            <w:sz w:val="16"/>
                            <w:szCs w:val="16"/>
                          </w:rPr>
                          <w:t>直接财产损失</w:t>
                        </w:r>
                        <w:r>
                          <w:rPr>
                            <w:rFonts w:ascii="宋体" w:hAnsi="宋体" w:cs="宋体" w:eastAsia="宋体" w:hint="default"/>
                            <w:spacing w:val="-66"/>
                            <w:sz w:val="16"/>
                            <w:szCs w:val="16"/>
                          </w:rPr>
                          <w:t> </w:t>
                        </w:r>
                        <w:r>
                          <w:rPr>
                            <w:rFonts w:ascii="宋体" w:hAnsi="宋体" w:cs="宋体" w:eastAsia="宋体" w:hint="default"/>
                            <w:sz w:val="16"/>
                            <w:szCs w:val="16"/>
                          </w:rPr>
                        </w:r>
                      </w:p>
                      <w:p>
                        <w:pPr>
                          <w:pStyle w:val="TableParagraph"/>
                          <w:spacing w:line="237" w:lineRule="auto" w:before="1"/>
                          <w:ind w:left="103" w:right="83"/>
                          <w:jc w:val="both"/>
                          <w:rPr>
                            <w:rFonts w:ascii="宋体" w:hAnsi="宋体" w:cs="宋体" w:eastAsia="宋体" w:hint="default"/>
                            <w:sz w:val="16"/>
                            <w:szCs w:val="16"/>
                          </w:rPr>
                        </w:pPr>
                        <w:r>
                          <w:rPr>
                            <w:rFonts w:ascii="宋体" w:hAnsi="宋体" w:cs="宋体" w:eastAsia="宋体" w:hint="default"/>
                            <w:spacing w:val="11"/>
                            <w:sz w:val="16"/>
                            <w:szCs w:val="16"/>
                          </w:rPr>
                          <w:t>金额≥营业收</w:t>
                        </w:r>
                        <w:r>
                          <w:rPr>
                            <w:rFonts w:ascii="宋体" w:hAnsi="宋体" w:cs="宋体" w:eastAsia="宋体" w:hint="default"/>
                            <w:spacing w:val="-66"/>
                            <w:sz w:val="16"/>
                            <w:szCs w:val="16"/>
                          </w:rPr>
                          <w:t> </w:t>
                        </w:r>
                        <w:r>
                          <w:rPr>
                            <w:rFonts w:ascii="宋体" w:hAnsi="宋体" w:cs="宋体" w:eastAsia="宋体" w:hint="default"/>
                            <w:w w:val="99"/>
                            <w:sz w:val="16"/>
                            <w:szCs w:val="16"/>
                          </w:rPr>
                          <w:t>入 </w:t>
                        </w:r>
                        <w:r>
                          <w:rPr>
                            <w:rFonts w:ascii="宋体" w:hAnsi="宋体" w:cs="宋体" w:eastAsia="宋体" w:hint="default"/>
                            <w:spacing w:val="39"/>
                            <w:w w:val="99"/>
                            <w:sz w:val="16"/>
                            <w:szCs w:val="16"/>
                          </w:rPr>
                          <w:t>总额</w:t>
                        </w:r>
                        <w:r>
                          <w:rPr>
                            <w:rFonts w:ascii="宋体" w:hAnsi="宋体" w:cs="宋体" w:eastAsia="宋体" w:hint="default"/>
                            <w:spacing w:val="74"/>
                            <w:w w:val="99"/>
                            <w:sz w:val="16"/>
                            <w:szCs w:val="16"/>
                          </w:rPr>
                          <w:t> </w:t>
                        </w:r>
                        <w:r>
                          <w:rPr>
                            <w:rFonts w:ascii="宋体" w:hAnsi="宋体" w:cs="宋体" w:eastAsia="宋体" w:hint="default"/>
                            <w:w w:val="99"/>
                            <w:sz w:val="16"/>
                            <w:szCs w:val="16"/>
                          </w:rPr>
                          <w:t>的</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r>
                          <w:rPr>
                            <w:rFonts w:ascii="宋体" w:hAnsi="宋体" w:cs="宋体" w:eastAsia="宋体" w:hint="default"/>
                            <w:spacing w:val="-64"/>
                            <w:sz w:val="16"/>
                            <w:szCs w:val="16"/>
                          </w:rPr>
                          <w:t> </w:t>
                        </w:r>
                        <w:r>
                          <w:rPr>
                            <w:rFonts w:ascii="宋体" w:hAnsi="宋体" w:cs="宋体" w:eastAsia="宋体" w:hint="default"/>
                            <w:spacing w:val="13"/>
                            <w:sz w:val="16"/>
                            <w:szCs w:val="16"/>
                          </w:rPr>
                          <w:t>与资产总</w:t>
                        </w:r>
                        <w:r>
                          <w:rPr>
                            <w:rFonts w:ascii="宋体" w:hAnsi="宋体" w:cs="宋体" w:eastAsia="宋体" w:hint="default"/>
                            <w:spacing w:val="-62"/>
                            <w:sz w:val="16"/>
                            <w:szCs w:val="16"/>
                          </w:rPr>
                          <w:t> </w:t>
                        </w:r>
                        <w:r>
                          <w:rPr>
                            <w:rFonts w:ascii="宋体" w:hAnsi="宋体" w:cs="宋体" w:eastAsia="宋体" w:hint="default"/>
                            <w:sz w:val="16"/>
                            <w:szCs w:val="16"/>
                          </w:rPr>
                        </w:r>
                      </w:p>
                      <w:p>
                        <w:pPr>
                          <w:pStyle w:val="TableParagraph"/>
                          <w:spacing w:line="208" w:lineRule="exact" w:before="7"/>
                          <w:ind w:left="103" w:right="101"/>
                          <w:jc w:val="both"/>
                          <w:rPr>
                            <w:rFonts w:ascii="宋体" w:hAnsi="宋体" w:cs="宋体" w:eastAsia="宋体" w:hint="default"/>
                            <w:sz w:val="16"/>
                            <w:szCs w:val="16"/>
                          </w:rPr>
                        </w:pPr>
                        <w:r>
                          <w:rPr>
                            <w:rFonts w:ascii="宋体" w:hAnsi="宋体" w:cs="宋体" w:eastAsia="宋体" w:hint="default"/>
                            <w:spacing w:val="18"/>
                            <w:sz w:val="16"/>
                            <w:szCs w:val="16"/>
                          </w:rPr>
                          <w:t>额的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r>
                          <w:rPr>
                            <w:rFonts w:ascii="宋体" w:hAnsi="宋体" w:cs="宋体" w:eastAsia="宋体" w:hint="default"/>
                            <w:spacing w:val="12"/>
                            <w:sz w:val="16"/>
                            <w:szCs w:val="16"/>
                          </w:rPr>
                          <w:t> </w:t>
                        </w:r>
                        <w:r>
                          <w:rPr>
                            <w:rFonts w:ascii="宋体" w:hAnsi="宋体" w:cs="宋体" w:eastAsia="宋体" w:hint="default"/>
                            <w:sz w:val="16"/>
                            <w:szCs w:val="16"/>
                          </w:rPr>
                          <w:t>孰</w:t>
                        </w:r>
                        <w:r>
                          <w:rPr>
                            <w:rFonts w:ascii="宋体" w:hAnsi="宋体" w:cs="宋体" w:eastAsia="宋体" w:hint="default"/>
                            <w:w w:val="99"/>
                            <w:sz w:val="16"/>
                            <w:szCs w:val="16"/>
                          </w:rPr>
                          <w:t> </w:t>
                        </w:r>
                        <w:r>
                          <w:rPr>
                            <w:rFonts w:ascii="宋体" w:hAnsi="宋体" w:cs="宋体" w:eastAsia="宋体" w:hint="default"/>
                            <w:sz w:val="16"/>
                            <w:szCs w:val="16"/>
                          </w:rPr>
                          <w:t>低者</w:t>
                        </w:r>
                      </w:p>
                    </w:tc>
                    <w:tc>
                      <w:tcPr>
                        <w:tcW w:w="1204" w:type="dxa"/>
                        <w:tcBorders>
                          <w:top w:val="single" w:sz="4" w:space="0" w:color="000000"/>
                          <w:left w:val="single" w:sz="4" w:space="0" w:color="000000"/>
                          <w:bottom w:val="single" w:sz="4" w:space="0" w:color="000000"/>
                          <w:right w:val="single" w:sz="32" w:space="0" w:color="000000"/>
                        </w:tcBorders>
                      </w:tcPr>
                      <w:p>
                        <w:pPr>
                          <w:pStyle w:val="TableParagraph"/>
                          <w:spacing w:line="240" w:lineRule="auto" w:before="77"/>
                          <w:ind w:left="103" w:right="107"/>
                          <w:jc w:val="both"/>
                          <w:rPr>
                            <w:rFonts w:ascii="宋体" w:hAnsi="宋体" w:cs="宋体" w:eastAsia="宋体" w:hint="default"/>
                            <w:sz w:val="16"/>
                            <w:szCs w:val="16"/>
                          </w:rPr>
                        </w:pPr>
                        <w:r>
                          <w:rPr>
                            <w:rFonts w:ascii="宋体" w:hAnsi="宋体" w:cs="宋体" w:eastAsia="宋体" w:hint="default"/>
                            <w:spacing w:val="24"/>
                            <w:sz w:val="16"/>
                            <w:szCs w:val="16"/>
                          </w:rPr>
                          <w:t>对公司造成</w:t>
                        </w:r>
                        <w:r>
                          <w:rPr>
                            <w:rFonts w:ascii="宋体" w:hAnsi="宋体" w:cs="宋体" w:eastAsia="宋体" w:hint="default"/>
                            <w:spacing w:val="-50"/>
                            <w:sz w:val="16"/>
                            <w:szCs w:val="16"/>
                          </w:rPr>
                          <w:t> </w:t>
                        </w:r>
                        <w:r>
                          <w:rPr>
                            <w:rFonts w:ascii="宋体" w:hAnsi="宋体" w:cs="宋体" w:eastAsia="宋体" w:hint="default"/>
                            <w:spacing w:val="24"/>
                            <w:sz w:val="16"/>
                            <w:szCs w:val="16"/>
                          </w:rPr>
                          <w:t>较大负面影</w:t>
                        </w:r>
                        <w:r>
                          <w:rPr>
                            <w:rFonts w:ascii="宋体" w:hAnsi="宋体" w:cs="宋体" w:eastAsia="宋体" w:hint="default"/>
                            <w:spacing w:val="-50"/>
                            <w:sz w:val="16"/>
                            <w:szCs w:val="16"/>
                          </w:rPr>
                          <w:t> </w:t>
                        </w:r>
                        <w:r>
                          <w:rPr>
                            <w:rFonts w:ascii="宋体" w:hAnsi="宋体" w:cs="宋体" w:eastAsia="宋体" w:hint="default"/>
                            <w:spacing w:val="24"/>
                            <w:sz w:val="16"/>
                            <w:szCs w:val="16"/>
                          </w:rPr>
                          <w:t>响并以公告</w:t>
                        </w:r>
                        <w:r>
                          <w:rPr>
                            <w:rFonts w:ascii="宋体" w:hAnsi="宋体" w:cs="宋体" w:eastAsia="宋体" w:hint="default"/>
                            <w:spacing w:val="-50"/>
                            <w:sz w:val="16"/>
                            <w:szCs w:val="16"/>
                          </w:rPr>
                          <w:t> </w:t>
                        </w:r>
                        <w:r>
                          <w:rPr>
                            <w:rFonts w:ascii="宋体" w:hAnsi="宋体" w:cs="宋体" w:eastAsia="宋体" w:hint="default"/>
                            <w:spacing w:val="24"/>
                            <w:sz w:val="16"/>
                            <w:szCs w:val="16"/>
                          </w:rPr>
                          <w:t>形式对外披</w:t>
                        </w:r>
                        <w:r>
                          <w:rPr>
                            <w:rFonts w:ascii="宋体" w:hAnsi="宋体" w:cs="宋体" w:eastAsia="宋体" w:hint="default"/>
                            <w:spacing w:val="-50"/>
                            <w:sz w:val="16"/>
                            <w:szCs w:val="16"/>
                          </w:rPr>
                          <w:t> </w:t>
                        </w:r>
                        <w:r>
                          <w:rPr>
                            <w:rFonts w:ascii="宋体" w:hAnsi="宋体" w:cs="宋体" w:eastAsia="宋体" w:hint="default"/>
                            <w:sz w:val="16"/>
                            <w:szCs w:val="16"/>
                          </w:rPr>
                          <w:t>露</w:t>
                        </w:r>
                      </w:p>
                    </w:tc>
                  </w:tr>
                  <w:tr>
                    <w:trPr>
                      <w:trHeight w:val="1878" w:hRule="exact"/>
                    </w:trPr>
                    <w:tc>
                      <w:tcPr>
                        <w:tcW w:w="3189" w:type="dxa"/>
                        <w:vMerge/>
                        <w:tcBorders>
                          <w:left w:val="single" w:sz="4" w:space="0" w:color="000000"/>
                          <w:right w:val="single" w:sz="4" w:space="0" w:color="000000"/>
                        </w:tcBorders>
                        <w:shd w:val="clear" w:color="auto" w:fill="D2D2D2"/>
                      </w:tcPr>
                      <w:p>
                        <w:pPr/>
                      </w:p>
                    </w:tc>
                    <w:tc>
                      <w:tcPr>
                        <w:tcW w:w="3330" w:type="dxa"/>
                        <w:vMerge/>
                        <w:tcBorders>
                          <w:left w:val="single" w:sz="4" w:space="0" w:color="000000"/>
                          <w:right w:val="single" w:sz="4" w:space="0" w:color="000000"/>
                        </w:tcBorders>
                      </w:tcPr>
                      <w:p>
                        <w:pPr/>
                      </w:p>
                    </w:tc>
                    <w:tc>
                      <w:tcPr>
                        <w:tcW w:w="60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34" w:right="119"/>
                          <w:jc w:val="left"/>
                          <w:rPr>
                            <w:rFonts w:ascii="宋体" w:hAnsi="宋体" w:cs="宋体" w:eastAsia="宋体" w:hint="default"/>
                            <w:sz w:val="16"/>
                            <w:szCs w:val="16"/>
                          </w:rPr>
                        </w:pPr>
                        <w:r>
                          <w:rPr>
                            <w:rFonts w:ascii="宋体" w:hAnsi="宋体" w:cs="宋体" w:eastAsia="宋体" w:hint="default"/>
                            <w:sz w:val="16"/>
                            <w:szCs w:val="16"/>
                          </w:rPr>
                          <w:t>重要</w:t>
                        </w:r>
                        <w:r>
                          <w:rPr>
                            <w:rFonts w:ascii="宋体" w:hAnsi="宋体" w:cs="宋体" w:eastAsia="宋体" w:hint="default"/>
                            <w:w w:val="99"/>
                            <w:sz w:val="16"/>
                            <w:szCs w:val="16"/>
                          </w:rPr>
                          <w:t> </w:t>
                        </w:r>
                        <w:r>
                          <w:rPr>
                            <w:rFonts w:ascii="宋体" w:hAnsi="宋体" w:cs="宋体" w:eastAsia="宋体" w:hint="default"/>
                            <w:sz w:val="16"/>
                            <w:szCs w:val="16"/>
                          </w:rPr>
                          <w:t>缺陷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both"/>
                          <w:rPr>
                            <w:rFonts w:ascii="宋体" w:hAnsi="宋体" w:cs="宋体" w:eastAsia="宋体" w:hint="default"/>
                            <w:sz w:val="16"/>
                            <w:szCs w:val="16"/>
                          </w:rPr>
                        </w:pPr>
                        <w:r>
                          <w:rPr>
                            <w:rFonts w:ascii="宋体" w:hAnsi="宋体" w:cs="宋体" w:eastAsia="宋体" w:hint="default"/>
                            <w:spacing w:val="11"/>
                            <w:sz w:val="16"/>
                            <w:szCs w:val="16"/>
                          </w:rPr>
                          <w:t>营业收入总额</w:t>
                        </w:r>
                        <w:r>
                          <w:rPr>
                            <w:rFonts w:ascii="宋体" w:hAnsi="宋体" w:cs="宋体" w:eastAsia="宋体" w:hint="default"/>
                            <w:spacing w:val="-66"/>
                            <w:sz w:val="16"/>
                            <w:szCs w:val="16"/>
                          </w:rPr>
                          <w:t> </w:t>
                        </w:r>
                        <w:r>
                          <w:rPr>
                            <w:rFonts w:ascii="宋体" w:hAnsi="宋体" w:cs="宋体" w:eastAsia="宋体" w:hint="default"/>
                            <w:sz w:val="16"/>
                            <w:szCs w:val="16"/>
                          </w:rPr>
                        </w:r>
                      </w:p>
                      <w:p>
                        <w:pPr>
                          <w:pStyle w:val="TableParagraph"/>
                          <w:spacing w:line="208" w:lineRule="exact" w:before="19"/>
                          <w:ind w:left="103" w:right="86"/>
                          <w:jc w:val="both"/>
                          <w:rPr>
                            <w:rFonts w:ascii="宋体" w:hAnsi="宋体" w:cs="宋体" w:eastAsia="宋体" w:hint="default"/>
                            <w:sz w:val="16"/>
                            <w:szCs w:val="16"/>
                          </w:rPr>
                        </w:pPr>
                        <w:r>
                          <w:rPr>
                            <w:rFonts w:ascii="宋体" w:hAnsi="宋体" w:cs="宋体" w:eastAsia="宋体" w:hint="default"/>
                            <w:sz w:val="16"/>
                            <w:szCs w:val="16"/>
                          </w:rPr>
                          <w:t>的</w:t>
                        </w:r>
                        <w:r>
                          <w:rPr>
                            <w:rFonts w:ascii="宋体" w:hAnsi="宋体" w:cs="宋体" w:eastAsia="宋体" w:hint="default"/>
                            <w:spacing w:val="-13"/>
                            <w:sz w:val="16"/>
                            <w:szCs w:val="16"/>
                          </w:rPr>
                          <w:t>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与资产</w:t>
                        </w:r>
                        <w:r>
                          <w:rPr>
                            <w:rFonts w:ascii="宋体" w:hAnsi="宋体" w:cs="宋体" w:eastAsia="宋体" w:hint="default"/>
                            <w:w w:val="99"/>
                            <w:sz w:val="16"/>
                            <w:szCs w:val="16"/>
                          </w:rPr>
                          <w:t> </w:t>
                        </w:r>
                        <w:r>
                          <w:rPr>
                            <w:rFonts w:ascii="宋体" w:hAnsi="宋体" w:cs="宋体" w:eastAsia="宋体" w:hint="default"/>
                            <w:sz w:val="16"/>
                            <w:szCs w:val="16"/>
                          </w:rPr>
                          <w:t>总额的</w:t>
                        </w:r>
                        <w:r>
                          <w:rPr>
                            <w:rFonts w:ascii="宋体" w:hAnsi="宋体" w:cs="宋体" w:eastAsia="宋体" w:hint="default"/>
                            <w:spacing w:val="-13"/>
                            <w:sz w:val="16"/>
                            <w:szCs w:val="16"/>
                          </w:rPr>
                          <w:t>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孰</w:t>
                        </w:r>
                        <w:r>
                          <w:rPr>
                            <w:rFonts w:ascii="宋体" w:hAnsi="宋体" w:cs="宋体" w:eastAsia="宋体" w:hint="default"/>
                            <w:w w:val="99"/>
                            <w:sz w:val="16"/>
                            <w:szCs w:val="16"/>
                          </w:rPr>
                          <w:t> </w:t>
                        </w:r>
                        <w:r>
                          <w:rPr>
                            <w:rFonts w:ascii="宋体" w:hAnsi="宋体" w:cs="宋体" w:eastAsia="宋体" w:hint="default"/>
                            <w:spacing w:val="11"/>
                            <w:sz w:val="16"/>
                            <w:szCs w:val="16"/>
                          </w:rPr>
                          <w:t>低者≤直接财</w:t>
                        </w:r>
                        <w:r>
                          <w:rPr>
                            <w:rFonts w:ascii="宋体" w:hAnsi="宋体" w:cs="宋体" w:eastAsia="宋体" w:hint="default"/>
                            <w:spacing w:val="-66"/>
                            <w:sz w:val="16"/>
                            <w:szCs w:val="16"/>
                          </w:rPr>
                          <w:t> </w:t>
                        </w:r>
                        <w:r>
                          <w:rPr>
                            <w:rFonts w:ascii="宋体" w:hAnsi="宋体" w:cs="宋体" w:eastAsia="宋体" w:hint="default"/>
                            <w:sz w:val="16"/>
                            <w:szCs w:val="16"/>
                          </w:rPr>
                          <w:t>产</w:t>
                        </w:r>
                        <w:r>
                          <w:rPr>
                            <w:rFonts w:ascii="宋体" w:hAnsi="宋体" w:cs="宋体" w:eastAsia="宋体" w:hint="default"/>
                            <w:spacing w:val="-52"/>
                            <w:sz w:val="16"/>
                            <w:szCs w:val="16"/>
                          </w:rPr>
                          <w:t> </w:t>
                        </w:r>
                        <w:r>
                          <w:rPr>
                            <w:rFonts w:ascii="宋体" w:hAnsi="宋体" w:cs="宋体" w:eastAsia="宋体" w:hint="default"/>
                            <w:sz w:val="16"/>
                            <w:szCs w:val="16"/>
                          </w:rPr>
                          <w:t>损</w:t>
                        </w:r>
                        <w:r>
                          <w:rPr>
                            <w:rFonts w:ascii="宋体" w:hAnsi="宋体" w:cs="宋体" w:eastAsia="宋体" w:hint="default"/>
                            <w:spacing w:val="-52"/>
                            <w:sz w:val="16"/>
                            <w:szCs w:val="16"/>
                          </w:rPr>
                          <w:t> </w:t>
                        </w:r>
                        <w:r>
                          <w:rPr>
                            <w:rFonts w:ascii="宋体" w:hAnsi="宋体" w:cs="宋体" w:eastAsia="宋体" w:hint="default"/>
                            <w:sz w:val="16"/>
                            <w:szCs w:val="16"/>
                          </w:rPr>
                          <w:t>失</w:t>
                        </w:r>
                        <w:r>
                          <w:rPr>
                            <w:rFonts w:ascii="宋体" w:hAnsi="宋体" w:cs="宋体" w:eastAsia="宋体" w:hint="default"/>
                            <w:spacing w:val="-52"/>
                            <w:sz w:val="16"/>
                            <w:szCs w:val="16"/>
                          </w:rPr>
                          <w:t> </w:t>
                        </w:r>
                        <w:r>
                          <w:rPr>
                            <w:rFonts w:ascii="宋体" w:hAnsi="宋体" w:cs="宋体" w:eastAsia="宋体" w:hint="default"/>
                            <w:sz w:val="16"/>
                            <w:szCs w:val="16"/>
                          </w:rPr>
                          <w:t>金</w:t>
                        </w:r>
                        <w:r>
                          <w:rPr>
                            <w:rFonts w:ascii="宋体" w:hAnsi="宋体" w:cs="宋体" w:eastAsia="宋体" w:hint="default"/>
                            <w:spacing w:val="-51"/>
                            <w:sz w:val="16"/>
                            <w:szCs w:val="16"/>
                          </w:rPr>
                          <w:t> </w:t>
                        </w:r>
                        <w:r>
                          <w:rPr>
                            <w:rFonts w:ascii="宋体" w:hAnsi="宋体" w:cs="宋体" w:eastAsia="宋体" w:hint="default"/>
                            <w:sz w:val="16"/>
                            <w:szCs w:val="16"/>
                          </w:rPr>
                          <w:t>额</w:t>
                        </w:r>
                        <w:r>
                          <w:rPr>
                            <w:rFonts w:ascii="宋体" w:hAnsi="宋体" w:cs="宋体" w:eastAsia="宋体" w:hint="default"/>
                            <w:spacing w:val="-51"/>
                            <w:sz w:val="16"/>
                            <w:szCs w:val="16"/>
                          </w:rPr>
                          <w:t> </w:t>
                        </w:r>
                        <w:r>
                          <w:rPr>
                            <w:rFonts w:ascii="宋体" w:hAnsi="宋体" w:cs="宋体" w:eastAsia="宋体" w:hint="default"/>
                            <w:sz w:val="16"/>
                            <w:szCs w:val="16"/>
                          </w:rPr>
                          <w:t>&lt;</w:t>
                        </w:r>
                        <w:r>
                          <w:rPr>
                            <w:rFonts w:ascii="宋体" w:hAnsi="宋体" w:cs="宋体" w:eastAsia="宋体" w:hint="default"/>
                            <w:w w:val="99"/>
                            <w:sz w:val="16"/>
                            <w:szCs w:val="16"/>
                          </w:rPr>
                          <w:t> </w:t>
                        </w:r>
                        <w:r>
                          <w:rPr>
                            <w:rFonts w:ascii="宋体" w:hAnsi="宋体" w:cs="宋体" w:eastAsia="宋体" w:hint="default"/>
                            <w:spacing w:val="11"/>
                            <w:sz w:val="16"/>
                            <w:szCs w:val="16"/>
                          </w:rPr>
                          <w:t>营业收入总额</w:t>
                        </w:r>
                        <w:r>
                          <w:rPr>
                            <w:rFonts w:ascii="宋体" w:hAnsi="宋体" w:cs="宋体" w:eastAsia="宋体" w:hint="default"/>
                            <w:spacing w:val="-66"/>
                            <w:sz w:val="16"/>
                            <w:szCs w:val="16"/>
                          </w:rPr>
                          <w:t> </w:t>
                        </w:r>
                        <w:r>
                          <w:rPr>
                            <w:rFonts w:ascii="宋体" w:hAnsi="宋体" w:cs="宋体" w:eastAsia="宋体" w:hint="default"/>
                            <w:sz w:val="16"/>
                            <w:szCs w:val="16"/>
                          </w:rPr>
                          <w:t>的</w:t>
                        </w:r>
                        <w:r>
                          <w:rPr>
                            <w:rFonts w:ascii="宋体" w:hAnsi="宋体" w:cs="宋体" w:eastAsia="宋体" w:hint="default"/>
                            <w:spacing w:val="-13"/>
                            <w:sz w:val="16"/>
                            <w:szCs w:val="16"/>
                          </w:rPr>
                          <w:t>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r>
                          <w:rPr>
                            <w:rFonts w:ascii="宋体" w:hAnsi="宋体" w:cs="宋体" w:eastAsia="宋体" w:hint="default"/>
                            <w:sz w:val="16"/>
                            <w:szCs w:val="16"/>
                          </w:rPr>
                          <w:t>与资产</w:t>
                        </w:r>
                        <w:r>
                          <w:rPr>
                            <w:rFonts w:ascii="宋体" w:hAnsi="宋体" w:cs="宋体" w:eastAsia="宋体" w:hint="default"/>
                            <w:w w:val="99"/>
                            <w:sz w:val="16"/>
                            <w:szCs w:val="16"/>
                          </w:rPr>
                          <w:t> </w:t>
                        </w:r>
                        <w:r>
                          <w:rPr>
                            <w:rFonts w:ascii="宋体" w:hAnsi="宋体" w:cs="宋体" w:eastAsia="宋体" w:hint="default"/>
                            <w:sz w:val="16"/>
                            <w:szCs w:val="16"/>
                          </w:rPr>
                          <w:t>总额的</w:t>
                        </w:r>
                        <w:r>
                          <w:rPr>
                            <w:rFonts w:ascii="宋体" w:hAnsi="宋体" w:cs="宋体" w:eastAsia="宋体" w:hint="default"/>
                            <w:spacing w:val="-13"/>
                            <w:sz w:val="16"/>
                            <w:szCs w:val="16"/>
                          </w:rPr>
                          <w:t>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r>
                          <w:rPr>
                            <w:rFonts w:ascii="宋体" w:hAnsi="宋体" w:cs="宋体" w:eastAsia="宋体" w:hint="default"/>
                            <w:sz w:val="16"/>
                            <w:szCs w:val="16"/>
                          </w:rPr>
                          <w:t>孰</w:t>
                        </w:r>
                        <w:r>
                          <w:rPr>
                            <w:rFonts w:ascii="宋体" w:hAnsi="宋体" w:cs="宋体" w:eastAsia="宋体" w:hint="default"/>
                            <w:w w:val="99"/>
                            <w:sz w:val="16"/>
                            <w:szCs w:val="16"/>
                          </w:rPr>
                          <w:t> </w:t>
                        </w:r>
                        <w:r>
                          <w:rPr>
                            <w:rFonts w:ascii="宋体" w:hAnsi="宋体" w:cs="宋体" w:eastAsia="宋体" w:hint="default"/>
                            <w:sz w:val="16"/>
                            <w:szCs w:val="16"/>
                          </w:rPr>
                          <w:t>低者</w:t>
                        </w:r>
                      </w:p>
                    </w:tc>
                    <w:tc>
                      <w:tcPr>
                        <w:tcW w:w="1204" w:type="dxa"/>
                        <w:tcBorders>
                          <w:top w:val="single" w:sz="4" w:space="0" w:color="000000"/>
                          <w:left w:val="single" w:sz="4" w:space="0" w:color="000000"/>
                          <w:bottom w:val="single" w:sz="4" w:space="0" w:color="000000"/>
                          <w:right w:val="single" w:sz="3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107"/>
                          <w:jc w:val="both"/>
                          <w:rPr>
                            <w:rFonts w:ascii="宋体" w:hAnsi="宋体" w:cs="宋体" w:eastAsia="宋体" w:hint="default"/>
                            <w:sz w:val="16"/>
                            <w:szCs w:val="16"/>
                          </w:rPr>
                        </w:pPr>
                        <w:r>
                          <w:rPr>
                            <w:rFonts w:ascii="宋体" w:hAnsi="宋体" w:cs="宋体" w:eastAsia="宋体" w:hint="default"/>
                            <w:spacing w:val="24"/>
                            <w:sz w:val="16"/>
                            <w:szCs w:val="16"/>
                          </w:rPr>
                          <w:t>或受到国家</w:t>
                        </w:r>
                        <w:r>
                          <w:rPr>
                            <w:rFonts w:ascii="宋体" w:hAnsi="宋体" w:cs="宋体" w:eastAsia="宋体" w:hint="default"/>
                            <w:spacing w:val="-50"/>
                            <w:sz w:val="16"/>
                            <w:szCs w:val="16"/>
                          </w:rPr>
                          <w:t> </w:t>
                        </w:r>
                        <w:r>
                          <w:rPr>
                            <w:rFonts w:ascii="宋体" w:hAnsi="宋体" w:cs="宋体" w:eastAsia="宋体" w:hint="default"/>
                            <w:spacing w:val="24"/>
                            <w:sz w:val="16"/>
                            <w:szCs w:val="16"/>
                          </w:rPr>
                          <w:t>政府部门处</w:t>
                        </w:r>
                        <w:r>
                          <w:rPr>
                            <w:rFonts w:ascii="宋体" w:hAnsi="宋体" w:cs="宋体" w:eastAsia="宋体" w:hint="default"/>
                            <w:spacing w:val="-50"/>
                            <w:sz w:val="16"/>
                            <w:szCs w:val="16"/>
                          </w:rPr>
                          <w:t> </w:t>
                        </w:r>
                        <w:r>
                          <w:rPr>
                            <w:rFonts w:ascii="宋体" w:hAnsi="宋体" w:cs="宋体" w:eastAsia="宋体" w:hint="default"/>
                            <w:spacing w:val="24"/>
                            <w:sz w:val="16"/>
                            <w:szCs w:val="16"/>
                          </w:rPr>
                          <w:t>罚但未对公</w:t>
                        </w:r>
                        <w:r>
                          <w:rPr>
                            <w:rFonts w:ascii="宋体" w:hAnsi="宋体" w:cs="宋体" w:eastAsia="宋体" w:hint="default"/>
                            <w:spacing w:val="-50"/>
                            <w:sz w:val="16"/>
                            <w:szCs w:val="16"/>
                          </w:rPr>
                          <w:t> </w:t>
                        </w:r>
                        <w:r>
                          <w:rPr>
                            <w:rFonts w:ascii="宋体" w:hAnsi="宋体" w:cs="宋体" w:eastAsia="宋体" w:hint="default"/>
                            <w:spacing w:val="24"/>
                            <w:sz w:val="16"/>
                            <w:szCs w:val="16"/>
                          </w:rPr>
                          <w:t>司造成负面</w:t>
                        </w:r>
                        <w:r>
                          <w:rPr>
                            <w:rFonts w:ascii="宋体" w:hAnsi="宋体" w:cs="宋体" w:eastAsia="宋体" w:hint="default"/>
                            <w:spacing w:val="-50"/>
                            <w:sz w:val="16"/>
                            <w:szCs w:val="16"/>
                          </w:rPr>
                          <w:t> </w:t>
                        </w:r>
                        <w:r>
                          <w:rPr>
                            <w:rFonts w:ascii="宋体" w:hAnsi="宋体" w:cs="宋体" w:eastAsia="宋体" w:hint="default"/>
                            <w:sz w:val="16"/>
                            <w:szCs w:val="16"/>
                          </w:rPr>
                          <w:t>影响</w:t>
                        </w:r>
                      </w:p>
                    </w:tc>
                  </w:tr>
                  <w:tr>
                    <w:trPr>
                      <w:trHeight w:val="1265" w:hRule="exact"/>
                    </w:trPr>
                    <w:tc>
                      <w:tcPr>
                        <w:tcW w:w="3189" w:type="dxa"/>
                        <w:vMerge/>
                        <w:tcBorders>
                          <w:left w:val="single" w:sz="4" w:space="0" w:color="000000"/>
                          <w:bottom w:val="single" w:sz="4" w:space="0" w:color="000000"/>
                          <w:right w:val="single" w:sz="4" w:space="0" w:color="000000"/>
                        </w:tcBorders>
                        <w:shd w:val="clear" w:color="auto" w:fill="D2D2D2"/>
                      </w:tcPr>
                      <w:p>
                        <w:pPr/>
                      </w:p>
                    </w:tc>
                    <w:tc>
                      <w:tcPr>
                        <w:tcW w:w="3330" w:type="dxa"/>
                        <w:vMerge/>
                        <w:tcBorders>
                          <w:left w:val="single" w:sz="4" w:space="0" w:color="000000"/>
                          <w:bottom w:val="single" w:sz="4" w:space="0" w:color="000000"/>
                          <w:right w:val="single" w:sz="4" w:space="0" w:color="000000"/>
                        </w:tcBorders>
                      </w:tcPr>
                      <w:p>
                        <w:pPr/>
                      </w:p>
                    </w:tc>
                    <w:tc>
                      <w:tcPr>
                        <w:tcW w:w="602" w:type="dxa"/>
                        <w:tcBorders>
                          <w:top w:val="single" w:sz="4" w:space="0" w:color="000000"/>
                          <w:left w:val="single" w:sz="17"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4" w:right="119"/>
                          <w:jc w:val="left"/>
                          <w:rPr>
                            <w:rFonts w:ascii="宋体" w:hAnsi="宋体" w:cs="宋体" w:eastAsia="宋体" w:hint="default"/>
                            <w:sz w:val="16"/>
                            <w:szCs w:val="16"/>
                          </w:rPr>
                        </w:pPr>
                        <w:r>
                          <w:rPr>
                            <w:rFonts w:ascii="宋体" w:hAnsi="宋体" w:cs="宋体" w:eastAsia="宋体" w:hint="default"/>
                            <w:sz w:val="16"/>
                            <w:szCs w:val="16"/>
                          </w:rPr>
                          <w:t>一般</w:t>
                        </w:r>
                        <w:r>
                          <w:rPr>
                            <w:rFonts w:ascii="宋体" w:hAnsi="宋体" w:cs="宋体" w:eastAsia="宋体" w:hint="default"/>
                            <w:w w:val="99"/>
                            <w:sz w:val="16"/>
                            <w:szCs w:val="16"/>
                          </w:rPr>
                          <w:t> </w:t>
                        </w:r>
                        <w:r>
                          <w:rPr>
                            <w:rFonts w:ascii="宋体" w:hAnsi="宋体" w:cs="宋体" w:eastAsia="宋体" w:hint="default"/>
                            <w:sz w:val="16"/>
                            <w:szCs w:val="16"/>
                          </w:rPr>
                          <w:t>缺陷</w:t>
                        </w:r>
                      </w:p>
                    </w:tc>
                    <w:tc>
                      <w:tcPr>
                        <w:tcW w:w="1246" w:type="dxa"/>
                        <w:tcBorders>
                          <w:top w:val="single" w:sz="4" w:space="0" w:color="000000"/>
                          <w:left w:val="single" w:sz="4" w:space="0" w:color="000000"/>
                          <w:bottom w:val="single" w:sz="8" w:space="0" w:color="000000"/>
                          <w:right w:val="single" w:sz="4" w:space="0" w:color="000000"/>
                        </w:tcBorders>
                      </w:tcPr>
                      <w:p>
                        <w:pPr>
                          <w:pStyle w:val="TableParagraph"/>
                          <w:spacing w:line="235" w:lineRule="auto" w:before="79"/>
                          <w:ind w:left="103" w:right="72"/>
                          <w:jc w:val="both"/>
                          <w:rPr>
                            <w:rFonts w:ascii="宋体" w:hAnsi="宋体" w:cs="宋体" w:eastAsia="宋体" w:hint="default"/>
                            <w:sz w:val="16"/>
                            <w:szCs w:val="16"/>
                          </w:rPr>
                        </w:pPr>
                        <w:r>
                          <w:rPr>
                            <w:rFonts w:ascii="宋体" w:hAnsi="宋体" w:cs="宋体" w:eastAsia="宋体" w:hint="default"/>
                            <w:spacing w:val="11"/>
                            <w:sz w:val="16"/>
                            <w:szCs w:val="16"/>
                          </w:rPr>
                          <w:t>直接财产损失</w:t>
                        </w:r>
                        <w:r>
                          <w:rPr>
                            <w:rFonts w:ascii="宋体" w:hAnsi="宋体" w:cs="宋体" w:eastAsia="宋体" w:hint="default"/>
                            <w:spacing w:val="-66"/>
                            <w:sz w:val="16"/>
                            <w:szCs w:val="16"/>
                          </w:rPr>
                          <w:t> </w:t>
                        </w:r>
                        <w:r>
                          <w:rPr>
                            <w:rFonts w:ascii="宋体" w:hAnsi="宋体" w:cs="宋体" w:eastAsia="宋体" w:hint="default"/>
                            <w:spacing w:val="15"/>
                            <w:sz w:val="16"/>
                            <w:szCs w:val="16"/>
                          </w:rPr>
                          <w:t>金额</w:t>
                        </w:r>
                        <w:r>
                          <w:rPr>
                            <w:rFonts w:ascii="宋体" w:hAnsi="宋体" w:cs="宋体" w:eastAsia="宋体" w:hint="default"/>
                            <w:spacing w:val="-51"/>
                            <w:sz w:val="16"/>
                            <w:szCs w:val="16"/>
                          </w:rPr>
                          <w:t> </w:t>
                        </w:r>
                        <w:r>
                          <w:rPr>
                            <w:rFonts w:ascii="宋体" w:hAnsi="宋体" w:cs="宋体" w:eastAsia="宋体" w:hint="default"/>
                            <w:sz w:val="16"/>
                            <w:szCs w:val="16"/>
                          </w:rPr>
                          <w:t>&lt;</w:t>
                        </w:r>
                        <w:r>
                          <w:rPr>
                            <w:rFonts w:ascii="宋体" w:hAnsi="宋体" w:cs="宋体" w:eastAsia="宋体" w:hint="default"/>
                            <w:spacing w:val="-51"/>
                            <w:sz w:val="16"/>
                            <w:szCs w:val="16"/>
                          </w:rPr>
                          <w:t> </w:t>
                        </w:r>
                        <w:r>
                          <w:rPr>
                            <w:rFonts w:ascii="宋体" w:hAnsi="宋体" w:cs="宋体" w:eastAsia="宋体" w:hint="default"/>
                            <w:spacing w:val="20"/>
                            <w:sz w:val="16"/>
                            <w:szCs w:val="16"/>
                          </w:rPr>
                          <w:t>营业收</w:t>
                        </w:r>
                        <w:r>
                          <w:rPr>
                            <w:rFonts w:ascii="宋体" w:hAnsi="宋体" w:cs="宋体" w:eastAsia="宋体" w:hint="default"/>
                            <w:spacing w:val="-50"/>
                            <w:sz w:val="16"/>
                            <w:szCs w:val="16"/>
                          </w:rPr>
                          <w:t> </w:t>
                        </w:r>
                        <w:r>
                          <w:rPr>
                            <w:rFonts w:ascii="宋体" w:hAnsi="宋体" w:cs="宋体" w:eastAsia="宋体" w:hint="default"/>
                            <w:sz w:val="16"/>
                            <w:szCs w:val="16"/>
                          </w:rPr>
                          <w:t>入总额的</w:t>
                        </w:r>
                        <w:r>
                          <w:rPr>
                            <w:rFonts w:ascii="宋体" w:hAnsi="宋体" w:cs="宋体" w:eastAsia="宋体" w:hint="default"/>
                            <w:spacing w:val="-12"/>
                            <w:sz w:val="16"/>
                            <w:szCs w:val="16"/>
                          </w:rPr>
                          <w:t>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pacing w:val="11"/>
                            <w:sz w:val="16"/>
                            <w:szCs w:val="16"/>
                          </w:rPr>
                          <w:t>与资产总额的</w:t>
                        </w:r>
                        <w:r>
                          <w:rPr>
                            <w:rFonts w:ascii="宋体" w:hAnsi="宋体" w:cs="宋体" w:eastAsia="宋体" w:hint="default"/>
                            <w:spacing w:val="-66"/>
                            <w:sz w:val="16"/>
                            <w:szCs w:val="16"/>
                          </w:rPr>
                          <w:t> </w:t>
                        </w: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的孰低者</w:t>
                        </w:r>
                      </w:p>
                    </w:tc>
                    <w:tc>
                      <w:tcPr>
                        <w:tcW w:w="1204" w:type="dxa"/>
                        <w:tcBorders>
                          <w:top w:val="single" w:sz="4" w:space="0" w:color="000000"/>
                          <w:left w:val="single" w:sz="4" w:space="0" w:color="000000"/>
                          <w:bottom w:val="single" w:sz="8" w:space="0" w:color="000000"/>
                          <w:right w:val="single" w:sz="32" w:space="0" w:color="000000"/>
                        </w:tcBorders>
                      </w:tcPr>
                      <w:p>
                        <w:pPr>
                          <w:pStyle w:val="TableParagraph"/>
                          <w:spacing w:line="181" w:lineRule="exact"/>
                          <w:ind w:left="103" w:right="0"/>
                          <w:jc w:val="both"/>
                          <w:rPr>
                            <w:rFonts w:ascii="宋体" w:hAnsi="宋体" w:cs="宋体" w:eastAsia="宋体" w:hint="default"/>
                            <w:sz w:val="16"/>
                            <w:szCs w:val="16"/>
                          </w:rPr>
                        </w:pPr>
                        <w:r>
                          <w:rPr>
                            <w:rFonts w:ascii="宋体" w:hAnsi="宋体" w:cs="宋体" w:eastAsia="宋体" w:hint="default"/>
                            <w:spacing w:val="-7"/>
                            <w:sz w:val="16"/>
                            <w:szCs w:val="16"/>
                          </w:rPr>
                          <w:t>受到省级（含</w:t>
                        </w:r>
                      </w:p>
                      <w:p>
                        <w:pPr>
                          <w:pStyle w:val="TableParagraph"/>
                          <w:spacing w:line="240" w:lineRule="auto"/>
                          <w:ind w:left="103" w:right="107"/>
                          <w:jc w:val="both"/>
                          <w:rPr>
                            <w:rFonts w:ascii="宋体" w:hAnsi="宋体" w:cs="宋体" w:eastAsia="宋体" w:hint="default"/>
                            <w:sz w:val="16"/>
                            <w:szCs w:val="16"/>
                          </w:rPr>
                        </w:pPr>
                        <w:r>
                          <w:rPr>
                            <w:rFonts w:ascii="宋体" w:hAnsi="宋体" w:cs="宋体" w:eastAsia="宋体" w:hint="default"/>
                            <w:spacing w:val="-7"/>
                            <w:sz w:val="16"/>
                            <w:szCs w:val="16"/>
                          </w:rPr>
                          <w:t>省级）以下政</w:t>
                        </w:r>
                        <w:r>
                          <w:rPr>
                            <w:rFonts w:ascii="宋体" w:hAnsi="宋体" w:cs="宋体" w:eastAsia="宋体" w:hint="default"/>
                            <w:w w:val="99"/>
                            <w:sz w:val="16"/>
                            <w:szCs w:val="16"/>
                          </w:rPr>
                          <w:t> </w:t>
                        </w:r>
                        <w:r>
                          <w:rPr>
                            <w:rFonts w:ascii="宋体" w:hAnsi="宋体" w:cs="宋体" w:eastAsia="宋体" w:hint="default"/>
                            <w:spacing w:val="24"/>
                            <w:sz w:val="16"/>
                            <w:szCs w:val="16"/>
                          </w:rPr>
                          <w:t>府部门处罚</w:t>
                        </w:r>
                        <w:r>
                          <w:rPr>
                            <w:rFonts w:ascii="宋体" w:hAnsi="宋体" w:cs="宋体" w:eastAsia="宋体" w:hint="default"/>
                            <w:spacing w:val="-50"/>
                            <w:sz w:val="16"/>
                            <w:szCs w:val="16"/>
                          </w:rPr>
                          <w:t> </w:t>
                        </w:r>
                        <w:r>
                          <w:rPr>
                            <w:rFonts w:ascii="宋体" w:hAnsi="宋体" w:cs="宋体" w:eastAsia="宋体" w:hint="default"/>
                            <w:sz w:val="16"/>
                            <w:szCs w:val="16"/>
                          </w:rPr>
                          <w:t>但</w:t>
                        </w:r>
                        <w:r>
                          <w:rPr>
                            <w:rFonts w:ascii="宋体" w:hAnsi="宋体" w:cs="宋体" w:eastAsia="宋体" w:hint="default"/>
                            <w:spacing w:val="14"/>
                            <w:sz w:val="16"/>
                            <w:szCs w:val="16"/>
                          </w:rPr>
                          <w:t> </w:t>
                        </w:r>
                        <w:r>
                          <w:rPr>
                            <w:rFonts w:ascii="宋体" w:hAnsi="宋体" w:cs="宋体" w:eastAsia="宋体" w:hint="default"/>
                            <w:spacing w:val="5"/>
                            <w:sz w:val="16"/>
                            <w:szCs w:val="16"/>
                          </w:rPr>
                          <w:t>未对公司</w:t>
                        </w:r>
                        <w:r>
                          <w:rPr>
                            <w:rFonts w:ascii="宋体" w:hAnsi="宋体" w:cs="宋体" w:eastAsia="宋体" w:hint="default"/>
                            <w:w w:val="99"/>
                            <w:sz w:val="16"/>
                            <w:szCs w:val="16"/>
                          </w:rPr>
                          <w:t> </w:t>
                        </w:r>
                        <w:r>
                          <w:rPr>
                            <w:rFonts w:ascii="宋体" w:hAnsi="宋体" w:cs="宋体" w:eastAsia="宋体" w:hint="default"/>
                            <w:spacing w:val="24"/>
                            <w:sz w:val="16"/>
                            <w:szCs w:val="16"/>
                          </w:rPr>
                          <w:t>造成负面影</w:t>
                        </w:r>
                        <w:r>
                          <w:rPr>
                            <w:rFonts w:ascii="宋体" w:hAnsi="宋体" w:cs="宋体" w:eastAsia="宋体" w:hint="default"/>
                            <w:spacing w:val="-50"/>
                            <w:sz w:val="16"/>
                            <w:szCs w:val="16"/>
                          </w:rPr>
                          <w:t> </w:t>
                        </w:r>
                        <w:r>
                          <w:rPr>
                            <w:rFonts w:ascii="宋体" w:hAnsi="宋体" w:cs="宋体" w:eastAsia="宋体" w:hint="default"/>
                            <w:sz w:val="16"/>
                            <w:szCs w:val="16"/>
                          </w:rPr>
                          <w:t>响</w:t>
                        </w:r>
                      </w:p>
                    </w:tc>
                  </w:tr>
                  <w:tr>
                    <w:trPr>
                      <w:trHeight w:val="46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240" w:lineRule="auto" w:before="103"/>
        <w:ind w:left="0" w:right="1164"/>
        <w:jc w:val="right"/>
      </w:pPr>
      <w:r>
        <w:rPr/>
        <w:t>；</w:t>
      </w:r>
    </w:p>
    <w:p>
      <w:pPr>
        <w:pStyle w:val="BodyText"/>
        <w:spacing w:line="240" w:lineRule="auto" w:before="76"/>
        <w:ind w:left="0" w:right="1164"/>
        <w:jc w:val="right"/>
      </w:pPr>
      <w:r>
        <w:rPr/>
        <w:t>；</w:t>
      </w:r>
    </w:p>
    <w:p>
      <w:pPr>
        <w:pStyle w:val="BodyText"/>
        <w:spacing w:line="240" w:lineRule="auto" w:before="76"/>
        <w:ind w:left="0" w:right="116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3474" w:type="dxa"/>
        <w:tblLayout w:type="fixed"/>
        <w:tblCellMar>
          <w:top w:w="0" w:type="dxa"/>
          <w:left w:w="0" w:type="dxa"/>
          <w:bottom w:w="0" w:type="dxa"/>
          <w:right w:w="0" w:type="dxa"/>
        </w:tblCellMar>
        <w:tblLook w:val="01E0"/>
      </w:tblPr>
      <w:tblGrid>
        <w:gridCol w:w="1149"/>
        <w:gridCol w:w="1910"/>
      </w:tblGrid>
      <w:tr>
        <w:trPr>
          <w:trHeight w:val="350" w:hRule="exact"/>
        </w:trPr>
        <w:tc>
          <w:tcPr>
            <w:tcW w:w="114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425" w:hRule="exact"/>
        </w:trPr>
        <w:tc>
          <w:tcPr>
            <w:tcW w:w="114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350" w:hRule="exact"/>
        </w:trPr>
        <w:tc>
          <w:tcPr>
            <w:tcW w:w="114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349" w:hRule="exact"/>
        </w:trPr>
        <w:tc>
          <w:tcPr>
            <w:tcW w:w="114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632" w:hRule="exact"/>
        </w:trPr>
        <w:tc>
          <w:tcPr>
            <w:tcW w:w="114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426" w:hRule="exact"/>
        </w:trPr>
        <w:tc>
          <w:tcPr>
            <w:tcW w:w="114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349" w:hRule="exact"/>
        </w:trPr>
        <w:tc>
          <w:tcPr>
            <w:tcW w:w="114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425" w:hRule="exact"/>
        </w:trPr>
        <w:tc>
          <w:tcPr>
            <w:tcW w:w="114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350" w:hRule="exact"/>
        </w:trPr>
        <w:tc>
          <w:tcPr>
            <w:tcW w:w="114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4"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6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ind w:right="1133"/>
        <w:jc w:val="left"/>
        <w:rPr>
          <w:b w:val="0"/>
          <w:bCs w:val="0"/>
        </w:rPr>
      </w:pPr>
      <w:bookmarkStart w:name="十、内部控制审计报告" w:id="151"/>
      <w:bookmarkEnd w:id="151"/>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49"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354" w:hRule="exact"/>
        </w:trPr>
        <w:tc>
          <w:tcPr>
            <w:tcW w:w="9569" w:type="dxa"/>
            <w:gridSpan w:val="2"/>
            <w:tcBorders>
              <w:top w:val="single" w:sz="16" w:space="0" w:color="D2D2D2"/>
              <w:left w:val="single" w:sz="4" w:space="0" w:color="000000"/>
              <w:bottom w:val="single" w:sz="12" w:space="0" w:color="D2D2D2"/>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按照《企业内部控制审计指引》及中国注册会计师执业准则的相关要求，信永中和会计师事务所（特殊普通合伙</w:t>
            </w:r>
            <w:r>
              <w:rPr>
                <w:rFonts w:ascii="宋体" w:hAnsi="宋体" w:cs="宋体" w:eastAsia="宋体" w:hint="default"/>
                <w:spacing w:val="-90"/>
                <w:sz w:val="18"/>
                <w:szCs w:val="18"/>
              </w:rPr>
              <w:t>）</w:t>
            </w:r>
            <w:r>
              <w:rPr>
                <w:rFonts w:ascii="宋体" w:hAnsi="宋体" w:cs="宋体" w:eastAsia="宋体" w:hint="default"/>
                <w:sz w:val="18"/>
                <w:szCs w:val="18"/>
              </w:rPr>
              <w:t>（以下</w:t>
            </w:r>
            <w:r>
              <w:rPr>
                <w:rFonts w:ascii="宋体" w:hAnsi="宋体" w:cs="宋体" w:eastAsia="宋体" w:hint="default"/>
                <w:sz w:val="18"/>
                <w:szCs w:val="18"/>
              </w:rPr>
              <w:t> 简称“信永中和</w:t>
            </w:r>
            <w:r>
              <w:rPr>
                <w:rFonts w:ascii="宋体" w:hAnsi="宋体" w:cs="宋体" w:eastAsia="宋体" w:hint="default"/>
                <w:spacing w:val="-90"/>
                <w:sz w:val="18"/>
                <w:szCs w:val="18"/>
              </w:rPr>
              <w:t>”</w:t>
            </w:r>
            <w:r>
              <w:rPr>
                <w:rFonts w:ascii="宋体" w:hAnsi="宋体" w:cs="宋体" w:eastAsia="宋体" w:hint="default"/>
                <w:sz w:val="18"/>
                <w:szCs w:val="18"/>
              </w:rPr>
              <w:t>）对公司截止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日的财</w:t>
            </w:r>
            <w:r>
              <w:rPr>
                <w:rFonts w:ascii="宋体" w:hAnsi="宋体" w:cs="宋体" w:eastAsia="宋体" w:hint="default"/>
                <w:spacing w:val="1"/>
                <w:sz w:val="18"/>
                <w:szCs w:val="18"/>
              </w:rPr>
              <w:t>务</w:t>
            </w:r>
            <w:r>
              <w:rPr>
                <w:rFonts w:ascii="宋体" w:hAnsi="宋体" w:cs="宋体" w:eastAsia="宋体" w:hint="default"/>
                <w:sz w:val="18"/>
                <w:szCs w:val="18"/>
              </w:rPr>
              <w:t>报告内部控制的有效性进行了审计，出具了信永中和</w:t>
            </w:r>
          </w:p>
          <w:p>
            <w:pPr>
              <w:pStyle w:val="TableParagraph"/>
              <w:spacing w:line="25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X</w:t>
            </w:r>
            <w:r>
              <w:rPr>
                <w:rFonts w:ascii="Calibri" w:hAnsi="Calibri" w:cs="Calibri" w:eastAsia="Calibri" w:hint="default"/>
                <w:spacing w:val="-2"/>
                <w:sz w:val="18"/>
                <w:szCs w:val="18"/>
              </w:rPr>
              <w:t>Y</w:t>
            </w:r>
            <w:r>
              <w:rPr>
                <w:rFonts w:ascii="Calibri" w:hAnsi="Calibri" w:cs="Calibri" w:eastAsia="Calibri" w:hint="default"/>
                <w:spacing w:val="-1"/>
                <w:sz w:val="18"/>
                <w:szCs w:val="18"/>
              </w:rPr>
              <w:t>ZH</w:t>
            </w:r>
            <w:r>
              <w:rPr>
                <w:rFonts w:ascii="Calibri" w:hAnsi="Calibri" w:cs="Calibri" w:eastAsia="Calibri" w:hint="default"/>
                <w:spacing w:val="-22"/>
                <w:sz w:val="18"/>
                <w:szCs w:val="18"/>
              </w:rPr>
              <w:t>/</w:t>
            </w:r>
            <w:r>
              <w:rPr>
                <w:rFonts w:ascii="Calibri" w:hAnsi="Calibri" w:cs="Calibri" w:eastAsia="Calibri" w:hint="default"/>
                <w:spacing w:val="-2"/>
                <w:sz w:val="18"/>
                <w:szCs w:val="18"/>
              </w:rPr>
              <w:t>2</w:t>
            </w:r>
            <w:r>
              <w:rPr>
                <w:rFonts w:ascii="Calibri" w:hAnsi="Calibri" w:cs="Calibri" w:eastAsia="Calibri" w:hint="default"/>
                <w:sz w:val="18"/>
                <w:szCs w:val="18"/>
              </w:rPr>
              <w:t>019B</w:t>
            </w:r>
            <w:r>
              <w:rPr>
                <w:rFonts w:ascii="Calibri" w:hAnsi="Calibri" w:cs="Calibri" w:eastAsia="Calibri" w:hint="default"/>
                <w:spacing w:val="-4"/>
                <w:sz w:val="18"/>
                <w:szCs w:val="18"/>
              </w:rPr>
              <w:t>J</w:t>
            </w:r>
            <w:r>
              <w:rPr>
                <w:rFonts w:ascii="Calibri" w:hAnsi="Calibri" w:cs="Calibri" w:eastAsia="Calibri" w:hint="default"/>
                <w:spacing w:val="1"/>
                <w:sz w:val="18"/>
                <w:szCs w:val="18"/>
              </w:rPr>
              <w:t>A</w:t>
            </w:r>
            <w:r>
              <w:rPr>
                <w:rFonts w:ascii="Calibri" w:hAnsi="Calibri" w:cs="Calibri" w:eastAsia="Calibri" w:hint="default"/>
                <w:sz w:val="18"/>
                <w:szCs w:val="18"/>
              </w:rPr>
              <w:t>108</w:t>
            </w:r>
            <w:r>
              <w:rPr>
                <w:rFonts w:ascii="Calibri" w:hAnsi="Calibri" w:cs="Calibri" w:eastAsia="Calibri" w:hint="default"/>
                <w:spacing w:val="-2"/>
                <w:sz w:val="18"/>
                <w:szCs w:val="18"/>
              </w:rPr>
              <w:t>5</w:t>
            </w:r>
            <w:r>
              <w:rPr>
                <w:rFonts w:ascii="Calibri" w:hAnsi="Calibri" w:cs="Calibri" w:eastAsia="Calibri" w:hint="default"/>
                <w:sz w:val="18"/>
                <w:szCs w:val="18"/>
              </w:rPr>
              <w:t>3</w:t>
            </w:r>
            <w:r>
              <w:rPr>
                <w:rFonts w:ascii="宋体" w:hAnsi="宋体" w:cs="宋体" w:eastAsia="宋体" w:hint="default"/>
                <w:spacing w:val="-45"/>
                <w:sz w:val="18"/>
                <w:szCs w:val="18"/>
              </w:rPr>
              <w:t>】号</w:t>
            </w:r>
            <w:r>
              <w:rPr>
                <w:rFonts w:ascii="宋体" w:hAnsi="宋体" w:cs="宋体" w:eastAsia="宋体" w:hint="default"/>
                <w:sz w:val="18"/>
                <w:szCs w:val="18"/>
              </w:rPr>
              <w:t>《内部控制审计报告</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并发表如下意见</w:t>
            </w:r>
            <w:r>
              <w:rPr>
                <w:rFonts w:ascii="宋体" w:hAnsi="宋体" w:cs="宋体" w:eastAsia="宋体" w:hint="default"/>
                <w:spacing w:val="-45"/>
                <w:sz w:val="18"/>
                <w:szCs w:val="18"/>
              </w:rPr>
              <w:t>：</w:t>
            </w:r>
            <w:r>
              <w:rPr>
                <w:rFonts w:ascii="宋体" w:hAnsi="宋体" w:cs="宋体" w:eastAsia="宋体" w:hint="default"/>
                <w:sz w:val="18"/>
                <w:szCs w:val="18"/>
              </w:rPr>
              <w:t>信永中和认为</w:t>
            </w:r>
            <w:r>
              <w:rPr>
                <w:rFonts w:ascii="宋体" w:hAnsi="宋体" w:cs="宋体" w:eastAsia="宋体" w:hint="default"/>
                <w:spacing w:val="-45"/>
                <w:sz w:val="18"/>
                <w:szCs w:val="18"/>
              </w:rPr>
              <w:t>，</w:t>
            </w:r>
            <w:r>
              <w:rPr>
                <w:rFonts w:ascii="宋体" w:hAnsi="宋体" w:cs="宋体" w:eastAsia="宋体" w:hint="default"/>
                <w:sz w:val="18"/>
                <w:szCs w:val="18"/>
              </w:rPr>
              <w:t>神州数码信息服务股份有限公司于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日按照《企业内部控制基本规范》和相关规定在所有重大方面保持了有效的财务报告内部控制。</w:t>
            </w:r>
          </w:p>
        </w:tc>
      </w:tr>
      <w:tr>
        <w:trPr>
          <w:trHeight w:val="46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Calibri" w:hAnsi="Calibri" w:cs="Calibri" w:eastAsia="Calibri" w:hint="default"/>
                  <w:sz w:val="18"/>
                  <w:szCs w:val="18"/>
                </w:rPr>
                <w:t>ww</w:t>
              </w:r>
              <w:r>
                <w:rPr>
                  <w:rFonts w:ascii="Calibri" w:hAnsi="Calibri" w:cs="Calibri" w:eastAsia="Calibri" w:hint="default"/>
                  <w:spacing w:val="-13"/>
                  <w:sz w:val="18"/>
                  <w:szCs w:val="18"/>
                </w:rPr>
                <w:t>w</w:t>
              </w:r>
              <w:r>
                <w:rPr>
                  <w:rFonts w:ascii="Calibri" w:hAnsi="Calibri" w:cs="Calibri" w:eastAsia="Calibri" w:hint="default"/>
                  <w:spacing w:val="-1"/>
                  <w:sz w:val="18"/>
                  <w:szCs w:val="18"/>
                </w:rPr>
                <w:t>.cnin</w:t>
              </w:r>
              <w:r>
                <w:rPr>
                  <w:rFonts w:ascii="Calibri" w:hAnsi="Calibri" w:cs="Calibri" w:eastAsia="Calibri" w:hint="default"/>
                  <w:spacing w:val="-4"/>
                  <w:sz w:val="18"/>
                  <w:szCs w:val="18"/>
                </w:rPr>
                <w:t>f</w:t>
              </w:r>
              <w:r>
                <w:rPr>
                  <w:rFonts w:ascii="Calibri" w:hAnsi="Calibri" w:cs="Calibri" w:eastAsia="Calibri" w:hint="default"/>
                  <w:spacing w:val="-1"/>
                  <w:sz w:val="18"/>
                  <w:szCs w:val="18"/>
                </w:rPr>
                <w:t>o.</w:t>
              </w:r>
              <w:r>
                <w:rPr>
                  <w:rFonts w:ascii="Calibri" w:hAnsi="Calibri" w:cs="Calibri" w:eastAsia="Calibri" w:hint="default"/>
                  <w:spacing w:val="-2"/>
                  <w:sz w:val="18"/>
                  <w:szCs w:val="18"/>
                </w:rPr>
                <w:t>c</w:t>
              </w:r>
              <w:r>
                <w:rPr>
                  <w:rFonts w:ascii="Calibri" w:hAnsi="Calibri" w:cs="Calibri" w:eastAsia="Calibri" w:hint="default"/>
                  <w:spacing w:val="-1"/>
                  <w:sz w:val="18"/>
                  <w:szCs w:val="18"/>
                </w:rPr>
                <w:t>om.</w:t>
              </w:r>
              <w:r>
                <w:rPr>
                  <w:rFonts w:ascii="Calibri" w:hAnsi="Calibri" w:cs="Calibri" w:eastAsia="Calibri" w:hint="default"/>
                  <w:spacing w:val="1"/>
                  <w:sz w:val="18"/>
                  <w:szCs w:val="18"/>
                </w:rPr>
                <w:t>c</w:t>
              </w:r>
              <w:r>
                <w:rPr>
                  <w:rFonts w:ascii="Calibri" w:hAnsi="Calibri" w:cs="Calibri" w:eastAsia="Calibri" w:hint="default"/>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：内部控制审计报告</w:t>
            </w:r>
          </w:p>
        </w:tc>
      </w:tr>
      <w:tr>
        <w:trPr>
          <w:trHeight w:val="46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133"/>
        <w:jc w:val="left"/>
      </w:pPr>
      <w:r>
        <w:rPr/>
        <w:t>会计师事务所是否出具非标准意见的内部控制审计报告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2"/>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1"/>
        <w:spacing w:line="240" w:lineRule="auto"/>
        <w:ind w:left="3126" w:right="1133"/>
        <w:jc w:val="left"/>
        <w:rPr>
          <w:b w:val="0"/>
          <w:bCs w:val="0"/>
        </w:rPr>
      </w:pPr>
      <w:bookmarkStart w:name="_bookmark9"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60" w:lineRule="auto"/>
        <w:ind w:right="2112"/>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877"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1133"/>
        <w:jc w:val="left"/>
        <w:rPr>
          <w:b w:val="0"/>
          <w:bCs w:val="0"/>
        </w:rPr>
      </w:pPr>
      <w:bookmarkStart w:name="第十一节 财务报告" w:id="153"/>
      <w:bookmarkEnd w:id="153"/>
      <w:r>
        <w:rPr>
          <w:b w:val="0"/>
          <w:bCs w:val="0"/>
        </w:rPr>
      </w:r>
      <w:bookmarkStart w:name="_bookmark10"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33"/>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Calibri" w:hAnsi="Calibri" w:cs="Calibri" w:eastAsia="Calibri" w:hint="default"/>
                <w:sz w:val="18"/>
                <w:szCs w:val="18"/>
              </w:rPr>
              <w:t>03</w:t>
            </w:r>
            <w:r>
              <w:rPr>
                <w:rFonts w:ascii="Calibri" w:hAnsi="Calibri" w:cs="Calibri" w:eastAsia="Calibri"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26</w:t>
            </w:r>
            <w:r>
              <w:rPr>
                <w:rFonts w:ascii="Calibri" w:hAnsi="Calibri" w:cs="Calibri" w:eastAsia="Calibri" w:hint="default"/>
                <w:spacing w:val="2"/>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Calibri" w:hAnsi="Calibri" w:cs="Calibri" w:eastAsia="Calibri" w:hint="default"/>
                <w:sz w:val="18"/>
                <w:szCs w:val="18"/>
              </w:rPr>
            </w:pPr>
            <w:r>
              <w:rPr>
                <w:rFonts w:ascii="Calibri"/>
                <w:sz w:val="18"/>
              </w:rPr>
              <w:t>XYZH/2019BJA10852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汪洋、唐静</w:t>
            </w:r>
          </w:p>
        </w:tc>
      </w:tr>
    </w:tbl>
    <w:p>
      <w:pPr>
        <w:spacing w:line="240" w:lineRule="auto" w:before="11"/>
        <w:rPr>
          <w:rFonts w:ascii="宋体" w:hAnsi="宋体" w:cs="宋体" w:eastAsia="宋体" w:hint="default"/>
          <w:b/>
          <w:bCs/>
          <w:sz w:val="25"/>
          <w:szCs w:val="25"/>
        </w:rPr>
      </w:pPr>
    </w:p>
    <w:p>
      <w:pPr>
        <w:pStyle w:val="Heading3"/>
        <w:spacing w:line="240" w:lineRule="auto" w:before="31"/>
        <w:ind w:left="4311" w:right="1133"/>
        <w:jc w:val="left"/>
        <w:rPr>
          <w:b w:val="0"/>
          <w:bCs w:val="0"/>
        </w:rPr>
      </w:pPr>
      <w:r>
        <w:rPr/>
        <w:t>审计报告正文</w:t>
      </w:r>
      <w:r>
        <w:rPr>
          <w:b w:val="0"/>
          <w:bCs w:val="0"/>
        </w:rPr>
      </w:r>
    </w:p>
    <w:p>
      <w:pPr>
        <w:pStyle w:val="Heading3"/>
        <w:spacing w:line="620" w:lineRule="atLeast" w:before="43"/>
        <w:ind w:right="6556"/>
        <w:jc w:val="left"/>
        <w:rPr>
          <w:b w:val="0"/>
          <w:bCs w:val="0"/>
        </w:rPr>
      </w:pPr>
      <w:r>
        <w:rPr/>
        <w:t>神州数码信息服务股份有限公司全体股东：</w:t>
      </w:r>
      <w:r>
        <w:rPr>
          <w:spacing w:val="1"/>
          <w:w w:val="99"/>
        </w:rPr>
        <w:t> </w:t>
      </w:r>
      <w:r>
        <w:rPr/>
        <w:t>一、审计意见</w:t>
      </w:r>
      <w:r>
        <w:rPr>
          <w:b w:val="0"/>
          <w:bCs w:val="0"/>
        </w:rPr>
      </w:r>
    </w:p>
    <w:p>
      <w:pPr>
        <w:pStyle w:val="BodyText"/>
        <w:spacing w:line="451" w:lineRule="auto" w:before="135"/>
        <w:ind w:right="1140" w:firstLine="360"/>
        <w:jc w:val="both"/>
      </w:pPr>
      <w:r>
        <w:rPr/>
        <w:t>我们审计了神州数码信息服务股份有限公司（以下简称神州信息）财务报表，包括</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日的合并及母公司 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年度的合并及母公司利润表、合并及母公司现金流量表、合并及母公司股东权益变动表以及相关财务报 表附注。</w:t>
      </w:r>
    </w:p>
    <w:p>
      <w:pPr>
        <w:pStyle w:val="BodyText"/>
        <w:spacing w:line="240" w:lineRule="auto" w:before="74"/>
        <w:ind w:left="514" w:right="0"/>
        <w:jc w:val="left"/>
      </w:pPr>
      <w:r>
        <w:rPr/>
        <w:t>我们认为，后附的财务报表在所有重大方面按照企业会计准则的规定编制，公允反映了神州信息</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日的</w:t>
      </w:r>
    </w:p>
    <w:p>
      <w:pPr>
        <w:spacing w:line="240" w:lineRule="auto" w:before="9"/>
        <w:rPr>
          <w:rFonts w:ascii="宋体" w:hAnsi="宋体" w:cs="宋体" w:eastAsia="宋体" w:hint="default"/>
          <w:sz w:val="16"/>
          <w:szCs w:val="16"/>
        </w:rPr>
      </w:pPr>
    </w:p>
    <w:p>
      <w:pPr>
        <w:pStyle w:val="BodyText"/>
        <w:spacing w:line="240" w:lineRule="auto"/>
        <w:ind w:right="1133"/>
        <w:jc w:val="left"/>
      </w:pPr>
      <w:r>
        <w:rPr/>
        <w:t>合并及母公司财务状况以及</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right="1133"/>
        <w:jc w:val="left"/>
        <w:rPr>
          <w:b w:val="0"/>
          <w:bCs w:val="0"/>
        </w:rPr>
      </w:pPr>
      <w:r>
        <w:rPr/>
        <w:t>二、形成审计意见的基础</w:t>
      </w:r>
      <w:r>
        <w:rPr>
          <w:b w:val="0"/>
          <w:bCs w:val="0"/>
        </w:rPr>
      </w:r>
    </w:p>
    <w:p>
      <w:pPr>
        <w:pStyle w:val="BodyText"/>
        <w:spacing w:line="463" w:lineRule="auto" w:before="135"/>
        <w:ind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阐述了我们在这些准则下的责任。按照中国注册会计师职业道德守则，我们独立于神州信息，并履行了职业道德方面的其他</w:t>
      </w:r>
      <w:r>
        <w:rPr>
          <w:spacing w:val="-65"/>
        </w:rPr>
        <w:t> </w:t>
      </w:r>
      <w:r>
        <w:rPr>
          <w:spacing w:val="-65"/>
        </w:rPr>
      </w:r>
      <w:r>
        <w:rPr/>
        <w:t>责任。我们相信，我们获取的审计证据是充分、适当的，为发表审计意见提供了基础。</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t>三、关键审计事项</w:t>
      </w:r>
      <w:r>
        <w:rPr>
          <w:b w:val="0"/>
          <w:bCs w:val="0"/>
        </w:rPr>
      </w:r>
    </w:p>
    <w:p>
      <w:pPr>
        <w:pStyle w:val="BodyText"/>
        <w:spacing w:line="475" w:lineRule="auto" w:before="135"/>
        <w:ind w:right="1132" w:firstLine="360"/>
        <w:jc w:val="both"/>
      </w:pPr>
      <w:r>
        <w:rPr/>
        <w:pict>
          <v:shape style="position:absolute;margin-left:56.34pt;margin-top:49.061745pt;width:483.15pt;height:99.6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50"/>
                    <w:gridCol w:w="4890"/>
                  </w:tblGrid>
                  <w:tr>
                    <w:trPr>
                      <w:trHeight w:val="504" w:hRule="exact"/>
                    </w:trPr>
                    <w:tc>
                      <w:tcPr>
                        <w:tcW w:w="9641"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应收账款坏账准备事项</w:t>
                        </w:r>
                        <w:r>
                          <w:rPr>
                            <w:rFonts w:ascii="宋体" w:hAnsi="宋体" w:cs="宋体" w:eastAsia="宋体" w:hint="default"/>
                            <w:sz w:val="18"/>
                            <w:szCs w:val="18"/>
                          </w:rPr>
                        </w:r>
                      </w:p>
                    </w:tc>
                  </w:tr>
                  <w:tr>
                    <w:trPr>
                      <w:trHeight w:val="498" w:hRule="exact"/>
                    </w:trPr>
                    <w:tc>
                      <w:tcPr>
                        <w:tcW w:w="475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89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976" w:hRule="exact"/>
                    </w:trPr>
                    <w:tc>
                      <w:tcPr>
                        <w:tcW w:w="47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如附注七、</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所述，应收账款于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日的</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账面价值为人民币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300,643.69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万元，占合并财务报表资产总</w:t>
                        </w:r>
                      </w:p>
                    </w:tc>
                    <w:tc>
                      <w:tcPr>
                        <w:tcW w:w="4890" w:type="dxa"/>
                        <w:tcBorders>
                          <w:top w:val="single" w:sz="10" w:space="0" w:color="000000"/>
                          <w:left w:val="single" w:sz="6" w:space="0" w:color="000000"/>
                          <w:bottom w:val="single" w:sz="6" w:space="0" w:color="000000"/>
                          <w:right w:val="single" w:sz="6" w:space="0" w:color="000000"/>
                        </w:tcBorders>
                      </w:tcPr>
                      <w:p>
                        <w:pPr>
                          <w:pStyle w:val="TableParagraph"/>
                          <w:spacing w:line="451" w:lineRule="auto" w:before="99"/>
                          <w:ind w:left="2" w:right="2" w:firstLine="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）我们了解管理层评估应收账款坏账准备时的判断及考</w:t>
                        </w:r>
                        <w:r>
                          <w:rPr>
                            <w:rFonts w:ascii="宋体" w:hAnsi="宋体" w:cs="宋体" w:eastAsia="宋体" w:hint="default"/>
                            <w:sz w:val="18"/>
                            <w:szCs w:val="18"/>
                          </w:rPr>
                          <w:t> 虑因素，并考虑是否存在对应收账款可回收性产生任何影响的</w:t>
                        </w:r>
                      </w:p>
                    </w:tc>
                  </w:tr>
                </w:tbl>
                <w:p>
                  <w:pPr/>
                </w:p>
              </w:txbxContent>
            </v:textbox>
            <w10:wrap type="none"/>
          </v:shape>
        </w:pict>
      </w: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spacing w:after="0" w:line="475" w:lineRule="auto"/>
        <w:jc w:val="both"/>
        <w:sectPr>
          <w:pgSz w:w="11910" w:h="16840"/>
          <w:pgMar w:header="877" w:footer="974" w:top="1100" w:bottom="1160" w:left="980" w:right="0"/>
        </w:sectPr>
      </w:pPr>
    </w:p>
    <w:p>
      <w:pPr>
        <w:spacing w:line="240" w:lineRule="auto" w:before="0"/>
        <w:rPr>
          <w:rFonts w:ascii="宋体" w:hAnsi="宋体" w:cs="宋体" w:eastAsia="宋体" w:hint="default"/>
          <w:sz w:val="20"/>
          <w:szCs w:val="20"/>
        </w:rPr>
      </w:pPr>
      <w:r>
        <w:rPr/>
        <w:pict>
          <v:shape style="position:absolute;margin-left:56.34pt;margin-top:71.999985pt;width:483.15pt;height:691.7pt;mso-position-horizontal-relative:page;mso-position-vertical-relative:page;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50"/>
                    <w:gridCol w:w="4890"/>
                  </w:tblGrid>
                  <w:tr>
                    <w:trPr>
                      <w:trHeight w:val="5664" w:hRule="exact"/>
                    </w:trPr>
                    <w:tc>
                      <w:tcPr>
                        <w:tcW w:w="4750" w:type="dxa"/>
                        <w:tcBorders>
                          <w:top w:val="single" w:sz="6" w:space="0" w:color="000000"/>
                          <w:left w:val="single" w:sz="6" w:space="0" w:color="000000"/>
                          <w:bottom w:val="single" w:sz="10" w:space="0" w:color="000000"/>
                          <w:right w:val="single" w:sz="6" w:space="0" w:color="000000"/>
                        </w:tcBorders>
                      </w:tcPr>
                      <w:p>
                        <w:pPr>
                          <w:pStyle w:val="TableParagraph"/>
                          <w:spacing w:line="475" w:lineRule="auto" w:before="99"/>
                          <w:ind w:left="2" w:right="-17"/>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28.11%</w:t>
                        </w:r>
                        <w:r>
                          <w:rPr>
                            <w:rFonts w:ascii="宋体" w:hAnsi="宋体" w:cs="宋体" w:eastAsia="宋体" w:hint="default"/>
                            <w:spacing w:val="-6"/>
                            <w:sz w:val="18"/>
                            <w:szCs w:val="18"/>
                          </w:rPr>
                          <w:t>。对单项金额重大的应收账款单独进行减值测试，</w:t>
                        </w:r>
                        <w:r>
                          <w:rPr>
                            <w:rFonts w:ascii="宋体" w:hAnsi="宋体" w:cs="宋体" w:eastAsia="宋体" w:hint="default"/>
                            <w:spacing w:val="-70"/>
                            <w:sz w:val="18"/>
                            <w:szCs w:val="18"/>
                          </w:rPr>
                          <w:t> </w:t>
                        </w:r>
                        <w:r>
                          <w:rPr>
                            <w:rFonts w:ascii="宋体" w:hAnsi="宋体" w:cs="宋体" w:eastAsia="宋体" w:hint="default"/>
                            <w:sz w:val="18"/>
                            <w:szCs w:val="18"/>
                          </w:rPr>
                          <w:t>当有客观证据表明应收账款发生减值时单独计提坏账准备。</w:t>
                        </w:r>
                        <w:r>
                          <w:rPr>
                            <w:rFonts w:ascii="宋体" w:hAnsi="宋体" w:cs="宋体" w:eastAsia="宋体" w:hint="default"/>
                            <w:sz w:val="18"/>
                            <w:szCs w:val="18"/>
                          </w:rPr>
                          <w:t> 对于此类应收款项的减值计提取决于管理层对这些客观证据 的判断和估计。对于单项金额不重大及在单项减值测试中没 有客观证据表明需要单独计提坏账准备的应收账款，根据账 期及与交易对象关系等信用风险特征划分为不同的资产组， 对这些资产组进行减值损失总体评价。管理层以账期及客户 现在的信誉及过往的收款记录为基础，确定除单独计提坏账 准备以外的各应收款项资产组的坏账准备。管理层对资产组 的预计损失比例取决于管理层的综合判断。因此，我们将应 收账款坏账准备事项作为关键审计事项。</w:t>
                        </w:r>
                      </w:p>
                    </w:tc>
                    <w:tc>
                      <w:tcPr>
                        <w:tcW w:w="489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情况。</w:t>
                        </w:r>
                      </w:p>
                      <w:p>
                        <w:pPr>
                          <w:pStyle w:val="TableParagraph"/>
                          <w:spacing w:line="240" w:lineRule="auto" w:before="10"/>
                          <w:ind w:right="0"/>
                          <w:jc w:val="left"/>
                          <w:rPr>
                            <w:rFonts w:ascii="宋体" w:hAnsi="宋体" w:cs="宋体" w:eastAsia="宋体" w:hint="default"/>
                            <w:sz w:val="17"/>
                            <w:szCs w:val="17"/>
                          </w:rPr>
                        </w:pPr>
                      </w:p>
                      <w:p>
                        <w:pPr>
                          <w:pStyle w:val="TableParagraph"/>
                          <w:spacing w:line="470" w:lineRule="auto"/>
                          <w:ind w:left="2" w:right="0" w:firstLine="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）针对单项金额重大的应收账款，我们执行的审计程序</w:t>
                        </w:r>
                        <w:r>
                          <w:rPr>
                            <w:rFonts w:ascii="宋体" w:hAnsi="宋体" w:cs="宋体" w:eastAsia="宋体" w:hint="default"/>
                            <w:sz w:val="18"/>
                            <w:szCs w:val="18"/>
                          </w:rPr>
                          <w:t> </w:t>
                        </w:r>
                        <w:r>
                          <w:rPr>
                            <w:rFonts w:ascii="宋体" w:hAnsi="宋体" w:cs="宋体" w:eastAsia="宋体" w:hint="default"/>
                            <w:spacing w:val="-3"/>
                            <w:sz w:val="18"/>
                            <w:szCs w:val="18"/>
                          </w:rPr>
                          <w:t>主要包括：了解并检查表明应收款项发生减值的相关客观证据</w:t>
                        </w:r>
                        <w:r>
                          <w:rPr>
                            <w:rFonts w:ascii="宋体" w:hAnsi="宋体" w:cs="宋体" w:eastAsia="宋体" w:hint="default"/>
                            <w:sz w:val="18"/>
                            <w:szCs w:val="18"/>
                          </w:rPr>
                          <w:t> 查看与应收账款坏账准备计提及核销相关的董事会决议；了解 并检查是否存在客观证据表明应收款项价值已恢复的情况；检 查报告期后是否收回款项。</w:t>
                        </w:r>
                      </w:p>
                      <w:p>
                        <w:pPr>
                          <w:pStyle w:val="TableParagraph"/>
                          <w:spacing w:line="472" w:lineRule="auto" w:before="59"/>
                          <w:ind w:left="2" w:right="2"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）针对单项金额不重大及在单项减值测试中没有客观证</w:t>
                        </w:r>
                        <w:r>
                          <w:rPr>
                            <w:rFonts w:ascii="宋体" w:hAnsi="宋体" w:cs="宋体" w:eastAsia="宋体" w:hint="default"/>
                            <w:sz w:val="18"/>
                            <w:szCs w:val="18"/>
                          </w:rPr>
                          <w:t> 据表明需要单独计提坏账准备的应收账款，我们执行的审计程 序包括：通过检查销售合同、客户明细账及验收证据测试应收 账款账期划分的准确性；检查长账龄应收账款的回款情况；测 试资产负债表日后收到的回款；选择样本发送应收账款函证； 以及分析无法收回而需要核销的应收账款金额。</w:t>
                        </w:r>
                      </w:p>
                    </w:tc>
                  </w:tr>
                  <w:tr>
                    <w:trPr>
                      <w:trHeight w:val="484" w:hRule="exact"/>
                    </w:trPr>
                    <w:tc>
                      <w:tcPr>
                        <w:tcW w:w="9641"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6"/>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存货跌价准备事项</w:t>
                        </w:r>
                        <w:r>
                          <w:rPr>
                            <w:rFonts w:ascii="宋体" w:hAnsi="宋体" w:cs="宋体" w:eastAsia="宋体" w:hint="default"/>
                            <w:sz w:val="18"/>
                            <w:szCs w:val="18"/>
                          </w:rPr>
                        </w:r>
                      </w:p>
                    </w:tc>
                  </w:tr>
                  <w:tr>
                    <w:trPr>
                      <w:trHeight w:val="508" w:hRule="exact"/>
                    </w:trPr>
                    <w:tc>
                      <w:tcPr>
                        <w:tcW w:w="475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04"/>
                          <w:ind w:left="2"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89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04"/>
                          <w:ind w:left="2" w:right="0"/>
                          <w:jc w:val="left"/>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312" w:hRule="exact"/>
                    </w:trPr>
                    <w:tc>
                      <w:tcPr>
                        <w:tcW w:w="4750" w:type="dxa"/>
                        <w:tcBorders>
                          <w:top w:val="single" w:sz="6" w:space="0" w:color="000000"/>
                          <w:left w:val="single" w:sz="6" w:space="0" w:color="000000"/>
                          <w:bottom w:val="single" w:sz="6" w:space="0" w:color="000000"/>
                          <w:right w:val="single" w:sz="6" w:space="0" w:color="000000"/>
                        </w:tcBorders>
                      </w:tcPr>
                      <w:p>
                        <w:pPr>
                          <w:pStyle w:val="TableParagraph"/>
                          <w:spacing w:line="460" w:lineRule="auto" w:before="99"/>
                          <w:ind w:left="2" w:right="36" w:firstLine="360"/>
                          <w:jc w:val="left"/>
                          <w:rPr>
                            <w:rFonts w:ascii="宋体" w:hAnsi="宋体" w:cs="宋体" w:eastAsia="宋体" w:hint="default"/>
                            <w:sz w:val="18"/>
                            <w:szCs w:val="18"/>
                          </w:rPr>
                        </w:pPr>
                        <w:r>
                          <w:rPr>
                            <w:rFonts w:ascii="宋体" w:hAnsi="宋体" w:cs="宋体" w:eastAsia="宋体" w:hint="default"/>
                            <w:sz w:val="18"/>
                            <w:szCs w:val="18"/>
                          </w:rPr>
                          <w:t>如附注七、</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所述，</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日，存货账面价值 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172,609.86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万元，占合并财务报表资产总额的 </w:t>
                        </w:r>
                        <w:r>
                          <w:rPr>
                            <w:rFonts w:ascii="Times New Roman" w:hAnsi="Times New Roman" w:cs="Times New Roman" w:eastAsia="Times New Roman" w:hint="default"/>
                            <w:sz w:val="18"/>
                            <w:szCs w:val="18"/>
                          </w:rPr>
                          <w:t>16.14%</w:t>
                        </w:r>
                        <w:r>
                          <w:rPr>
                            <w:rFonts w:ascii="宋体" w:hAnsi="宋体" w:cs="宋体" w:eastAsia="宋体" w:hint="default"/>
                            <w:sz w:val="18"/>
                            <w:szCs w:val="18"/>
                          </w:rPr>
                          <w:t>。存货跌价准备的提取，取决于对存货可变现净值的 估计。存货的可变现净值的确定，要求管理层对存货的售价 至销售时将要发生的销售费用以及相关税费的金额进行估 计。因此，我们将存货跌价准备事项作为关键审计事项。</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）了解计提存货跌价准备的流程并评价其内部控制。</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 w:right="2"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）对存货盘点进行监盘并关注残次冷背的存货是否被识</w:t>
                        </w:r>
                        <w:r>
                          <w:rPr>
                            <w:rFonts w:ascii="宋体" w:hAnsi="宋体" w:cs="宋体" w:eastAsia="宋体" w:hint="default"/>
                            <w:sz w:val="18"/>
                            <w:szCs w:val="18"/>
                          </w:rPr>
                          <w:t> 别。</w:t>
                        </w:r>
                      </w:p>
                      <w:p>
                        <w:pPr>
                          <w:pStyle w:val="TableParagraph"/>
                          <w:tabs>
                            <w:tab w:pos="362" w:val="left" w:leader="none"/>
                          </w:tabs>
                          <w:spacing w:line="240" w:lineRule="auto" w:before="74"/>
                          <w:ind w:left="-109" w:right="0"/>
                          <w:jc w:val="left"/>
                          <w:rPr>
                            <w:rFonts w:ascii="宋体" w:hAnsi="宋体" w:cs="宋体" w:eastAsia="宋体" w:hint="default"/>
                            <w:sz w:val="18"/>
                            <w:szCs w:val="18"/>
                          </w:rPr>
                        </w:pPr>
                        <w:r>
                          <w:rPr>
                            <w:rFonts w:ascii="宋体" w:hAnsi="宋体" w:cs="宋体" w:eastAsia="宋体" w:hint="default"/>
                            <w:sz w:val="18"/>
                            <w:szCs w:val="18"/>
                          </w:rPr>
                          <w:t>，</w:t>
                          <w:tab/>
                          <w:t>（</w:t>
                        </w:r>
                        <w:r>
                          <w:rPr>
                            <w:rFonts w:ascii="Times New Roman" w:hAnsi="Times New Roman" w:cs="Times New Roman" w:eastAsia="Times New Roman" w:hint="default"/>
                            <w:sz w:val="18"/>
                            <w:szCs w:val="18"/>
                          </w:rPr>
                          <w:t>3</w:t>
                        </w:r>
                        <w:r>
                          <w:rPr>
                            <w:rFonts w:ascii="宋体" w:hAnsi="宋体" w:cs="宋体" w:eastAsia="宋体" w:hint="default"/>
                            <w:sz w:val="18"/>
                            <w:szCs w:val="18"/>
                          </w:rPr>
                          <w:t>）通过检查原始凭证对于存货库龄的划分进行测试。</w:t>
                        </w:r>
                      </w:p>
                      <w:p>
                        <w:pPr>
                          <w:pStyle w:val="TableParagraph"/>
                          <w:spacing w:line="240" w:lineRule="auto" w:before="9"/>
                          <w:ind w:right="0"/>
                          <w:jc w:val="left"/>
                          <w:rPr>
                            <w:rFonts w:ascii="宋体" w:hAnsi="宋体" w:cs="宋体" w:eastAsia="宋体" w:hint="default"/>
                            <w:sz w:val="16"/>
                            <w:szCs w:val="16"/>
                          </w:rPr>
                        </w:pPr>
                      </w:p>
                      <w:p>
                        <w:pPr>
                          <w:pStyle w:val="TableParagraph"/>
                          <w:spacing w:line="463" w:lineRule="auto"/>
                          <w:ind w:left="2" w:right="2"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）对管理层计算的可变现净值所涉及的重要假设进行评</w:t>
                        </w:r>
                        <w:r>
                          <w:rPr>
                            <w:rFonts w:ascii="宋体" w:hAnsi="宋体" w:cs="宋体" w:eastAsia="宋体" w:hint="default"/>
                            <w:sz w:val="18"/>
                            <w:szCs w:val="18"/>
                          </w:rPr>
                          <w:t> 价，例如检查销售价格和至销售时发生的销售费用以及相关税 金。</w:t>
                        </w:r>
                      </w:p>
                    </w:tc>
                  </w:tr>
                  <w:tr>
                    <w:trPr>
                      <w:trHeight w:val="503" w:hRule="exact"/>
                    </w:trPr>
                    <w:tc>
                      <w:tcPr>
                        <w:tcW w:w="9641"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8"/>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商誉减值准备事项</w:t>
                        </w:r>
                        <w:r>
                          <w:rPr>
                            <w:rFonts w:ascii="宋体" w:hAnsi="宋体" w:cs="宋体" w:eastAsia="宋体" w:hint="default"/>
                            <w:sz w:val="18"/>
                            <w:szCs w:val="18"/>
                          </w:rPr>
                        </w:r>
                      </w:p>
                    </w:tc>
                  </w:tr>
                  <w:tr>
                    <w:trPr>
                      <w:trHeight w:val="503" w:hRule="exact"/>
                    </w:trPr>
                    <w:tc>
                      <w:tcPr>
                        <w:tcW w:w="475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89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2844" w:hRule="exact"/>
                    </w:trPr>
                    <w:tc>
                      <w:tcPr>
                        <w:tcW w:w="4750" w:type="dxa"/>
                        <w:tcBorders>
                          <w:top w:val="single" w:sz="6" w:space="0" w:color="000000"/>
                          <w:left w:val="single" w:sz="6" w:space="0" w:color="000000"/>
                          <w:bottom w:val="single" w:sz="6" w:space="0" w:color="000000"/>
                          <w:right w:val="single" w:sz="6" w:space="0" w:color="000000"/>
                        </w:tcBorders>
                      </w:tcPr>
                      <w:p>
                        <w:pPr>
                          <w:pStyle w:val="TableParagraph"/>
                          <w:spacing w:line="460" w:lineRule="auto" w:before="99"/>
                          <w:ind w:left="2" w:right="-17" w:firstLine="360"/>
                          <w:jc w:val="left"/>
                          <w:rPr>
                            <w:rFonts w:ascii="宋体" w:hAnsi="宋体" w:cs="宋体" w:eastAsia="宋体" w:hint="default"/>
                            <w:sz w:val="18"/>
                            <w:szCs w:val="18"/>
                          </w:rPr>
                        </w:pPr>
                        <w:r>
                          <w:rPr>
                            <w:rFonts w:ascii="宋体" w:hAnsi="宋体" w:cs="宋体" w:eastAsia="宋体" w:hint="default"/>
                            <w:sz w:val="18"/>
                            <w:szCs w:val="18"/>
                          </w:rPr>
                          <w:t>如附注七、</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所示，</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日，商誉账面价值 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154,413.25</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万元，占合并财务报表资产总额的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14.44%</w:t>
                        </w:r>
                        <w:r>
                          <w:rPr>
                            <w:rFonts w:ascii="宋体" w:hAnsi="宋体" w:cs="宋体" w:eastAsia="宋体" w:hint="default"/>
                            <w:spacing w:val="-10"/>
                            <w:sz w:val="18"/>
                            <w:szCs w:val="18"/>
                          </w:rPr>
                          <w:t>。</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年度，神州信息计提商誉减值准备人民币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19,367.11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 元。根据准则规定，商誉无论有无减值迹象，公司至少应当 在每年年度终了进行减值测试。管理层通过比较被分摊商誉 的相关资产组的可收回金额与该资产组及商誉的账面价值，</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99"/>
                          <w:ind w:left="2" w:right="10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）我们测试了商誉减值测试相关内部控制的设计和执 行。</w:t>
                        </w:r>
                      </w:p>
                      <w:p>
                        <w:pPr>
                          <w:pStyle w:val="TableParagraph"/>
                          <w:spacing w:line="463" w:lineRule="auto" w:before="74"/>
                          <w:ind w:left="2" w:right="3"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）我们评估了管理层计算被分配商誉后资产组的可收回</w:t>
                        </w:r>
                        <w:r>
                          <w:rPr>
                            <w:rFonts w:ascii="宋体" w:hAnsi="宋体" w:cs="宋体" w:eastAsia="宋体" w:hint="default"/>
                            <w:sz w:val="18"/>
                            <w:szCs w:val="18"/>
                          </w:rPr>
                          <w:t> 金额的重要参数，包括收入增长率、毛利率、经营费用和折现 率等。</w:t>
                        </w:r>
                      </w:p>
                      <w:p>
                        <w:pPr>
                          <w:pStyle w:val="TableParagraph"/>
                          <w:spacing w:line="240" w:lineRule="auto" w:before="65"/>
                          <w:ind w:left="3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1"/>
                            <w:sz w:val="18"/>
                            <w:szCs w:val="18"/>
                          </w:rPr>
                          <w:t>）</w:t>
                        </w:r>
                        <w:r>
                          <w:rPr>
                            <w:rFonts w:ascii="宋体" w:hAnsi="宋体" w:cs="宋体" w:eastAsia="宋体" w:hint="default"/>
                            <w:sz w:val="18"/>
                            <w:szCs w:val="18"/>
                          </w:rPr>
                          <w:t>我们评估了管理层的减值测试方法和使用的折现率的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44"/>
        <w:ind w:left="0" w:right="1050"/>
        <w:jc w:val="right"/>
      </w:pPr>
      <w:r>
        <w:rPr/>
        <w:t>；</w:t>
      </w:r>
    </w:p>
    <w:p>
      <w:pPr>
        <w:spacing w:after="0" w:line="240" w:lineRule="auto"/>
        <w:jc w:val="right"/>
        <w:sectPr>
          <w:pgSz w:w="11910" w:h="16840"/>
          <w:pgMar w:header="877" w:footer="974"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750"/>
        <w:gridCol w:w="4890"/>
      </w:tblGrid>
      <w:tr>
        <w:trPr>
          <w:trHeight w:val="2376" w:hRule="exact"/>
        </w:trPr>
        <w:tc>
          <w:tcPr>
            <w:tcW w:w="475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99"/>
              <w:ind w:left="2" w:right="51"/>
              <w:jc w:val="both"/>
              <w:rPr>
                <w:rFonts w:ascii="宋体" w:hAnsi="宋体" w:cs="宋体" w:eastAsia="宋体" w:hint="default"/>
                <w:sz w:val="18"/>
                <w:szCs w:val="18"/>
              </w:rPr>
            </w:pPr>
            <w:r>
              <w:rPr>
                <w:rFonts w:ascii="宋体" w:hAnsi="宋体" w:cs="宋体" w:eastAsia="宋体" w:hint="default"/>
                <w:sz w:val="18"/>
                <w:szCs w:val="18"/>
              </w:rPr>
              <w:t>对商誉进行减值测试。预测可收回金额涉及对资产组未来现 金流量现值的预测，管理层在预测中需要做出重大判断和假 设，特别是对于未来售价、产品成本、经营费用、折现率以 及增长率等。由于减值测试过程较为复杂，同时涉及重大判</w:t>
            </w:r>
          </w:p>
          <w:p>
            <w:pPr>
              <w:pStyle w:val="TableParagraph"/>
              <w:spacing w:line="240" w:lineRule="auto" w:before="54"/>
              <w:ind w:left="2" w:right="0"/>
              <w:jc w:val="both"/>
              <w:rPr>
                <w:rFonts w:ascii="宋体" w:hAnsi="宋体" w:cs="宋体" w:eastAsia="宋体" w:hint="default"/>
                <w:sz w:val="18"/>
                <w:szCs w:val="18"/>
              </w:rPr>
            </w:pPr>
            <w:r>
              <w:rPr>
                <w:rFonts w:ascii="宋体" w:hAnsi="宋体" w:cs="宋体" w:eastAsia="宋体" w:hint="default"/>
                <w:sz w:val="18"/>
                <w:szCs w:val="18"/>
              </w:rPr>
              <w:t>断，因此我们将商誉减值准备事项作为关键审计事项。</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合理性。</w:t>
            </w:r>
          </w:p>
          <w:p>
            <w:pPr>
              <w:pStyle w:val="TableParagraph"/>
              <w:spacing w:line="240" w:lineRule="auto" w:before="10"/>
              <w:ind w:right="0"/>
              <w:jc w:val="left"/>
              <w:rPr>
                <w:rFonts w:ascii="宋体" w:hAnsi="宋体" w:cs="宋体" w:eastAsia="宋体" w:hint="default"/>
                <w:sz w:val="17"/>
                <w:szCs w:val="17"/>
              </w:rPr>
            </w:pPr>
          </w:p>
          <w:p>
            <w:pPr>
              <w:pStyle w:val="TableParagraph"/>
              <w:spacing w:line="451" w:lineRule="auto"/>
              <w:ind w:left="2" w:right="1" w:firstLine="36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）我们关注了财务报告中附注五、</w:t>
            </w:r>
            <w:r>
              <w:rPr>
                <w:rFonts w:ascii="Times New Roman" w:hAnsi="Times New Roman" w:cs="Times New Roman" w:eastAsia="Times New Roman" w:hint="default"/>
                <w:spacing w:val="-7"/>
                <w:sz w:val="18"/>
                <w:szCs w:val="18"/>
              </w:rPr>
              <w:t>29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）对商誉减值</w:t>
            </w:r>
            <w:r>
              <w:rPr>
                <w:rFonts w:ascii="宋体" w:hAnsi="宋体" w:cs="宋体" w:eastAsia="宋体" w:hint="default"/>
                <w:sz w:val="18"/>
                <w:szCs w:val="18"/>
              </w:rPr>
              <w:t> 测试重要假设披露的充分性。</w:t>
            </w:r>
          </w:p>
        </w:tc>
      </w:tr>
    </w:tbl>
    <w:p>
      <w:pPr>
        <w:spacing w:line="240" w:lineRule="auto" w:before="9"/>
        <w:rPr>
          <w:rFonts w:ascii="宋体" w:hAnsi="宋体" w:cs="宋体" w:eastAsia="宋体" w:hint="default"/>
          <w:sz w:val="19"/>
          <w:szCs w:val="19"/>
        </w:rPr>
      </w:pPr>
    </w:p>
    <w:p>
      <w:pPr>
        <w:pStyle w:val="Heading3"/>
        <w:spacing w:line="240" w:lineRule="auto" w:before="31"/>
        <w:ind w:right="1133"/>
        <w:jc w:val="left"/>
        <w:rPr>
          <w:b w:val="0"/>
          <w:bCs w:val="0"/>
        </w:rPr>
      </w:pPr>
      <w:r>
        <w:rPr/>
        <w:t>四、其他信息</w:t>
      </w:r>
      <w:r>
        <w:rPr>
          <w:b w:val="0"/>
          <w:bCs w:val="0"/>
        </w:rPr>
      </w:r>
    </w:p>
    <w:p>
      <w:pPr>
        <w:pStyle w:val="BodyText"/>
        <w:spacing w:line="451" w:lineRule="auto" w:before="135"/>
        <w:ind w:right="1130" w:firstLine="360"/>
        <w:jc w:val="both"/>
      </w:pPr>
      <w:r>
        <w:rPr/>
        <w:t>神州信息管理层（以下简称管理层</w:t>
      </w:r>
      <w:r>
        <w:rPr>
          <w:rFonts w:ascii="Times New Roman" w:hAnsi="Times New Roman" w:cs="Times New Roman" w:eastAsia="Times New Roman" w:hint="default"/>
        </w:rPr>
        <w:t>)</w:t>
      </w:r>
      <w:r>
        <w:rPr/>
        <w:t>对其他信息负责。其他信息包括神州信息</w:t>
      </w:r>
      <w:r>
        <w:rPr>
          <w:spacing w:val="-6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年年度报告中涵盖的信息，但不包括 财务报表和我们的审计报告。</w:t>
      </w:r>
    </w:p>
    <w:p>
      <w:pPr>
        <w:pStyle w:val="BodyText"/>
        <w:spacing w:line="477" w:lineRule="auto" w:before="74"/>
        <w:ind w:left="514"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477" w:lineRule="auto" w:before="54"/>
        <w:ind w:left="51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54"/>
        <w:ind w:right="1133"/>
        <w:jc w:val="left"/>
      </w:pPr>
      <w:r>
        <w:rPr/>
        <w:t>报告。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1133"/>
        <w:jc w:val="left"/>
        <w:rPr>
          <w:b w:val="0"/>
          <w:bCs w:val="0"/>
        </w:rPr>
      </w:pPr>
      <w:r>
        <w:rPr/>
        <w:t>五、管理层和治理层对财务报表的责任</w:t>
      </w:r>
      <w:r>
        <w:rPr>
          <w:b w:val="0"/>
          <w:bCs w:val="0"/>
        </w:rPr>
      </w:r>
    </w:p>
    <w:p>
      <w:pPr>
        <w:pStyle w:val="BodyText"/>
        <w:spacing w:line="477" w:lineRule="auto" w:before="136"/>
        <w:ind w:right="1131" w:firstLine="360"/>
        <w:jc w:val="both"/>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477" w:lineRule="auto" w:before="54"/>
        <w:ind w:right="1139" w:firstLine="360"/>
        <w:jc w:val="both"/>
      </w:pPr>
      <w:r>
        <w:rPr>
          <w:spacing w:val="-2"/>
        </w:rPr>
        <w:t>在编制财务报表时，管理层负责评估神州信息的持续经营能力，披露与持续经营相关的事项（如适用），并运用持续经</w:t>
      </w:r>
      <w:r>
        <w:rPr/>
        <w:t> 营假设，除非管理层计划清算神州信息、终止运营或别无其他现实的选择。</w:t>
      </w:r>
    </w:p>
    <w:p>
      <w:pPr>
        <w:pStyle w:val="BodyText"/>
        <w:spacing w:line="240" w:lineRule="auto" w:before="54"/>
        <w:ind w:right="0" w:firstLine="360"/>
        <w:jc w:val="both"/>
      </w:pPr>
      <w:r>
        <w:rPr/>
        <w:t>治理层负责监督神州信息的财务报告过程。</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1133"/>
        <w:jc w:val="left"/>
        <w:rPr>
          <w:b w:val="0"/>
          <w:bCs w:val="0"/>
        </w:rPr>
      </w:pPr>
      <w:r>
        <w:rPr/>
        <w:t>六、注册会计师对财务报表审计的责任</w:t>
      </w:r>
      <w:r>
        <w:rPr>
          <w:b w:val="0"/>
          <w:bCs w:val="0"/>
        </w:rPr>
      </w:r>
    </w:p>
    <w:p>
      <w:pPr>
        <w:pStyle w:val="BodyText"/>
        <w:spacing w:line="477" w:lineRule="auto" w:before="135"/>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4"/>
        <w:ind w:left="514" w:right="1133"/>
        <w:jc w:val="left"/>
      </w:pPr>
      <w:r>
        <w:rPr/>
        <w:t>在按照审计准则执行审计工作的过程中，我们运用职业判断，并保持职业怀疑。同时，我们也执行以下工作：</w:t>
      </w:r>
    </w:p>
    <w:p>
      <w:pPr>
        <w:spacing w:line="240" w:lineRule="auto" w:before="10"/>
        <w:rPr>
          <w:rFonts w:ascii="宋体" w:hAnsi="宋体" w:cs="宋体" w:eastAsia="宋体" w:hint="default"/>
          <w:sz w:val="17"/>
          <w:szCs w:val="17"/>
        </w:rPr>
      </w:pPr>
    </w:p>
    <w:p>
      <w:pPr>
        <w:pStyle w:val="BodyText"/>
        <w:spacing w:line="463" w:lineRule="auto"/>
        <w:ind w:right="1042" w:firstLine="523"/>
        <w:jc w:val="both"/>
      </w:pPr>
      <w:r>
        <w:rPr>
          <w:spacing w:val="-2"/>
        </w:rPr>
        <w:t>（</w:t>
      </w:r>
      <w:r>
        <w:rPr>
          <w:rFonts w:ascii="Times New Roman" w:hAnsi="Times New Roman" w:cs="Times New Roman" w:eastAsia="Times New Roman" w:hint="default"/>
          <w:spacing w:val="-2"/>
        </w:rPr>
        <w:t>1</w:t>
      </w:r>
      <w:r>
        <w:rPr>
          <w:spacing w:val="-2"/>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after="0" w:line="463" w:lineRule="auto"/>
        <w:jc w:val="both"/>
        <w:sectPr>
          <w:pgSz w:w="11910" w:h="16840"/>
          <w:pgMar w:header="877" w:footer="974"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834" w:right="0"/>
        <w:jc w:val="left"/>
      </w:pPr>
      <w:r>
        <w:rPr/>
        <w:t>（</w:t>
      </w:r>
      <w:r>
        <w:rPr>
          <w:rFonts w:ascii="Times New Roman" w:hAnsi="Times New Roman" w:cs="Times New Roman" w:eastAsia="Times New Roman" w:hint="default"/>
        </w:rPr>
        <w:t>2</w:t>
      </w:r>
      <w:r>
        <w:rPr/>
        <w:t>）了解与审计相关的内部控制，以设计恰当的审计程序。</w:t>
      </w:r>
    </w:p>
    <w:p>
      <w:pPr>
        <w:spacing w:line="240" w:lineRule="auto" w:before="9"/>
        <w:rPr>
          <w:rFonts w:ascii="宋体" w:hAnsi="宋体" w:cs="宋体" w:eastAsia="宋体" w:hint="default"/>
          <w:sz w:val="16"/>
          <w:szCs w:val="16"/>
        </w:rPr>
      </w:pPr>
    </w:p>
    <w:p>
      <w:pPr>
        <w:pStyle w:val="BodyText"/>
        <w:spacing w:line="240" w:lineRule="auto"/>
        <w:ind w:left="83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9"/>
        <w:rPr>
          <w:rFonts w:ascii="宋体" w:hAnsi="宋体" w:cs="宋体" w:eastAsia="宋体" w:hint="default"/>
          <w:sz w:val="16"/>
          <w:szCs w:val="16"/>
        </w:rPr>
      </w:pPr>
    </w:p>
    <w:p>
      <w:pPr>
        <w:pStyle w:val="BodyText"/>
        <w:spacing w:line="468" w:lineRule="auto"/>
        <w:ind w:left="294" w:right="1132" w:firstLine="54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）对管理层使用持续经营假设的恰当性得出结论。同时，根据获取的审计证据，就可能导致对神州信息持续经营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基于截至审计报告日可获得的信息。然而，未来的事项或情况可能导致神州信息不能持续经营。</w:t>
      </w:r>
    </w:p>
    <w:p>
      <w:pPr>
        <w:pStyle w:val="BodyText"/>
        <w:spacing w:line="240" w:lineRule="auto" w:before="61"/>
        <w:ind w:left="834" w:right="0"/>
        <w:jc w:val="left"/>
      </w:pPr>
      <w:r>
        <w:rPr/>
        <w:t>（</w:t>
      </w:r>
      <w:r>
        <w:rPr>
          <w:rFonts w:ascii="Times New Roman" w:hAnsi="Times New Roman" w:cs="Times New Roman" w:eastAsia="Times New Roman" w:hint="default"/>
        </w:rPr>
        <w:t>5</w:t>
      </w:r>
      <w:r>
        <w:rPr/>
        <w:t>）评价财务报表的总体列报、结构和内容（包括披露</w:t>
      </w:r>
      <w:r>
        <w:rPr>
          <w:spacing w:val="-90"/>
        </w:rPr>
        <w:t>）</w:t>
      </w:r>
      <w:r>
        <w:rPr/>
        <w:t>，并评价财务报表是否公允反映相关交易和事项。</w:t>
      </w:r>
    </w:p>
    <w:p>
      <w:pPr>
        <w:spacing w:line="240" w:lineRule="auto" w:before="9"/>
        <w:rPr>
          <w:rFonts w:ascii="宋体" w:hAnsi="宋体" w:cs="宋体" w:eastAsia="宋体" w:hint="default"/>
          <w:sz w:val="16"/>
          <w:szCs w:val="16"/>
        </w:rPr>
      </w:pPr>
    </w:p>
    <w:p>
      <w:pPr>
        <w:pStyle w:val="BodyText"/>
        <w:spacing w:line="451" w:lineRule="auto"/>
        <w:ind w:left="294" w:right="1141" w:firstLine="540"/>
        <w:jc w:val="both"/>
      </w:pPr>
      <w:r>
        <w:rPr/>
        <w:t>（</w:t>
      </w:r>
      <w:r>
        <w:rPr>
          <w:rFonts w:ascii="Times New Roman" w:hAnsi="Times New Roman" w:cs="Times New Roman" w:eastAsia="Times New Roman" w:hint="default"/>
        </w:rPr>
        <w:t>6</w:t>
      </w:r>
      <w:r>
        <w:rPr/>
        <w:t>）就神州信息中实体或业务活动的财务信息获取充分、适当的审计证据，以对财务报表发表审计意见。我们负责 指导、监督和执行集团审计，并对审计意见承担全部责任。</w:t>
      </w:r>
    </w:p>
    <w:p>
      <w:pPr>
        <w:pStyle w:val="BodyText"/>
        <w:spacing w:line="477" w:lineRule="auto" w:before="74"/>
        <w:ind w:left="294"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477" w:lineRule="auto" w:before="54"/>
        <w:ind w:left="294" w:right="1131"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0"/>
        </w:rPr>
        <w:t>）</w:t>
      </w:r>
      <w:r>
        <w:rPr/>
        <w:t>。</w:t>
      </w:r>
    </w:p>
    <w:p>
      <w:pPr>
        <w:pStyle w:val="BodyText"/>
        <w:spacing w:line="477" w:lineRule="auto" w:before="54"/>
        <w:ind w:left="294" w:right="1132"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5094"/>
        <w:gridCol w:w="3899"/>
      </w:tblGrid>
      <w:tr>
        <w:trPr>
          <w:trHeight w:val="766" w:hRule="exact"/>
        </w:trPr>
        <w:tc>
          <w:tcPr>
            <w:tcW w:w="5094"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Calibri" w:hAnsi="Calibri" w:cs="Calibri" w:eastAsia="Calibri" w:hint="default"/>
                <w:sz w:val="22"/>
                <w:szCs w:val="22"/>
              </w:rPr>
            </w:pPr>
            <w:r>
              <w:rPr>
                <w:rFonts w:ascii="宋体" w:hAnsi="宋体" w:cs="宋体" w:eastAsia="宋体" w:hint="default"/>
                <w:sz w:val="22"/>
                <w:szCs w:val="22"/>
              </w:rPr>
              <w:t>信永中和会计师事务所</w:t>
            </w:r>
            <w:r>
              <w:rPr>
                <w:rFonts w:ascii="Calibri" w:hAnsi="Calibri" w:cs="Calibri" w:eastAsia="Calibri" w:hint="default"/>
                <w:sz w:val="22"/>
                <w:szCs w:val="22"/>
              </w:rPr>
              <w:t>(</w:t>
            </w:r>
            <w:r>
              <w:rPr>
                <w:rFonts w:ascii="宋体" w:hAnsi="宋体" w:cs="宋体" w:eastAsia="宋体" w:hint="default"/>
                <w:sz w:val="22"/>
                <w:szCs w:val="22"/>
              </w:rPr>
              <w:t>特殊普通合伙</w:t>
            </w:r>
            <w:r>
              <w:rPr>
                <w:rFonts w:ascii="Calibri" w:hAnsi="Calibri" w:cs="Calibri" w:eastAsia="Calibri" w:hint="default"/>
                <w:sz w:val="22"/>
                <w:szCs w:val="22"/>
              </w:rPr>
              <w:t>)</w:t>
            </w:r>
          </w:p>
        </w:tc>
        <w:tc>
          <w:tcPr>
            <w:tcW w:w="3899" w:type="dxa"/>
            <w:tcBorders>
              <w:top w:val="nil" w:sz="6" w:space="0" w:color="auto"/>
              <w:left w:val="nil" w:sz="6" w:space="0" w:color="auto"/>
              <w:bottom w:val="nil" w:sz="6" w:space="0" w:color="auto"/>
              <w:right w:val="nil" w:sz="6" w:space="0" w:color="auto"/>
            </w:tcBorders>
          </w:tcPr>
          <w:p>
            <w:pPr>
              <w:pStyle w:val="TableParagraph"/>
              <w:spacing w:line="220" w:lineRule="exact"/>
              <w:ind w:left="780" w:right="0"/>
              <w:jc w:val="center"/>
              <w:rPr>
                <w:rFonts w:ascii="宋体" w:hAnsi="宋体" w:cs="宋体" w:eastAsia="宋体" w:hint="default"/>
                <w:sz w:val="22"/>
                <w:szCs w:val="22"/>
              </w:rPr>
            </w:pPr>
            <w:r>
              <w:rPr>
                <w:rFonts w:ascii="宋体" w:hAnsi="宋体" w:cs="宋体" w:eastAsia="宋体" w:hint="default"/>
                <w:sz w:val="22"/>
                <w:szCs w:val="22"/>
              </w:rPr>
              <w:t>中国注册会计师：汪洋</w:t>
            </w:r>
          </w:p>
          <w:p>
            <w:pPr>
              <w:pStyle w:val="TableParagraph"/>
              <w:spacing w:line="240" w:lineRule="auto" w:before="24"/>
              <w:ind w:left="733" w:right="0"/>
              <w:jc w:val="center"/>
              <w:rPr>
                <w:rFonts w:ascii="Calibri" w:hAnsi="Calibri" w:cs="Calibri" w:eastAsia="Calibri" w:hint="default"/>
                <w:sz w:val="22"/>
                <w:szCs w:val="22"/>
              </w:rPr>
            </w:pPr>
            <w:r>
              <w:rPr>
                <w:rFonts w:ascii="Calibri" w:hAnsi="Calibri" w:cs="Calibri" w:eastAsia="Calibri" w:hint="default"/>
                <w:sz w:val="22"/>
                <w:szCs w:val="22"/>
              </w:rPr>
              <w:t>(</w:t>
            </w:r>
            <w:r>
              <w:rPr>
                <w:rFonts w:ascii="宋体" w:hAnsi="宋体" w:cs="宋体" w:eastAsia="宋体" w:hint="default"/>
                <w:sz w:val="22"/>
                <w:szCs w:val="22"/>
              </w:rPr>
              <w:t>项目合伙人</w:t>
            </w:r>
            <w:r>
              <w:rPr>
                <w:rFonts w:ascii="Calibri" w:hAnsi="Calibri" w:cs="Calibri" w:eastAsia="Calibri" w:hint="default"/>
                <w:sz w:val="22"/>
                <w:szCs w:val="22"/>
              </w:rPr>
              <w:t>)</w:t>
            </w:r>
          </w:p>
        </w:tc>
      </w:tr>
      <w:tr>
        <w:trPr>
          <w:trHeight w:val="652" w:hRule="exact"/>
        </w:trPr>
        <w:tc>
          <w:tcPr>
            <w:tcW w:w="5094" w:type="dxa"/>
            <w:tcBorders>
              <w:top w:val="nil" w:sz="6" w:space="0" w:color="auto"/>
              <w:left w:val="nil" w:sz="6" w:space="0" w:color="auto"/>
              <w:bottom w:val="nil" w:sz="6" w:space="0" w:color="auto"/>
              <w:right w:val="nil" w:sz="6" w:space="0" w:color="auto"/>
            </w:tcBorders>
          </w:tcPr>
          <w:p>
            <w:pPr/>
          </w:p>
        </w:tc>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8"/>
              <w:jc w:val="right"/>
              <w:rPr>
                <w:rFonts w:ascii="宋体" w:hAnsi="宋体" w:cs="宋体" w:eastAsia="宋体" w:hint="default"/>
                <w:sz w:val="22"/>
                <w:szCs w:val="22"/>
              </w:rPr>
            </w:pPr>
            <w:r>
              <w:rPr>
                <w:rFonts w:ascii="宋体" w:hAnsi="宋体" w:cs="宋体" w:eastAsia="宋体" w:hint="default"/>
                <w:spacing w:val="-2"/>
                <w:sz w:val="22"/>
                <w:szCs w:val="22"/>
              </w:rPr>
              <w:t>中国注册会计师：唐静</w:t>
            </w:r>
          </w:p>
        </w:tc>
      </w:tr>
      <w:tr>
        <w:trPr>
          <w:trHeight w:val="442" w:hRule="exact"/>
        </w:trPr>
        <w:tc>
          <w:tcPr>
            <w:tcW w:w="5094" w:type="dxa"/>
            <w:tcBorders>
              <w:top w:val="nil" w:sz="6" w:space="0" w:color="auto"/>
              <w:left w:val="nil" w:sz="6" w:space="0" w:color="auto"/>
              <w:bottom w:val="nil" w:sz="6" w:space="0" w:color="auto"/>
              <w:right w:val="nil" w:sz="6" w:space="0" w:color="auto"/>
            </w:tcBorders>
          </w:tcPr>
          <w:p>
            <w:pPr>
              <w:pStyle w:val="TableParagraph"/>
              <w:tabs>
                <w:tab w:pos="2428" w:val="left" w:leader="none"/>
              </w:tabs>
              <w:spacing w:line="240" w:lineRule="auto" w:before="153"/>
              <w:ind w:left="1588" w:right="0"/>
              <w:jc w:val="left"/>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19"/>
              <w:jc w:val="right"/>
              <w:rPr>
                <w:rFonts w:ascii="宋体" w:hAnsi="宋体" w:cs="宋体" w:eastAsia="宋体" w:hint="default"/>
                <w:sz w:val="22"/>
                <w:szCs w:val="22"/>
              </w:rPr>
            </w:pPr>
            <w:r>
              <w:rPr>
                <w:rFonts w:ascii="宋体" w:hAnsi="宋体" w:cs="宋体" w:eastAsia="宋体" w:hint="default"/>
                <w:w w:val="95"/>
                <w:sz w:val="22"/>
                <w:szCs w:val="22"/>
              </w:rPr>
              <w:t>二○一九年三月二十六日</w:t>
            </w:r>
            <w:r>
              <w:rPr>
                <w:rFonts w:ascii="宋体" w:hAnsi="宋体" w:cs="宋体" w:eastAsia="宋体" w:hint="default"/>
                <w:sz w:val="22"/>
                <w:szCs w:val="22"/>
              </w:rPr>
            </w:r>
          </w:p>
        </w:tc>
      </w:tr>
    </w:tbl>
    <w:p>
      <w:pPr>
        <w:spacing w:after="0" w:line="240" w:lineRule="auto"/>
        <w:jc w:val="right"/>
        <w:rPr>
          <w:rFonts w:ascii="宋体" w:hAnsi="宋体" w:cs="宋体" w:eastAsia="宋体" w:hint="default"/>
          <w:sz w:val="22"/>
          <w:szCs w:val="22"/>
        </w:rPr>
        <w:sectPr>
          <w:pgSz w:w="11910" w:h="16840"/>
          <w:pgMar w:header="877" w:footer="974" w:top="1100" w:bottom="1160" w:left="840" w:right="0"/>
        </w:sectPr>
      </w:pP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财务附注中报表的单位为：人民币元</w:t>
      </w:r>
    </w:p>
    <w:p>
      <w:pPr>
        <w:spacing w:line="240" w:lineRule="auto" w:before="1"/>
        <w:rPr>
          <w:rFonts w:ascii="宋体" w:hAnsi="宋体" w:cs="宋体" w:eastAsia="宋体" w:hint="default"/>
          <w:sz w:val="24"/>
          <w:szCs w:val="24"/>
        </w:rPr>
      </w:pPr>
    </w:p>
    <w:p>
      <w:pPr>
        <w:pStyle w:val="Heading4"/>
        <w:spacing w:line="240" w:lineRule="auto" w:before="35"/>
        <w:ind w:left="0" w:right="977"/>
        <w:jc w:val="center"/>
        <w:rPr>
          <w:b w:val="0"/>
          <w:bCs w:val="0"/>
        </w:rPr>
      </w:pPr>
      <w:bookmarkStart w:name="1、合并资产负债表" w:id="157"/>
      <w:bookmarkEnd w:id="157"/>
      <w:r>
        <w:rPr>
          <w:b w:val="0"/>
          <w:bCs w:val="0"/>
        </w:rPr>
      </w:r>
      <w:r>
        <w:rPr>
          <w:rFonts w:ascii="Calibri" w:hAnsi="Calibri" w:cs="Calibri" w:eastAsia="Calibri" w:hint="default"/>
        </w:rPr>
        <w:t>1</w:t>
      </w:r>
      <w:r>
        <w:rPr/>
        <w:t>、合并资产负债表</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4" w:top="1100" w:bottom="1160" w:left="980" w:right="0"/>
        </w:sectPr>
      </w:pPr>
    </w:p>
    <w:p>
      <w:pPr>
        <w:pStyle w:val="BodyText"/>
        <w:spacing w:line="240" w:lineRule="auto" w:before="44"/>
        <w:ind w:right="-20"/>
        <w:jc w:val="left"/>
      </w:pPr>
      <w:r>
        <w:rPr/>
        <w:t>编制单位：神州数码信息服务股份有限公司</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34"/>
        <w:ind w:left="153" w:right="-16"/>
        <w:jc w:val="left"/>
      </w:pPr>
      <w:r>
        <w:rPr>
          <w:rFonts w:ascii="Calibri" w:hAnsi="Calibri" w:cs="Calibri" w:eastAsia="Calibri" w:hint="default"/>
        </w:rPr>
        <w:t>2018</w:t>
      </w:r>
      <w:r>
        <w:rPr>
          <w:rFonts w:ascii="Calibri" w:hAnsi="Calibri" w:cs="Calibri" w:eastAsia="Calibri" w:hint="default"/>
          <w:spacing w:val="3"/>
        </w:rPr>
        <w:t> </w:t>
      </w:r>
      <w:r>
        <w:rPr/>
        <w:t>年</w:t>
      </w:r>
      <w:r>
        <w:rPr>
          <w:spacing w:val="-46"/>
        </w:rPr>
        <w:t> </w:t>
      </w:r>
      <w:r>
        <w:rPr>
          <w:rFonts w:ascii="Calibri" w:hAnsi="Calibri" w:cs="Calibri" w:eastAsia="Calibri" w:hint="default"/>
        </w:rPr>
        <w:t>12</w:t>
      </w:r>
      <w:r>
        <w:rPr>
          <w:rFonts w:ascii="Calibri" w:hAnsi="Calibri" w:cs="Calibri" w:eastAsia="Calibri" w:hint="default"/>
          <w:spacing w:val="3"/>
        </w:rPr>
        <w:t> </w:t>
      </w:r>
      <w:r>
        <w:rPr/>
        <w:t>月</w:t>
      </w:r>
      <w:r>
        <w:rPr>
          <w:spacing w:val="-46"/>
        </w:rPr>
        <w:t> </w:t>
      </w:r>
      <w:r>
        <w:rPr>
          <w:rFonts w:ascii="Calibri" w:hAnsi="Calibri" w:cs="Calibri" w:eastAsia="Calibri" w:hint="default"/>
        </w:rPr>
        <w:t>31</w:t>
      </w:r>
      <w:r>
        <w:rPr>
          <w:rFonts w:ascii="Calibri" w:hAnsi="Calibri" w:cs="Calibri" w:eastAsia="Calibri" w:hint="default"/>
          <w:spacing w:val="3"/>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575" w:space="498"/>
            <w:col w:w="1647" w:space="3200"/>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6"/>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1,518,050,558.45</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1,780,637,091.58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21,676,020.00</w:t>
            </w: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3,026,461,690.72</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3,255,587,562.23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20,024,810.58</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66,924,717.08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3,006,436,880.14</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3,188,662,845.15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115,911,248.60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108,286,787.08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152,877,183.82</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140,694,998.02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4,672,763.90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1,726,098,649.25</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1,784,466,170.11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1,122,833,926.47</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517,403,555.86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7,683,909,277.31</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7,587,076,164.88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110,334,697.32</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109,334,697.32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6"/>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509,384,368.44</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384,292,164.61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2"/>
                <w:sz w:val="18"/>
              </w:rPr>
              <w:t>14,373,078.37</w:t>
            </w: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532,791,372.68</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628,994,884.32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152,873,405.70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139,950,505.50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17,733,832.82</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42,862,340.39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1,544,132,544.03</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1,731,884,992.97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23,532,165.55</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32,394,684.00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107,241,466.95</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63,003,439.78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3,012,396,931.86</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3,132,717,708.89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10,696,306,209.17</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10,719,793,873.77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1,661,499,464.30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1,446,819,592.26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2,261,017,088.06</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2,372,808,645.85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1,050,093,691.53</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1,189,799,121.62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342,082,828.52</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2"/>
                <w:sz w:val="18"/>
              </w:rPr>
              <w:t>327,197,862.17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112,910,824.33</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163,095,727.61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127,834,661.60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131,173,484.35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4,668,907.86</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2,964,537.62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4"/>
          <w:pgSz w:w="11910" w:h="16840"/>
          <w:pgMar w:footer="974" w:header="877" w:top="1100" w:bottom="1160" w:left="980" w:right="0"/>
          <w:pgNumType w:start="12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68"/>
        <w:gridCol w:w="2604"/>
        <w:gridCol w:w="2586"/>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4"/>
              <w:jc w:val="right"/>
              <w:rPr>
                <w:rFonts w:ascii="宋体" w:hAnsi="宋体" w:cs="宋体" w:eastAsia="宋体" w:hint="default"/>
                <w:sz w:val="18"/>
                <w:szCs w:val="18"/>
              </w:rPr>
            </w:pPr>
            <w:r>
              <w:rPr>
                <w:rFonts w:ascii="宋体" w:hAnsi="宋体" w:cs="宋体" w:eastAsia="宋体" w:hint="default"/>
                <w:sz w:val="18"/>
                <w:szCs w:val="18"/>
              </w:rPr>
              <w:t>项目</w:t>
            </w:r>
          </w:p>
        </w:tc>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04"/>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20,000,000.00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20,000,000.00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5,575,438,558.34</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5,650,894,433.86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45,000,000.00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65,000,000.00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4,454,762.00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3,200,000.00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4,535,900.00</w:t>
            </w: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25,358,580.41</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36,424,716.53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17,832,072.29</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8,572,485.98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97,181,314.70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113,197,202.51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5,672,619,873.04</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5,764,091,636.37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963,431,273.00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963,431,273.00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2"/>
                <w:sz w:val="18"/>
              </w:rPr>
              <w:t>2,274,178,387.44</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2,228,710,283.50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66,489,317.80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66,969,039.65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27,209,080.61</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27,209,080.61</w:t>
            </w:r>
            <w:r>
              <w:rPr>
                <w:rFonts w:ascii="Calibri"/>
                <w:sz w:val="18"/>
              </w:rPr>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604"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1,614,776,633.66</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1,603,510,186.54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4,946,084,692.51</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4,889,829,863.30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6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77,601,643.62</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2"/>
                <w:sz w:val="18"/>
              </w:rPr>
              <w:t>65,872,374.10</w:t>
            </w:r>
          </w:p>
        </w:tc>
      </w:tr>
    </w:tbl>
    <w:p>
      <w:pPr>
        <w:spacing w:after="0" w:line="240" w:lineRule="auto"/>
        <w:jc w:val="right"/>
        <w:rPr>
          <w:rFonts w:ascii="Calibri" w:hAnsi="Calibri" w:cs="Calibri" w:eastAsia="Calibri" w:hint="default"/>
          <w:sz w:val="18"/>
          <w:szCs w:val="18"/>
        </w:rPr>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6"/>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5,023,686,336.13</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4,955,702,237.40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10,696,306,209.17</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10,719,793,873.77</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075"/>
        <w:jc w:val="center"/>
      </w:pPr>
      <w:r>
        <w:rPr/>
        <w:t>法定代表人：郭为</w:t>
        <w:tab/>
        <w:t>主管会计工作负责人：张云飞</w:t>
        <w:tab/>
        <w:t>会计机构负责人：张云飞</w:t>
      </w:r>
    </w:p>
    <w:p>
      <w:pPr>
        <w:spacing w:line="240" w:lineRule="auto" w:before="11"/>
        <w:rPr>
          <w:rFonts w:ascii="宋体" w:hAnsi="宋体" w:cs="宋体" w:eastAsia="宋体" w:hint="default"/>
          <w:sz w:val="26"/>
          <w:szCs w:val="26"/>
        </w:rPr>
      </w:pPr>
    </w:p>
    <w:p>
      <w:pPr>
        <w:pStyle w:val="Heading4"/>
        <w:spacing w:line="240" w:lineRule="auto"/>
        <w:ind w:left="0" w:right="977"/>
        <w:jc w:val="center"/>
        <w:rPr>
          <w:b w:val="0"/>
          <w:bCs w:val="0"/>
        </w:rPr>
      </w:pPr>
      <w:bookmarkStart w:name="2、母公司资产负债表" w:id="158"/>
      <w:bookmarkEnd w:id="158"/>
      <w:r>
        <w:rPr>
          <w:b w:val="0"/>
          <w:bCs w:val="0"/>
        </w:rPr>
      </w:r>
      <w:r>
        <w:rPr>
          <w:rFonts w:ascii="Calibri" w:hAnsi="Calibri" w:cs="Calibri" w:eastAsia="Calibri" w:hint="default"/>
        </w:rPr>
        <w:t>2</w:t>
      </w:r>
      <w:r>
        <w:rPr/>
        <w:t>、母公司资产负债表</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2219"/>
        <w:gridCol w:w="2966"/>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26,836,259.23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250,396,554.93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21,676,020.00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233,971,470.31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56,357,121.95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12,562,754.56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4,143,339.00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221,408,715.75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52,213,782.95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159,900.05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27,313,962.22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69,586,506.00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23,906.00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21,467,571.28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146,638,622.36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251,797,684.09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107,225,682.11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625,495,410.96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587,955,849.57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71,812,197.32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71,812,197.32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26,400,000.00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12,800,000.00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2,754,581,026.60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2,802,197,942.90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222,927.86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309,869.27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219"/>
        <w:gridCol w:w="2966"/>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305,084.00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562,861.00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295,761.75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394,349.00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6,644,617.04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2,853,616,997.53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2,894,721,836.53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3,479,112,408.49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3,482,677,686.10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37,707,081.38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39,500,000.00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265,295,247.63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111,161,887.46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5,318,079.89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85,857,984.31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8,801,149.66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8,906,104.84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330,117.23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w w:val="95"/>
                <w:sz w:val="18"/>
              </w:rPr>
              <w:t>274,495.32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2,101,760.19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12,154,724.30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57,600.00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54,500.00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319,553,435.98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257,855,196.23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219"/>
        <w:gridCol w:w="2966"/>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319,553,435.98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257,855,196.23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963,431,273.00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963,431,273.00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2,099,414,949.00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2,099,501,103.23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19"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27,209,080.61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27,209,080.61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69,503,669.90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134,681,033.03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3,159,558,972.51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3,224,822,489.87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3,479,112,408.49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3,482,677,686.10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0" w:right="979"/>
        <w:jc w:val="center"/>
        <w:rPr>
          <w:b w:val="0"/>
          <w:bCs w:val="0"/>
        </w:rPr>
      </w:pPr>
      <w:bookmarkStart w:name="3、合并利润表" w:id="159"/>
      <w:bookmarkEnd w:id="159"/>
      <w:r>
        <w:rPr>
          <w:b w:val="0"/>
          <w:bCs w:val="0"/>
        </w:rPr>
      </w:r>
      <w:r>
        <w:rPr>
          <w:rFonts w:ascii="Calibri" w:hAnsi="Calibri" w:cs="Calibri" w:eastAsia="Calibri" w:hint="default"/>
        </w:rPr>
        <w:t>3</w:t>
      </w:r>
      <w:r>
        <w:rPr/>
        <w:t>、合并利润表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315"/>
        <w:gridCol w:w="2303"/>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9,077,344,908.68</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8,187,056,661.83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9,077,344,908.68</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8,187,056,661.83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9,239,048,113.98</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7,907,370,854.21</w:t>
            </w:r>
            <w:r>
              <w:rPr>
                <w:rFonts w:ascii="Calibri"/>
                <w:sz w:val="18"/>
              </w:rPr>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7,386,438,486.71</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6,484,785,957.30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0"/>
        <w:gridCol w:w="2315"/>
        <w:gridCol w:w="2303"/>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39,911,520.36</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32,375,766.83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551,750,278.69</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528,853,776.92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477,352,200.52</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492,361,690.48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236,502,764.86</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231,162,988.42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62,923,956.46</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56,752,708.82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77,174,644.06</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83,259,578.88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2"/>
                <w:sz w:val="18"/>
              </w:rPr>
              <w:t>9,626,867.57</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12,966,759.12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484,168,906.38</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81,077,965.44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68,161,242.49</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56,451,491.00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183,961,914.82</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44,808,889.13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-2,844,700.43</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10,780,297.77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-2,261,245.50</w:t>
            </w: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Calibri" w:hAnsi="Calibri" w:cs="Calibri" w:eastAsia="Calibri" w:hint="default"/>
                <w:sz w:val="18"/>
                <w:szCs w:val="18"/>
              </w:rPr>
              <w:t>-</w:t>
            </w:r>
            <w:r>
              <w:rPr>
                <w:rFonts w:ascii="宋体" w:hAnsi="宋体" w:cs="宋体" w:eastAsia="宋体" w:hint="default"/>
                <w:sz w:val="18"/>
                <w:szCs w:val="18"/>
              </w:rPr>
              <w:t>”号填列）</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Calibri" w:hAnsi="Calibri" w:cs="Calibri" w:eastAsia="Calibri" w:hint="default"/>
                <w:sz w:val="18"/>
                <w:szCs w:val="18"/>
              </w:rPr>
              <w:t>-</w:t>
            </w:r>
            <w:r>
              <w:rPr>
                <w:rFonts w:ascii="宋体" w:hAnsi="宋体" w:cs="宋体" w:eastAsia="宋体" w:hint="default"/>
                <w:sz w:val="18"/>
                <w:szCs w:val="18"/>
              </w:rPr>
              <w:t>”号填列）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-147,593.01</w:t>
            </w: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88,011,113.50</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380,946,187.75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4,510,198.48</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2,807,327.01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13,904,743.54</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1,253,754.14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78,616,568.44</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382,499,760.62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31,346,669.78</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64,367,387.53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47,269,898.66</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318,132,373.09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8"/>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-103,474,680.61</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329,399,105.27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8"/>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2"/>
                <w:sz w:val="18"/>
              </w:rPr>
              <w:t>150,744,579.27</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-11,266,732.18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42,096,244.42</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302,642,281.64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5,173,654.24</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15,490,091.45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-479,721.85</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1,931,349.30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-479,721.85</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1,931,349.30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-494,266.89</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-3,594,934.97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重新计量设定受益计划变动额</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权益法下不能转损益的其他综合收益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-494,266.89</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-3,594,934.97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14,545.04</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5,526,284.27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权益法下可转损益的其他综合收益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2,225,833.16</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1,600,544.35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可供出售金融资产公允价值变动损益</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0"/>
        <w:gridCol w:w="2315"/>
        <w:gridCol w:w="2303"/>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持有至到期投资重分类为可供出售金融资产损益</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现金流量套期损益的有效部分</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外币财务报表折算差额</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-2,211,288.12</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3,925,739.92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6.</w:t>
            </w:r>
            <w:r>
              <w:rPr>
                <w:rFonts w:ascii="宋体" w:hAnsi="宋体" w:cs="宋体" w:eastAsia="宋体" w:hint="default"/>
                <w:sz w:val="18"/>
                <w:szCs w:val="18"/>
              </w:rPr>
              <w:t>其他</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46,790,176.81</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320,063,722.39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41,616,522.57</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304,573,630.94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5,173,654.24</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15,490,091.45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0.0437</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0.3141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0.0437</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0.3141</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075"/>
        <w:jc w:val="center"/>
      </w:pPr>
      <w:r>
        <w:rPr/>
        <w:t>法定代表人：郭为</w:t>
        <w:tab/>
        <w:t>主管会计工作负责人：张云飞</w:t>
        <w:tab/>
        <w:t>会计机构负责人：张云飞</w:t>
      </w:r>
    </w:p>
    <w:p>
      <w:pPr>
        <w:spacing w:line="240" w:lineRule="auto" w:before="11"/>
        <w:rPr>
          <w:rFonts w:ascii="宋体" w:hAnsi="宋体" w:cs="宋体" w:eastAsia="宋体" w:hint="default"/>
          <w:sz w:val="26"/>
          <w:szCs w:val="26"/>
        </w:rPr>
      </w:pPr>
    </w:p>
    <w:p>
      <w:pPr>
        <w:pStyle w:val="Heading4"/>
        <w:spacing w:line="240" w:lineRule="auto"/>
        <w:ind w:left="0" w:right="977"/>
        <w:jc w:val="center"/>
        <w:rPr>
          <w:b w:val="0"/>
          <w:bCs w:val="0"/>
        </w:rPr>
      </w:pPr>
      <w:bookmarkStart w:name="4、母公司利润表" w:id="160"/>
      <w:bookmarkEnd w:id="160"/>
      <w:r>
        <w:rPr>
          <w:b w:val="0"/>
          <w:bCs w:val="0"/>
        </w:rPr>
      </w:r>
      <w:r>
        <w:rPr>
          <w:rFonts w:ascii="Calibri" w:hAnsi="Calibri" w:cs="Calibri" w:eastAsia="Calibri" w:hint="default"/>
        </w:rPr>
        <w:t>4</w:t>
      </w:r>
      <w:r>
        <w:rPr/>
        <w:t>、母公司利润表</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315"/>
        <w:gridCol w:w="2303"/>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942,192,881.87</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344,288,368.48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894,281,995.69</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323,401,651.42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1,134,487.37</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320,688.24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836,821.26</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3,281,735.14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31,936,448.67</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37,414,777.59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936,635.03</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-6,397,784.52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5,689,845.00</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5,408,702.93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4,843,661.52</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11,909,137.13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39,179,505.77</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21,002,370.16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33,150.54</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116,862.52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646,711.69</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65,725,696.28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-3,514,339.50</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-4,791,269.10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-2,261,245.50</w:t>
            </w: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Calibri" w:hAnsi="Calibri" w:cs="Calibri" w:eastAsia="Calibri" w:hint="default"/>
                <w:sz w:val="18"/>
                <w:szCs w:val="18"/>
              </w:rPr>
              <w:t>-</w:t>
            </w:r>
            <w:r>
              <w:rPr>
                <w:rFonts w:ascii="宋体" w:hAnsi="宋体" w:cs="宋体" w:eastAsia="宋体" w:hint="default"/>
                <w:sz w:val="18"/>
                <w:szCs w:val="18"/>
              </w:rPr>
              <w:t>”号填列）</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-27,694,395.19</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31,107,489.25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920.23</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1,447,898.22</w:t>
            </w:r>
          </w:p>
        </w:tc>
      </w:tr>
    </w:tbl>
    <w:p>
      <w:pPr>
        <w:spacing w:after="0" w:line="240" w:lineRule="auto"/>
        <w:jc w:val="right"/>
        <w:rPr>
          <w:rFonts w:ascii="Calibri" w:hAnsi="Calibri" w:cs="Calibri" w:eastAsia="Calibri" w:hint="default"/>
          <w:sz w:val="18"/>
          <w:szCs w:val="18"/>
        </w:rPr>
        <w:sectPr>
          <w:pgSz w:w="11910" w:h="16840"/>
          <w:pgMar w:header="877" w:footer="974"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940"/>
        <w:gridCol w:w="2315"/>
        <w:gridCol w:w="2303"/>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9,473.83</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-3,097,707.83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-27,702,948.79</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35,653,095.30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6,644,617.04</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-5,387,181.71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-34,347,565.83</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41,040,277.01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-34,347,565.83</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41,040,277.01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重新计量设定受益计划变动额</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权益法下不能转损益的其他综合收益</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权益法下可转损益的其他综合收益</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可供出售金融资产公允价值变动损益</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持有至到期投资重分类为可供出售金融资产损益</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现金流量套期损益的有效部分</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外币财务报表折算差额</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Calibri" w:hAnsi="Calibri" w:cs="Calibri" w:eastAsia="Calibri" w:hint="default"/>
                <w:sz w:val="18"/>
                <w:szCs w:val="18"/>
              </w:rPr>
              <w:t>6.</w:t>
            </w:r>
            <w:r>
              <w:rPr>
                <w:rFonts w:ascii="宋体" w:hAnsi="宋体" w:cs="宋体" w:eastAsia="宋体" w:hint="default"/>
                <w:sz w:val="18"/>
                <w:szCs w:val="18"/>
              </w:rPr>
              <w:t>其他</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-34,347,565.83</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41,040,277.01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15"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0" w:right="977"/>
        <w:jc w:val="center"/>
        <w:rPr>
          <w:b w:val="0"/>
          <w:bCs w:val="0"/>
        </w:rPr>
      </w:pPr>
      <w:bookmarkStart w:name="5、合并现金流量表" w:id="161"/>
      <w:bookmarkEnd w:id="161"/>
      <w:r>
        <w:rPr>
          <w:b w:val="0"/>
          <w:bCs w:val="0"/>
        </w:rPr>
      </w:r>
      <w:r>
        <w:rPr>
          <w:rFonts w:ascii="Calibri" w:hAnsi="Calibri" w:cs="Calibri" w:eastAsia="Calibri" w:hint="default"/>
        </w:rPr>
        <w:t>5</w:t>
      </w:r>
      <w:r>
        <w:rPr/>
        <w:t>、合并现金流量表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7"/>
        <w:gridCol w:w="2031"/>
        <w:gridCol w:w="2020"/>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left="620" w:right="0"/>
              <w:jc w:val="left"/>
              <w:rPr>
                <w:rFonts w:ascii="Calibri" w:hAnsi="Calibri" w:cs="Calibri" w:eastAsia="Calibri" w:hint="default"/>
                <w:sz w:val="18"/>
                <w:szCs w:val="18"/>
              </w:rPr>
            </w:pPr>
            <w:r>
              <w:rPr>
                <w:rFonts w:ascii="Calibri"/>
                <w:sz w:val="18"/>
              </w:rPr>
              <w:t>10,121,098,505.34</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11" w:right="0"/>
              <w:jc w:val="left"/>
              <w:rPr>
                <w:rFonts w:ascii="Calibri" w:hAnsi="Calibri" w:cs="Calibri" w:eastAsia="Calibri" w:hint="default"/>
                <w:sz w:val="18"/>
                <w:szCs w:val="18"/>
              </w:rPr>
            </w:pPr>
            <w:r>
              <w:rPr>
                <w:rFonts w:ascii="Calibri"/>
                <w:sz w:val="18"/>
              </w:rPr>
              <w:t>8,884,779,612.65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2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031"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031"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2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031"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031"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031"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031"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502"/>
        <w:gridCol w:w="2036"/>
        <w:gridCol w:w="2020"/>
      </w:tblGrid>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19,164,895.29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20,490,067.68</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62,621,487.06</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80,120,327.69</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10,202,884,887.69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8,985,390,008.02</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7,363,645,897.09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6,352,799,904.33</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1,500,349,091.12</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1,376,262,966.49</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501,072,293.79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413,293,638.92</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600,569,440.48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499,390,092.73</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9,965,636,722.48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8,641,746,602.47</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237,248,165.21</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343,643,405.55</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8,277.00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3,708,933.04</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39,462,227.24</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37,605,591.36</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987,135.90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1,796,741.41</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53,825,639.71</w:t>
            </w: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10,720,004,115.37</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12,140,571,782.08</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10,814,287,395.22</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12,183,683,047.89</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40,558,589.69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91,951,711.32</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24,452,860.94</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201,231,797.05</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11,338,811,863.45</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12,261,690,182.00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11,403,823,314.08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12,554,873,690.37</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-589,535,918.86</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-371,190,642.48</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507"/>
        <w:gridCol w:w="2031"/>
        <w:gridCol w:w="2020"/>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3,654,000.00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6,711,300.00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3,654,000.00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6,711,300.00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1,592,767,083.48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2,056,397,794.69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031"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9,254,762.00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3,200,000.00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1,605,675,845.48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2,066,309,094.69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1,398,844,984.00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1,858,188,055.55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108,284,318.16</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143,477,582.81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1,900,000.00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33,480,000.00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38,081,531.74</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1,542,378.90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1,545,210,833.90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2,003,208,017.26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60,465,011.58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63,101,077.43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2"/>
                <w:sz w:val="18"/>
              </w:rPr>
              <w:t>-874,866.70</w:t>
            </w:r>
            <w:r>
              <w:rPr>
                <w:rFonts w:ascii="Calibri"/>
                <w:sz w:val="18"/>
              </w:rPr>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-2,112,620.07</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-292,697,608.77</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33,441,220.43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1,776,372,815.14</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1,742,931,594.71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1,483,675,206.37</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1,776,372,815.14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0" w:right="977"/>
        <w:jc w:val="center"/>
        <w:rPr>
          <w:b w:val="0"/>
          <w:bCs w:val="0"/>
        </w:rPr>
      </w:pPr>
      <w:bookmarkStart w:name="6、母公司现金流量表" w:id="162"/>
      <w:bookmarkEnd w:id="162"/>
      <w:r>
        <w:rPr>
          <w:b w:val="0"/>
          <w:bCs w:val="0"/>
        </w:rPr>
      </w:r>
      <w:r>
        <w:rPr>
          <w:rFonts w:ascii="Calibri" w:hAnsi="Calibri" w:cs="Calibri" w:eastAsia="Calibri" w:hint="default"/>
        </w:rPr>
        <w:t>6</w:t>
      </w:r>
      <w:r>
        <w:rPr/>
        <w:t>、母公司现金流量表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7"/>
        <w:gridCol w:w="2031"/>
        <w:gridCol w:w="2020"/>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825,950,979.88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466,240,539.00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2,926,203.62</w:t>
            </w: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3,275,530.35</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215,497,339.52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832,152,713.85</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2"/>
                <w:sz w:val="18"/>
              </w:rPr>
              <w:t>681,737,878.52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714,983,387.21</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498,144,861.92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20,102,719.38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20,903,568.58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10,653,417.08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3,701,790.66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21,060,454.63</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30,166,650.25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766,799,978.30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552,916,871.41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65,352,735.55</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128,821,007.11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8,277.00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3,708,933.04</w:t>
            </w:r>
          </w:p>
        </w:tc>
      </w:tr>
    </w:tbl>
    <w:p>
      <w:pPr>
        <w:spacing w:after="0" w:line="240" w:lineRule="auto"/>
        <w:jc w:val="right"/>
        <w:rPr>
          <w:rFonts w:ascii="Calibri" w:hAnsi="Calibri" w:cs="Calibri" w:eastAsia="Calibri" w:hint="default"/>
          <w:sz w:val="18"/>
          <w:szCs w:val="18"/>
        </w:rPr>
        <w:sectPr>
          <w:pgSz w:w="11910" w:h="16840"/>
          <w:pgMar w:header="877" w:footer="974"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502"/>
        <w:gridCol w:w="2036"/>
        <w:gridCol w:w="2020"/>
      </w:tblGrid>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6,800,814.40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70,516,965.38</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2,820.00</w:t>
            </w: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3,830,878,985.67</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3,410,610,993.00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3,837,690,897.07</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3,484,836,891.42</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43,683.06</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110,085.00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26,352,860.94</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238,031,797.05</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4,065,583,418.00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3,303,410,993.00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4,091,979,962.00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3,541,552,875.05</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-254,289,064.93</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-56,715,983.63</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37,707,081.38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2"/>
                <w:sz w:val="18"/>
              </w:rPr>
              <w:t>60,825,173.97</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37,707,081.38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2"/>
                <w:sz w:val="18"/>
              </w:rPr>
              <w:t>60,825,173.97</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39,500,000.00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226,325,173.97</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32,831,047.70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32,604,049.36</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26,791,647.08</w:t>
            </w: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99,122,694.78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258,929,223.33</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-61,415,613.40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-198,104,049.36</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036"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-250,351,942.78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-125,999,025.88</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250,396,554.93</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376,395,580.81</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44,612.15</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250,396,554.93</w:t>
            </w:r>
          </w:p>
        </w:tc>
      </w:tr>
    </w:tbl>
    <w:p>
      <w:pPr>
        <w:spacing w:after="0" w:line="240" w:lineRule="auto"/>
        <w:jc w:val="right"/>
        <w:rPr>
          <w:rFonts w:ascii="Calibri" w:hAnsi="Calibri" w:cs="Calibri" w:eastAsia="Calibri" w:hint="default"/>
          <w:sz w:val="18"/>
          <w:szCs w:val="18"/>
        </w:rPr>
        <w:sectPr>
          <w:footerReference w:type="default" r:id="rId65"/>
          <w:pgSz w:w="11910" w:h="16840"/>
          <w:pgMar w:footer="974" w:header="877"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97"/>
        <w:ind w:left="6798" w:right="6834"/>
        <w:jc w:val="center"/>
        <w:rPr>
          <w:b w:val="0"/>
          <w:bCs w:val="0"/>
        </w:rPr>
      </w:pPr>
      <w:bookmarkStart w:name="7、合并所有者权益变动表" w:id="163"/>
      <w:bookmarkEnd w:id="163"/>
      <w:r>
        <w:rPr>
          <w:b w:val="0"/>
          <w:bCs w:val="0"/>
        </w:rPr>
      </w:r>
      <w:r>
        <w:rPr>
          <w:rFonts w:ascii="Calibri" w:hAnsi="Calibri" w:cs="Calibri" w:eastAsia="Calibri" w:hint="default"/>
        </w:rPr>
        <w:t>7</w:t>
      </w:r>
      <w:r>
        <w:rPr/>
        <w:t>、合并所有者权益变动表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1100" w:right="0"/>
        <w:jc w:val="left"/>
      </w:pPr>
      <w:r>
        <w:rPr/>
        <w:t>本期金额</w:t>
      </w:r>
    </w:p>
    <w:p>
      <w:pPr>
        <w:pStyle w:val="BodyText"/>
        <w:spacing w:line="240" w:lineRule="auto" w:before="116"/>
        <w:ind w:left="0" w:right="1135"/>
        <w:jc w:val="right"/>
      </w:pPr>
      <w:r>
        <w:rPr/>
        <w:t>单位：元</w:t>
      </w:r>
    </w:p>
    <w:p>
      <w:pPr>
        <w:spacing w:line="240" w:lineRule="auto" w:before="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3093"/>
        <w:gridCol w:w="1331"/>
        <w:gridCol w:w="294"/>
        <w:gridCol w:w="295"/>
        <w:gridCol w:w="296"/>
        <w:gridCol w:w="1625"/>
        <w:gridCol w:w="592"/>
        <w:gridCol w:w="1478"/>
        <w:gridCol w:w="592"/>
        <w:gridCol w:w="1182"/>
        <w:gridCol w:w="739"/>
        <w:gridCol w:w="1516"/>
        <w:gridCol w:w="1419"/>
        <w:gridCol w:w="1420"/>
      </w:tblGrid>
      <w:tr>
        <w:trPr>
          <w:trHeight w:val="402" w:hRule="exact"/>
        </w:trPr>
        <w:tc>
          <w:tcPr>
            <w:tcW w:w="3093" w:type="dxa"/>
            <w:vMerge w:val="restart"/>
            <w:tcBorders>
              <w:top w:val="single" w:sz="4" w:space="0" w:color="000000"/>
              <w:left w:val="single" w:sz="4" w:space="0" w:color="000000"/>
              <w:right w:val="single" w:sz="4" w:space="0" w:color="000000"/>
            </w:tcBorders>
            <w:shd w:val="clear" w:color="auto" w:fill="D2D2D2"/>
          </w:tcPr>
          <w:p>
            <w:pPr/>
          </w:p>
        </w:tc>
        <w:tc>
          <w:tcPr>
            <w:tcW w:w="1277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093" w:type="dxa"/>
            <w:vMerge/>
            <w:tcBorders>
              <w:left w:val="single" w:sz="4" w:space="0" w:color="000000"/>
              <w:right w:val="single" w:sz="4" w:space="0" w:color="000000"/>
            </w:tcBorders>
            <w:shd w:val="clear" w:color="auto" w:fill="D2D2D2"/>
          </w:tcPr>
          <w:p>
            <w:pPr/>
          </w:p>
        </w:tc>
        <w:tc>
          <w:tcPr>
            <w:tcW w:w="993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420" w:type="dxa"/>
            <w:vMerge w:val="restart"/>
            <w:tcBorders>
              <w:top w:val="single" w:sz="4" w:space="0" w:color="000000"/>
              <w:left w:val="single" w:sz="4" w:space="0" w:color="000000"/>
              <w:right w:val="single" w:sz="4" w:space="0" w:color="000000"/>
            </w:tcBorders>
            <w:shd w:val="clear" w:color="auto" w:fill="D2D2D2"/>
          </w:tcPr>
          <w:p>
            <w:pPr/>
          </w:p>
        </w:tc>
      </w:tr>
      <w:tr>
        <w:trPr>
          <w:trHeight w:val="272" w:hRule="exact"/>
        </w:trPr>
        <w:tc>
          <w:tcPr>
            <w:tcW w:w="3093" w:type="dxa"/>
            <w:vMerge/>
            <w:tcBorders>
              <w:left w:val="single" w:sz="4" w:space="0" w:color="000000"/>
              <w:bottom w:val="nil" w:sz="6" w:space="0" w:color="auto"/>
              <w:right w:val="single" w:sz="4" w:space="0" w:color="000000"/>
            </w:tcBorders>
            <w:shd w:val="clear" w:color="auto" w:fill="D2D2D2"/>
          </w:tcPr>
          <w:p>
            <w:pPr/>
          </w:p>
        </w:tc>
        <w:tc>
          <w:tcPr>
            <w:tcW w:w="1331" w:type="dxa"/>
            <w:vMerge w:val="restart"/>
            <w:tcBorders>
              <w:top w:val="single" w:sz="4" w:space="0" w:color="000000"/>
              <w:left w:val="single" w:sz="4" w:space="0" w:color="000000"/>
              <w:right w:val="single" w:sz="4" w:space="0" w:color="000000"/>
            </w:tcBorders>
            <w:shd w:val="clear" w:color="auto" w:fill="D2D2D2"/>
          </w:tcPr>
          <w:p>
            <w:pPr/>
          </w:p>
        </w:tc>
        <w:tc>
          <w:tcPr>
            <w:tcW w:w="88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2"/>
              <w:ind w:left="257" w:right="77"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625" w:type="dxa"/>
            <w:vMerge w:val="restart"/>
            <w:tcBorders>
              <w:top w:val="single" w:sz="4" w:space="0" w:color="000000"/>
              <w:left w:val="single" w:sz="4" w:space="0" w:color="000000"/>
              <w:right w:val="single" w:sz="4" w:space="0" w:color="000000"/>
            </w:tcBorders>
            <w:shd w:val="clear" w:color="auto" w:fill="D2D2D2"/>
          </w:tcPr>
          <w:p>
            <w:pPr/>
          </w:p>
        </w:tc>
        <w:tc>
          <w:tcPr>
            <w:tcW w:w="592" w:type="dxa"/>
            <w:vMerge w:val="restart"/>
            <w:tcBorders>
              <w:top w:val="single" w:sz="4" w:space="0" w:color="000000"/>
              <w:left w:val="single" w:sz="4" w:space="0" w:color="000000"/>
              <w:right w:val="single" w:sz="4" w:space="0" w:color="000000"/>
            </w:tcBorders>
            <w:shd w:val="clear" w:color="auto" w:fill="D2D2D2"/>
          </w:tcPr>
          <w:p>
            <w:pPr/>
          </w:p>
        </w:tc>
        <w:tc>
          <w:tcPr>
            <w:tcW w:w="1478" w:type="dxa"/>
            <w:vMerge w:val="restart"/>
            <w:tcBorders>
              <w:top w:val="single" w:sz="4" w:space="0" w:color="000000"/>
              <w:left w:val="single" w:sz="4" w:space="0" w:color="000000"/>
              <w:right w:val="single" w:sz="4" w:space="0" w:color="000000"/>
            </w:tcBorders>
            <w:shd w:val="clear" w:color="auto" w:fill="D2D2D2"/>
          </w:tcPr>
          <w:p>
            <w:pPr/>
          </w:p>
        </w:tc>
        <w:tc>
          <w:tcPr>
            <w:tcW w:w="592" w:type="dxa"/>
            <w:vMerge w:val="restart"/>
            <w:tcBorders>
              <w:top w:val="single" w:sz="4" w:space="0" w:color="000000"/>
              <w:left w:val="single" w:sz="4" w:space="0" w:color="000000"/>
              <w:right w:val="single" w:sz="4" w:space="0" w:color="000000"/>
            </w:tcBorders>
            <w:shd w:val="clear" w:color="auto" w:fill="D2D2D2"/>
          </w:tcPr>
          <w:p>
            <w:pP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
        </w:tc>
        <w:tc>
          <w:tcPr>
            <w:tcW w:w="1516"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420" w:type="dxa"/>
            <w:vMerge/>
            <w:tcBorders>
              <w:left w:val="single" w:sz="4" w:space="0" w:color="000000"/>
              <w:right w:val="single" w:sz="4" w:space="0" w:color="000000"/>
            </w:tcBorders>
            <w:shd w:val="clear" w:color="auto" w:fill="D2D2D2"/>
          </w:tcPr>
          <w:p>
            <w:pPr/>
          </w:p>
        </w:tc>
      </w:tr>
      <w:tr>
        <w:trPr>
          <w:trHeight w:val="223" w:hRule="exact"/>
        </w:trPr>
        <w:tc>
          <w:tcPr>
            <w:tcW w:w="30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31" w:type="dxa"/>
            <w:vMerge/>
            <w:tcBorders>
              <w:left w:val="single" w:sz="4" w:space="0" w:color="000000"/>
              <w:right w:val="single" w:sz="4" w:space="0" w:color="000000"/>
            </w:tcBorders>
            <w:shd w:val="clear" w:color="auto" w:fill="D2D2D2"/>
          </w:tcPr>
          <w:p>
            <w:pPr/>
          </w:p>
        </w:tc>
        <w:tc>
          <w:tcPr>
            <w:tcW w:w="886" w:type="dxa"/>
            <w:gridSpan w:val="3"/>
            <w:vMerge/>
            <w:tcBorders>
              <w:left w:val="single" w:sz="4" w:space="0" w:color="000000"/>
              <w:right w:val="single" w:sz="4" w:space="0" w:color="000000"/>
            </w:tcBorders>
            <w:shd w:val="clear" w:color="auto" w:fill="D2D2D2"/>
          </w:tcPr>
          <w:p>
            <w:pPr/>
          </w:p>
        </w:tc>
        <w:tc>
          <w:tcPr>
            <w:tcW w:w="1625" w:type="dxa"/>
            <w:vMerge/>
            <w:tcBorders>
              <w:left w:val="single" w:sz="4" w:space="0" w:color="000000"/>
              <w:right w:val="single" w:sz="4" w:space="0" w:color="000000"/>
            </w:tcBorders>
            <w:shd w:val="clear" w:color="auto" w:fill="D2D2D2"/>
          </w:tcPr>
          <w:p>
            <w:pPr/>
          </w:p>
        </w:tc>
        <w:tc>
          <w:tcPr>
            <w:tcW w:w="592" w:type="dxa"/>
            <w:vMerge/>
            <w:tcBorders>
              <w:left w:val="single" w:sz="4" w:space="0" w:color="000000"/>
              <w:bottom w:val="nil" w:sz="6" w:space="0" w:color="auto"/>
              <w:right w:val="single" w:sz="4" w:space="0" w:color="000000"/>
            </w:tcBorders>
            <w:shd w:val="clear" w:color="auto" w:fill="D2D2D2"/>
          </w:tcPr>
          <w:p>
            <w:pPr/>
          </w:p>
        </w:tc>
        <w:tc>
          <w:tcPr>
            <w:tcW w:w="1478" w:type="dxa"/>
            <w:vMerge/>
            <w:tcBorders>
              <w:left w:val="single" w:sz="4" w:space="0" w:color="000000"/>
              <w:right w:val="single" w:sz="4" w:space="0" w:color="000000"/>
            </w:tcBorders>
            <w:shd w:val="clear" w:color="auto" w:fill="D2D2D2"/>
          </w:tcPr>
          <w:p>
            <w:pPr/>
          </w:p>
        </w:tc>
        <w:tc>
          <w:tcPr>
            <w:tcW w:w="592" w:type="dxa"/>
            <w:vMerge/>
            <w:tcBorders>
              <w:left w:val="single" w:sz="4" w:space="0" w:color="000000"/>
              <w:bottom w:val="nil" w:sz="6" w:space="0" w:color="auto"/>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739" w:type="dxa"/>
            <w:vMerge/>
            <w:tcBorders>
              <w:left w:val="single" w:sz="4" w:space="0" w:color="000000"/>
              <w:bottom w:val="nil" w:sz="6" w:space="0" w:color="auto"/>
              <w:right w:val="single" w:sz="4" w:space="0" w:color="000000"/>
            </w:tcBorders>
            <w:shd w:val="clear" w:color="auto" w:fill="D2D2D2"/>
          </w:tcPr>
          <w:p>
            <w:pPr/>
          </w:p>
        </w:tc>
        <w:tc>
          <w:tcPr>
            <w:tcW w:w="151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420"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093" w:type="dxa"/>
            <w:vMerge/>
            <w:tcBorders>
              <w:left w:val="single" w:sz="4" w:space="0" w:color="000000"/>
              <w:bottom w:val="nil" w:sz="6" w:space="0" w:color="auto"/>
              <w:right w:val="single" w:sz="4" w:space="0" w:color="000000"/>
            </w:tcBorders>
            <w:shd w:val="clear" w:color="auto" w:fill="D2D2D2"/>
          </w:tcPr>
          <w:p>
            <w:pPr/>
          </w:p>
        </w:tc>
        <w:tc>
          <w:tcPr>
            <w:tcW w:w="1331" w:type="dxa"/>
            <w:vMerge/>
            <w:tcBorders>
              <w:left w:val="single" w:sz="4" w:space="0" w:color="000000"/>
              <w:bottom w:val="nil" w:sz="6" w:space="0" w:color="auto"/>
              <w:right w:val="single" w:sz="4" w:space="0" w:color="000000"/>
            </w:tcBorders>
            <w:shd w:val="clear" w:color="auto" w:fill="D2D2D2"/>
          </w:tcPr>
          <w:p>
            <w:pPr/>
          </w:p>
        </w:tc>
        <w:tc>
          <w:tcPr>
            <w:tcW w:w="886" w:type="dxa"/>
            <w:gridSpan w:val="3"/>
            <w:vMerge/>
            <w:tcBorders>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nil" w:sz="6" w:space="0" w:color="auto"/>
              <w:right w:val="single" w:sz="4" w:space="0" w:color="000000"/>
            </w:tcBorders>
            <w:shd w:val="clear" w:color="auto" w:fill="D2D2D2"/>
          </w:tcPr>
          <w:p>
            <w:pPr/>
          </w:p>
        </w:tc>
        <w:tc>
          <w:tcPr>
            <w:tcW w:w="5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10" w:right="22" w:hanging="88"/>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478" w:type="dxa"/>
            <w:vMerge/>
            <w:tcBorders>
              <w:left w:val="single" w:sz="4" w:space="0" w:color="000000"/>
              <w:bottom w:val="nil" w:sz="6" w:space="0" w:color="auto"/>
              <w:right w:val="single" w:sz="4" w:space="0" w:color="000000"/>
            </w:tcBorders>
            <w:shd w:val="clear" w:color="auto" w:fill="D2D2D2"/>
          </w:tcPr>
          <w:p>
            <w:pPr/>
          </w:p>
        </w:tc>
        <w:tc>
          <w:tcPr>
            <w:tcW w:w="5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8"/>
              <w:ind w:left="110" w:right="10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82" w:type="dxa"/>
            <w:vMerge/>
            <w:tcBorders>
              <w:left w:val="single" w:sz="4" w:space="0" w:color="000000"/>
              <w:bottom w:val="nil" w:sz="6" w:space="0" w:color="auto"/>
              <w:right w:val="single" w:sz="4" w:space="0" w:color="000000"/>
            </w:tcBorders>
            <w:shd w:val="clear" w:color="auto" w:fill="D2D2D2"/>
          </w:tcPr>
          <w:p>
            <w:pPr/>
          </w:p>
        </w:tc>
        <w:tc>
          <w:tcPr>
            <w:tcW w:w="73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8"/>
              <w:ind w:left="93" w:right="9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516"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3093" w:type="dxa"/>
            <w:vMerge w:val="restart"/>
            <w:tcBorders>
              <w:top w:val="nil" w:sz="6" w:space="0" w:color="auto"/>
              <w:left w:val="single" w:sz="4" w:space="0" w:color="000000"/>
              <w:right w:val="single" w:sz="4" w:space="0" w:color="000000"/>
            </w:tcBorders>
            <w:shd w:val="clear" w:color="auto" w:fill="D2D2D2"/>
          </w:tcPr>
          <w:p>
            <w:pPr/>
          </w:p>
        </w:tc>
        <w:tc>
          <w:tcPr>
            <w:tcW w:w="13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7"/>
              <w:ind w:left="51" w:right="5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7"/>
              <w:ind w:left="52" w:right="5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44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92" w:type="dxa"/>
            <w:vMerge/>
            <w:tcBorders>
              <w:left w:val="single" w:sz="4" w:space="0" w:color="000000"/>
              <w:right w:val="single" w:sz="4" w:space="0" w:color="000000"/>
            </w:tcBorders>
            <w:shd w:val="clear" w:color="auto" w:fill="D2D2D2"/>
          </w:tcPr>
          <w:p>
            <w:pPr/>
          </w:p>
        </w:tc>
        <w:tc>
          <w:tcPr>
            <w:tcW w:w="14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left="1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92"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2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39" w:type="dxa"/>
            <w:vMerge/>
            <w:tcBorders>
              <w:left w:val="single" w:sz="4" w:space="0" w:color="000000"/>
              <w:right w:val="single" w:sz="4" w:space="0" w:color="000000"/>
            </w:tcBorders>
            <w:shd w:val="clear" w:color="auto" w:fill="D2D2D2"/>
          </w:tcPr>
          <w:p>
            <w:pPr/>
          </w:p>
        </w:tc>
        <w:tc>
          <w:tcPr>
            <w:tcW w:w="15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3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tcBorders>
              <w:left w:val="single" w:sz="4" w:space="0" w:color="000000"/>
              <w:bottom w:val="nil" w:sz="6" w:space="0" w:color="auto"/>
              <w:right w:val="single" w:sz="4" w:space="0" w:color="000000"/>
            </w:tcBorders>
            <w:shd w:val="clear" w:color="auto" w:fill="D2D2D2"/>
          </w:tcPr>
          <w:p>
            <w:pPr/>
          </w:p>
        </w:tc>
        <w:tc>
          <w:tcPr>
            <w:tcW w:w="1420"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3093" w:type="dxa"/>
            <w:vMerge/>
            <w:tcBorders>
              <w:left w:val="single" w:sz="4" w:space="0" w:color="000000"/>
              <w:right w:val="single" w:sz="4" w:space="0" w:color="000000"/>
            </w:tcBorders>
            <w:shd w:val="clear" w:color="auto" w:fill="D2D2D2"/>
          </w:tcPr>
          <w:p>
            <w:pPr/>
          </w:p>
        </w:tc>
        <w:tc>
          <w:tcPr>
            <w:tcW w:w="1331" w:type="dxa"/>
            <w:vMerge/>
            <w:tcBorders>
              <w:left w:val="single" w:sz="4" w:space="0" w:color="000000"/>
              <w:bottom w:val="nil" w:sz="6" w:space="0" w:color="auto"/>
              <w:right w:val="single" w:sz="4" w:space="0" w:color="000000"/>
            </w:tcBorders>
            <w:shd w:val="clear" w:color="auto" w:fill="D2D2D2"/>
          </w:tcPr>
          <w:p>
            <w:pPr/>
          </w:p>
        </w:tc>
        <w:tc>
          <w:tcPr>
            <w:tcW w:w="294" w:type="dxa"/>
            <w:vMerge/>
            <w:tcBorders>
              <w:left w:val="single" w:sz="4" w:space="0" w:color="000000"/>
              <w:right w:val="single" w:sz="4" w:space="0" w:color="000000"/>
            </w:tcBorders>
            <w:shd w:val="clear" w:color="auto" w:fill="D2D2D2"/>
          </w:tcPr>
          <w:p>
            <w:pPr/>
          </w:p>
        </w:tc>
        <w:tc>
          <w:tcPr>
            <w:tcW w:w="295" w:type="dxa"/>
            <w:vMerge/>
            <w:tcBorders>
              <w:left w:val="single" w:sz="4" w:space="0" w:color="000000"/>
              <w:right w:val="single" w:sz="4" w:space="0" w:color="000000"/>
            </w:tcBorders>
            <w:shd w:val="clear" w:color="auto" w:fill="D2D2D2"/>
          </w:tcPr>
          <w:p>
            <w:pPr/>
          </w:p>
        </w:tc>
        <w:tc>
          <w:tcPr>
            <w:tcW w:w="2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7"/>
              <w:ind w:left="52" w:right="53"/>
              <w:jc w:val="left"/>
              <w:rPr>
                <w:rFonts w:ascii="宋体" w:hAnsi="宋体" w:cs="宋体" w:eastAsia="宋体" w:hint="default"/>
                <w:sz w:val="18"/>
                <w:szCs w:val="18"/>
              </w:rPr>
            </w:pPr>
            <w:r>
              <w:rPr>
                <w:rFonts w:ascii="宋体" w:hAnsi="宋体" w:cs="宋体" w:eastAsia="宋体" w:hint="default"/>
                <w:sz w:val="18"/>
                <w:szCs w:val="18"/>
              </w:rPr>
              <w:t>其 他</w:t>
            </w:r>
          </w:p>
        </w:tc>
        <w:tc>
          <w:tcPr>
            <w:tcW w:w="1625" w:type="dxa"/>
            <w:vMerge/>
            <w:tcBorders>
              <w:left w:val="single" w:sz="4" w:space="0" w:color="000000"/>
              <w:bottom w:val="nil" w:sz="6" w:space="0" w:color="auto"/>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1478" w:type="dxa"/>
            <w:vMerge/>
            <w:tcBorders>
              <w:left w:val="single" w:sz="4" w:space="0" w:color="000000"/>
              <w:bottom w:val="nil" w:sz="6" w:space="0" w:color="auto"/>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1516"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42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3093" w:type="dxa"/>
            <w:vMerge/>
            <w:tcBorders>
              <w:left w:val="single" w:sz="4" w:space="0" w:color="000000"/>
              <w:right w:val="single" w:sz="4" w:space="0" w:color="000000"/>
            </w:tcBorders>
            <w:shd w:val="clear" w:color="auto" w:fill="D2D2D2"/>
          </w:tcPr>
          <w:p>
            <w:pPr/>
          </w:p>
        </w:tc>
        <w:tc>
          <w:tcPr>
            <w:tcW w:w="1331" w:type="dxa"/>
            <w:vMerge w:val="restart"/>
            <w:tcBorders>
              <w:top w:val="nil" w:sz="6" w:space="0" w:color="auto"/>
              <w:left w:val="single" w:sz="4" w:space="0" w:color="000000"/>
              <w:right w:val="single" w:sz="4" w:space="0" w:color="000000"/>
            </w:tcBorders>
            <w:shd w:val="clear" w:color="auto" w:fill="D2D2D2"/>
          </w:tcPr>
          <w:p>
            <w:pPr/>
          </w:p>
        </w:tc>
        <w:tc>
          <w:tcPr>
            <w:tcW w:w="294" w:type="dxa"/>
            <w:vMerge/>
            <w:tcBorders>
              <w:left w:val="single" w:sz="4" w:space="0" w:color="000000"/>
              <w:right w:val="single" w:sz="4" w:space="0" w:color="000000"/>
            </w:tcBorders>
            <w:shd w:val="clear" w:color="auto" w:fill="D2D2D2"/>
          </w:tcPr>
          <w:p>
            <w:pPr/>
          </w:p>
        </w:tc>
        <w:tc>
          <w:tcPr>
            <w:tcW w:w="295" w:type="dxa"/>
            <w:vMerge/>
            <w:tcBorders>
              <w:left w:val="single" w:sz="4" w:space="0" w:color="000000"/>
              <w:right w:val="single" w:sz="4" w:space="0" w:color="000000"/>
            </w:tcBorders>
            <w:shd w:val="clear" w:color="auto" w:fill="D2D2D2"/>
          </w:tcPr>
          <w:p>
            <w:pPr/>
          </w:p>
        </w:tc>
        <w:tc>
          <w:tcPr>
            <w:tcW w:w="296" w:type="dxa"/>
            <w:vMerge/>
            <w:tcBorders>
              <w:left w:val="single" w:sz="4" w:space="0" w:color="000000"/>
              <w:right w:val="single" w:sz="4" w:space="0" w:color="000000"/>
            </w:tcBorders>
            <w:shd w:val="clear" w:color="auto" w:fill="D2D2D2"/>
          </w:tcPr>
          <w:p>
            <w:pPr/>
          </w:p>
        </w:tc>
        <w:tc>
          <w:tcPr>
            <w:tcW w:w="1625" w:type="dxa"/>
            <w:vMerge w:val="restart"/>
            <w:tcBorders>
              <w:top w:val="nil" w:sz="6" w:space="0" w:color="auto"/>
              <w:left w:val="single" w:sz="4" w:space="0" w:color="000000"/>
              <w:right w:val="single" w:sz="4" w:space="0" w:color="000000"/>
            </w:tcBorders>
            <w:shd w:val="clear" w:color="auto" w:fill="D2D2D2"/>
          </w:tcPr>
          <w:p>
            <w:pPr/>
          </w:p>
        </w:tc>
        <w:tc>
          <w:tcPr>
            <w:tcW w:w="592" w:type="dxa"/>
            <w:vMerge/>
            <w:tcBorders>
              <w:left w:val="single" w:sz="4" w:space="0" w:color="000000"/>
              <w:bottom w:val="nil" w:sz="6" w:space="0" w:color="auto"/>
              <w:right w:val="single" w:sz="4" w:space="0" w:color="000000"/>
            </w:tcBorders>
            <w:shd w:val="clear" w:color="auto" w:fill="D2D2D2"/>
          </w:tcPr>
          <w:p>
            <w:pPr/>
          </w:p>
        </w:tc>
        <w:tc>
          <w:tcPr>
            <w:tcW w:w="1478" w:type="dxa"/>
            <w:vMerge w:val="restart"/>
            <w:tcBorders>
              <w:top w:val="nil" w:sz="6" w:space="0" w:color="auto"/>
              <w:left w:val="single" w:sz="4" w:space="0" w:color="000000"/>
              <w:right w:val="single" w:sz="4" w:space="0" w:color="000000"/>
            </w:tcBorders>
            <w:shd w:val="clear" w:color="auto" w:fill="D2D2D2"/>
          </w:tcPr>
          <w:p>
            <w:pPr/>
          </w:p>
        </w:tc>
        <w:tc>
          <w:tcPr>
            <w:tcW w:w="592" w:type="dxa"/>
            <w:vMerge/>
            <w:tcBorders>
              <w:left w:val="single" w:sz="4" w:space="0" w:color="000000"/>
              <w:bottom w:val="nil" w:sz="6" w:space="0" w:color="auto"/>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739" w:type="dxa"/>
            <w:vMerge/>
            <w:tcBorders>
              <w:left w:val="single" w:sz="4" w:space="0" w:color="000000"/>
              <w:bottom w:val="nil" w:sz="6" w:space="0" w:color="auto"/>
              <w:right w:val="single" w:sz="4" w:space="0" w:color="000000"/>
            </w:tcBorders>
            <w:shd w:val="clear" w:color="auto" w:fill="D2D2D2"/>
          </w:tcPr>
          <w:p>
            <w:pPr/>
          </w:p>
        </w:tc>
        <w:tc>
          <w:tcPr>
            <w:tcW w:w="1516"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420" w:type="dxa"/>
            <w:vMerge/>
            <w:tcBorders>
              <w:left w:val="single" w:sz="4" w:space="0" w:color="000000"/>
              <w:right w:val="single" w:sz="4" w:space="0" w:color="000000"/>
            </w:tcBorders>
            <w:shd w:val="clear" w:color="auto" w:fill="D2D2D2"/>
          </w:tcPr>
          <w:p>
            <w:pPr/>
          </w:p>
        </w:tc>
      </w:tr>
      <w:tr>
        <w:trPr>
          <w:trHeight w:val="358" w:hRule="exact"/>
        </w:trPr>
        <w:tc>
          <w:tcPr>
            <w:tcW w:w="3093" w:type="dxa"/>
            <w:vMerge/>
            <w:tcBorders>
              <w:left w:val="single" w:sz="4" w:space="0" w:color="000000"/>
              <w:right w:val="single" w:sz="4" w:space="0" w:color="000000"/>
            </w:tcBorders>
            <w:shd w:val="clear" w:color="auto" w:fill="D2D2D2"/>
          </w:tcPr>
          <w:p>
            <w:pPr/>
          </w:p>
        </w:tc>
        <w:tc>
          <w:tcPr>
            <w:tcW w:w="1331" w:type="dxa"/>
            <w:vMerge/>
            <w:tcBorders>
              <w:left w:val="single" w:sz="4" w:space="0" w:color="000000"/>
              <w:right w:val="single" w:sz="4" w:space="0" w:color="000000"/>
            </w:tcBorders>
            <w:shd w:val="clear" w:color="auto" w:fill="D2D2D2"/>
          </w:tcPr>
          <w:p>
            <w:pPr/>
          </w:p>
        </w:tc>
        <w:tc>
          <w:tcPr>
            <w:tcW w:w="294" w:type="dxa"/>
            <w:vMerge/>
            <w:tcBorders>
              <w:left w:val="single" w:sz="4" w:space="0" w:color="000000"/>
              <w:right w:val="single" w:sz="4" w:space="0" w:color="000000"/>
            </w:tcBorders>
            <w:shd w:val="clear" w:color="auto" w:fill="D2D2D2"/>
          </w:tcPr>
          <w:p>
            <w:pPr/>
          </w:p>
        </w:tc>
        <w:tc>
          <w:tcPr>
            <w:tcW w:w="295" w:type="dxa"/>
            <w:vMerge/>
            <w:tcBorders>
              <w:left w:val="single" w:sz="4" w:space="0" w:color="000000"/>
              <w:right w:val="single" w:sz="4" w:space="0" w:color="000000"/>
            </w:tcBorders>
            <w:shd w:val="clear" w:color="auto" w:fill="D2D2D2"/>
          </w:tcPr>
          <w:p>
            <w:pPr/>
          </w:p>
        </w:tc>
        <w:tc>
          <w:tcPr>
            <w:tcW w:w="296" w:type="dxa"/>
            <w:vMerge/>
            <w:tcBorders>
              <w:left w:val="single" w:sz="4" w:space="0" w:color="000000"/>
              <w:bottom w:val="nil" w:sz="6" w:space="0" w:color="auto"/>
              <w:right w:val="single" w:sz="4" w:space="0" w:color="000000"/>
            </w:tcBorders>
            <w:shd w:val="clear" w:color="auto" w:fill="D2D2D2"/>
          </w:tcPr>
          <w:p>
            <w:pPr/>
          </w:p>
        </w:tc>
        <w:tc>
          <w:tcPr>
            <w:tcW w:w="1625" w:type="dxa"/>
            <w:vMerge/>
            <w:tcBorders>
              <w:left w:val="single" w:sz="4" w:space="0" w:color="000000"/>
              <w:right w:val="single" w:sz="4" w:space="0" w:color="000000"/>
            </w:tcBorders>
            <w:shd w:val="clear" w:color="auto" w:fill="D2D2D2"/>
          </w:tcPr>
          <w:p>
            <w:pPr/>
          </w:p>
        </w:tc>
        <w:tc>
          <w:tcPr>
            <w:tcW w:w="592" w:type="dxa"/>
            <w:vMerge w:val="restart"/>
            <w:tcBorders>
              <w:top w:val="nil" w:sz="6" w:space="0" w:color="auto"/>
              <w:left w:val="single" w:sz="4" w:space="0" w:color="000000"/>
              <w:right w:val="single" w:sz="4" w:space="0" w:color="000000"/>
            </w:tcBorders>
            <w:shd w:val="clear" w:color="auto" w:fill="D2D2D2"/>
          </w:tcPr>
          <w:p>
            <w:pPr/>
          </w:p>
        </w:tc>
        <w:tc>
          <w:tcPr>
            <w:tcW w:w="1478" w:type="dxa"/>
            <w:vMerge/>
            <w:tcBorders>
              <w:left w:val="single" w:sz="4" w:space="0" w:color="000000"/>
              <w:right w:val="single" w:sz="4" w:space="0" w:color="000000"/>
            </w:tcBorders>
            <w:shd w:val="clear" w:color="auto" w:fill="D2D2D2"/>
          </w:tcPr>
          <w:p>
            <w:pPr/>
          </w:p>
        </w:tc>
        <w:tc>
          <w:tcPr>
            <w:tcW w:w="592" w:type="dxa"/>
            <w:vMerge w:val="restart"/>
            <w:tcBorders>
              <w:top w:val="nil" w:sz="6" w:space="0" w:color="auto"/>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739" w:type="dxa"/>
            <w:vMerge w:val="restart"/>
            <w:tcBorders>
              <w:top w:val="nil" w:sz="6" w:space="0" w:color="auto"/>
              <w:left w:val="single" w:sz="4" w:space="0" w:color="000000"/>
              <w:right w:val="single" w:sz="4" w:space="0" w:color="000000"/>
            </w:tcBorders>
            <w:shd w:val="clear" w:color="auto" w:fill="D2D2D2"/>
          </w:tcPr>
          <w:p>
            <w:pPr/>
          </w:p>
        </w:tc>
        <w:tc>
          <w:tcPr>
            <w:tcW w:w="151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420" w:type="dxa"/>
            <w:vMerge/>
            <w:tcBorders>
              <w:left w:val="single" w:sz="4" w:space="0" w:color="000000"/>
              <w:right w:val="single" w:sz="4" w:space="0" w:color="000000"/>
            </w:tcBorders>
            <w:shd w:val="clear" w:color="auto" w:fill="D2D2D2"/>
          </w:tcPr>
          <w:p>
            <w:pPr/>
          </w:p>
        </w:tc>
      </w:tr>
      <w:tr>
        <w:trPr>
          <w:trHeight w:val="161" w:hRule="exact"/>
        </w:trPr>
        <w:tc>
          <w:tcPr>
            <w:tcW w:w="3093" w:type="dxa"/>
            <w:vMerge/>
            <w:tcBorders>
              <w:left w:val="single" w:sz="4" w:space="0" w:color="000000"/>
              <w:bottom w:val="single" w:sz="4" w:space="0" w:color="000000"/>
              <w:right w:val="single" w:sz="4" w:space="0" w:color="000000"/>
            </w:tcBorders>
            <w:shd w:val="clear" w:color="auto" w:fill="D2D2D2"/>
          </w:tcPr>
          <w:p>
            <w:pPr/>
          </w:p>
        </w:tc>
        <w:tc>
          <w:tcPr>
            <w:tcW w:w="1331" w:type="dxa"/>
            <w:vMerge/>
            <w:tcBorders>
              <w:left w:val="single" w:sz="4" w:space="0" w:color="000000"/>
              <w:bottom w:val="single" w:sz="4" w:space="0" w:color="000000"/>
              <w:right w:val="single" w:sz="4" w:space="0" w:color="000000"/>
            </w:tcBorders>
            <w:shd w:val="clear" w:color="auto" w:fill="D2D2D2"/>
          </w:tcPr>
          <w:p>
            <w:pPr/>
          </w:p>
        </w:tc>
        <w:tc>
          <w:tcPr>
            <w:tcW w:w="294" w:type="dxa"/>
            <w:vMerge/>
            <w:tcBorders>
              <w:left w:val="single" w:sz="4" w:space="0" w:color="000000"/>
              <w:bottom w:val="single" w:sz="4" w:space="0" w:color="000000"/>
              <w:right w:val="single" w:sz="4" w:space="0" w:color="000000"/>
            </w:tcBorders>
            <w:shd w:val="clear" w:color="auto" w:fill="D2D2D2"/>
          </w:tcPr>
          <w:p>
            <w:pPr/>
          </w:p>
        </w:tc>
        <w:tc>
          <w:tcPr>
            <w:tcW w:w="295" w:type="dxa"/>
            <w:vMerge/>
            <w:tcBorders>
              <w:left w:val="single" w:sz="4" w:space="0" w:color="000000"/>
              <w:bottom w:val="single" w:sz="4" w:space="0" w:color="000000"/>
              <w:right w:val="single" w:sz="4" w:space="0" w:color="000000"/>
            </w:tcBorders>
            <w:shd w:val="clear" w:color="auto" w:fill="D2D2D2"/>
          </w:tcPr>
          <w:p>
            <w:pPr/>
          </w:p>
        </w:tc>
        <w:tc>
          <w:tcPr>
            <w:tcW w:w="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1478"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151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20" w:type="dxa"/>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30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1" w:type="dxa"/>
            <w:vMerge w:val="restart"/>
            <w:tcBorders>
              <w:top w:val="single" w:sz="4" w:space="0" w:color="000000"/>
              <w:left w:val="single" w:sz="9" w:space="0" w:color="D2D2D2"/>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7" w:right="0"/>
              <w:jc w:val="left"/>
              <w:rPr>
                <w:rFonts w:ascii="Calibri" w:hAnsi="Calibri" w:cs="Calibri" w:eastAsia="Calibri" w:hint="default"/>
                <w:sz w:val="18"/>
                <w:szCs w:val="18"/>
              </w:rPr>
            </w:pPr>
            <w:r>
              <w:rPr>
                <w:rFonts w:ascii="Calibri"/>
                <w:sz w:val="18"/>
              </w:rPr>
              <w:t>963,431,273.00</w:t>
            </w:r>
          </w:p>
        </w:tc>
        <w:tc>
          <w:tcPr>
            <w:tcW w:w="294" w:type="dxa"/>
            <w:vMerge w:val="restart"/>
            <w:tcBorders>
              <w:top w:val="single" w:sz="4" w:space="0" w:color="000000"/>
              <w:left w:val="single" w:sz="4" w:space="0" w:color="000000"/>
              <w:right w:val="single" w:sz="4" w:space="0" w:color="000000"/>
            </w:tcBorders>
          </w:tcPr>
          <w:p>
            <w:pPr/>
          </w:p>
        </w:tc>
        <w:tc>
          <w:tcPr>
            <w:tcW w:w="295" w:type="dxa"/>
            <w:vMerge w:val="restart"/>
            <w:tcBorders>
              <w:top w:val="single" w:sz="4" w:space="0" w:color="000000"/>
              <w:left w:val="single" w:sz="4" w:space="0" w:color="000000"/>
              <w:right w:val="single" w:sz="4" w:space="0" w:color="000000"/>
            </w:tcBorders>
          </w:tcPr>
          <w:p>
            <w:pPr/>
          </w:p>
        </w:tc>
        <w:tc>
          <w:tcPr>
            <w:tcW w:w="296" w:type="dxa"/>
            <w:vMerge w:val="restart"/>
            <w:tcBorders>
              <w:top w:val="single" w:sz="4" w:space="0" w:color="000000"/>
              <w:left w:val="single" w:sz="4" w:space="0" w:color="000000"/>
              <w:right w:val="single" w:sz="4" w:space="0" w:color="000000"/>
            </w:tcBorders>
          </w:tcPr>
          <w:p>
            <w:pP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3" w:right="0"/>
              <w:jc w:val="left"/>
              <w:rPr>
                <w:rFonts w:ascii="Calibri" w:hAnsi="Calibri" w:cs="Calibri" w:eastAsia="Calibri" w:hint="default"/>
                <w:sz w:val="18"/>
                <w:szCs w:val="18"/>
              </w:rPr>
            </w:pPr>
            <w:r>
              <w:rPr>
                <w:rFonts w:ascii="Calibri"/>
                <w:sz w:val="18"/>
              </w:rPr>
              <w:t>2,228,710,283.50</w:t>
            </w:r>
          </w:p>
        </w:tc>
        <w:tc>
          <w:tcPr>
            <w:tcW w:w="592" w:type="dxa"/>
            <w:vMerge w:val="restart"/>
            <w:tcBorders>
              <w:top w:val="single" w:sz="4" w:space="0" w:color="000000"/>
              <w:left w:val="single" w:sz="4" w:space="0" w:color="000000"/>
              <w:right w:val="single" w:sz="4" w:space="0" w:color="000000"/>
            </w:tcBorders>
          </w:tcPr>
          <w:p>
            <w:pPr/>
          </w:p>
        </w:tc>
        <w:tc>
          <w:tcPr>
            <w:tcW w:w="14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7" w:right="0"/>
              <w:jc w:val="left"/>
              <w:rPr>
                <w:rFonts w:ascii="Calibri" w:hAnsi="Calibri" w:cs="Calibri" w:eastAsia="Calibri" w:hint="default"/>
                <w:sz w:val="18"/>
                <w:szCs w:val="18"/>
              </w:rPr>
            </w:pPr>
            <w:r>
              <w:rPr>
                <w:rFonts w:ascii="Calibri"/>
                <w:sz w:val="18"/>
              </w:rPr>
              <w:t>66,969,039.65</w:t>
            </w:r>
          </w:p>
        </w:tc>
        <w:tc>
          <w:tcPr>
            <w:tcW w:w="592" w:type="dxa"/>
            <w:vMerge w:val="restart"/>
            <w:tcBorders>
              <w:top w:val="single" w:sz="4" w:space="0" w:color="000000"/>
              <w:left w:val="single" w:sz="4" w:space="0" w:color="000000"/>
              <w:right w:val="single" w:sz="4" w:space="0" w:color="000000"/>
            </w:tcBorders>
          </w:tcPr>
          <w:p>
            <w:pPr/>
          </w:p>
        </w:tc>
        <w:tc>
          <w:tcPr>
            <w:tcW w:w="11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5" w:right="0"/>
              <w:jc w:val="left"/>
              <w:rPr>
                <w:rFonts w:ascii="Calibri" w:hAnsi="Calibri" w:cs="Calibri" w:eastAsia="Calibri" w:hint="default"/>
                <w:sz w:val="18"/>
                <w:szCs w:val="18"/>
              </w:rPr>
            </w:pPr>
            <w:r>
              <w:rPr>
                <w:rFonts w:ascii="Calibri"/>
                <w:sz w:val="18"/>
              </w:rPr>
              <w:t>27,209,080.61</w:t>
            </w:r>
          </w:p>
        </w:tc>
        <w:tc>
          <w:tcPr>
            <w:tcW w:w="739" w:type="dxa"/>
            <w:vMerge w:val="restart"/>
            <w:tcBorders>
              <w:top w:val="single" w:sz="4" w:space="0" w:color="000000"/>
              <w:left w:val="single" w:sz="4" w:space="0" w:color="000000"/>
              <w:right w:val="single" w:sz="4" w:space="0" w:color="000000"/>
            </w:tcBorders>
          </w:tcPr>
          <w:p>
            <w:pPr/>
          </w:p>
        </w:tc>
        <w:tc>
          <w:tcPr>
            <w:tcW w:w="15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8" w:right="0"/>
              <w:jc w:val="left"/>
              <w:rPr>
                <w:rFonts w:ascii="Calibri" w:hAnsi="Calibri" w:cs="Calibri" w:eastAsia="Calibri" w:hint="default"/>
                <w:sz w:val="18"/>
                <w:szCs w:val="18"/>
              </w:rPr>
            </w:pPr>
            <w:r>
              <w:rPr>
                <w:rFonts w:ascii="Calibri"/>
                <w:sz w:val="18"/>
              </w:rPr>
              <w:t>1,603,510,186.54</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1" w:right="0"/>
              <w:jc w:val="left"/>
              <w:rPr>
                <w:rFonts w:ascii="Calibri" w:hAnsi="Calibri" w:cs="Calibri" w:eastAsia="Calibri" w:hint="default"/>
                <w:sz w:val="18"/>
                <w:szCs w:val="18"/>
              </w:rPr>
            </w:pPr>
            <w:r>
              <w:rPr>
                <w:rFonts w:ascii="Calibri"/>
                <w:sz w:val="18"/>
              </w:rPr>
              <w:t>65,872,374.10</w:t>
            </w:r>
          </w:p>
        </w:tc>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1" w:right="0"/>
              <w:jc w:val="left"/>
              <w:rPr>
                <w:rFonts w:ascii="Calibri" w:hAnsi="Calibri" w:cs="Calibri" w:eastAsia="Calibri" w:hint="default"/>
                <w:sz w:val="18"/>
                <w:szCs w:val="18"/>
              </w:rPr>
            </w:pPr>
            <w:r>
              <w:rPr>
                <w:rFonts w:ascii="Calibri"/>
                <w:sz w:val="18"/>
              </w:rPr>
              <w:t>4,955,702,237.40</w:t>
            </w:r>
          </w:p>
        </w:tc>
      </w:tr>
      <w:tr>
        <w:trPr>
          <w:trHeight w:val="392" w:hRule="exact"/>
        </w:trPr>
        <w:tc>
          <w:tcPr>
            <w:tcW w:w="30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31" w:type="dxa"/>
            <w:vMerge/>
            <w:tcBorders>
              <w:left w:val="single" w:sz="9" w:space="0" w:color="D2D2D2"/>
              <w:right w:val="single" w:sz="4" w:space="0" w:color="000000"/>
            </w:tcBorders>
          </w:tcPr>
          <w:p>
            <w:pPr/>
          </w:p>
        </w:tc>
        <w:tc>
          <w:tcPr>
            <w:tcW w:w="294" w:type="dxa"/>
            <w:vMerge/>
            <w:tcBorders>
              <w:left w:val="single" w:sz="4" w:space="0" w:color="000000"/>
              <w:right w:val="single" w:sz="4" w:space="0" w:color="000000"/>
            </w:tcBorders>
          </w:tcPr>
          <w:p>
            <w:pPr/>
          </w:p>
        </w:tc>
        <w:tc>
          <w:tcPr>
            <w:tcW w:w="295" w:type="dxa"/>
            <w:vMerge/>
            <w:tcBorders>
              <w:left w:val="single" w:sz="4" w:space="0" w:color="000000"/>
              <w:right w:val="single" w:sz="4" w:space="0" w:color="000000"/>
            </w:tcBorders>
          </w:tcPr>
          <w:p>
            <w:pPr/>
          </w:p>
        </w:tc>
        <w:tc>
          <w:tcPr>
            <w:tcW w:w="29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1478"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15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20" w:type="dxa"/>
            <w:vMerge/>
            <w:tcBorders>
              <w:left w:val="single" w:sz="4" w:space="0" w:color="000000"/>
              <w:right w:val="single" w:sz="4" w:space="0" w:color="000000"/>
            </w:tcBorders>
          </w:tcPr>
          <w:p>
            <w:pPr/>
          </w:p>
        </w:tc>
      </w:tr>
      <w:tr>
        <w:trPr>
          <w:trHeight w:val="158" w:hRule="exact"/>
        </w:trPr>
        <w:tc>
          <w:tcPr>
            <w:tcW w:w="30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1" w:type="dxa"/>
            <w:vMerge/>
            <w:tcBorders>
              <w:left w:val="single" w:sz="9" w:space="0" w:color="D2D2D2"/>
              <w:bottom w:val="single" w:sz="4" w:space="0" w:color="000000"/>
              <w:right w:val="single" w:sz="4" w:space="0" w:color="000000"/>
            </w:tcBorders>
          </w:tcPr>
          <w:p>
            <w:pPr/>
          </w:p>
        </w:tc>
        <w:tc>
          <w:tcPr>
            <w:tcW w:w="294" w:type="dxa"/>
            <w:vMerge/>
            <w:tcBorders>
              <w:left w:val="single" w:sz="4" w:space="0" w:color="000000"/>
              <w:bottom w:val="single" w:sz="4" w:space="0" w:color="000000"/>
              <w:right w:val="single" w:sz="4" w:space="0" w:color="000000"/>
            </w:tcBorders>
          </w:tcPr>
          <w:p>
            <w:pPr/>
          </w:p>
        </w:tc>
        <w:tc>
          <w:tcPr>
            <w:tcW w:w="295" w:type="dxa"/>
            <w:vMerge/>
            <w:tcBorders>
              <w:left w:val="single" w:sz="4" w:space="0" w:color="000000"/>
              <w:bottom w:val="single" w:sz="4" w:space="0" w:color="000000"/>
              <w:right w:val="single" w:sz="4" w:space="0" w:color="000000"/>
            </w:tcBorders>
          </w:tcPr>
          <w:p>
            <w:pPr/>
          </w:p>
        </w:tc>
        <w:tc>
          <w:tcPr>
            <w:tcW w:w="296"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592"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592" w:type="dxa"/>
            <w:vMerge/>
            <w:tcBorders>
              <w:left w:val="single" w:sz="4" w:space="0" w:color="000000"/>
              <w:bottom w:val="single" w:sz="4" w:space="0" w:color="000000"/>
              <w:right w:val="single" w:sz="4" w:space="0" w:color="000000"/>
            </w:tcBorders>
          </w:tcPr>
          <w:p>
            <w:pPr/>
          </w:p>
        </w:tc>
        <w:tc>
          <w:tcPr>
            <w:tcW w:w="1182"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15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20" w:type="dxa"/>
            <w:vMerge/>
            <w:tcBorders>
              <w:left w:val="single" w:sz="4" w:space="0" w:color="000000"/>
              <w:bottom w:val="single" w:sz="4" w:space="0" w:color="000000"/>
              <w:right w:val="single" w:sz="4" w:space="0" w:color="000000"/>
            </w:tcBorders>
          </w:tcPr>
          <w:p>
            <w:pPr/>
          </w:p>
        </w:tc>
      </w:tr>
      <w:tr>
        <w:trPr>
          <w:trHeight w:val="40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1"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1"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31"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1"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5"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left="152" w:right="0"/>
              <w:jc w:val="left"/>
              <w:rPr>
                <w:rFonts w:ascii="Calibri" w:hAnsi="Calibri" w:cs="Calibri" w:eastAsia="Calibri" w:hint="default"/>
                <w:sz w:val="18"/>
                <w:szCs w:val="18"/>
              </w:rPr>
            </w:pPr>
            <w:r>
              <w:rPr>
                <w:rFonts w:ascii="Calibri"/>
                <w:sz w:val="18"/>
              </w:rPr>
              <w:t>963,431,273.00</w:t>
            </w: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Calibri" w:hAnsi="Calibri" w:cs="Calibri" w:eastAsia="Calibri" w:hint="default"/>
                <w:sz w:val="18"/>
                <w:szCs w:val="18"/>
              </w:rPr>
            </w:pPr>
            <w:r>
              <w:rPr>
                <w:rFonts w:ascii="Calibri"/>
                <w:sz w:val="18"/>
              </w:rPr>
              <w:t>2,228,710,283.50</w:t>
            </w: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Calibri" w:hAnsi="Calibri" w:cs="Calibri" w:eastAsia="Calibri" w:hint="default"/>
                <w:sz w:val="18"/>
                <w:szCs w:val="18"/>
              </w:rPr>
            </w:pPr>
            <w:r>
              <w:rPr>
                <w:rFonts w:ascii="Calibri"/>
                <w:spacing w:val="-1"/>
                <w:sz w:val="18"/>
              </w:rPr>
              <w:t>66,969,039.65</w:t>
            </w: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Calibri" w:hAnsi="Calibri" w:cs="Calibri" w:eastAsia="Calibri" w:hint="default"/>
                <w:sz w:val="18"/>
                <w:szCs w:val="18"/>
              </w:rPr>
            </w:pPr>
            <w:r>
              <w:rPr>
                <w:rFonts w:ascii="Calibri"/>
                <w:sz w:val="18"/>
              </w:rPr>
              <w:t>27,209,080.61</w:t>
            </w: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Calibri" w:hAnsi="Calibri" w:cs="Calibri" w:eastAsia="Calibri" w:hint="default"/>
                <w:sz w:val="18"/>
                <w:szCs w:val="18"/>
              </w:rPr>
            </w:pPr>
            <w:r>
              <w:rPr>
                <w:rFonts w:ascii="Calibri"/>
                <w:spacing w:val="-1"/>
                <w:sz w:val="18"/>
              </w:rPr>
              <w:t>1,603,510,186.54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Calibri" w:hAnsi="Calibri" w:cs="Calibri" w:eastAsia="Calibri" w:hint="default"/>
                <w:sz w:val="18"/>
                <w:szCs w:val="18"/>
              </w:rPr>
            </w:pPr>
            <w:r>
              <w:rPr>
                <w:rFonts w:ascii="Calibri"/>
                <w:spacing w:val="-2"/>
                <w:sz w:val="18"/>
              </w:rPr>
              <w:t>65,872,374.10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Calibri" w:hAnsi="Calibri" w:cs="Calibri" w:eastAsia="Calibri" w:hint="default"/>
                <w:sz w:val="18"/>
                <w:szCs w:val="18"/>
              </w:rPr>
            </w:pPr>
            <w:r>
              <w:rPr>
                <w:rFonts w:ascii="Calibri"/>
                <w:spacing w:val="-1"/>
                <w:sz w:val="18"/>
              </w:rPr>
              <w:t>4,955,702,237.40</w:t>
            </w:r>
          </w:p>
        </w:tc>
      </w:tr>
      <w:tr>
        <w:trPr>
          <w:trHeight w:val="71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2"/>
              <w:ind w:left="11" w:right="9"/>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1331"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45,468,103.94</w:t>
            </w: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-479,721.85</w:t>
            </w: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11,266,447.12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11,729,269.52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67,984,098.73</w:t>
            </w: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31"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Calibri" w:hAnsi="Calibri" w:cs="Calibri" w:eastAsia="Calibri" w:hint="default"/>
                <w:sz w:val="18"/>
                <w:szCs w:val="18"/>
              </w:rPr>
            </w:pPr>
            <w:r>
              <w:rPr>
                <w:rFonts w:ascii="Calibri"/>
                <w:spacing w:val="-1"/>
                <w:sz w:val="18"/>
              </w:rPr>
              <w:t>-479,721.85</w:t>
            </w: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Calibri" w:hAnsi="Calibri" w:cs="Calibri" w:eastAsia="Calibri" w:hint="default"/>
                <w:sz w:val="18"/>
                <w:szCs w:val="18"/>
              </w:rPr>
            </w:pPr>
            <w:r>
              <w:rPr>
                <w:rFonts w:ascii="Calibri"/>
                <w:spacing w:val="-1"/>
                <w:sz w:val="18"/>
              </w:rPr>
              <w:t>42,096,244.42</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Calibri" w:hAnsi="Calibri" w:cs="Calibri" w:eastAsia="Calibri" w:hint="default"/>
                <w:sz w:val="18"/>
                <w:szCs w:val="18"/>
              </w:rPr>
            </w:pPr>
            <w:r>
              <w:rPr>
                <w:rFonts w:ascii="Calibri"/>
                <w:spacing w:val="-1"/>
                <w:sz w:val="18"/>
              </w:rPr>
              <w:t>5,173,654.24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Calibri" w:hAnsi="Calibri" w:cs="Calibri" w:eastAsia="Calibri" w:hint="default"/>
                <w:sz w:val="18"/>
                <w:szCs w:val="18"/>
              </w:rPr>
            </w:pPr>
            <w:r>
              <w:rPr>
                <w:rFonts w:ascii="Calibri"/>
                <w:spacing w:val="-1"/>
                <w:sz w:val="18"/>
              </w:rPr>
              <w:t>46,790,176.81</w:t>
            </w:r>
          </w:p>
        </w:tc>
      </w:tr>
      <w:tr>
        <w:trPr>
          <w:trHeight w:val="40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31"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Calibri" w:hAnsi="Calibri" w:cs="Calibri" w:eastAsia="Calibri" w:hint="default"/>
                <w:sz w:val="18"/>
                <w:szCs w:val="18"/>
              </w:rPr>
            </w:pPr>
            <w:r>
              <w:rPr>
                <w:rFonts w:ascii="Calibri"/>
                <w:spacing w:val="-1"/>
                <w:sz w:val="18"/>
              </w:rPr>
              <w:t>-907,830.04</w:t>
            </w: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Calibri" w:hAnsi="Calibri" w:cs="Calibri" w:eastAsia="Calibri" w:hint="default"/>
                <w:sz w:val="18"/>
                <w:szCs w:val="18"/>
              </w:rPr>
            </w:pPr>
            <w:r>
              <w:rPr>
                <w:rFonts w:ascii="Calibri"/>
                <w:spacing w:val="-1"/>
                <w:sz w:val="18"/>
              </w:rPr>
              <w:t>8,455,615.28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Calibri" w:hAnsi="Calibri" w:cs="Calibri" w:eastAsia="Calibri" w:hint="default"/>
                <w:sz w:val="18"/>
                <w:szCs w:val="18"/>
              </w:rPr>
            </w:pPr>
            <w:r>
              <w:rPr>
                <w:rFonts w:ascii="Calibri"/>
                <w:spacing w:val="-1"/>
                <w:sz w:val="18"/>
              </w:rPr>
              <w:t>7,547,785.24</w:t>
            </w: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．所有者投入的普通股</w:t>
            </w:r>
          </w:p>
        </w:tc>
        <w:tc>
          <w:tcPr>
            <w:tcW w:w="1331"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Calibri" w:hAnsi="Calibri" w:cs="Calibri" w:eastAsia="Calibri" w:hint="default"/>
                <w:sz w:val="18"/>
                <w:szCs w:val="18"/>
              </w:rPr>
            </w:pPr>
            <w:r>
              <w:rPr>
                <w:rFonts w:ascii="Calibri"/>
                <w:spacing w:val="-1"/>
                <w:sz w:val="18"/>
              </w:rPr>
              <w:t>12,855,000.00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Calibri" w:hAnsi="Calibri" w:cs="Calibri" w:eastAsia="Calibri" w:hint="default"/>
                <w:sz w:val="18"/>
                <w:szCs w:val="18"/>
              </w:rPr>
            </w:pPr>
            <w:r>
              <w:rPr>
                <w:rFonts w:ascii="Calibri"/>
                <w:spacing w:val="-1"/>
                <w:sz w:val="18"/>
              </w:rPr>
              <w:t>12,855,000.00</w:t>
            </w: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．其他权益工具持有者投入资本</w:t>
            </w:r>
          </w:p>
        </w:tc>
        <w:tc>
          <w:tcPr>
            <w:tcW w:w="1331"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6"/>
          <w:footerReference w:type="default" r:id="rId67"/>
          <w:pgSz w:w="16840" w:h="11910" w:orient="landscape"/>
          <w:pgMar w:header="877" w:footer="974" w:top="1060" w:bottom="1220" w:left="340" w:right="400"/>
          <w:pgNumType w:start="131"/>
        </w:sectPr>
      </w:pPr>
    </w:p>
    <w:tbl>
      <w:tblPr>
        <w:tblW w:w="0" w:type="auto"/>
        <w:jc w:val="left"/>
        <w:tblInd w:w="102" w:type="dxa"/>
        <w:tblLayout w:type="fixed"/>
        <w:tblCellMar>
          <w:top w:w="0" w:type="dxa"/>
          <w:left w:w="0" w:type="dxa"/>
          <w:bottom w:w="0" w:type="dxa"/>
          <w:right w:w="0" w:type="dxa"/>
        </w:tblCellMar>
        <w:tblLook w:val="01E0"/>
      </w:tblPr>
      <w:tblGrid>
        <w:gridCol w:w="3093"/>
        <w:gridCol w:w="1342"/>
        <w:gridCol w:w="294"/>
        <w:gridCol w:w="295"/>
        <w:gridCol w:w="296"/>
        <w:gridCol w:w="1625"/>
        <w:gridCol w:w="592"/>
        <w:gridCol w:w="1478"/>
        <w:gridCol w:w="592"/>
        <w:gridCol w:w="1182"/>
        <w:gridCol w:w="739"/>
        <w:gridCol w:w="1516"/>
        <w:gridCol w:w="1419"/>
        <w:gridCol w:w="1420"/>
      </w:tblGrid>
      <w:tr>
        <w:trPr>
          <w:trHeight w:val="404" w:hRule="exact"/>
        </w:trPr>
        <w:tc>
          <w:tcPr>
            <w:tcW w:w="309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7"/>
              <w:ind w:left="2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．股份支付计入所有者权益的金额</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-907,830.04</w:t>
            </w: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-4,399,384.72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-5,307,214.76</w:t>
            </w: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-30,829,797.30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-1,900,000.00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-32,729,797.30</w:t>
            </w: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．对所有者（或股东）的分配</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-30,829,797.30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-1,900,000.00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-32,729,797.30</w:t>
            </w: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5"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．设定受益计划变动额结转留存收益</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2" w:type="dxa"/>
            <w:tcBorders>
              <w:top w:val="single" w:sz="4" w:space="0" w:color="000000"/>
              <w:left w:val="single" w:sz="13" w:space="0" w:color="D2D2D2"/>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46,375,933.98</w:t>
            </w: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46,375,933.98</w:t>
            </w:r>
          </w:p>
        </w:tc>
      </w:tr>
      <w:tr>
        <w:trPr>
          <w:trHeight w:val="405"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164" w:right="0"/>
              <w:jc w:val="left"/>
              <w:rPr>
                <w:rFonts w:ascii="Calibri" w:hAnsi="Calibri" w:cs="Calibri" w:eastAsia="Calibri" w:hint="default"/>
                <w:sz w:val="18"/>
                <w:szCs w:val="18"/>
              </w:rPr>
            </w:pPr>
            <w:r>
              <w:rPr>
                <w:rFonts w:ascii="Calibri"/>
                <w:sz w:val="18"/>
              </w:rPr>
              <w:t>963,431,273.00</w:t>
            </w:r>
          </w:p>
        </w:tc>
        <w:tc>
          <w:tcPr>
            <w:tcW w:w="294"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2"/>
                <w:sz w:val="18"/>
              </w:rPr>
              <w:t>2,274,178,387.44</w:t>
            </w:r>
          </w:p>
        </w:tc>
        <w:tc>
          <w:tcPr>
            <w:tcW w:w="5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Calibri" w:hAnsi="Calibri" w:cs="Calibri" w:eastAsia="Calibri" w:hint="default"/>
                <w:sz w:val="18"/>
                <w:szCs w:val="18"/>
              </w:rPr>
            </w:pPr>
            <w:r>
              <w:rPr>
                <w:rFonts w:ascii="Calibri"/>
                <w:sz w:val="18"/>
              </w:rPr>
              <w:t>66,489,317.80</w:t>
            </w:r>
          </w:p>
        </w:tc>
        <w:tc>
          <w:tcPr>
            <w:tcW w:w="5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Calibri" w:hAnsi="Calibri" w:cs="Calibri" w:eastAsia="Calibri" w:hint="default"/>
                <w:sz w:val="18"/>
                <w:szCs w:val="18"/>
              </w:rPr>
            </w:pPr>
            <w:r>
              <w:rPr>
                <w:rFonts w:ascii="Calibri"/>
                <w:sz w:val="18"/>
              </w:rPr>
              <w:t>27,209,080.61</w:t>
            </w:r>
          </w:p>
        </w:tc>
        <w:tc>
          <w:tcPr>
            <w:tcW w:w="739"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1,614,776,633.66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77,601,643.62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5,023,686,336.13</w:t>
            </w:r>
          </w:p>
        </w:tc>
      </w:tr>
    </w:tbl>
    <w:p>
      <w:pPr>
        <w:spacing w:after="0" w:line="240" w:lineRule="auto"/>
        <w:jc w:val="right"/>
        <w:rPr>
          <w:rFonts w:ascii="Calibri" w:hAnsi="Calibri" w:cs="Calibri" w:eastAsia="Calibri" w:hint="default"/>
          <w:sz w:val="18"/>
          <w:szCs w:val="18"/>
        </w:rPr>
        <w:sectPr>
          <w:pgSz w:w="16840" w:h="11910" w:orient="landscape"/>
          <w:pgMar w:header="877" w:footer="974" w:top="1120" w:bottom="1160" w:left="340" w:right="400"/>
        </w:sectPr>
      </w:pPr>
    </w:p>
    <w:p>
      <w:pPr>
        <w:spacing w:line="240" w:lineRule="auto" w:before="2"/>
        <w:rPr>
          <w:rFonts w:ascii="宋体" w:hAnsi="宋体" w:cs="宋体" w:eastAsia="宋体" w:hint="default"/>
          <w:sz w:val="2"/>
          <w:szCs w:val="2"/>
        </w:rPr>
      </w:pPr>
      <w:r>
        <w:rPr/>
        <w:pict>
          <v:group style="position:absolute;margin-left:178.520004pt;margin-top:341.740021pt;width:63.2pt;height:28pt;mso-position-horizontal-relative:page;mso-position-vertical-relative:page;z-index:-1260904" coordorigin="3570,6835" coordsize="1264,560">
            <v:group style="position:absolute;left:3570;top:6835;width:1264;height:156" coordorigin="3570,6835" coordsize="1264,156">
              <v:shape style="position:absolute;left:3570;top:6835;width:1264;height:156" coordorigin="3570,6835" coordsize="1264,156" path="m3570,6991l4834,6991,4834,6835,3570,6835,3570,6991xe" filled="true" fillcolor="#ffffff" stroked="false">
                <v:path arrowok="t"/>
                <v:fill type="solid"/>
              </v:shape>
            </v:group>
            <v:group style="position:absolute;left:3582;top:6991;width:2;height:393" coordorigin="3582,6991" coordsize="2,393">
              <v:shape style="position:absolute;left:3582;top:6991;width:2;height:393" coordorigin="3582,6991" coordsize="0,393" path="m3582,6991l3582,7383e" filled="false" stroked="true" strokeweight="1.140pt" strokecolor="#ffffff">
                <v:path arrowok="t"/>
              </v:shape>
            </v:group>
            <v:group style="position:absolute;left:3593;top:6991;width:1218;height:393" coordorigin="3593,6991" coordsize="1218,393">
              <v:shape style="position:absolute;left:3593;top:6991;width:1218;height:393" coordorigin="3593,6991" coordsize="1218,393" path="m3593,7383l4811,7383,4811,6991,3593,6991,3593,7383xe" filled="true" fillcolor="#ffffff" stroked="false">
                <v:path arrowok="t"/>
                <v:fill type="solid"/>
              </v:shape>
            </v:group>
            <w10:wrap type="none"/>
          </v:group>
        </w:pict>
      </w:r>
    </w:p>
    <w:p>
      <w:pPr>
        <w:spacing w:line="20" w:lineRule="exact"/>
        <w:ind w:left="92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960" w:right="0"/>
        <w:jc w:val="left"/>
      </w:pPr>
      <w:r>
        <w:rPr/>
        <w:t>上期金额</w:t>
      </w:r>
    </w:p>
    <w:p>
      <w:pPr>
        <w:pStyle w:val="BodyText"/>
        <w:spacing w:line="240" w:lineRule="auto" w:before="116"/>
        <w:ind w:left="0" w:right="995"/>
        <w:jc w:val="right"/>
      </w:pPr>
      <w:r>
        <w:rPr/>
        <w:t>单位：元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953"/>
        <w:gridCol w:w="1286"/>
        <w:gridCol w:w="283"/>
        <w:gridCol w:w="283"/>
        <w:gridCol w:w="284"/>
        <w:gridCol w:w="1559"/>
        <w:gridCol w:w="566"/>
        <w:gridCol w:w="1560"/>
        <w:gridCol w:w="566"/>
        <w:gridCol w:w="1276"/>
        <w:gridCol w:w="709"/>
        <w:gridCol w:w="1559"/>
        <w:gridCol w:w="1277"/>
        <w:gridCol w:w="1420"/>
      </w:tblGrid>
      <w:tr>
        <w:trPr>
          <w:trHeight w:val="402" w:hRule="exact"/>
        </w:trPr>
        <w:tc>
          <w:tcPr>
            <w:tcW w:w="2953" w:type="dxa"/>
            <w:vMerge w:val="restart"/>
            <w:tcBorders>
              <w:top w:val="single" w:sz="4" w:space="0" w:color="000000"/>
              <w:left w:val="single" w:sz="4" w:space="0" w:color="000000"/>
              <w:right w:val="single" w:sz="4" w:space="0" w:color="000000"/>
            </w:tcBorders>
            <w:shd w:val="clear" w:color="auto" w:fill="D2D2D2"/>
          </w:tcPr>
          <w:p>
            <w:pPr/>
          </w:p>
        </w:tc>
        <w:tc>
          <w:tcPr>
            <w:tcW w:w="1263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953" w:type="dxa"/>
            <w:vMerge/>
            <w:tcBorders>
              <w:left w:val="single" w:sz="4" w:space="0" w:color="000000"/>
              <w:right w:val="single" w:sz="4" w:space="0" w:color="000000"/>
            </w:tcBorders>
            <w:shd w:val="clear" w:color="auto" w:fill="D2D2D2"/>
          </w:tcPr>
          <w:p>
            <w:pPr/>
          </w:p>
        </w:tc>
        <w:tc>
          <w:tcPr>
            <w:tcW w:w="99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20" w:type="dxa"/>
            <w:vMerge w:val="restart"/>
            <w:tcBorders>
              <w:top w:val="single" w:sz="4" w:space="0" w:color="000000"/>
              <w:left w:val="single" w:sz="10" w:space="0" w:color="D2D2D2"/>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4" w:hRule="exact"/>
        </w:trPr>
        <w:tc>
          <w:tcPr>
            <w:tcW w:w="2953" w:type="dxa"/>
            <w:vMerge/>
            <w:tcBorders>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4" w:space="0" w:color="000000"/>
              <w:right w:val="single" w:sz="4" w:space="0" w:color="000000"/>
            </w:tcBorders>
            <w:shd w:val="clear" w:color="auto" w:fill="D2D2D2"/>
          </w:tcPr>
          <w:p>
            <w:pPr/>
          </w:p>
        </w:tc>
        <w:tc>
          <w:tcPr>
            <w:tcW w:w="8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559"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20" w:type="dxa"/>
            <w:vMerge/>
            <w:tcBorders>
              <w:left w:val="single" w:sz="10" w:space="0" w:color="D2D2D2"/>
              <w:right w:val="single" w:sz="4" w:space="0" w:color="000000"/>
            </w:tcBorders>
            <w:shd w:val="clear" w:color="auto" w:fill="D0CECE"/>
          </w:tcPr>
          <w:p>
            <w:pPr/>
          </w:p>
        </w:tc>
      </w:tr>
      <w:tr>
        <w:trPr>
          <w:trHeight w:val="233" w:hRule="exact"/>
        </w:trPr>
        <w:tc>
          <w:tcPr>
            <w:tcW w:w="29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vMerge/>
            <w:tcBorders>
              <w:left w:val="single" w:sz="4" w:space="0" w:color="000000"/>
              <w:right w:val="single" w:sz="4" w:space="0" w:color="000000"/>
            </w:tcBorders>
            <w:shd w:val="clear" w:color="auto" w:fill="D2D2D2"/>
          </w:tcPr>
          <w:p>
            <w:pPr/>
          </w:p>
        </w:tc>
        <w:tc>
          <w:tcPr>
            <w:tcW w:w="851" w:type="dxa"/>
            <w:gridSpan w:val="3"/>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20" w:type="dxa"/>
            <w:vMerge/>
            <w:tcBorders>
              <w:left w:val="single" w:sz="10" w:space="0" w:color="D2D2D2"/>
              <w:right w:val="single" w:sz="4" w:space="0" w:color="000000"/>
            </w:tcBorders>
            <w:shd w:val="clear" w:color="auto" w:fill="D0CECE"/>
          </w:tcPr>
          <w:p>
            <w:pPr/>
          </w:p>
        </w:tc>
      </w:tr>
      <w:tr>
        <w:trPr>
          <w:trHeight w:val="151" w:hRule="exact"/>
        </w:trPr>
        <w:tc>
          <w:tcPr>
            <w:tcW w:w="2953" w:type="dxa"/>
            <w:vMerge/>
            <w:tcBorders>
              <w:left w:val="single" w:sz="4" w:space="0" w:color="000000"/>
              <w:bottom w:val="nil" w:sz="6" w:space="0" w:color="auto"/>
              <w:right w:val="single" w:sz="4" w:space="0" w:color="000000"/>
            </w:tcBorders>
            <w:shd w:val="clear" w:color="auto" w:fill="D2D2D2"/>
          </w:tcPr>
          <w:p>
            <w:pPr/>
          </w:p>
        </w:tc>
        <w:tc>
          <w:tcPr>
            <w:tcW w:w="1286" w:type="dxa"/>
            <w:vMerge/>
            <w:tcBorders>
              <w:left w:val="single" w:sz="4" w:space="0" w:color="000000"/>
              <w:bottom w:val="nil" w:sz="6" w:space="0" w:color="auto"/>
              <w:right w:val="single" w:sz="4" w:space="0" w:color="000000"/>
            </w:tcBorders>
            <w:shd w:val="clear" w:color="auto" w:fill="D2D2D2"/>
          </w:tcPr>
          <w:p>
            <w:pPr/>
          </w:p>
        </w:tc>
        <w:tc>
          <w:tcPr>
            <w:tcW w:w="851" w:type="dxa"/>
            <w:gridSpan w:val="3"/>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560"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6"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80"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559"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20" w:type="dxa"/>
            <w:vMerge/>
            <w:tcBorders>
              <w:left w:val="single" w:sz="10" w:space="0" w:color="D2D2D2"/>
              <w:right w:val="single" w:sz="4" w:space="0" w:color="000000"/>
            </w:tcBorders>
            <w:shd w:val="clear" w:color="auto" w:fill="D0CECE"/>
          </w:tcPr>
          <w:p>
            <w:pPr/>
          </w:p>
        </w:tc>
      </w:tr>
      <w:tr>
        <w:trPr>
          <w:trHeight w:val="203" w:hRule="exact"/>
        </w:trPr>
        <w:tc>
          <w:tcPr>
            <w:tcW w:w="2953" w:type="dxa"/>
            <w:vMerge w:val="restart"/>
            <w:tcBorders>
              <w:top w:val="nil" w:sz="6" w:space="0" w:color="auto"/>
              <w:left w:val="single" w:sz="4" w:space="0" w:color="000000"/>
              <w:right w:val="single" w:sz="4" w:space="0" w:color="000000"/>
            </w:tcBorders>
            <w:shd w:val="clear" w:color="auto" w:fill="D2D2D2"/>
          </w:tcPr>
          <w:p>
            <w:pPr/>
          </w:p>
        </w:tc>
        <w:tc>
          <w:tcPr>
            <w:tcW w:w="12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6" w:right="44"/>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5" w:right="4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4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6"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right w:val="single" w:sz="4" w:space="0" w:color="000000"/>
            </w:tcBorders>
            <w:shd w:val="clear" w:color="auto" w:fill="D2D2D2"/>
          </w:tcPr>
          <w:p>
            <w:pPr/>
          </w:p>
        </w:tc>
        <w:tc>
          <w:tcPr>
            <w:tcW w:w="1420" w:type="dxa"/>
            <w:vMerge/>
            <w:tcBorders>
              <w:left w:val="single" w:sz="10" w:space="0" w:color="D2D2D2"/>
              <w:right w:val="single" w:sz="4" w:space="0" w:color="000000"/>
            </w:tcBorders>
            <w:shd w:val="clear" w:color="auto" w:fill="D0CECE"/>
          </w:tcPr>
          <w:p>
            <w:pPr/>
          </w:p>
        </w:tc>
      </w:tr>
      <w:tr>
        <w:trPr>
          <w:trHeight w:val="191" w:hRule="exact"/>
        </w:trPr>
        <w:tc>
          <w:tcPr>
            <w:tcW w:w="2953" w:type="dxa"/>
            <w:vMerge/>
            <w:tcBorders>
              <w:left w:val="single" w:sz="4" w:space="0" w:color="000000"/>
              <w:right w:val="single" w:sz="4" w:space="0" w:color="000000"/>
            </w:tcBorders>
            <w:shd w:val="clear" w:color="auto" w:fill="D2D2D2"/>
          </w:tcPr>
          <w:p>
            <w:pPr/>
          </w:p>
        </w:tc>
        <w:tc>
          <w:tcPr>
            <w:tcW w:w="1286"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6"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55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bottom w:val="single" w:sz="10" w:space="0" w:color="FFFFFF"/>
              <w:right w:val="single" w:sz="4" w:space="0" w:color="000000"/>
            </w:tcBorders>
            <w:shd w:val="clear" w:color="auto" w:fill="D2D2D2"/>
          </w:tcPr>
          <w:p>
            <w:pPr/>
          </w:p>
        </w:tc>
        <w:tc>
          <w:tcPr>
            <w:tcW w:w="1277" w:type="dxa"/>
            <w:vMerge/>
            <w:tcBorders>
              <w:left w:val="single" w:sz="4" w:space="0" w:color="000000"/>
              <w:bottom w:val="single" w:sz="10" w:space="0" w:color="FFFFFF"/>
              <w:right w:val="single" w:sz="4" w:space="0" w:color="000000"/>
            </w:tcBorders>
            <w:shd w:val="clear" w:color="auto" w:fill="D2D2D2"/>
          </w:tcPr>
          <w:p>
            <w:pPr/>
          </w:p>
        </w:tc>
        <w:tc>
          <w:tcPr>
            <w:tcW w:w="1420" w:type="dxa"/>
            <w:vMerge/>
            <w:tcBorders>
              <w:left w:val="single" w:sz="10" w:space="0" w:color="D2D2D2"/>
              <w:right w:val="single" w:sz="4" w:space="0" w:color="000000"/>
            </w:tcBorders>
            <w:shd w:val="clear" w:color="auto" w:fill="D0CECE"/>
          </w:tcPr>
          <w:p>
            <w:pPr/>
          </w:p>
        </w:tc>
      </w:tr>
      <w:tr>
        <w:trPr>
          <w:trHeight w:val="162" w:hRule="exact"/>
        </w:trPr>
        <w:tc>
          <w:tcPr>
            <w:tcW w:w="2953" w:type="dxa"/>
            <w:vMerge/>
            <w:tcBorders>
              <w:left w:val="single" w:sz="4" w:space="0" w:color="000000"/>
              <w:right w:val="single" w:sz="4" w:space="0" w:color="000000"/>
            </w:tcBorders>
            <w:shd w:val="clear" w:color="auto" w:fill="D2D2D2"/>
          </w:tcPr>
          <w:p>
            <w:pPr/>
          </w:p>
        </w:tc>
        <w:tc>
          <w:tcPr>
            <w:tcW w:w="1286"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559" w:type="dxa"/>
            <w:vMerge w:val="restart"/>
            <w:tcBorders>
              <w:top w:val="single" w:sz="10" w:space="0" w:color="FFFFFF"/>
              <w:left w:val="single" w:sz="4" w:space="0" w:color="000000"/>
              <w:right w:val="single" w:sz="4" w:space="0" w:color="000000"/>
            </w:tcBorders>
            <w:shd w:val="clear" w:color="auto" w:fill="D2D2D2"/>
          </w:tcPr>
          <w:p>
            <w:pPr/>
          </w:p>
        </w:tc>
        <w:tc>
          <w:tcPr>
            <w:tcW w:w="1277" w:type="dxa"/>
            <w:vMerge w:val="restart"/>
            <w:tcBorders>
              <w:top w:val="single" w:sz="10" w:space="0" w:color="FFFFFF"/>
              <w:left w:val="single" w:sz="4" w:space="0" w:color="000000"/>
              <w:right w:val="single" w:sz="4" w:space="0" w:color="000000"/>
            </w:tcBorders>
            <w:shd w:val="clear" w:color="auto" w:fill="D2D2D2"/>
          </w:tcPr>
          <w:p>
            <w:pPr/>
          </w:p>
        </w:tc>
        <w:tc>
          <w:tcPr>
            <w:tcW w:w="1420" w:type="dxa"/>
            <w:vMerge/>
            <w:tcBorders>
              <w:left w:val="single" w:sz="10" w:space="0" w:color="D2D2D2"/>
              <w:right w:val="single" w:sz="4" w:space="0" w:color="000000"/>
            </w:tcBorders>
            <w:shd w:val="clear" w:color="auto" w:fill="D0CECE"/>
          </w:tcPr>
          <w:p>
            <w:pPr/>
          </w:p>
        </w:tc>
      </w:tr>
      <w:tr>
        <w:trPr>
          <w:trHeight w:val="358" w:hRule="exact"/>
        </w:trPr>
        <w:tc>
          <w:tcPr>
            <w:tcW w:w="2953" w:type="dxa"/>
            <w:vMerge/>
            <w:tcBorders>
              <w:left w:val="single" w:sz="4" w:space="0" w:color="000000"/>
              <w:right w:val="single" w:sz="4" w:space="0" w:color="000000"/>
            </w:tcBorders>
            <w:shd w:val="clear" w:color="auto" w:fill="D2D2D2"/>
          </w:tcPr>
          <w:p>
            <w:pPr/>
          </w:p>
        </w:tc>
        <w:tc>
          <w:tcPr>
            <w:tcW w:w="128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4"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20" w:type="dxa"/>
            <w:vMerge/>
            <w:tcBorders>
              <w:left w:val="single" w:sz="10" w:space="0" w:color="D2D2D2"/>
              <w:right w:val="single" w:sz="4" w:space="0" w:color="000000"/>
            </w:tcBorders>
            <w:shd w:val="clear" w:color="auto" w:fill="D0CECE"/>
          </w:tcPr>
          <w:p>
            <w:pPr/>
          </w:p>
        </w:tc>
      </w:tr>
      <w:tr>
        <w:trPr>
          <w:trHeight w:val="161" w:hRule="exact"/>
        </w:trPr>
        <w:tc>
          <w:tcPr>
            <w:tcW w:w="2953" w:type="dxa"/>
            <w:vMerge/>
            <w:tcBorders>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20" w:type="dxa"/>
            <w:vMerge/>
            <w:tcBorders>
              <w:left w:val="single" w:sz="10" w:space="0" w:color="D2D2D2"/>
              <w:bottom w:val="single" w:sz="4" w:space="0" w:color="000000"/>
              <w:right w:val="single" w:sz="4" w:space="0" w:color="000000"/>
            </w:tcBorders>
            <w:shd w:val="clear" w:color="auto" w:fill="D0CECE"/>
          </w:tcPr>
          <w:p>
            <w:pPr/>
          </w:p>
        </w:tc>
      </w:tr>
      <w:tr>
        <w:trPr>
          <w:trHeight w:val="407"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Calibri"/>
                <w:spacing w:val="-1"/>
                <w:sz w:val="18"/>
              </w:rPr>
              <w:t>963,431,273.00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Calibri"/>
                <w:spacing w:val="-1"/>
                <w:sz w:val="18"/>
              </w:rPr>
              <w:t>2,220,063,163.82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65,037,690.35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Calibri"/>
                <w:spacing w:val="-1"/>
                <w:sz w:val="18"/>
              </w:rPr>
              <w:t>23,105,052.91</w:t>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Calibri"/>
                <w:spacing w:val="-1"/>
                <w:sz w:val="18"/>
              </w:rPr>
              <w:t>1,330,021,145.69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75,519,820.98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Calibri"/>
                <w:spacing w:val="-1"/>
                <w:sz w:val="18"/>
              </w:rPr>
              <w:t>4,677,178,146.75</w:t>
            </w:r>
          </w:p>
        </w:tc>
      </w:tr>
      <w:tr>
        <w:trPr>
          <w:trHeight w:val="407"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8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Calibri"/>
                <w:spacing w:val="-1"/>
                <w:sz w:val="18"/>
              </w:rPr>
              <w:t>963,431,273.00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Calibri"/>
                <w:spacing w:val="-1"/>
                <w:sz w:val="18"/>
              </w:rPr>
              <w:t>2,220,063,163.82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Calibri" w:hAnsi="Calibri" w:cs="Calibri" w:eastAsia="Calibri" w:hint="default"/>
                <w:sz w:val="18"/>
                <w:szCs w:val="18"/>
              </w:rPr>
            </w:pPr>
            <w:r>
              <w:rPr>
                <w:rFonts w:ascii="Calibri"/>
                <w:spacing w:val="-1"/>
                <w:sz w:val="18"/>
              </w:rPr>
              <w:t>65,037,690.35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Calibri" w:hAnsi="Calibri" w:cs="Calibri" w:eastAsia="Calibri" w:hint="default"/>
                <w:sz w:val="18"/>
                <w:szCs w:val="18"/>
              </w:rPr>
            </w:pPr>
            <w:r>
              <w:rPr>
                <w:rFonts w:ascii="Calibri"/>
                <w:spacing w:val="-1"/>
                <w:sz w:val="18"/>
              </w:rPr>
              <w:t>23,105,052.91</w:t>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Calibri" w:hAnsi="Calibri" w:cs="Calibri" w:eastAsia="Calibri" w:hint="default"/>
                <w:sz w:val="18"/>
                <w:szCs w:val="18"/>
              </w:rPr>
            </w:pPr>
            <w:r>
              <w:rPr>
                <w:rFonts w:ascii="Calibri"/>
                <w:spacing w:val="-1"/>
                <w:sz w:val="18"/>
              </w:rPr>
              <w:t>1,330,021,145.69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Calibri" w:hAnsi="Calibri" w:cs="Calibri" w:eastAsia="Calibri" w:hint="default"/>
                <w:sz w:val="18"/>
                <w:szCs w:val="18"/>
              </w:rPr>
            </w:pPr>
            <w:r>
              <w:rPr>
                <w:rFonts w:ascii="Calibri"/>
                <w:spacing w:val="-1"/>
                <w:sz w:val="18"/>
              </w:rPr>
              <w:t>75,519,820.98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Calibri"/>
                <w:spacing w:val="-1"/>
                <w:sz w:val="18"/>
              </w:rPr>
              <w:t>4,677,178,146.75</w:t>
            </w: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号填列）</w:t>
            </w:r>
          </w:p>
        </w:tc>
        <w:tc>
          <w:tcPr>
            <w:tcW w:w="12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8,647,119.68</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1,931,349.30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4,104,027.70</w:t>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273,489,040.85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-9,647,446.88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278,524,090.65</w:t>
            </w:r>
          </w:p>
        </w:tc>
      </w:tr>
      <w:tr>
        <w:trPr>
          <w:trHeight w:val="407"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Calibri" w:hAnsi="Calibri" w:cs="Calibri" w:eastAsia="Calibri" w:hint="default"/>
                <w:sz w:val="18"/>
                <w:szCs w:val="18"/>
              </w:rPr>
            </w:pPr>
            <w:r>
              <w:rPr>
                <w:rFonts w:ascii="Calibri"/>
                <w:spacing w:val="-1"/>
                <w:sz w:val="18"/>
              </w:rPr>
              <w:t>1,931,349.30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Calibri"/>
                <w:spacing w:val="-1"/>
                <w:sz w:val="18"/>
              </w:rPr>
              <w:t>302,642,281.64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15,490,091.45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Calibri"/>
                <w:spacing w:val="-1"/>
                <w:sz w:val="18"/>
              </w:rPr>
              <w:t>320,063,722.39</w:t>
            </w:r>
          </w:p>
        </w:tc>
      </w:tr>
      <w:tr>
        <w:trPr>
          <w:trHeight w:val="407"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Calibri" w:hAnsi="Calibri" w:cs="Calibri" w:eastAsia="Calibri" w:hint="default"/>
                <w:sz w:val="18"/>
                <w:szCs w:val="18"/>
              </w:rPr>
            </w:pPr>
            <w:r>
              <w:rPr>
                <w:rFonts w:ascii="Calibri"/>
                <w:spacing w:val="-1"/>
                <w:sz w:val="18"/>
              </w:rPr>
              <w:t>4,351,839.04</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8,342,461.67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Calibri"/>
                <w:sz w:val="18"/>
              </w:rPr>
              <w:t>12,694,300.71</w:t>
            </w:r>
          </w:p>
        </w:tc>
      </w:tr>
      <w:tr>
        <w:trPr>
          <w:trHeight w:val="407"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．所有者投入的普通股</w:t>
            </w:r>
          </w:p>
        </w:tc>
        <w:tc>
          <w:tcPr>
            <w:tcW w:w="128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13,150,000.00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Calibri"/>
                <w:spacing w:val="-1"/>
                <w:sz w:val="18"/>
              </w:rPr>
              <w:t>13,150,000.00</w:t>
            </w:r>
          </w:p>
        </w:tc>
      </w:tr>
      <w:tr>
        <w:trPr>
          <w:trHeight w:val="407"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．其他权益工具持有者投入资本</w:t>
            </w:r>
          </w:p>
        </w:tc>
        <w:tc>
          <w:tcPr>
            <w:tcW w:w="128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．股份支付计入所有者权益的金额</w:t>
            </w:r>
          </w:p>
        </w:tc>
        <w:tc>
          <w:tcPr>
            <w:tcW w:w="128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Calibri" w:hAnsi="Calibri" w:cs="Calibri" w:eastAsia="Calibri" w:hint="default"/>
                <w:sz w:val="18"/>
                <w:szCs w:val="18"/>
              </w:rPr>
            </w:pPr>
            <w:r>
              <w:rPr>
                <w:rFonts w:ascii="Calibri"/>
                <w:spacing w:val="-1"/>
                <w:sz w:val="18"/>
              </w:rPr>
              <w:t>14,545,183.29</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Calibri"/>
                <w:spacing w:val="-1"/>
                <w:sz w:val="18"/>
              </w:rPr>
              <w:t>602,400.59</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Calibri"/>
                <w:spacing w:val="-1"/>
                <w:sz w:val="18"/>
              </w:rPr>
              <w:t>15,147,583.88</w:t>
            </w:r>
          </w:p>
        </w:tc>
      </w:tr>
      <w:tr>
        <w:trPr>
          <w:trHeight w:val="408"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28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Calibri" w:hAnsi="Calibri" w:cs="Calibri" w:eastAsia="Calibri" w:hint="default"/>
                <w:sz w:val="18"/>
                <w:szCs w:val="18"/>
              </w:rPr>
            </w:pPr>
            <w:r>
              <w:rPr>
                <w:rFonts w:ascii="Calibri"/>
                <w:spacing w:val="-1"/>
                <w:sz w:val="18"/>
              </w:rPr>
              <w:t>-10,193,344.25</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Calibri" w:hAnsi="Calibri" w:cs="Calibri" w:eastAsia="Calibri" w:hint="default"/>
                <w:sz w:val="18"/>
                <w:szCs w:val="18"/>
              </w:rPr>
            </w:pPr>
            <w:r>
              <w:rPr>
                <w:rFonts w:ascii="Calibri"/>
                <w:spacing w:val="-1"/>
                <w:sz w:val="18"/>
              </w:rPr>
              <w:t>-5,409,938.92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Calibri"/>
                <w:spacing w:val="-1"/>
                <w:sz w:val="18"/>
              </w:rPr>
              <w:t>-15,603,283.17</w:t>
            </w:r>
          </w:p>
        </w:tc>
      </w:tr>
      <w:tr>
        <w:trPr>
          <w:trHeight w:val="407"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4,104,027.70</w:t>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Calibri"/>
                <w:spacing w:val="-1"/>
                <w:sz w:val="18"/>
              </w:rPr>
              <w:t>-29,153,240.79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-33,480,000.00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Calibri"/>
                <w:spacing w:val="-1"/>
                <w:sz w:val="18"/>
              </w:rPr>
              <w:t>-58,529,213.09</w:t>
            </w:r>
          </w:p>
        </w:tc>
      </w:tr>
    </w:tbl>
    <w:p>
      <w:pPr>
        <w:spacing w:after="0" w:line="240" w:lineRule="auto"/>
        <w:jc w:val="right"/>
        <w:rPr>
          <w:rFonts w:ascii="Calibri" w:hAnsi="Calibri" w:cs="Calibri" w:eastAsia="Calibri" w:hint="default"/>
          <w:sz w:val="18"/>
          <w:szCs w:val="18"/>
        </w:rPr>
        <w:sectPr>
          <w:pgSz w:w="16840" w:h="11910" w:orient="landscape"/>
          <w:pgMar w:header="877" w:footer="974" w:top="1060" w:bottom="1160" w:left="480" w:right="540"/>
        </w:sectPr>
      </w:pPr>
    </w:p>
    <w:p>
      <w:pPr>
        <w:spacing w:line="240" w:lineRule="auto" w:before="5"/>
        <w:rPr>
          <w:rFonts w:ascii="Times New Roman" w:hAnsi="Times New Roman" w:cs="Times New Roman" w:eastAsia="Times New Roman" w:hint="default"/>
          <w:sz w:val="2"/>
          <w:szCs w:val="2"/>
        </w:rPr>
      </w:pPr>
    </w:p>
    <w:p>
      <w:pPr>
        <w:spacing w:line="20" w:lineRule="exact"/>
        <w:ind w:left="9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04" w:type="dxa"/>
        <w:tblLayout w:type="fixed"/>
        <w:tblCellMar>
          <w:top w:w="0" w:type="dxa"/>
          <w:left w:w="0" w:type="dxa"/>
          <w:bottom w:w="0" w:type="dxa"/>
          <w:right w:w="0" w:type="dxa"/>
        </w:tblCellMar>
        <w:tblLook w:val="01E0"/>
      </w:tblPr>
      <w:tblGrid>
        <w:gridCol w:w="2976"/>
        <w:gridCol w:w="1274"/>
        <w:gridCol w:w="283"/>
        <w:gridCol w:w="283"/>
        <w:gridCol w:w="284"/>
        <w:gridCol w:w="1559"/>
        <w:gridCol w:w="566"/>
        <w:gridCol w:w="1560"/>
        <w:gridCol w:w="566"/>
        <w:gridCol w:w="1276"/>
        <w:gridCol w:w="709"/>
        <w:gridCol w:w="1559"/>
        <w:gridCol w:w="1277"/>
        <w:gridCol w:w="1420"/>
      </w:tblGrid>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4,104,027.70</w:t>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-4,104,027.70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Calibri"/>
                <w:spacing w:val="-1"/>
                <w:sz w:val="18"/>
              </w:rPr>
              <w:t>-25,049,213.09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7" w:right="0"/>
              <w:jc w:val="center"/>
              <w:rPr>
                <w:rFonts w:ascii="Calibri" w:hAnsi="Calibri" w:cs="Calibri" w:eastAsia="Calibri" w:hint="default"/>
                <w:sz w:val="18"/>
                <w:szCs w:val="18"/>
              </w:rPr>
            </w:pPr>
            <w:r>
              <w:rPr>
                <w:rFonts w:ascii="Calibri"/>
                <w:sz w:val="18"/>
              </w:rPr>
              <w:t>-33,480,000.00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Calibri" w:hAnsi="Calibri" w:cs="Calibri" w:eastAsia="Calibri" w:hint="default"/>
                <w:sz w:val="18"/>
                <w:szCs w:val="18"/>
              </w:rPr>
            </w:pPr>
            <w:r>
              <w:rPr>
                <w:rFonts w:ascii="Calibri"/>
                <w:spacing w:val="-1"/>
                <w:sz w:val="18"/>
              </w:rPr>
              <w:t>-58,529,213.09</w:t>
            </w: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Calibri" w:hAnsi="Calibri" w:cs="Calibri" w:eastAsia="Calibri" w:hint="default"/>
                <w:spacing w:val="-4"/>
                <w:sz w:val="18"/>
                <w:szCs w:val="18"/>
              </w:rPr>
              <w:t>4</w:t>
            </w:r>
            <w:r>
              <w:rPr>
                <w:rFonts w:ascii="宋体" w:hAnsi="宋体" w:cs="宋体" w:eastAsia="宋体" w:hint="default"/>
                <w:spacing w:val="-4"/>
                <w:sz w:val="18"/>
                <w:szCs w:val="18"/>
              </w:rPr>
              <w:t>．设定受益计划变动额结转留存收益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Calibri" w:hAnsi="Calibri" w:cs="Calibri" w:eastAsia="Calibri" w:hint="default"/>
                <w:sz w:val="18"/>
                <w:szCs w:val="18"/>
              </w:rPr>
            </w:pPr>
            <w:r>
              <w:rPr>
                <w:rFonts w:ascii="Calibri"/>
                <w:spacing w:val="-1"/>
                <w:sz w:val="18"/>
              </w:rPr>
              <w:t>4,295,280.64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Calibri" w:hAnsi="Calibri" w:cs="Calibri" w:eastAsia="Calibri" w:hint="default"/>
                <w:sz w:val="18"/>
                <w:szCs w:val="18"/>
              </w:rPr>
            </w:pPr>
            <w:r>
              <w:rPr>
                <w:rFonts w:ascii="Calibri"/>
                <w:spacing w:val="-1"/>
                <w:sz w:val="18"/>
              </w:rPr>
              <w:t>4,295,280.64</w:t>
            </w:r>
            <w:r>
              <w:rPr>
                <w:rFonts w:ascii="Calibri"/>
                <w:sz w:val="18"/>
              </w:rPr>
            </w:r>
          </w:p>
        </w:tc>
      </w:tr>
      <w:tr>
        <w:trPr>
          <w:trHeight w:val="408"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left"/>
              <w:rPr>
                <w:rFonts w:ascii="Calibri" w:hAnsi="Calibri" w:cs="Calibri" w:eastAsia="Calibri" w:hint="default"/>
                <w:sz w:val="18"/>
                <w:szCs w:val="18"/>
              </w:rPr>
            </w:pPr>
            <w:r>
              <w:rPr>
                <w:rFonts w:ascii="Calibri"/>
                <w:sz w:val="18"/>
              </w:rPr>
              <w:t>963,431,273.00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Calibri" w:hAnsi="Calibri" w:cs="Calibri" w:eastAsia="Calibri" w:hint="default"/>
                <w:sz w:val="18"/>
                <w:szCs w:val="18"/>
              </w:rPr>
            </w:pPr>
            <w:r>
              <w:rPr>
                <w:rFonts w:ascii="Calibri"/>
                <w:sz w:val="18"/>
              </w:rPr>
              <w:t>2,228,710,283.50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78" w:right="0"/>
              <w:jc w:val="left"/>
              <w:rPr>
                <w:rFonts w:ascii="Calibri" w:hAnsi="Calibri" w:cs="Calibri" w:eastAsia="Calibri" w:hint="default"/>
                <w:sz w:val="18"/>
                <w:szCs w:val="18"/>
              </w:rPr>
            </w:pPr>
            <w:r>
              <w:rPr>
                <w:rFonts w:ascii="Calibri"/>
                <w:sz w:val="18"/>
              </w:rPr>
              <w:t>66,969,039.65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Calibri" w:hAnsi="Calibri" w:cs="Calibri" w:eastAsia="Calibri" w:hint="default"/>
                <w:sz w:val="18"/>
                <w:szCs w:val="18"/>
              </w:rPr>
            </w:pPr>
            <w:r>
              <w:rPr>
                <w:rFonts w:ascii="Calibri"/>
                <w:spacing w:val="-1"/>
                <w:sz w:val="18"/>
              </w:rPr>
              <w:t>27,209,080.61</w:t>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Calibri"/>
                <w:spacing w:val="-1"/>
                <w:sz w:val="18"/>
              </w:rPr>
              <w:t>1,603,510,186.54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8" w:right="0"/>
              <w:jc w:val="center"/>
              <w:rPr>
                <w:rFonts w:ascii="Calibri" w:hAnsi="Calibri" w:cs="Calibri" w:eastAsia="Calibri" w:hint="default"/>
                <w:sz w:val="18"/>
                <w:szCs w:val="18"/>
              </w:rPr>
            </w:pPr>
            <w:r>
              <w:rPr>
                <w:rFonts w:ascii="Calibri"/>
                <w:sz w:val="18"/>
              </w:rPr>
              <w:t>65,872,374.10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Calibri" w:hAnsi="Calibri" w:cs="Calibri" w:eastAsia="Calibri" w:hint="default"/>
                <w:sz w:val="18"/>
                <w:szCs w:val="18"/>
              </w:rPr>
            </w:pPr>
            <w:r>
              <w:rPr>
                <w:rFonts w:ascii="Calibri"/>
                <w:spacing w:val="-1"/>
                <w:sz w:val="18"/>
              </w:rPr>
              <w:t>4,955,702,237.40</w:t>
            </w:r>
          </w:p>
        </w:tc>
      </w:tr>
    </w:tbl>
    <w:p>
      <w:pPr>
        <w:spacing w:after="0" w:line="240" w:lineRule="auto"/>
        <w:jc w:val="right"/>
        <w:rPr>
          <w:rFonts w:ascii="Calibri" w:hAnsi="Calibri" w:cs="Calibri" w:eastAsia="Calibri" w:hint="default"/>
          <w:sz w:val="18"/>
          <w:szCs w:val="18"/>
        </w:rPr>
        <w:sectPr>
          <w:pgSz w:w="16840" w:h="11910" w:orient="landscape"/>
          <w:pgMar w:header="877" w:footer="974" w:top="1060" w:bottom="1160" w:left="480" w:right="540"/>
        </w:sectPr>
      </w:pPr>
    </w:p>
    <w:p>
      <w:pPr>
        <w:spacing w:line="240" w:lineRule="auto" w:before="0"/>
        <w:rPr>
          <w:rFonts w:ascii="Times New Roman" w:hAnsi="Times New Roman" w:cs="Times New Roman" w:eastAsia="Times New Roman" w:hint="default"/>
          <w:sz w:val="20"/>
          <w:szCs w:val="20"/>
        </w:rPr>
      </w:pPr>
      <w:r>
        <w:rPr/>
        <w:pict>
          <v:group style="position:absolute;margin-left:185.660004pt;margin-top:314.559998pt;width:63.3pt;height:28pt;mso-position-horizontal-relative:page;mso-position-vertical-relative:page;z-index:-1260856" coordorigin="3713,6291" coordsize="1266,560">
            <v:group style="position:absolute;left:3713;top:6291;width:1266;height:156" coordorigin="3713,6291" coordsize="1266,156">
              <v:shape style="position:absolute;left:3713;top:6291;width:1266;height:156" coordorigin="3713,6291" coordsize="1266,156" path="m3713,6447l4979,6447,4979,6291,3713,6291,3713,6447xe" filled="true" fillcolor="#ffffff" stroked="false">
                <v:path arrowok="t"/>
                <v:fill type="solid"/>
              </v:shape>
            </v:group>
            <v:group style="position:absolute;left:3725;top:6447;width:2;height:393" coordorigin="3725,6447" coordsize="2,393">
              <v:shape style="position:absolute;left:3725;top:6447;width:2;height:393" coordorigin="3725,6447" coordsize="0,393" path="m3725,6447l3725,6840e" filled="false" stroked="true" strokeweight="1.140pt" strokecolor="#ffffff">
                <v:path arrowok="t"/>
              </v:shape>
            </v:group>
            <v:group style="position:absolute;left:3736;top:6447;width:1221;height:393" coordorigin="3736,6447" coordsize="1221,393">
              <v:shape style="position:absolute;left:3736;top:6447;width:1221;height:393" coordorigin="3736,6447" coordsize="1221,393" path="m3736,6840l4956,6840,4956,6447,3736,6447,3736,6840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pStyle w:val="Heading4"/>
        <w:spacing w:line="240" w:lineRule="auto" w:before="197"/>
        <w:ind w:left="6411" w:right="6310"/>
        <w:jc w:val="center"/>
        <w:rPr>
          <w:b w:val="0"/>
          <w:bCs w:val="0"/>
        </w:rPr>
      </w:pPr>
      <w:bookmarkStart w:name="8、母公司所有者权益变动表" w:id="164"/>
      <w:bookmarkEnd w:id="164"/>
      <w:r>
        <w:rPr>
          <w:b w:val="0"/>
          <w:bCs w:val="0"/>
        </w:rPr>
      </w:r>
      <w:r>
        <w:rPr>
          <w:rFonts w:ascii="Calibri" w:hAnsi="Calibri" w:cs="Calibri" w:eastAsia="Calibri" w:hint="default"/>
        </w:rPr>
        <w:t>8</w:t>
      </w:r>
      <w:r>
        <w:rPr/>
        <w:t>、母公司所有者权益变动表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820" w:right="0"/>
        <w:jc w:val="left"/>
      </w:pPr>
      <w:r>
        <w:rPr/>
        <w:t>本期金额</w:t>
      </w:r>
    </w:p>
    <w:p>
      <w:pPr>
        <w:pStyle w:val="BodyText"/>
        <w:spacing w:line="240" w:lineRule="auto" w:before="116"/>
        <w:ind w:left="0" w:right="715"/>
        <w:jc w:val="right"/>
      </w:pPr>
      <w:r>
        <w:rPr/>
        <w:t>单位：元</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955"/>
        <w:gridCol w:w="1287"/>
        <w:gridCol w:w="709"/>
        <w:gridCol w:w="709"/>
        <w:gridCol w:w="708"/>
        <w:gridCol w:w="1419"/>
        <w:gridCol w:w="991"/>
        <w:gridCol w:w="1418"/>
        <w:gridCol w:w="992"/>
        <w:gridCol w:w="1134"/>
        <w:gridCol w:w="1304"/>
        <w:gridCol w:w="1531"/>
      </w:tblGrid>
      <w:tr>
        <w:trPr>
          <w:trHeight w:val="397" w:hRule="exact"/>
        </w:trPr>
        <w:tc>
          <w:tcPr>
            <w:tcW w:w="2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9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955" w:type="dxa"/>
            <w:vMerge/>
            <w:tcBorders>
              <w:left w:val="single" w:sz="4" w:space="0" w:color="000000"/>
              <w:bottom w:val="nil" w:sz="6" w:space="0" w:color="auto"/>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vMerge/>
            <w:tcBorders>
              <w:left w:val="single" w:sz="4" w:space="0" w:color="000000"/>
              <w:bottom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2955" w:type="dxa"/>
            <w:vMerge w:val="restart"/>
            <w:tcBorders>
              <w:top w:val="nil" w:sz="6" w:space="0" w:color="auto"/>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304" w:type="dxa"/>
            <w:vMerge/>
            <w:tcBorders>
              <w:left w:val="single" w:sz="4" w:space="0" w:color="000000"/>
              <w:bottom w:val="nil" w:sz="6" w:space="0" w:color="auto"/>
              <w:right w:val="single" w:sz="4" w:space="0" w:color="000000"/>
            </w:tcBorders>
            <w:shd w:val="clear" w:color="auto" w:fill="D2D2D2"/>
          </w:tcPr>
          <w:p>
            <w:pPr/>
          </w:p>
        </w:tc>
        <w:tc>
          <w:tcPr>
            <w:tcW w:w="15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955"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963,431,273.00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2,099,501,103.23</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27,209,080.61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134,681,033.03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3,224,822,489.87</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963,431,273.00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2,099,501,103.23</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27,209,080.61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134,681,033.03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3,224,822,489.87</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2"/>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号填列）</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-86,154.23</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-65,177,363.13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-65,263,517.36</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-34,347,565.83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-34,347,565.83</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．所有者投入的普通股</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．其他权益工具持有者投入资本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．股份支付计入所有者权益的金额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-30,829,797.30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-30,829,797.30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．对所有者（或股东）的分配</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-30,829,797.30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-30,829,797.30</w:t>
            </w:r>
          </w:p>
        </w:tc>
      </w:tr>
    </w:tbl>
    <w:p>
      <w:pPr>
        <w:spacing w:after="0" w:line="240" w:lineRule="auto"/>
        <w:jc w:val="right"/>
        <w:rPr>
          <w:rFonts w:ascii="Calibri" w:hAnsi="Calibri" w:cs="Calibri" w:eastAsia="Calibri" w:hint="default"/>
          <w:sz w:val="18"/>
          <w:szCs w:val="18"/>
        </w:rPr>
        <w:sectPr>
          <w:pgSz w:w="16840" w:h="11910" w:orient="landscape"/>
          <w:pgMar w:header="877" w:footer="974" w:top="1060" w:bottom="1160" w:left="620" w:right="820"/>
        </w:sectPr>
      </w:pPr>
    </w:p>
    <w:p>
      <w:pPr>
        <w:spacing w:line="240" w:lineRule="auto" w:before="5"/>
        <w:rPr>
          <w:rFonts w:ascii="Times New Roman" w:hAnsi="Times New Roman" w:cs="Times New Roman" w:eastAsia="Times New Roman"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78"/>
        <w:gridCol w:w="1276"/>
        <w:gridCol w:w="709"/>
        <w:gridCol w:w="709"/>
        <w:gridCol w:w="708"/>
        <w:gridCol w:w="1419"/>
        <w:gridCol w:w="991"/>
        <w:gridCol w:w="1418"/>
        <w:gridCol w:w="992"/>
        <w:gridCol w:w="1134"/>
        <w:gridCol w:w="1304"/>
        <w:gridCol w:w="1531"/>
      </w:tblGrid>
      <w:tr>
        <w:trPr>
          <w:trHeight w:val="416" w:hRule="exact"/>
        </w:trPr>
        <w:tc>
          <w:tcPr>
            <w:tcW w:w="29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276"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304" w:type="dxa"/>
            <w:tcBorders>
              <w:top w:val="single" w:sz="15" w:space="0" w:color="000000"/>
              <w:left w:val="single" w:sz="4" w:space="0" w:color="000000"/>
              <w:bottom w:val="single" w:sz="4" w:space="0" w:color="000000"/>
              <w:right w:val="single" w:sz="4" w:space="0" w:color="000000"/>
            </w:tcBorders>
          </w:tcPr>
          <w:p>
            <w:pPr/>
          </w:p>
        </w:tc>
        <w:tc>
          <w:tcPr>
            <w:tcW w:w="1531"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pacing w:val="-4"/>
                <w:sz w:val="18"/>
                <w:szCs w:val="18"/>
              </w:rPr>
              <w:t>4</w:t>
            </w:r>
            <w:r>
              <w:rPr>
                <w:rFonts w:ascii="宋体" w:hAnsi="宋体" w:cs="宋体" w:eastAsia="宋体" w:hint="default"/>
                <w:spacing w:val="-4"/>
                <w:sz w:val="18"/>
                <w:szCs w:val="18"/>
              </w:rPr>
              <w:t>．设定受益计划变动额结转留存收益</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-86,154.23</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-86,154.23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0" w:right="0"/>
              <w:jc w:val="left"/>
              <w:rPr>
                <w:rFonts w:ascii="Calibri" w:hAnsi="Calibri" w:cs="Calibri" w:eastAsia="Calibri" w:hint="default"/>
                <w:sz w:val="18"/>
                <w:szCs w:val="18"/>
              </w:rPr>
            </w:pPr>
            <w:r>
              <w:rPr>
                <w:rFonts w:ascii="Calibri"/>
                <w:sz w:val="18"/>
              </w:rPr>
              <w:t>963,431,273.00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2,099,414,949.00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7" w:right="0"/>
              <w:jc w:val="left"/>
              <w:rPr>
                <w:rFonts w:ascii="Calibri" w:hAnsi="Calibri" w:cs="Calibri" w:eastAsia="Calibri" w:hint="default"/>
                <w:sz w:val="18"/>
                <w:szCs w:val="18"/>
              </w:rPr>
            </w:pPr>
            <w:r>
              <w:rPr>
                <w:rFonts w:ascii="Calibri"/>
                <w:sz w:val="18"/>
              </w:rPr>
              <w:t>27,209,080.61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3" w:right="0"/>
              <w:jc w:val="left"/>
              <w:rPr>
                <w:rFonts w:ascii="Calibri" w:hAnsi="Calibri" w:cs="Calibri" w:eastAsia="Calibri" w:hint="default"/>
                <w:sz w:val="18"/>
                <w:szCs w:val="18"/>
              </w:rPr>
            </w:pPr>
            <w:r>
              <w:rPr>
                <w:rFonts w:ascii="Calibri"/>
                <w:sz w:val="18"/>
              </w:rPr>
              <w:t>69,503,669.90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3,159,558,972.51</w:t>
            </w:r>
          </w:p>
        </w:tc>
      </w:tr>
    </w:tbl>
    <w:p>
      <w:pPr>
        <w:spacing w:after="0" w:line="240" w:lineRule="auto"/>
        <w:jc w:val="right"/>
        <w:rPr>
          <w:rFonts w:ascii="Calibri" w:hAnsi="Calibri" w:cs="Calibri" w:eastAsia="Calibri" w:hint="default"/>
          <w:sz w:val="18"/>
          <w:szCs w:val="18"/>
        </w:rPr>
        <w:sectPr>
          <w:pgSz w:w="16840" w:h="11910" w:orient="landscape"/>
          <w:pgMar w:header="877" w:footer="974" w:top="1060" w:bottom="1160" w:left="620" w:right="820"/>
        </w:sectPr>
      </w:pPr>
    </w:p>
    <w:p>
      <w:pPr>
        <w:spacing w:line="240" w:lineRule="auto" w:before="5"/>
        <w:rPr>
          <w:rFonts w:ascii="Times New Roman" w:hAnsi="Times New Roman" w:cs="Times New Roman" w:eastAsia="Times New Roman" w:hint="default"/>
          <w:sz w:val="2"/>
          <w:szCs w:val="2"/>
        </w:rPr>
      </w:pPr>
      <w:r>
        <w:rPr/>
        <w:pict>
          <v:group style="position:absolute;margin-left:194.419998pt;margin-top:255.220001pt;width:68.8pt;height:28pt;mso-position-horizontal-relative:page;mso-position-vertical-relative:page;z-index:-1260808" coordorigin="3888,5104" coordsize="1376,560">
            <v:group style="position:absolute;left:3888;top:5104;width:1376;height:156" coordorigin="3888,5104" coordsize="1376,156">
              <v:shape style="position:absolute;left:3888;top:5104;width:1376;height:156" coordorigin="3888,5104" coordsize="1376,156" path="m3888,5260l5264,5260,5264,5104,3888,5104,3888,5260xe" filled="true" fillcolor="#ffffff" stroked="false">
                <v:path arrowok="t"/>
                <v:fill type="solid"/>
              </v:shape>
            </v:group>
            <v:group style="position:absolute;left:3900;top:5260;width:2;height:393" coordorigin="3900,5260" coordsize="2,393">
              <v:shape style="position:absolute;left:3900;top:5260;width:2;height:393" coordorigin="3900,5260" coordsize="0,393" path="m3900,5260l3900,5653e" filled="false" stroked="true" strokeweight="1.140pt" strokecolor="#ffffff">
                <v:path arrowok="t"/>
              </v:shape>
            </v:group>
            <v:group style="position:absolute;left:3911;top:5260;width:1330;height:393" coordorigin="3911,5260" coordsize="1330,393">
              <v:shape style="position:absolute;left:3911;top:5260;width:1330;height:393" coordorigin="3911,5260" coordsize="1330,393" path="m3911,5653l5241,5653,5241,5260,3911,5260,3911,5653xe" filled="true" fillcolor="#ffffff" stroked="false">
                <v:path arrowok="t"/>
                <v:fill type="solid"/>
              </v:shape>
            </v:group>
            <w10:wrap type="none"/>
          </v:group>
        </w:pict>
      </w:r>
    </w:p>
    <w:p>
      <w:pPr>
        <w:spacing w:line="20" w:lineRule="exact"/>
        <w:ind w:left="64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60"/>
        <w:ind w:left="680" w:right="0"/>
        <w:jc w:val="left"/>
      </w:pPr>
      <w:r>
        <w:rPr/>
        <w:t>上期金额</w:t>
      </w:r>
    </w:p>
    <w:p>
      <w:pPr>
        <w:pStyle w:val="BodyText"/>
        <w:spacing w:line="240" w:lineRule="auto" w:before="117"/>
        <w:ind w:left="0" w:right="895"/>
        <w:jc w:val="right"/>
      </w:pPr>
      <w:r>
        <w:rPr/>
        <w:t>单位：元</w:t>
      </w:r>
    </w:p>
    <w:p>
      <w:pPr>
        <w:spacing w:line="240" w:lineRule="auto" w:before="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987"/>
        <w:gridCol w:w="1397"/>
        <w:gridCol w:w="708"/>
        <w:gridCol w:w="851"/>
        <w:gridCol w:w="568"/>
        <w:gridCol w:w="1559"/>
        <w:gridCol w:w="992"/>
        <w:gridCol w:w="1276"/>
        <w:gridCol w:w="992"/>
        <w:gridCol w:w="1134"/>
        <w:gridCol w:w="1276"/>
        <w:gridCol w:w="1448"/>
      </w:tblGrid>
      <w:tr>
        <w:trPr>
          <w:trHeight w:val="397" w:hRule="exact"/>
        </w:trPr>
        <w:tc>
          <w:tcPr>
            <w:tcW w:w="2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7"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29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5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987" w:type="dxa"/>
            <w:vMerge/>
            <w:tcBorders>
              <w:left w:val="single" w:sz="4" w:space="0" w:color="000000"/>
              <w:bottom w:val="nil" w:sz="6" w:space="0" w:color="auto"/>
              <w:right w:val="single" w:sz="4" w:space="0" w:color="000000"/>
            </w:tcBorders>
            <w:shd w:val="clear" w:color="auto" w:fill="D2D2D2"/>
          </w:tcPr>
          <w:p>
            <w:pPr/>
          </w:p>
        </w:tc>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vMerge/>
            <w:tcBorders>
              <w:left w:val="single" w:sz="4" w:space="0" w:color="000000"/>
              <w:bottom w:val="single" w:sz="4" w:space="0" w:color="000000"/>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4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8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2987" w:type="dxa"/>
            <w:vMerge w:val="restart"/>
            <w:tcBorders>
              <w:top w:val="nil" w:sz="6" w:space="0" w:color="auto"/>
              <w:left w:val="single" w:sz="4" w:space="0" w:color="000000"/>
              <w:right w:val="single" w:sz="4" w:space="0" w:color="000000"/>
            </w:tcBorders>
            <w:shd w:val="clear" w:color="auto" w:fill="D2D2D2"/>
          </w:tcPr>
          <w:p>
            <w:pPr/>
          </w:p>
        </w:tc>
        <w:tc>
          <w:tcPr>
            <w:tcW w:w="1397"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7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4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987" w:type="dxa"/>
            <w:vMerge/>
            <w:tcBorders>
              <w:left w:val="single" w:sz="4" w:space="0" w:color="000000"/>
              <w:bottom w:val="single" w:sz="4" w:space="0" w:color="000000"/>
              <w:right w:val="single" w:sz="4" w:space="0" w:color="000000"/>
            </w:tcBorders>
            <w:shd w:val="clear" w:color="auto" w:fill="D2D2D2"/>
          </w:tcPr>
          <w:p>
            <w:pPr/>
          </w:p>
        </w:tc>
        <w:tc>
          <w:tcPr>
            <w:tcW w:w="13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Calibri" w:hAnsi="Calibri" w:cs="Calibri" w:eastAsia="Calibri" w:hint="default"/>
                <w:sz w:val="18"/>
                <w:szCs w:val="18"/>
              </w:rPr>
            </w:pPr>
            <w:r>
              <w:rPr>
                <w:rFonts w:ascii="Calibri"/>
                <w:spacing w:val="-1"/>
                <w:sz w:val="18"/>
              </w:rPr>
              <w:t>963,431,273.00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Calibri" w:hAnsi="Calibri" w:cs="Calibri" w:eastAsia="Calibri" w:hint="default"/>
                <w:sz w:val="18"/>
                <w:szCs w:val="18"/>
              </w:rPr>
            </w:pPr>
            <w:r>
              <w:rPr>
                <w:rFonts w:ascii="Calibri"/>
                <w:spacing w:val="-1"/>
                <w:sz w:val="18"/>
              </w:rPr>
              <w:t>2,098,326,126.73</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Calibri" w:hAnsi="Calibri" w:cs="Calibri" w:eastAsia="Calibri" w:hint="default"/>
                <w:sz w:val="18"/>
                <w:szCs w:val="18"/>
              </w:rPr>
            </w:pPr>
            <w:r>
              <w:rPr>
                <w:rFonts w:ascii="Calibri"/>
                <w:spacing w:val="-1"/>
                <w:sz w:val="18"/>
              </w:rPr>
              <w:t>23,105,052.91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Calibri" w:hAnsi="Calibri" w:cs="Calibri" w:eastAsia="Calibri" w:hint="default"/>
                <w:sz w:val="18"/>
                <w:szCs w:val="18"/>
              </w:rPr>
            </w:pPr>
            <w:r>
              <w:rPr>
                <w:rFonts w:ascii="Calibri"/>
                <w:spacing w:val="-1"/>
                <w:sz w:val="18"/>
              </w:rPr>
              <w:t>122,793,996.81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Calibri" w:hAnsi="Calibri" w:cs="Calibri" w:eastAsia="Calibri" w:hint="default"/>
                <w:sz w:val="18"/>
                <w:szCs w:val="18"/>
              </w:rPr>
            </w:pPr>
            <w:r>
              <w:rPr>
                <w:rFonts w:ascii="Calibri"/>
                <w:spacing w:val="-1"/>
                <w:sz w:val="18"/>
              </w:rPr>
              <w:t>3,207,656,449.45</w:t>
            </w: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Calibri" w:hAnsi="Calibri" w:cs="Calibri" w:eastAsia="Calibri" w:hint="default"/>
                <w:sz w:val="18"/>
                <w:szCs w:val="18"/>
              </w:rPr>
            </w:pPr>
            <w:r>
              <w:rPr>
                <w:rFonts w:ascii="Calibri"/>
                <w:spacing w:val="-1"/>
                <w:sz w:val="18"/>
              </w:rPr>
              <w:t>963,431,273.00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Calibri" w:hAnsi="Calibri" w:cs="Calibri" w:eastAsia="Calibri" w:hint="default"/>
                <w:sz w:val="18"/>
                <w:szCs w:val="18"/>
              </w:rPr>
            </w:pPr>
            <w:r>
              <w:rPr>
                <w:rFonts w:ascii="Calibri"/>
                <w:spacing w:val="-1"/>
                <w:sz w:val="18"/>
              </w:rPr>
              <w:t>2,098,326,126.73</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Calibri" w:hAnsi="Calibri" w:cs="Calibri" w:eastAsia="Calibri" w:hint="default"/>
                <w:sz w:val="18"/>
                <w:szCs w:val="18"/>
              </w:rPr>
            </w:pPr>
            <w:r>
              <w:rPr>
                <w:rFonts w:ascii="Calibri"/>
                <w:spacing w:val="-1"/>
                <w:sz w:val="18"/>
              </w:rPr>
              <w:t>23,105,052.91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Calibri" w:hAnsi="Calibri" w:cs="Calibri" w:eastAsia="Calibri" w:hint="default"/>
                <w:sz w:val="18"/>
                <w:szCs w:val="18"/>
              </w:rPr>
            </w:pPr>
            <w:r>
              <w:rPr>
                <w:rFonts w:ascii="Calibri"/>
                <w:spacing w:val="-1"/>
                <w:sz w:val="18"/>
              </w:rPr>
              <w:t>122,793,996.81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Calibri" w:hAnsi="Calibri" w:cs="Calibri" w:eastAsia="Calibri" w:hint="default"/>
                <w:sz w:val="18"/>
                <w:szCs w:val="18"/>
              </w:rPr>
            </w:pPr>
            <w:r>
              <w:rPr>
                <w:rFonts w:ascii="Calibri"/>
                <w:spacing w:val="-1"/>
                <w:sz w:val="18"/>
              </w:rPr>
              <w:t>3,207,656,449.45</w:t>
            </w:r>
          </w:p>
        </w:tc>
      </w:tr>
      <w:tr>
        <w:trPr>
          <w:trHeight w:val="714"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2" w:right="98"/>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宋体" w:hAnsi="宋体" w:cs="宋体" w:eastAsia="宋体" w:hint="default"/>
                <w:sz w:val="18"/>
                <w:szCs w:val="18"/>
              </w:rPr>
              <w:t> 号填列）</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18"/>
                <w:szCs w:val="18"/>
              </w:rPr>
            </w:pPr>
            <w:r>
              <w:rPr>
                <w:rFonts w:ascii="Calibri"/>
                <w:spacing w:val="-2"/>
                <w:sz w:val="18"/>
              </w:rPr>
              <w:t>1,174,976.50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4,104,027.70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11,887,036.22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17,166,040.42</w:t>
            </w: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Calibri" w:hAnsi="Calibri" w:cs="Calibri" w:eastAsia="Calibri" w:hint="default"/>
                <w:sz w:val="18"/>
                <w:szCs w:val="18"/>
              </w:rPr>
            </w:pPr>
            <w:r>
              <w:rPr>
                <w:rFonts w:ascii="Calibri"/>
                <w:spacing w:val="-1"/>
                <w:sz w:val="18"/>
              </w:rPr>
              <w:t>41,040,277.01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Calibri" w:hAnsi="Calibri" w:cs="Calibri" w:eastAsia="Calibri" w:hint="default"/>
                <w:sz w:val="18"/>
                <w:szCs w:val="18"/>
              </w:rPr>
            </w:pPr>
            <w:r>
              <w:rPr>
                <w:rFonts w:ascii="Calibri"/>
                <w:spacing w:val="-1"/>
                <w:sz w:val="18"/>
              </w:rPr>
              <w:t>41,040,277.01</w:t>
            </w: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Calibri" w:hAnsi="Calibri" w:cs="Calibri" w:eastAsia="Calibri" w:hint="default"/>
                <w:sz w:val="18"/>
                <w:szCs w:val="18"/>
              </w:rPr>
            </w:pPr>
            <w:r>
              <w:rPr>
                <w:rFonts w:ascii="Calibri"/>
                <w:spacing w:val="-1"/>
                <w:sz w:val="18"/>
              </w:rPr>
              <w:t>1,120,707.14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Calibri" w:hAnsi="Calibri" w:cs="Calibri" w:eastAsia="Calibri" w:hint="default"/>
                <w:sz w:val="18"/>
                <w:szCs w:val="18"/>
              </w:rPr>
            </w:pPr>
            <w:r>
              <w:rPr>
                <w:rFonts w:ascii="Calibri"/>
                <w:spacing w:val="-1"/>
                <w:sz w:val="18"/>
              </w:rPr>
              <w:t>1,120,707.14</w:t>
            </w: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．所有者投入的普通股</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．其他权益工具持有者投入资本</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．股份支付计入所有者权益的金额</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Calibri" w:hAnsi="Calibri" w:cs="Calibri" w:eastAsia="Calibri" w:hint="default"/>
                <w:sz w:val="18"/>
                <w:szCs w:val="18"/>
              </w:rPr>
            </w:pPr>
            <w:r>
              <w:rPr>
                <w:rFonts w:ascii="Calibri"/>
                <w:spacing w:val="-1"/>
                <w:sz w:val="18"/>
              </w:rPr>
              <w:t>1,120,707.14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Calibri" w:hAnsi="Calibri" w:cs="Calibri" w:eastAsia="Calibri" w:hint="default"/>
                <w:sz w:val="18"/>
                <w:szCs w:val="18"/>
              </w:rPr>
            </w:pPr>
            <w:r>
              <w:rPr>
                <w:rFonts w:ascii="Calibri"/>
                <w:spacing w:val="-1"/>
                <w:sz w:val="18"/>
              </w:rPr>
              <w:t>1,120,707.14</w:t>
            </w: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Calibri" w:hAnsi="Calibri" w:cs="Calibri" w:eastAsia="Calibri" w:hint="default"/>
                <w:sz w:val="18"/>
                <w:szCs w:val="18"/>
              </w:rPr>
            </w:pPr>
            <w:r>
              <w:rPr>
                <w:rFonts w:ascii="Calibri"/>
                <w:spacing w:val="-1"/>
                <w:sz w:val="18"/>
              </w:rPr>
              <w:t>4,104,027.70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Calibri" w:hAnsi="Calibri" w:cs="Calibri" w:eastAsia="Calibri" w:hint="default"/>
                <w:sz w:val="18"/>
                <w:szCs w:val="18"/>
              </w:rPr>
            </w:pPr>
            <w:r>
              <w:rPr>
                <w:rFonts w:ascii="Calibri"/>
                <w:spacing w:val="-1"/>
                <w:sz w:val="18"/>
              </w:rPr>
              <w:t>-29,153,240.79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Calibri" w:hAnsi="Calibri" w:cs="Calibri" w:eastAsia="Calibri" w:hint="default"/>
                <w:sz w:val="18"/>
                <w:szCs w:val="18"/>
              </w:rPr>
            </w:pPr>
            <w:r>
              <w:rPr>
                <w:rFonts w:ascii="Calibri"/>
                <w:spacing w:val="-1"/>
                <w:sz w:val="18"/>
              </w:rPr>
              <w:t>-25,049,213.09</w:t>
            </w: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Calibri" w:hAnsi="Calibri" w:cs="Calibri" w:eastAsia="Calibri" w:hint="default"/>
                <w:sz w:val="18"/>
                <w:szCs w:val="18"/>
              </w:rPr>
            </w:pPr>
            <w:r>
              <w:rPr>
                <w:rFonts w:ascii="Calibri"/>
                <w:spacing w:val="-1"/>
                <w:sz w:val="18"/>
              </w:rPr>
              <w:t>4,104,027.70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Calibri" w:hAnsi="Calibri" w:cs="Calibri" w:eastAsia="Calibri" w:hint="default"/>
                <w:sz w:val="18"/>
                <w:szCs w:val="18"/>
              </w:rPr>
            </w:pPr>
            <w:r>
              <w:rPr>
                <w:rFonts w:ascii="Calibri"/>
                <w:spacing w:val="-1"/>
                <w:sz w:val="18"/>
              </w:rPr>
              <w:t>-4,104,027.70</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．对所有者（或股东）的分配</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Calibri" w:hAnsi="Calibri" w:cs="Calibri" w:eastAsia="Calibri" w:hint="default"/>
                <w:sz w:val="18"/>
                <w:szCs w:val="18"/>
              </w:rPr>
            </w:pPr>
            <w:r>
              <w:rPr>
                <w:rFonts w:ascii="Calibri"/>
                <w:spacing w:val="-1"/>
                <w:sz w:val="18"/>
              </w:rPr>
              <w:t>-25,049,213.09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Calibri" w:hAnsi="Calibri" w:cs="Calibri" w:eastAsia="Calibri" w:hint="default"/>
                <w:sz w:val="18"/>
                <w:szCs w:val="18"/>
              </w:rPr>
            </w:pPr>
            <w:r>
              <w:rPr>
                <w:rFonts w:ascii="Calibri"/>
                <w:spacing w:val="-1"/>
                <w:sz w:val="18"/>
              </w:rPr>
              <w:t>-25,049,213.09</w:t>
            </w: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3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74" w:top="1060" w:bottom="1260" w:left="760" w:right="640"/>
        </w:sectPr>
      </w:pPr>
    </w:p>
    <w:p>
      <w:pPr>
        <w:spacing w:line="240" w:lineRule="auto" w:before="5"/>
        <w:rPr>
          <w:rFonts w:ascii="Times New Roman" w:hAnsi="Times New Roman" w:cs="Times New Roman" w:eastAsia="Times New Roman"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011"/>
        <w:gridCol w:w="1385"/>
        <w:gridCol w:w="708"/>
        <w:gridCol w:w="851"/>
        <w:gridCol w:w="568"/>
        <w:gridCol w:w="1559"/>
        <w:gridCol w:w="992"/>
        <w:gridCol w:w="1276"/>
        <w:gridCol w:w="992"/>
        <w:gridCol w:w="1134"/>
        <w:gridCol w:w="1276"/>
        <w:gridCol w:w="1448"/>
      </w:tblGrid>
      <w:tr>
        <w:trPr>
          <w:trHeight w:val="416" w:hRule="exact"/>
        </w:trPr>
        <w:tc>
          <w:tcPr>
            <w:tcW w:w="30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385"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48"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3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．设定受益计划变动额结转留存收益</w:t>
            </w:r>
          </w:p>
        </w:tc>
        <w:tc>
          <w:tcPr>
            <w:tcW w:w="13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3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3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54,269.36</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54,269.36</w:t>
            </w:r>
          </w:p>
        </w:tc>
      </w:tr>
      <w:tr>
        <w:trPr>
          <w:trHeight w:val="402" w:hRule="exact"/>
        </w:trPr>
        <w:tc>
          <w:tcPr>
            <w:tcW w:w="3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8" w:right="0"/>
              <w:jc w:val="left"/>
              <w:rPr>
                <w:rFonts w:ascii="Calibri" w:hAnsi="Calibri" w:cs="Calibri" w:eastAsia="Calibri" w:hint="default"/>
                <w:sz w:val="18"/>
                <w:szCs w:val="18"/>
              </w:rPr>
            </w:pPr>
            <w:r>
              <w:rPr>
                <w:rFonts w:ascii="Calibri"/>
                <w:sz w:val="18"/>
              </w:rPr>
              <w:t>963,431,273.00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2,099,501,103.23</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7" w:right="0"/>
              <w:jc w:val="left"/>
              <w:rPr>
                <w:rFonts w:ascii="Calibri" w:hAnsi="Calibri" w:cs="Calibri" w:eastAsia="Calibri" w:hint="default"/>
                <w:sz w:val="18"/>
                <w:szCs w:val="18"/>
              </w:rPr>
            </w:pPr>
            <w:r>
              <w:rPr>
                <w:rFonts w:ascii="Calibri"/>
                <w:sz w:val="18"/>
              </w:rPr>
              <w:t>27,209,080.61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Calibri" w:hAnsi="Calibri" w:cs="Calibri" w:eastAsia="Calibri" w:hint="default"/>
                <w:sz w:val="18"/>
                <w:szCs w:val="18"/>
              </w:rPr>
            </w:pPr>
            <w:r>
              <w:rPr>
                <w:rFonts w:ascii="Calibri"/>
                <w:sz w:val="18"/>
              </w:rPr>
              <w:t>134,681,033.03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3,224,822,489.87</w:t>
            </w:r>
          </w:p>
        </w:tc>
      </w:tr>
    </w:tbl>
    <w:p>
      <w:pPr>
        <w:spacing w:after="0" w:line="240" w:lineRule="auto"/>
        <w:jc w:val="right"/>
        <w:rPr>
          <w:rFonts w:ascii="Calibri" w:hAnsi="Calibri" w:cs="Calibri" w:eastAsia="Calibri" w:hint="default"/>
          <w:sz w:val="18"/>
          <w:szCs w:val="18"/>
        </w:rPr>
        <w:sectPr>
          <w:pgSz w:w="16840" w:h="11910" w:orient="landscape"/>
          <w:pgMar w:header="877" w:footer="974" w:top="1060" w:bottom="1160" w:left="760" w:right="64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1133"/>
        <w:jc w:val="left"/>
        <w:rPr>
          <w:b w:val="0"/>
          <w:bCs w:val="0"/>
        </w:rPr>
      </w:pPr>
      <w:bookmarkStart w:name="三、公司基本情况" w:id="165"/>
      <w:bookmarkEnd w:id="165"/>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14" w:right="1133"/>
        <w:jc w:val="left"/>
        <w:rPr>
          <w:b w:val="0"/>
          <w:bCs w:val="0"/>
        </w:rPr>
      </w:pPr>
      <w:r>
        <w:rPr>
          <w:rFonts w:ascii="宋体" w:hAnsi="宋体" w:cs="宋体" w:eastAsia="宋体" w:hint="default"/>
        </w:rPr>
        <w:t>1.</w:t>
      </w:r>
      <w:r>
        <w:rPr/>
        <w:t>神州信息设立及上市情况</w:t>
      </w:r>
      <w:r>
        <w:rPr>
          <w:b w:val="0"/>
          <w:bCs w:val="0"/>
        </w:rPr>
      </w:r>
    </w:p>
    <w:p>
      <w:pPr>
        <w:pStyle w:val="BodyText"/>
        <w:spacing w:line="460" w:lineRule="auto" w:before="140"/>
        <w:ind w:right="0" w:firstLine="360"/>
        <w:jc w:val="left"/>
      </w:pPr>
      <w:r>
        <w:rPr>
          <w:spacing w:val="-2"/>
        </w:rPr>
        <w:t>神州数码信息服务股份有限公司（以下简称本公司、公司或神州信息，在包含子公司时统称本集团）前身为深圳市太光</w:t>
      </w:r>
      <w:r>
        <w:rPr/>
        <w:t> </w:t>
      </w:r>
      <w:r>
        <w:rPr>
          <w:spacing w:val="-3"/>
        </w:rPr>
        <w:t>电信股份有限公司（以下简称太光电信），是经贵州省经济体制改革委员会出具的《关于同意改组成立</w:t>
      </w:r>
      <w:r>
        <w:rPr>
          <w:rFonts w:ascii="Times New Roman" w:hAnsi="Times New Roman" w:cs="Times New Roman" w:eastAsia="Times New Roman" w:hint="default"/>
          <w:spacing w:val="-3"/>
        </w:rPr>
        <w:t>“</w:t>
      </w:r>
      <w:r>
        <w:rPr>
          <w:spacing w:val="-3"/>
        </w:rPr>
        <w:t>贵州凯涤股份有限公</w:t>
      </w:r>
      <w:r>
        <w:rPr>
          <w:spacing w:val="-86"/>
        </w:rPr>
        <w:t> </w:t>
      </w:r>
      <w:r>
        <w:rPr>
          <w:spacing w:val="-86"/>
        </w:rPr>
      </w:r>
      <w:r>
        <w:rPr>
          <w:spacing w:val="-7"/>
          <w:w w:val="100"/>
        </w:rPr>
        <w:t>司</w:t>
      </w:r>
      <w:r>
        <w:rPr>
          <w:rFonts w:ascii="Times New Roman" w:hAnsi="Times New Roman" w:cs="Times New Roman" w:eastAsia="Times New Roman" w:hint="default"/>
          <w:spacing w:val="-7"/>
          <w:w w:val="100"/>
        </w:rPr>
        <w:t>”</w:t>
      </w:r>
      <w:r>
        <w:rPr>
          <w:spacing w:val="-7"/>
          <w:w w:val="100"/>
        </w:rPr>
        <w:t>的批复》（黔体改股字【</w:t>
      </w:r>
      <w:r>
        <w:rPr>
          <w:rFonts w:ascii="Times New Roman" w:hAnsi="Times New Roman" w:cs="Times New Roman" w:eastAsia="Times New Roman" w:hint="default"/>
          <w:spacing w:val="-7"/>
          <w:w w:val="100"/>
        </w:rPr>
        <w:t>1993</w:t>
      </w:r>
      <w:r>
        <w:rPr>
          <w:spacing w:val="-7"/>
          <w:w w:val="100"/>
        </w:rPr>
        <w:t>】第</w:t>
      </w:r>
      <w:r>
        <w:rPr>
          <w:spacing w:val="-39"/>
          <w:w w:val="100"/>
        </w:rPr>
        <w:t> </w:t>
      </w:r>
      <w:r>
        <w:rPr>
          <w:rFonts w:ascii="Times New Roman" w:hAnsi="Times New Roman" w:cs="Times New Roman" w:eastAsia="Times New Roman" w:hint="default"/>
        </w:rPr>
        <w:t>72</w:t>
      </w:r>
      <w:r>
        <w:rPr>
          <w:rFonts w:ascii="Times New Roman" w:hAnsi="Times New Roman" w:cs="Times New Roman" w:eastAsia="Times New Roman" w:hint="default"/>
          <w:spacing w:val="-4"/>
        </w:rPr>
        <w:t> </w:t>
      </w:r>
      <w:r>
        <w:rPr>
          <w:spacing w:val="-4"/>
        </w:rPr>
        <w:t>号）、贵州省人民政府出具的《关于同意贵州凯涤股份有限公司公开发行股票并在异</w:t>
      </w:r>
      <w:r>
        <w:rPr>
          <w:spacing w:val="-73"/>
        </w:rPr>
        <w:t> </w:t>
      </w:r>
      <w:r>
        <w:rPr>
          <w:spacing w:val="-73"/>
        </w:rPr>
      </w:r>
      <w:r>
        <w:rPr>
          <w:spacing w:val="-4"/>
        </w:rPr>
        <w:t>地上市的批复》（贵州省人民政府黔府函【</w:t>
      </w:r>
      <w:r>
        <w:rPr>
          <w:rFonts w:ascii="Times New Roman" w:hAnsi="Times New Roman" w:cs="Times New Roman" w:eastAsia="Times New Roman" w:hint="default"/>
          <w:spacing w:val="-4"/>
        </w:rPr>
        <w:t>1993</w:t>
      </w:r>
      <w:r>
        <w:rPr>
          <w:spacing w:val="-4"/>
        </w:rPr>
        <w:t>】</w:t>
      </w:r>
      <w:r>
        <w:rPr>
          <w:rFonts w:ascii="Times New Roman" w:hAnsi="Times New Roman" w:cs="Times New Roman" w:eastAsia="Times New Roman" w:hint="default"/>
          <w:spacing w:val="-4"/>
        </w:rPr>
        <w:t>174</w:t>
      </w:r>
      <w:r>
        <w:rPr>
          <w:rFonts w:ascii="Times New Roman" w:hAnsi="Times New Roman" w:cs="Times New Roman" w:eastAsia="Times New Roman" w:hint="default"/>
        </w:rPr>
        <w:t> </w:t>
      </w:r>
      <w:r>
        <w:rPr>
          <w:spacing w:val="-1"/>
        </w:rPr>
        <w:t>号文）以及中国证券监督管理委员会出具的《证监发审字（</w:t>
      </w:r>
      <w:r>
        <w:rPr>
          <w:rFonts w:ascii="Times New Roman" w:hAnsi="Times New Roman" w:cs="Times New Roman" w:eastAsia="Times New Roman" w:hint="default"/>
          <w:spacing w:val="-1"/>
        </w:rPr>
        <w:t>1993</w:t>
      </w:r>
      <w:r>
        <w:rPr>
          <w:spacing w:val="-1"/>
        </w:rPr>
        <w:t>）</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4"/>
        </w:rPr>
        <w:t>号》文批准，由贵州省凯里涤纶厂作为主发起人，采取社会募集方式设立的股份有限公司，原名称为贵州凯涤股份有限公司，</w:t>
      </w:r>
      <w:r>
        <w:rPr>
          <w:spacing w:val="-46"/>
        </w:rPr>
        <w:t> </w:t>
      </w:r>
      <w:r>
        <w:rPr>
          <w:spacing w:val="-46"/>
        </w:rPr>
      </w:r>
      <w:r>
        <w:rPr/>
        <w:t>设立时总股本为</w:t>
      </w:r>
      <w:r>
        <w:rPr>
          <w:spacing w:val="-46"/>
        </w:rPr>
        <w:t> </w:t>
      </w:r>
      <w:r>
        <w:rPr>
          <w:rFonts w:ascii="Times New Roman" w:hAnsi="Times New Roman" w:cs="Times New Roman" w:eastAsia="Times New Roman" w:hint="default"/>
        </w:rPr>
        <w:t>7,438.88</w:t>
      </w:r>
      <w:r>
        <w:rPr>
          <w:rFonts w:ascii="Times New Roman" w:hAnsi="Times New Roman" w:cs="Times New Roman" w:eastAsia="Times New Roman" w:hint="default"/>
          <w:spacing w:val="-9"/>
        </w:rPr>
        <w:t> </w:t>
      </w:r>
      <w:r>
        <w:rPr/>
        <w:t>万股。</w:t>
      </w:r>
    </w:p>
    <w:p>
      <w:pPr>
        <w:pStyle w:val="BodyText"/>
        <w:spacing w:line="451" w:lineRule="auto" w:before="35"/>
        <w:ind w:right="1205" w:firstLine="360"/>
        <w:jc w:val="left"/>
      </w:pPr>
      <w:r>
        <w:rPr>
          <w:rFonts w:ascii="Times New Roman" w:hAnsi="Times New Roman" w:cs="Times New Roman" w:eastAsia="Times New Roman" w:hint="default"/>
        </w:rPr>
        <w:t>1994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日，经深圳证券交易所《深证市字（</w:t>
      </w:r>
      <w:r>
        <w:rPr>
          <w:rFonts w:ascii="Times New Roman" w:hAnsi="Times New Roman" w:cs="Times New Roman" w:eastAsia="Times New Roman" w:hint="default"/>
        </w:rPr>
        <w:t>1994</w:t>
      </w:r>
      <w:r>
        <w:rPr/>
        <w:t>）第</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号》文批准，在深圳证券交易所挂牌上市交易，贵州省 凯里涤纶厂持有太光电信</w:t>
      </w:r>
      <w:r>
        <w:rPr>
          <w:spacing w:val="-47"/>
        </w:rPr>
        <w:t> </w:t>
      </w:r>
      <w:r>
        <w:rPr>
          <w:rFonts w:ascii="Times New Roman" w:hAnsi="Times New Roman" w:cs="Times New Roman" w:eastAsia="Times New Roman" w:hint="default"/>
        </w:rPr>
        <w:t>32,412,428.00</w:t>
      </w:r>
      <w:r>
        <w:rPr>
          <w:rFonts w:ascii="Times New Roman" w:hAnsi="Times New Roman" w:cs="Times New Roman" w:eastAsia="Times New Roman" w:hint="default"/>
          <w:spacing w:val="-10"/>
        </w:rPr>
        <w:t> </w:t>
      </w:r>
      <w:r>
        <w:rPr/>
        <w:t>股，占总股本的</w:t>
      </w:r>
      <w:r>
        <w:rPr>
          <w:spacing w:val="-47"/>
        </w:rPr>
        <w:t> </w:t>
      </w:r>
      <w:r>
        <w:rPr>
          <w:rFonts w:ascii="Times New Roman" w:hAnsi="Times New Roman" w:cs="Times New Roman" w:eastAsia="Times New Roman" w:hint="default"/>
        </w:rPr>
        <w:t>43.57%</w:t>
      </w:r>
      <w:r>
        <w:rPr/>
        <w:t>，为太光电信的控股股东。</w:t>
      </w:r>
    </w:p>
    <w:p>
      <w:pPr>
        <w:pStyle w:val="BodyText"/>
        <w:spacing w:line="240" w:lineRule="auto" w:before="43"/>
        <w:ind w:left="514" w:right="1133"/>
        <w:jc w:val="left"/>
      </w:pPr>
      <w:r>
        <w:rPr/>
        <w:t>首次公开发行上市完成时，股本结构如下：</w:t>
      </w:r>
    </w:p>
    <w:p>
      <w:pPr>
        <w:spacing w:line="240" w:lineRule="auto" w:before="1"/>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3220"/>
        <w:gridCol w:w="3219"/>
        <w:gridCol w:w="3220"/>
      </w:tblGrid>
      <w:tr>
        <w:trPr>
          <w:trHeight w:val="431" w:hRule="exact"/>
        </w:trPr>
        <w:tc>
          <w:tcPr>
            <w:tcW w:w="322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股份类别</w:t>
            </w:r>
            <w:r>
              <w:rPr>
                <w:rFonts w:ascii="宋体" w:hAnsi="宋体" w:cs="宋体" w:eastAsia="宋体" w:hint="default"/>
                <w:sz w:val="18"/>
                <w:szCs w:val="18"/>
              </w:rPr>
            </w:r>
          </w:p>
        </w:tc>
        <w:tc>
          <w:tcPr>
            <w:tcW w:w="321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股份数量（万股）</w:t>
            </w:r>
            <w:r>
              <w:rPr>
                <w:rFonts w:ascii="宋体" w:hAnsi="宋体" w:cs="宋体" w:eastAsia="宋体" w:hint="default"/>
                <w:sz w:val="18"/>
                <w:szCs w:val="18"/>
              </w:rPr>
            </w:r>
          </w:p>
        </w:tc>
        <w:tc>
          <w:tcPr>
            <w:tcW w:w="322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所占比例</w:t>
            </w:r>
            <w:r>
              <w:rPr>
                <w:rFonts w:ascii="宋体" w:hAnsi="宋体" w:cs="宋体" w:eastAsia="宋体" w:hint="default"/>
                <w:sz w:val="18"/>
                <w:szCs w:val="18"/>
              </w:rPr>
            </w:r>
          </w:p>
        </w:tc>
      </w:tr>
      <w:tr>
        <w:trPr>
          <w:trHeight w:val="432"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国家法人股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Calibri" w:hAnsi="Calibri" w:cs="Calibri" w:eastAsia="Calibri" w:hint="default"/>
                <w:sz w:val="18"/>
                <w:szCs w:val="18"/>
              </w:rPr>
            </w:pPr>
            <w:r>
              <w:rPr>
                <w:rFonts w:ascii="Calibri"/>
                <w:sz w:val="18"/>
              </w:rPr>
              <w:t>3,241.24</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Calibri" w:hAnsi="Calibri" w:cs="Calibri" w:eastAsia="Calibri" w:hint="default"/>
                <w:sz w:val="18"/>
                <w:szCs w:val="18"/>
              </w:rPr>
            </w:pPr>
            <w:r>
              <w:rPr>
                <w:rFonts w:ascii="Calibri"/>
                <w:sz w:val="18"/>
              </w:rPr>
              <w:t>43.57%</w:t>
            </w:r>
          </w:p>
        </w:tc>
      </w:tr>
      <w:tr>
        <w:trPr>
          <w:trHeight w:val="432"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其他法人股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Calibri" w:hAnsi="Calibri" w:cs="Calibri" w:eastAsia="Calibri" w:hint="default"/>
                <w:sz w:val="18"/>
                <w:szCs w:val="18"/>
              </w:rPr>
            </w:pPr>
            <w:r>
              <w:rPr>
                <w:rFonts w:ascii="Calibri"/>
                <w:sz w:val="18"/>
              </w:rPr>
              <w:t>2,197.64</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Calibri" w:hAnsi="Calibri" w:cs="Calibri" w:eastAsia="Calibri" w:hint="default"/>
                <w:sz w:val="18"/>
                <w:szCs w:val="18"/>
              </w:rPr>
            </w:pPr>
            <w:r>
              <w:rPr>
                <w:rFonts w:ascii="Calibri"/>
                <w:sz w:val="18"/>
              </w:rPr>
              <w:t>29.54%</w:t>
            </w:r>
          </w:p>
        </w:tc>
      </w:tr>
      <w:tr>
        <w:trPr>
          <w:trHeight w:val="432"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社会公众股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Calibri" w:hAnsi="Calibri" w:cs="Calibri" w:eastAsia="Calibri" w:hint="default"/>
                <w:sz w:val="18"/>
                <w:szCs w:val="18"/>
              </w:rPr>
            </w:pPr>
            <w:r>
              <w:rPr>
                <w:rFonts w:ascii="Calibri"/>
                <w:sz w:val="18"/>
              </w:rPr>
              <w:t>2,000.00</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Calibri" w:hAnsi="Calibri" w:cs="Calibri" w:eastAsia="Calibri" w:hint="default"/>
                <w:sz w:val="18"/>
                <w:szCs w:val="18"/>
              </w:rPr>
            </w:pPr>
            <w:r>
              <w:rPr>
                <w:rFonts w:ascii="Calibri"/>
                <w:sz w:val="18"/>
              </w:rPr>
              <w:t>26.89%</w:t>
            </w:r>
          </w:p>
        </w:tc>
      </w:tr>
      <w:tr>
        <w:trPr>
          <w:trHeight w:val="432"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2" w:right="0"/>
              <w:jc w:val="left"/>
              <w:rPr>
                <w:rFonts w:ascii="宋体" w:hAnsi="宋体" w:cs="宋体" w:eastAsia="宋体" w:hint="default"/>
                <w:sz w:val="18"/>
                <w:szCs w:val="18"/>
              </w:rPr>
            </w:pPr>
            <w:r>
              <w:rPr>
                <w:rFonts w:ascii="宋体" w:hAnsi="宋体" w:cs="宋体" w:eastAsia="宋体" w:hint="default"/>
                <w:sz w:val="18"/>
                <w:szCs w:val="18"/>
              </w:rPr>
              <w:t>其中：内部职工股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Calibri" w:hAnsi="Calibri" w:cs="Calibri" w:eastAsia="Calibri" w:hint="default"/>
                <w:sz w:val="18"/>
                <w:szCs w:val="18"/>
              </w:rPr>
            </w:pPr>
            <w:r>
              <w:rPr>
                <w:rFonts w:ascii="Calibri"/>
                <w:sz w:val="18"/>
              </w:rPr>
              <w:t>200.00</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Calibri" w:hAnsi="Calibri" w:cs="Calibri" w:eastAsia="Calibri" w:hint="default"/>
                <w:sz w:val="18"/>
                <w:szCs w:val="18"/>
              </w:rPr>
            </w:pPr>
            <w:r>
              <w:rPr>
                <w:rFonts w:ascii="Calibri"/>
                <w:sz w:val="18"/>
              </w:rPr>
              <w:t>2.69%</w:t>
            </w:r>
          </w:p>
        </w:tc>
      </w:tr>
      <w:tr>
        <w:trPr>
          <w:trHeight w:val="433"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总股本</w:t>
            </w:r>
            <w:r>
              <w:rPr>
                <w:rFonts w:ascii="宋体" w:hAnsi="宋体" w:cs="宋体" w:eastAsia="宋体" w:hint="default"/>
                <w:sz w:val="18"/>
                <w:szCs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Calibri" w:hAnsi="Calibri" w:cs="Calibri" w:eastAsia="Calibri" w:hint="default"/>
                <w:sz w:val="18"/>
                <w:szCs w:val="18"/>
              </w:rPr>
            </w:pPr>
            <w:r>
              <w:rPr>
                <w:rFonts w:ascii="Calibri"/>
                <w:b/>
                <w:sz w:val="18"/>
              </w:rPr>
              <w:t>7,438.88</w:t>
            </w:r>
            <w:r>
              <w:rPr>
                <w:rFonts w:ascii="Calibri"/>
                <w:sz w:val="18"/>
              </w:rPr>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Calibri" w:hAnsi="Calibri" w:cs="Calibri" w:eastAsia="Calibri" w:hint="default"/>
                <w:sz w:val="18"/>
                <w:szCs w:val="18"/>
              </w:rPr>
            </w:pPr>
            <w:r>
              <w:rPr>
                <w:rFonts w:ascii="Calibri"/>
                <w:b/>
                <w:sz w:val="18"/>
              </w:rPr>
              <w:t>100.00%</w:t>
            </w:r>
            <w:r>
              <w:rPr>
                <w:rFonts w:ascii="Calibri"/>
                <w:sz w:val="18"/>
              </w:rPr>
            </w:r>
          </w:p>
        </w:tc>
      </w:tr>
    </w:tbl>
    <w:p>
      <w:pPr>
        <w:spacing w:line="240" w:lineRule="auto" w:before="0"/>
        <w:rPr>
          <w:rFonts w:ascii="宋体" w:hAnsi="宋体" w:cs="宋体" w:eastAsia="宋体" w:hint="default"/>
          <w:sz w:val="20"/>
          <w:szCs w:val="20"/>
        </w:rPr>
      </w:pPr>
    </w:p>
    <w:p>
      <w:pPr>
        <w:pStyle w:val="Heading4"/>
        <w:spacing w:line="240" w:lineRule="auto" w:before="35"/>
        <w:ind w:left="514" w:right="1133"/>
        <w:jc w:val="left"/>
        <w:rPr>
          <w:b w:val="0"/>
          <w:bCs w:val="0"/>
        </w:rPr>
      </w:pPr>
      <w:r>
        <w:rPr>
          <w:rFonts w:ascii="Calibri" w:hAnsi="Calibri" w:cs="Calibri" w:eastAsia="Calibri" w:hint="default"/>
        </w:rPr>
        <w:t>2.</w:t>
      </w:r>
      <w:r>
        <w:rPr/>
        <w:t>神州信息历次股本及控股权变动情况</w:t>
      </w:r>
      <w:r>
        <w:rPr>
          <w:b w:val="0"/>
          <w:bCs w:val="0"/>
        </w:rPr>
      </w:r>
    </w:p>
    <w:p>
      <w:pPr>
        <w:pStyle w:val="BodyText"/>
        <w:spacing w:line="240" w:lineRule="auto" w:before="113"/>
        <w:ind w:left="784" w:right="11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年配股</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1995</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月，太光电信召开第二次股东大会，审议同意以未分配利润按每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股送</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股向全体股东送派红股。配股完成</w:t>
      </w:r>
    </w:p>
    <w:p>
      <w:pPr>
        <w:spacing w:line="240" w:lineRule="auto" w:before="9"/>
        <w:rPr>
          <w:rFonts w:ascii="宋体" w:hAnsi="宋体" w:cs="宋体" w:eastAsia="宋体" w:hint="default"/>
          <w:sz w:val="16"/>
          <w:szCs w:val="16"/>
        </w:rPr>
      </w:pPr>
    </w:p>
    <w:p>
      <w:pPr>
        <w:pStyle w:val="BodyText"/>
        <w:spacing w:line="240" w:lineRule="auto"/>
        <w:ind w:right="1133"/>
        <w:jc w:val="left"/>
      </w:pPr>
      <w:r>
        <w:rPr/>
        <w:t>后，太光电信总股本增至</w:t>
      </w:r>
      <w:r>
        <w:rPr>
          <w:spacing w:val="-46"/>
        </w:rPr>
        <w:t> </w:t>
      </w:r>
      <w:r>
        <w:rPr>
          <w:rFonts w:ascii="Times New Roman" w:hAnsi="Times New Roman" w:cs="Times New Roman" w:eastAsia="Times New Roman" w:hint="default"/>
        </w:rPr>
        <w:t>8,182.77</w:t>
      </w:r>
      <w:r>
        <w:rPr>
          <w:rFonts w:ascii="Times New Roman" w:hAnsi="Times New Roman" w:cs="Times New Roman" w:eastAsia="Times New Roman" w:hint="default"/>
          <w:spacing w:val="-1"/>
        </w:rPr>
        <w:t> </w:t>
      </w:r>
      <w:r>
        <w:rPr/>
        <w:t>万股。</w:t>
      </w:r>
    </w:p>
    <w:p>
      <w:pPr>
        <w:spacing w:line="240" w:lineRule="auto" w:before="9"/>
        <w:rPr>
          <w:rFonts w:ascii="宋体" w:hAnsi="宋体" w:cs="宋体" w:eastAsia="宋体" w:hint="default"/>
          <w:sz w:val="16"/>
          <w:szCs w:val="16"/>
        </w:rPr>
      </w:pPr>
    </w:p>
    <w:p>
      <w:pPr>
        <w:pStyle w:val="BodyText"/>
        <w:spacing w:line="240" w:lineRule="auto"/>
        <w:ind w:left="784" w:right="113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年股权变更</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月及</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月，因无力偿还银行债务，太光电信原第一大股东贵州省凯里涤纶厂持有的</w:t>
      </w:r>
      <w:r>
        <w:rPr>
          <w:spacing w:val="-50"/>
        </w:rPr>
        <w:t> </w:t>
      </w:r>
      <w:r>
        <w:rPr>
          <w:rFonts w:ascii="Times New Roman" w:hAnsi="Times New Roman" w:cs="Times New Roman" w:eastAsia="Times New Roman" w:hint="default"/>
        </w:rPr>
        <w:t>3,565.37</w:t>
      </w:r>
      <w:r>
        <w:rPr>
          <w:rFonts w:ascii="Times New Roman" w:hAnsi="Times New Roman" w:cs="Times New Roman" w:eastAsia="Times New Roman" w:hint="default"/>
          <w:spacing w:val="-6"/>
        </w:rPr>
        <w:t> </w:t>
      </w:r>
      <w:r>
        <w:rPr/>
        <w:t>万股太光电信股</w:t>
      </w:r>
    </w:p>
    <w:p>
      <w:pPr>
        <w:spacing w:line="240" w:lineRule="auto" w:before="9"/>
        <w:rPr>
          <w:rFonts w:ascii="宋体" w:hAnsi="宋体" w:cs="宋体" w:eastAsia="宋体" w:hint="default"/>
          <w:sz w:val="16"/>
          <w:szCs w:val="16"/>
        </w:rPr>
      </w:pPr>
    </w:p>
    <w:p>
      <w:pPr>
        <w:pStyle w:val="BodyText"/>
        <w:spacing w:line="240" w:lineRule="auto"/>
        <w:ind w:right="0"/>
        <w:jc w:val="left"/>
      </w:pPr>
      <w:r>
        <w:rPr/>
        <w:t>份被贵州省高级人民法院分两次进行强制执行，分别变卖给：北京新唐建筑装饰工程有限公司</w:t>
      </w:r>
      <w:r>
        <w:rPr>
          <w:spacing w:val="-70"/>
        </w:rPr>
        <w:t> </w:t>
      </w:r>
      <w:r>
        <w:rPr>
          <w:rFonts w:ascii="Times New Roman" w:hAnsi="Times New Roman" w:cs="Times New Roman" w:eastAsia="Times New Roman" w:hint="default"/>
        </w:rPr>
        <w:t>1,886.14</w:t>
      </w:r>
      <w:r>
        <w:rPr>
          <w:rFonts w:ascii="Times New Roman" w:hAnsi="Times New Roman" w:cs="Times New Roman" w:eastAsia="Times New Roman" w:hint="default"/>
          <w:spacing w:val="-25"/>
        </w:rPr>
        <w:t> </w:t>
      </w:r>
      <w:r>
        <w:rPr>
          <w:spacing w:val="-4"/>
        </w:rPr>
        <w:t>万股，占太光电信股</w:t>
      </w:r>
    </w:p>
    <w:p>
      <w:pPr>
        <w:spacing w:line="240" w:lineRule="auto" w:before="8"/>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t>本总额的</w:t>
      </w:r>
      <w:r>
        <w:rPr>
          <w:spacing w:val="-51"/>
        </w:rPr>
        <w:t> </w:t>
      </w:r>
      <w:r>
        <w:rPr>
          <w:rFonts w:ascii="Times New Roman" w:hAnsi="Times New Roman" w:cs="Times New Roman" w:eastAsia="Times New Roman" w:hint="default"/>
        </w:rPr>
        <w:t>23.05%</w:t>
      </w:r>
      <w:r>
        <w:rPr/>
        <w:t>；北京德惠俱乐部有限公司</w:t>
      </w:r>
      <w:r>
        <w:rPr>
          <w:spacing w:val="-51"/>
        </w:rPr>
        <w:t> </w:t>
      </w:r>
      <w:r>
        <w:rPr>
          <w:rFonts w:ascii="Times New Roman" w:hAnsi="Times New Roman" w:cs="Times New Roman" w:eastAsia="Times New Roman" w:hint="default"/>
        </w:rPr>
        <w:t>1,305.23</w:t>
      </w:r>
      <w:r>
        <w:rPr>
          <w:rFonts w:ascii="Times New Roman" w:hAnsi="Times New Roman" w:cs="Times New Roman" w:eastAsia="Times New Roman" w:hint="default"/>
          <w:spacing w:val="-5"/>
        </w:rPr>
        <w:t> </w:t>
      </w:r>
      <w:r>
        <w:rPr/>
        <w:t>万股，占太光电信股本总额的</w:t>
      </w:r>
      <w:r>
        <w:rPr>
          <w:spacing w:val="-51"/>
        </w:rPr>
        <w:t> </w:t>
      </w:r>
      <w:r>
        <w:rPr>
          <w:rFonts w:ascii="Times New Roman" w:hAnsi="Times New Roman" w:cs="Times New Roman" w:eastAsia="Times New Roman" w:hint="default"/>
        </w:rPr>
        <w:t>15.95%</w:t>
      </w:r>
      <w:r>
        <w:rPr/>
        <w:t>；广州银鹏经济发展公司</w:t>
      </w:r>
      <w:r>
        <w:rPr>
          <w:spacing w:val="-51"/>
        </w:rPr>
        <w:t> </w:t>
      </w:r>
      <w:r>
        <w:rPr>
          <w:rFonts w:ascii="Times New Roman" w:hAnsi="Times New Roman" w:cs="Times New Roman" w:eastAsia="Times New Roman" w:hint="default"/>
        </w:rPr>
        <w:t>374.00</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33"/>
        <w:jc w:val="left"/>
      </w:pPr>
      <w:r>
        <w:rPr/>
        <w:t>万股，占太光电信股本总额的</w:t>
      </w:r>
      <w:r>
        <w:rPr>
          <w:spacing w:val="-46"/>
        </w:rPr>
        <w:t> </w:t>
      </w:r>
      <w:r>
        <w:rPr>
          <w:rFonts w:ascii="Times New Roman" w:hAnsi="Times New Roman" w:cs="Times New Roman" w:eastAsia="Times New Roman" w:hint="default"/>
        </w:rPr>
        <w:t>4.57%</w:t>
      </w:r>
      <w:r>
        <w:rPr/>
        <w:t>。</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7 </w:t>
      </w:r>
      <w:r>
        <w:rPr/>
        <w:t>日</w:t>
      </w:r>
      <w:r>
        <w:rPr>
          <w:spacing w:val="-13"/>
        </w:rPr>
        <w:t>，</w:t>
      </w:r>
      <w:r>
        <w:rPr/>
        <w:t>广东金龙基企业有限公司等八家公司股东与深圳市太光科技有限公司签</w:t>
      </w:r>
      <w:r>
        <w:rPr>
          <w:spacing w:val="-13"/>
        </w:rPr>
        <w:t>订</w:t>
      </w:r>
      <w:r>
        <w:rPr/>
        <w:t>《股权转让协议</w:t>
      </w:r>
      <w:r>
        <w:rPr>
          <w:spacing w:val="-90"/>
        </w:rPr>
        <w:t>》</w:t>
      </w:r>
      <w:r>
        <w:rPr>
          <w:spacing w:val="-13"/>
        </w:rPr>
        <w:t>，</w:t>
      </w:r>
      <w:r>
        <w:rPr/>
        <w:t>广东金</w:t>
      </w:r>
    </w:p>
    <w:p>
      <w:pPr>
        <w:spacing w:line="240" w:lineRule="auto" w:before="10"/>
        <w:rPr>
          <w:rFonts w:ascii="宋体" w:hAnsi="宋体" w:cs="宋体" w:eastAsia="宋体" w:hint="default"/>
          <w:sz w:val="16"/>
          <w:szCs w:val="16"/>
        </w:rPr>
      </w:pPr>
    </w:p>
    <w:p>
      <w:pPr>
        <w:pStyle w:val="BodyText"/>
        <w:spacing w:line="451" w:lineRule="auto"/>
        <w:ind w:left="514" w:right="2473" w:hanging="360"/>
        <w:jc w:val="left"/>
      </w:pPr>
      <w:r>
        <w:rPr/>
        <w:t>龙基企业有限公司等八家股东将合计持有的太光电信股份</w:t>
      </w:r>
      <w:r>
        <w:rPr>
          <w:spacing w:val="-45"/>
        </w:rPr>
        <w:t> </w:t>
      </w:r>
      <w:r>
        <w:rPr>
          <w:rFonts w:ascii="Times New Roman" w:hAnsi="Times New Roman" w:cs="Times New Roman" w:eastAsia="Times New Roman" w:hint="default"/>
        </w:rPr>
        <w:t>1,989.71</w:t>
      </w:r>
      <w:r>
        <w:rPr>
          <w:rFonts w:ascii="Times New Roman" w:hAnsi="Times New Roman" w:cs="Times New Roman" w:eastAsia="Times New Roman" w:hint="default"/>
          <w:spacing w:val="-1"/>
        </w:rPr>
        <w:t> </w:t>
      </w:r>
      <w:r>
        <w:rPr/>
        <w:t>万股转让给深圳市太光科技有限公司。 经过上述股权变动，深圳市太光科技有限公司成为太光电信的控股股东。</w:t>
      </w:r>
    </w:p>
    <w:p>
      <w:pPr>
        <w:pStyle w:val="BodyText"/>
        <w:spacing w:line="240" w:lineRule="auto" w:before="74"/>
        <w:ind w:left="731" w:right="113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2002</w:t>
      </w:r>
      <w:r>
        <w:rPr>
          <w:rFonts w:ascii="Times New Roman" w:hAnsi="Times New Roman" w:cs="Times New Roman" w:eastAsia="Times New Roman" w:hint="default"/>
          <w:spacing w:val="-11"/>
        </w:rPr>
        <w:t> </w:t>
      </w:r>
      <w:r>
        <w:rPr/>
        <w:t>年太光电信股权变更</w:t>
      </w:r>
    </w:p>
    <w:p>
      <w:pPr>
        <w:spacing w:after="0" w:line="240" w:lineRule="auto"/>
        <w:jc w:val="left"/>
        <w:sectPr>
          <w:headerReference w:type="default" r:id="rId68"/>
          <w:footerReference w:type="default" r:id="rId69"/>
          <w:pgSz w:w="11910" w:h="16840"/>
          <w:pgMar w:header="877" w:footer="1274" w:top="1100" w:bottom="1460" w:left="980" w:right="0"/>
          <w:pgNumType w:start="13"/>
        </w:sectPr>
      </w:pPr>
    </w:p>
    <w:p>
      <w:pPr>
        <w:spacing w:line="240" w:lineRule="auto" w:before="11"/>
        <w:rPr>
          <w:rFonts w:ascii="宋体" w:hAnsi="宋体" w:cs="宋体" w:eastAsia="宋体" w:hint="default"/>
          <w:sz w:val="27"/>
          <w:szCs w:val="27"/>
        </w:rPr>
      </w:pPr>
    </w:p>
    <w:p>
      <w:pPr>
        <w:pStyle w:val="BodyText"/>
        <w:spacing w:line="451" w:lineRule="auto" w:before="44"/>
        <w:ind w:right="1180" w:firstLine="360"/>
        <w:jc w:val="both"/>
      </w:pPr>
      <w:r>
        <w:rPr>
          <w:rFonts w:ascii="Times New Roman" w:hAnsi="Times New Roman" w:cs="Times New Roman" w:eastAsia="Times New Roman" w:hint="default"/>
        </w:rPr>
        <w:t>2002</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月，巨龙信息技术有限责任公司收购太光电信第二大股东北京新唐建筑装饰工程有限公司和第三大股东北京 德惠俱乐部有限公司合计所持有的太光电信股份</w:t>
      </w:r>
      <w:r>
        <w:rPr>
          <w:spacing w:val="-47"/>
        </w:rPr>
        <w:t> </w:t>
      </w:r>
      <w:r>
        <w:rPr>
          <w:rFonts w:ascii="Times New Roman" w:hAnsi="Times New Roman" w:cs="Times New Roman" w:eastAsia="Times New Roman" w:hint="default"/>
        </w:rPr>
        <w:t>1,983.37</w:t>
      </w:r>
      <w:r>
        <w:rPr>
          <w:rFonts w:ascii="Times New Roman" w:hAnsi="Times New Roman" w:cs="Times New Roman" w:eastAsia="Times New Roman" w:hint="default"/>
          <w:spacing w:val="-11"/>
        </w:rPr>
        <w:t> </w:t>
      </w:r>
      <w:r>
        <w:rPr/>
        <w:t>万股，占太光电信总股本的</w:t>
      </w:r>
      <w:r>
        <w:rPr>
          <w:spacing w:val="-48"/>
        </w:rPr>
        <w:t> </w:t>
      </w:r>
      <w:r>
        <w:rPr>
          <w:rFonts w:ascii="Times New Roman" w:hAnsi="Times New Roman" w:cs="Times New Roman" w:eastAsia="Times New Roman" w:hint="default"/>
        </w:rPr>
        <w:t>24.24%</w:t>
      </w:r>
      <w:r>
        <w:rPr/>
        <w:t>，成为太光电信第二大股东。</w:t>
      </w:r>
    </w:p>
    <w:p>
      <w:pPr>
        <w:pStyle w:val="BodyText"/>
        <w:spacing w:line="240" w:lineRule="auto" w:before="43"/>
        <w:ind w:left="731" w:right="1133"/>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年太光电信股权变更</w:t>
      </w:r>
    </w:p>
    <w:p>
      <w:pPr>
        <w:spacing w:line="240" w:lineRule="auto" w:before="10"/>
        <w:rPr>
          <w:rFonts w:ascii="宋体" w:hAnsi="宋体" w:cs="宋体" w:eastAsia="宋体" w:hint="default"/>
          <w:sz w:val="16"/>
          <w:szCs w:val="16"/>
        </w:rPr>
      </w:pPr>
    </w:p>
    <w:p>
      <w:pPr>
        <w:pStyle w:val="BodyText"/>
        <w:spacing w:line="451" w:lineRule="auto"/>
        <w:ind w:right="1165" w:firstLine="360"/>
        <w:jc w:val="both"/>
      </w:pP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月，因欠款纠纷，北京市第二中级人民法院将巨龙信息技术有限责任公司所持太光电信股份</w:t>
      </w:r>
      <w:r>
        <w:rPr>
          <w:spacing w:val="-45"/>
        </w:rPr>
        <w:t> </w:t>
      </w:r>
      <w:r>
        <w:rPr>
          <w:rFonts w:ascii="Times New Roman" w:hAnsi="Times New Roman" w:cs="Times New Roman" w:eastAsia="Times New Roman" w:hint="default"/>
        </w:rPr>
        <w:t>608.37</w:t>
      </w:r>
      <w:r>
        <w:rPr>
          <w:rFonts w:ascii="Times New Roman" w:hAnsi="Times New Roman" w:cs="Times New Roman" w:eastAsia="Times New Roman" w:hint="default"/>
          <w:spacing w:val="-9"/>
        </w:rPr>
        <w:t> </w:t>
      </w:r>
      <w:r>
        <w:rPr/>
        <w:t>万股（占 太光电信总股本的</w:t>
      </w:r>
      <w:r>
        <w:rPr>
          <w:spacing w:val="-46"/>
        </w:rPr>
        <w:t> </w:t>
      </w:r>
      <w:r>
        <w:rPr>
          <w:rFonts w:ascii="Times New Roman" w:hAnsi="Times New Roman" w:cs="Times New Roman" w:eastAsia="Times New Roman" w:hint="default"/>
        </w:rPr>
        <w:t>7.44%</w:t>
      </w:r>
      <w:r>
        <w:rPr/>
        <w:t>）公开拍卖，由上海华之达商贸有限公司竞买取得并成为太光电信第三大股东。</w:t>
      </w:r>
    </w:p>
    <w:p>
      <w:pPr>
        <w:pStyle w:val="BodyText"/>
        <w:spacing w:line="240" w:lineRule="auto" w:before="43"/>
        <w:ind w:left="731" w:right="1133"/>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年太光电信控股股东更名</w:t>
      </w:r>
    </w:p>
    <w:p>
      <w:pPr>
        <w:spacing w:line="240" w:lineRule="auto" w:before="9"/>
        <w:rPr>
          <w:rFonts w:ascii="宋体" w:hAnsi="宋体" w:cs="宋体" w:eastAsia="宋体" w:hint="default"/>
          <w:sz w:val="16"/>
          <w:szCs w:val="16"/>
        </w:rPr>
      </w:pPr>
    </w:p>
    <w:p>
      <w:pPr>
        <w:pStyle w:val="BodyText"/>
        <w:spacing w:line="451" w:lineRule="auto"/>
        <w:ind w:right="1133" w:firstLine="360"/>
        <w:jc w:val="both"/>
      </w:pP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日，太光电信控股股东深圳市太光科技有限公司更名为深圳市申昌科技有限公司（以下简称深圳申昌科 </w:t>
      </w:r>
      <w:r>
        <w:rPr>
          <w:spacing w:val="-30"/>
        </w:rPr>
        <w:t>技）。</w:t>
      </w:r>
    </w:p>
    <w:p>
      <w:pPr>
        <w:pStyle w:val="BodyText"/>
        <w:spacing w:line="240" w:lineRule="auto" w:before="74"/>
        <w:ind w:left="731" w:right="1133"/>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11"/>
        </w:rPr>
        <w:t> </w:t>
      </w:r>
      <w:r>
        <w:rPr/>
        <w:t>年太光电信股权变更</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日，太光电信第二大股东巨龙信息技术有限责任公司所持有的太光电信</w:t>
      </w:r>
      <w:r>
        <w:rPr>
          <w:spacing w:val="-47"/>
        </w:rPr>
        <w:t> </w:t>
      </w:r>
      <w:r>
        <w:rPr>
          <w:rFonts w:ascii="Times New Roman" w:hAnsi="Times New Roman" w:cs="Times New Roman" w:eastAsia="Times New Roman" w:hint="default"/>
        </w:rPr>
        <w:t>1,375.00</w:t>
      </w:r>
      <w:r>
        <w:rPr>
          <w:rFonts w:ascii="Times New Roman" w:hAnsi="Times New Roman" w:cs="Times New Roman" w:eastAsia="Times New Roman" w:hint="default"/>
          <w:spacing w:val="-10"/>
        </w:rPr>
        <w:t> </w:t>
      </w:r>
      <w:r>
        <w:rPr/>
        <w:t>万股股份被拍卖给四家</w:t>
      </w:r>
    </w:p>
    <w:p>
      <w:pPr>
        <w:spacing w:line="240" w:lineRule="auto" w:before="9"/>
        <w:rPr>
          <w:rFonts w:ascii="宋体" w:hAnsi="宋体" w:cs="宋体" w:eastAsia="宋体" w:hint="default"/>
          <w:sz w:val="16"/>
          <w:szCs w:val="16"/>
        </w:rPr>
      </w:pPr>
    </w:p>
    <w:p>
      <w:pPr>
        <w:pStyle w:val="BodyText"/>
        <w:spacing w:line="240" w:lineRule="auto"/>
        <w:ind w:right="0"/>
        <w:jc w:val="left"/>
      </w:pPr>
      <w:r>
        <w:rPr/>
        <w:t>公司，其中上海锯爱企业发展有限公司购买</w:t>
      </w:r>
      <w:r>
        <w:rPr>
          <w:spacing w:val="-46"/>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9"/>
        </w:rPr>
        <w:t> </w:t>
      </w:r>
      <w:r>
        <w:rPr/>
        <w:t>万股，上海优麦点广告有限公司购买</w:t>
      </w:r>
      <w:r>
        <w:rPr>
          <w:spacing w:val="-46"/>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9"/>
        </w:rPr>
        <w:t> </w:t>
      </w:r>
      <w:r>
        <w:rPr/>
        <w:t>万股，陕西瑞发投资有限公</w:t>
      </w:r>
    </w:p>
    <w:p>
      <w:pPr>
        <w:spacing w:line="240" w:lineRule="auto" w:before="9"/>
        <w:rPr>
          <w:rFonts w:ascii="宋体" w:hAnsi="宋体" w:cs="宋体" w:eastAsia="宋体" w:hint="default"/>
          <w:sz w:val="16"/>
          <w:szCs w:val="16"/>
        </w:rPr>
      </w:pPr>
    </w:p>
    <w:p>
      <w:pPr>
        <w:pStyle w:val="BodyText"/>
        <w:spacing w:line="240" w:lineRule="auto"/>
        <w:ind w:right="1133"/>
        <w:jc w:val="left"/>
      </w:pPr>
      <w:r>
        <w:rPr/>
        <w:t>司购买</w:t>
      </w:r>
      <w:r>
        <w:rPr>
          <w:spacing w:val="-46"/>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9"/>
        </w:rPr>
        <w:t> </w:t>
      </w:r>
      <w:r>
        <w:rPr/>
        <w:t>万股，海南合旺实业投资有限公司购买</w:t>
      </w:r>
      <w:r>
        <w:rPr>
          <w:spacing w:val="-46"/>
        </w:rPr>
        <w:t> </w:t>
      </w:r>
      <w:r>
        <w:rPr>
          <w:rFonts w:ascii="Times New Roman" w:hAnsi="Times New Roman" w:cs="Times New Roman" w:eastAsia="Times New Roman" w:hint="default"/>
        </w:rPr>
        <w:t>175.00</w:t>
      </w:r>
      <w:r>
        <w:rPr>
          <w:rFonts w:ascii="Times New Roman" w:hAnsi="Times New Roman" w:cs="Times New Roman" w:eastAsia="Times New Roman" w:hint="default"/>
          <w:spacing w:val="-9"/>
        </w:rPr>
        <w:t> </w:t>
      </w:r>
      <w:r>
        <w:rPr/>
        <w:t>万股。巨龙信息技术有限责任公司不再持有太光电信股份。</w:t>
      </w:r>
    </w:p>
    <w:p>
      <w:pPr>
        <w:spacing w:line="240" w:lineRule="auto" w:before="9"/>
        <w:rPr>
          <w:rFonts w:ascii="宋体" w:hAnsi="宋体" w:cs="宋体" w:eastAsia="宋体" w:hint="default"/>
          <w:sz w:val="16"/>
          <w:szCs w:val="16"/>
        </w:rPr>
      </w:pPr>
    </w:p>
    <w:p>
      <w:pPr>
        <w:pStyle w:val="BodyText"/>
        <w:spacing w:line="240" w:lineRule="auto"/>
        <w:ind w:left="731" w:right="1133"/>
        <w:jc w:val="left"/>
      </w:pPr>
      <w:r>
        <w:rPr/>
        <w:t>（</w:t>
      </w:r>
      <w:r>
        <w:rPr>
          <w:rFonts w:ascii="Times New Roman" w:hAnsi="Times New Roman" w:cs="Times New Roman" w:eastAsia="Times New Roman" w:hint="default"/>
        </w:rPr>
        <w:t>7</w:t>
      </w:r>
      <w:r>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8"/>
        </w:rPr>
        <w:t> </w:t>
      </w:r>
      <w:r>
        <w:rPr/>
        <w:t>年股权分置改革</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日，太光电信召开</w:t>
      </w:r>
      <w:r>
        <w:rPr>
          <w:spacing w:val="-4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年第二次临时股东大会审议通过了股权分置改革方案：以</w:t>
      </w:r>
      <w:r>
        <w:rPr>
          <w:spacing w:val="-4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日流</w:t>
      </w:r>
    </w:p>
    <w:p>
      <w:pPr>
        <w:spacing w:line="240" w:lineRule="auto" w:before="9"/>
        <w:rPr>
          <w:rFonts w:ascii="宋体" w:hAnsi="宋体" w:cs="宋体" w:eastAsia="宋体" w:hint="default"/>
          <w:sz w:val="16"/>
          <w:szCs w:val="16"/>
        </w:rPr>
      </w:pPr>
    </w:p>
    <w:p>
      <w:pPr>
        <w:pStyle w:val="BodyText"/>
        <w:spacing w:line="240" w:lineRule="auto"/>
        <w:ind w:right="0"/>
        <w:jc w:val="left"/>
      </w:pPr>
      <w:r>
        <w:rPr/>
        <w:t>通股</w:t>
      </w:r>
      <w:r>
        <w:rPr>
          <w:spacing w:val="-46"/>
        </w:rPr>
        <w:t> </w:t>
      </w:r>
      <w:r>
        <w:rPr>
          <w:rFonts w:ascii="Times New Roman" w:hAnsi="Times New Roman" w:cs="Times New Roman" w:eastAsia="Times New Roman" w:hint="default"/>
        </w:rPr>
        <w:t>2,200.00</w:t>
      </w:r>
      <w:r>
        <w:rPr>
          <w:rFonts w:ascii="Times New Roman" w:hAnsi="Times New Roman" w:cs="Times New Roman" w:eastAsia="Times New Roman" w:hint="default"/>
          <w:spacing w:val="-9"/>
        </w:rPr>
        <w:t> </w:t>
      </w:r>
      <w:r>
        <w:rPr/>
        <w:t>万股为基数，按每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股转增</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股的比例，以资本公积金向全体流通股股东转增股本。股权分置改革完成后，</w:t>
      </w:r>
    </w:p>
    <w:p>
      <w:pPr>
        <w:spacing w:line="240" w:lineRule="auto" w:before="10"/>
        <w:rPr>
          <w:rFonts w:ascii="宋体" w:hAnsi="宋体" w:cs="宋体" w:eastAsia="宋体" w:hint="default"/>
          <w:sz w:val="16"/>
          <w:szCs w:val="16"/>
        </w:rPr>
      </w:pPr>
    </w:p>
    <w:p>
      <w:pPr>
        <w:pStyle w:val="BodyText"/>
        <w:spacing w:line="240" w:lineRule="auto"/>
        <w:ind w:right="1133"/>
        <w:jc w:val="left"/>
      </w:pPr>
      <w:r>
        <w:rPr/>
        <w:t>太光电信总股本增至</w:t>
      </w:r>
      <w:r>
        <w:rPr>
          <w:spacing w:val="-48"/>
        </w:rPr>
        <w:t> </w:t>
      </w:r>
      <w:r>
        <w:rPr>
          <w:rFonts w:ascii="Times New Roman" w:hAnsi="Times New Roman" w:cs="Times New Roman" w:eastAsia="Times New Roman" w:hint="default"/>
        </w:rPr>
        <w:t>9,062.77</w:t>
      </w:r>
      <w:r>
        <w:rPr>
          <w:rFonts w:ascii="Times New Roman" w:hAnsi="Times New Roman" w:cs="Times New Roman" w:eastAsia="Times New Roman" w:hint="default"/>
          <w:spacing w:val="-10"/>
        </w:rPr>
        <w:t> </w:t>
      </w:r>
      <w:r>
        <w:rPr/>
        <w:t>万股。</w:t>
      </w:r>
    </w:p>
    <w:p>
      <w:pPr>
        <w:spacing w:line="240" w:lineRule="auto" w:before="9"/>
        <w:rPr>
          <w:rFonts w:ascii="宋体" w:hAnsi="宋体" w:cs="宋体" w:eastAsia="宋体" w:hint="default"/>
          <w:sz w:val="16"/>
          <w:szCs w:val="16"/>
        </w:rPr>
      </w:pPr>
    </w:p>
    <w:p>
      <w:pPr>
        <w:pStyle w:val="BodyText"/>
        <w:spacing w:line="240" w:lineRule="auto"/>
        <w:ind w:left="731" w:right="1133"/>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年太光电信控股股东更名</w:t>
      </w:r>
    </w:p>
    <w:p>
      <w:pPr>
        <w:spacing w:line="240" w:lineRule="auto" w:before="9"/>
        <w:rPr>
          <w:rFonts w:ascii="宋体" w:hAnsi="宋体" w:cs="宋体" w:eastAsia="宋体" w:hint="default"/>
          <w:sz w:val="16"/>
          <w:szCs w:val="16"/>
        </w:rPr>
      </w:pPr>
    </w:p>
    <w:p>
      <w:pPr>
        <w:pStyle w:val="BodyText"/>
        <w:spacing w:line="240" w:lineRule="auto"/>
        <w:ind w:left="514" w:right="1133"/>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日，太光电信控股股东深圳申昌科技更名为昆山市申昌科技有限公司（以下简称申昌科技</w:t>
      </w:r>
      <w:r>
        <w:rPr>
          <w:spacing w:val="-90"/>
        </w:rPr>
        <w:t>）</w:t>
      </w:r>
      <w:r>
        <w:rPr/>
        <w:t>。截至</w:t>
      </w:r>
      <w:r>
        <w:rPr>
          <w:spacing w:val="-45"/>
        </w:rPr>
        <w:t> </w:t>
      </w:r>
      <w:r>
        <w:rPr>
          <w:rFonts w:ascii="Times New Roman" w:hAnsi="Times New Roman" w:cs="Times New Roman" w:eastAsia="Times New Roman" w:hint="default"/>
        </w:rPr>
        <w:t>2013</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33"/>
        <w:jc w:val="left"/>
      </w:pP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日前，申昌科技持有太光电信</w:t>
      </w:r>
      <w:r>
        <w:rPr>
          <w:spacing w:val="-47"/>
        </w:rPr>
        <w:t> </w:t>
      </w:r>
      <w:r>
        <w:rPr>
          <w:rFonts w:ascii="Times New Roman" w:hAnsi="Times New Roman" w:cs="Times New Roman" w:eastAsia="Times New Roman" w:hint="default"/>
        </w:rPr>
        <w:t>1,989.71</w:t>
      </w:r>
      <w:r>
        <w:rPr>
          <w:rFonts w:ascii="Times New Roman" w:hAnsi="Times New Roman" w:cs="Times New Roman" w:eastAsia="Times New Roman" w:hint="default"/>
          <w:spacing w:val="-10"/>
        </w:rPr>
        <w:t> </w:t>
      </w:r>
      <w:r>
        <w:rPr/>
        <w:t>万股，持股比例</w:t>
      </w:r>
      <w:r>
        <w:rPr>
          <w:spacing w:val="-47"/>
        </w:rPr>
        <w:t> </w:t>
      </w:r>
      <w:r>
        <w:rPr>
          <w:rFonts w:ascii="Times New Roman" w:hAnsi="Times New Roman" w:cs="Times New Roman" w:eastAsia="Times New Roman" w:hint="default"/>
        </w:rPr>
        <w:t>21.95%</w:t>
      </w:r>
      <w:r>
        <w:rPr/>
        <w:t>。</w:t>
      </w:r>
    </w:p>
    <w:p>
      <w:pPr>
        <w:spacing w:line="240" w:lineRule="auto" w:before="9"/>
        <w:rPr>
          <w:rFonts w:ascii="宋体" w:hAnsi="宋体" w:cs="宋体" w:eastAsia="宋体" w:hint="default"/>
          <w:sz w:val="16"/>
          <w:szCs w:val="16"/>
        </w:rPr>
      </w:pPr>
    </w:p>
    <w:p>
      <w:pPr>
        <w:pStyle w:val="BodyText"/>
        <w:spacing w:line="240" w:lineRule="auto"/>
        <w:ind w:left="731" w:right="1133"/>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年度重大资产重组</w:t>
      </w:r>
    </w:p>
    <w:p>
      <w:pPr>
        <w:spacing w:line="240" w:lineRule="auto" w:before="9"/>
        <w:rPr>
          <w:rFonts w:ascii="宋体" w:hAnsi="宋体" w:cs="宋体" w:eastAsia="宋体" w:hint="default"/>
          <w:sz w:val="16"/>
          <w:szCs w:val="16"/>
        </w:rPr>
      </w:pPr>
    </w:p>
    <w:p>
      <w:pPr>
        <w:pStyle w:val="BodyText"/>
        <w:spacing w:line="463" w:lineRule="auto"/>
        <w:ind w:right="1129" w:firstLine="360"/>
        <w:jc w:val="both"/>
      </w:pPr>
      <w:r>
        <w:rPr/>
        <w:t>根据太光电信</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年第二次临时股东大会决议通过的《关于公司吸收合并神州信息并募集配套资金构成重大资产重组 </w:t>
      </w:r>
      <w:r>
        <w:rPr>
          <w:spacing w:val="-9"/>
        </w:rPr>
        <w:t>且构成关联交易的议案》、《关于公司吸收合并神州信息并募集配套资金具体方案的议案（修订）》、《关于公司与申昌科技签</w:t>
      </w:r>
      <w:r>
        <w:rPr>
          <w:spacing w:val="-36"/>
        </w:rPr>
        <w:t> </w:t>
      </w:r>
      <w:r>
        <w:rPr>
          <w:spacing w:val="-36"/>
        </w:rPr>
      </w:r>
      <w:r>
        <w:rPr>
          <w:spacing w:val="-4"/>
        </w:rPr>
        <w:t>署</w:t>
      </w:r>
      <w:r>
        <w:rPr>
          <w:rFonts w:ascii="Times New Roman" w:hAnsi="Times New Roman" w:cs="Times New Roman" w:eastAsia="Times New Roman" w:hint="default"/>
          <w:spacing w:val="-4"/>
        </w:rPr>
        <w:t>&lt;</w:t>
      </w:r>
      <w:r>
        <w:rPr>
          <w:spacing w:val="-4"/>
        </w:rPr>
        <w:t>关于深圳市太光电信股份有限公司向特定对象发行股份之股份认购协议</w:t>
      </w:r>
      <w:r>
        <w:rPr>
          <w:rFonts w:ascii="Times New Roman" w:hAnsi="Times New Roman" w:cs="Times New Roman" w:eastAsia="Times New Roman" w:hint="default"/>
          <w:spacing w:val="-4"/>
        </w:rPr>
        <w:t>&gt;</w:t>
      </w:r>
      <w:r>
        <w:rPr>
          <w:spacing w:val="-4"/>
        </w:rPr>
        <w:t>的议案》、《关于公司与神州信息签署的</w:t>
      </w:r>
      <w:r>
        <w:rPr>
          <w:rFonts w:ascii="Times New Roman" w:hAnsi="Times New Roman" w:cs="Times New Roman" w:eastAsia="Times New Roman" w:hint="default"/>
          <w:spacing w:val="-4"/>
        </w:rPr>
        <w:t>&lt;</w:t>
      </w:r>
      <w:r>
        <w:rPr>
          <w:spacing w:val="-4"/>
        </w:rPr>
        <w:t>吸收合</w:t>
      </w:r>
      <w:r>
        <w:rPr>
          <w:spacing w:val="-73"/>
        </w:rPr>
        <w:t> </w:t>
      </w:r>
      <w:r>
        <w:rPr>
          <w:spacing w:val="-4"/>
        </w:rPr>
        <w:t>并协议</w:t>
      </w:r>
      <w:r>
        <w:rPr>
          <w:rFonts w:ascii="Times New Roman" w:hAnsi="Times New Roman" w:cs="Times New Roman" w:eastAsia="Times New Roman" w:hint="default"/>
          <w:spacing w:val="-4"/>
        </w:rPr>
        <w:t>&gt;</w:t>
      </w:r>
      <w:r>
        <w:rPr>
          <w:spacing w:val="-4"/>
        </w:rPr>
        <w:t>及其补充协议的议案》，并经中国证券监督管理委员会证监许可</w:t>
      </w:r>
      <w:r>
        <w:rPr>
          <w:rFonts w:ascii="Times New Roman" w:hAnsi="Times New Roman" w:cs="Times New Roman" w:eastAsia="Times New Roman" w:hint="default"/>
          <w:spacing w:val="-4"/>
        </w:rPr>
        <w:t>[2013]1578</w:t>
      </w:r>
      <w:r>
        <w:rPr>
          <w:rFonts w:ascii="Times New Roman" w:hAnsi="Times New Roman" w:cs="Times New Roman" w:eastAsia="Times New Roman" w:hint="default"/>
          <w:spacing w:val="24"/>
        </w:rPr>
        <w:t> </w:t>
      </w:r>
      <w:r>
        <w:rPr>
          <w:spacing w:val="-2"/>
        </w:rPr>
        <w:t>号《关于核准深圳市太光电信股份有限公</w:t>
      </w:r>
      <w:r>
        <w:rPr>
          <w:spacing w:val="-81"/>
        </w:rPr>
        <w:t> </w:t>
      </w:r>
      <w:r>
        <w:rPr>
          <w:spacing w:val="-81"/>
        </w:rPr>
      </w:r>
      <w:r>
        <w:rPr>
          <w:spacing w:val="-2"/>
        </w:rPr>
        <w:t>司吸收合并神州数码信息服务股份有限公司并募集配套资金的批复》的核准，太光电信向神州信息的股东神州数码软件有限</w:t>
      </w:r>
      <w:r>
        <w:rPr>
          <w:spacing w:val="-64"/>
        </w:rPr>
        <w:t> </w:t>
      </w:r>
      <w:r>
        <w:rPr>
          <w:spacing w:val="-64"/>
        </w:rPr>
      </w:r>
      <w:r>
        <w:rPr>
          <w:spacing w:val="-5"/>
        </w:rPr>
        <w:t>公司（以下简称神码软件）、天津信锐投资合伙企业（有限合伙）（以下简称天津信锐）、中新苏州工业园区创业投资有限公</w:t>
      </w:r>
      <w:r>
        <w:rPr>
          <w:spacing w:val="-84"/>
        </w:rPr>
        <w:t> </w:t>
      </w:r>
      <w:r>
        <w:rPr>
          <w:spacing w:val="-84"/>
        </w:rPr>
      </w:r>
      <w:r>
        <w:rPr>
          <w:spacing w:val="-5"/>
        </w:rPr>
        <w:t>司（以下简称中新创投）、</w:t>
      </w:r>
      <w:r>
        <w:rPr>
          <w:rFonts w:ascii="Times New Roman" w:hAnsi="Times New Roman" w:cs="Times New Roman" w:eastAsia="Times New Roman" w:hint="default"/>
          <w:spacing w:val="-5"/>
        </w:rPr>
        <w:t>Infinity</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1"/>
        </w:rPr>
        <w:t>I-China</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1"/>
        </w:rPr>
        <w:t>Investments</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1"/>
          <w:w w:val="99"/>
        </w:rPr>
        <w:t>(Israel),</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spacing w:val="-4"/>
          <w:w w:val="99"/>
        </w:rPr>
        <w:t>L.P.</w:t>
      </w:r>
      <w:r>
        <w:rPr>
          <w:spacing w:val="-4"/>
          <w:w w:val="99"/>
        </w:rPr>
        <w:t>（以下简称华亿投资）、南京汇庆天下科技有限公司（以下</w:t>
      </w:r>
      <w:r>
        <w:rPr>
          <w:spacing w:val="-87"/>
          <w:w w:val="99"/>
        </w:rPr>
        <w:t> </w:t>
      </w:r>
      <w:r>
        <w:rPr>
          <w:spacing w:val="-87"/>
          <w:w w:val="99"/>
        </w:rPr>
      </w:r>
      <w:r>
        <w:rPr/>
        <w:t>简称南京汇庆）发行</w:t>
      </w:r>
      <w:r>
        <w:rPr>
          <w:spacing w:val="-47"/>
        </w:rPr>
        <w:t> </w:t>
      </w:r>
      <w:r>
        <w:rPr>
          <w:rFonts w:ascii="Times New Roman" w:hAnsi="Times New Roman" w:cs="Times New Roman" w:eastAsia="Times New Roman" w:hint="default"/>
        </w:rPr>
        <w:t>319,399,894.00</w:t>
      </w:r>
      <w:r>
        <w:rPr>
          <w:rFonts w:ascii="Times New Roman" w:hAnsi="Times New Roman" w:cs="Times New Roman" w:eastAsia="Times New Roman" w:hint="default"/>
          <w:spacing w:val="-10"/>
        </w:rPr>
        <w:t> </w:t>
      </w:r>
      <w:r>
        <w:rPr/>
        <w:t>股股份（每股面值人民币</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t>元）吸收合并神州信息，向控股股东申昌科技发行新股</w:t>
      </w:r>
    </w:p>
    <w:p>
      <w:pPr>
        <w:pStyle w:val="BodyText"/>
        <w:spacing w:line="240" w:lineRule="auto" w:before="33"/>
        <w:ind w:right="1133"/>
        <w:jc w:val="left"/>
      </w:pPr>
      <w:r>
        <w:rPr>
          <w:rFonts w:ascii="Times New Roman" w:hAnsi="Times New Roman" w:cs="Times New Roman" w:eastAsia="Times New Roman" w:hint="default"/>
        </w:rPr>
        <w:t>21,186,440.00</w:t>
      </w:r>
      <w:r>
        <w:rPr>
          <w:rFonts w:ascii="Times New Roman" w:hAnsi="Times New Roman" w:cs="Times New Roman" w:eastAsia="Times New Roman" w:hint="default"/>
          <w:spacing w:val="-10"/>
        </w:rPr>
        <w:t> </w:t>
      </w:r>
      <w:r>
        <w:rPr/>
        <w:t>股募集配套资金，并申请增加注册资本人民币</w:t>
      </w:r>
      <w:r>
        <w:rPr>
          <w:spacing w:val="-48"/>
        </w:rPr>
        <w:t> </w:t>
      </w:r>
      <w:r>
        <w:rPr>
          <w:rFonts w:ascii="Times New Roman" w:hAnsi="Times New Roman" w:cs="Times New Roman" w:eastAsia="Times New Roman" w:hint="default"/>
        </w:rPr>
        <w:t>340,586,334.00</w:t>
      </w:r>
      <w:r>
        <w:rPr>
          <w:rFonts w:ascii="Times New Roman" w:hAnsi="Times New Roman" w:cs="Times New Roman" w:eastAsia="Times New Roman" w:hint="default"/>
          <w:spacing w:val="-11"/>
        </w:rPr>
        <w:t> </w:t>
      </w:r>
      <w:r>
        <w:rPr/>
        <w:t>元。</w:t>
      </w:r>
    </w:p>
    <w:p>
      <w:pPr>
        <w:spacing w:after="0" w:line="240" w:lineRule="auto"/>
        <w:jc w:val="left"/>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58" w:lineRule="auto" w:before="44"/>
        <w:ind w:right="1130" w:firstLine="360"/>
        <w:jc w:val="both"/>
      </w:pPr>
      <w:r>
        <w:rPr>
          <w:spacing w:val="-1"/>
        </w:rPr>
        <w:t>根据《吸收合并协议》及补充协议，太光电信向神州信息股东发行股份</w:t>
      </w:r>
      <w:r>
        <w:rPr>
          <w:spacing w:val="-37"/>
        </w:rPr>
        <w:t> </w:t>
      </w:r>
      <w:r>
        <w:rPr>
          <w:rFonts w:ascii="Times New Roman" w:hAnsi="Times New Roman" w:cs="Times New Roman" w:eastAsia="Times New Roman" w:hint="default"/>
          <w:spacing w:val="-1"/>
        </w:rPr>
        <w:t>319,399,894.00</w:t>
      </w:r>
      <w:r>
        <w:rPr>
          <w:rFonts w:ascii="Times New Roman" w:hAnsi="Times New Roman" w:cs="Times New Roman" w:eastAsia="Times New Roman" w:hint="default"/>
          <w:spacing w:val="-3"/>
        </w:rPr>
        <w:t> </w:t>
      </w:r>
      <w:r>
        <w:rPr>
          <w:spacing w:val="-1"/>
        </w:rPr>
        <w:t>股（发行价格为</w:t>
      </w:r>
      <w:r>
        <w:rPr>
          <w:spacing w:val="-38"/>
        </w:rPr>
        <w:t> </w:t>
      </w:r>
      <w:r>
        <w:rPr>
          <w:rFonts w:ascii="Times New Roman" w:hAnsi="Times New Roman" w:cs="Times New Roman" w:eastAsia="Times New Roman" w:hint="default"/>
        </w:rPr>
        <w:t>9.44</w:t>
      </w:r>
      <w:r>
        <w:rPr>
          <w:rFonts w:ascii="Times New Roman" w:hAnsi="Times New Roman" w:cs="Times New Roman" w:eastAsia="Times New Roman" w:hint="default"/>
          <w:spacing w:val="-3"/>
        </w:rPr>
        <w:t> </w:t>
      </w:r>
      <w:r>
        <w:rPr>
          <w:spacing w:val="-16"/>
        </w:rPr>
        <w:t>元</w:t>
      </w:r>
      <w:r>
        <w:rPr>
          <w:rFonts w:ascii="Times New Roman" w:hAnsi="Times New Roman" w:cs="Times New Roman" w:eastAsia="Times New Roman" w:hint="default"/>
          <w:spacing w:val="-16"/>
        </w:rPr>
        <w:t>/</w:t>
      </w:r>
      <w:r>
        <w:rPr>
          <w:spacing w:val="-16"/>
        </w:rPr>
        <w:t>股），用</w:t>
      </w:r>
      <w:r>
        <w:rPr/>
        <w:t> </w:t>
      </w:r>
      <w:r>
        <w:rPr>
          <w:spacing w:val="-2"/>
        </w:rPr>
        <w:t>以支付吸收合并之对价；神州信息股东神码软件、天津信锐、中新创投、华亿投资、南京汇庆以其持有的神州信息的全部资</w:t>
      </w:r>
      <w:r>
        <w:rPr>
          <w:spacing w:val="-66"/>
        </w:rPr>
        <w:t> </w:t>
      </w:r>
      <w:r>
        <w:rPr>
          <w:spacing w:val="-66"/>
        </w:rPr>
      </w:r>
      <w:r>
        <w:rPr/>
        <w:t>产、负债及业务认购</w:t>
      </w:r>
      <w:r>
        <w:rPr>
          <w:spacing w:val="-61"/>
        </w:rPr>
        <w:t> </w:t>
      </w:r>
      <w:r>
        <w:rPr>
          <w:rFonts w:ascii="Times New Roman" w:hAnsi="Times New Roman" w:cs="Times New Roman" w:eastAsia="Times New Roman" w:hint="default"/>
        </w:rPr>
        <w:t>319,399,894.00</w:t>
      </w:r>
      <w:r>
        <w:rPr>
          <w:rFonts w:ascii="Times New Roman" w:hAnsi="Times New Roman" w:cs="Times New Roman" w:eastAsia="Times New Roman" w:hint="default"/>
          <w:spacing w:val="-22"/>
        </w:rPr>
        <w:t> </w:t>
      </w:r>
      <w:r>
        <w:rPr/>
        <w:t>股股份。太光电信向控股股东申昌科技发行股份募集配套资金的发行价格与向神州信息 股东发行股份价格一致。</w:t>
      </w:r>
    </w:p>
    <w:p>
      <w:pPr>
        <w:pStyle w:val="BodyText"/>
        <w:spacing w:line="463" w:lineRule="auto" w:before="68"/>
        <w:ind w:right="1129" w:firstLine="36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spacing w:val="-5"/>
        </w:rPr>
        <w:t>日，太光电信与神州信息签署《资产交割确认书》，自资产交割日</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spacing w:val="-2"/>
        </w:rPr>
        <w:t>日起，神州信息的全</w:t>
      </w:r>
      <w:r>
        <w:rPr/>
        <w:t> </w:t>
      </w:r>
      <w:r>
        <w:rPr>
          <w:spacing w:val="-2"/>
        </w:rPr>
        <w:t>部资产、负债、业务由太光电信享有和承担；神州信息的业务随资产、负债转由太光电信承担，由此产生的收益、风险由太</w:t>
      </w:r>
      <w:r>
        <w:rPr>
          <w:spacing w:val="-68"/>
        </w:rPr>
        <w:t> </w:t>
      </w:r>
      <w:r>
        <w:rPr>
          <w:spacing w:val="-68"/>
        </w:rPr>
      </w:r>
      <w:r>
        <w:rPr/>
        <w:t>光电信承担。</w:t>
      </w:r>
    </w:p>
    <w:p>
      <w:pPr>
        <w:pStyle w:val="BodyText"/>
        <w:spacing w:line="240" w:lineRule="auto" w:before="65"/>
        <w:ind w:left="514" w:right="1133"/>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日，太光电信在资产过户完成后即向中国证券登记结算有限责任公司深圳分公司申请办理增发股份登</w:t>
      </w:r>
    </w:p>
    <w:p>
      <w:pPr>
        <w:spacing w:line="240" w:lineRule="auto" w:before="9"/>
        <w:rPr>
          <w:rFonts w:ascii="宋体" w:hAnsi="宋体" w:cs="宋体" w:eastAsia="宋体" w:hint="default"/>
          <w:sz w:val="16"/>
          <w:szCs w:val="16"/>
        </w:rPr>
      </w:pPr>
    </w:p>
    <w:p>
      <w:pPr>
        <w:pStyle w:val="BodyText"/>
        <w:spacing w:line="240" w:lineRule="auto"/>
        <w:ind w:right="0"/>
        <w:jc w:val="both"/>
      </w:pPr>
      <w:r>
        <w:rPr/>
        <w:t>记事项，新发股份于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日正式上市。</w:t>
      </w:r>
    </w:p>
    <w:p>
      <w:pPr>
        <w:spacing w:line="240" w:lineRule="auto" w:before="9"/>
        <w:rPr>
          <w:rFonts w:ascii="宋体" w:hAnsi="宋体" w:cs="宋体" w:eastAsia="宋体" w:hint="default"/>
          <w:sz w:val="16"/>
          <w:szCs w:val="16"/>
        </w:rPr>
      </w:pPr>
    </w:p>
    <w:p>
      <w:pPr>
        <w:pStyle w:val="BodyText"/>
        <w:spacing w:line="240" w:lineRule="auto"/>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月</w:t>
      </w:r>
      <w:r>
        <w:rPr>
          <w:spacing w:val="-62"/>
        </w:rPr>
        <w:t> </w:t>
      </w:r>
      <w:r>
        <w:rPr>
          <w:rFonts w:ascii="Times New Roman" w:hAnsi="Times New Roman" w:cs="Times New Roman" w:eastAsia="Times New Roman" w:hint="default"/>
        </w:rPr>
        <w:t>26</w:t>
      </w:r>
      <w:r>
        <w:rPr>
          <w:rFonts w:ascii="Times New Roman" w:hAnsi="Times New Roman" w:cs="Times New Roman" w:eastAsia="Times New Roman" w:hint="default"/>
          <w:spacing w:val="-20"/>
        </w:rPr>
        <w:t> </w:t>
      </w:r>
      <w:r>
        <w:rPr/>
        <w:t>日</w:t>
      </w:r>
      <w:r>
        <w:rPr>
          <w:spacing w:val="-90"/>
        </w:rPr>
        <w:t>，</w:t>
      </w:r>
      <w:r>
        <w:rPr/>
        <w:t>太光电信注册资本变更为</w:t>
      </w:r>
      <w:r>
        <w:rPr>
          <w:spacing w:val="-61"/>
        </w:rPr>
        <w:t> </w:t>
      </w:r>
      <w:r>
        <w:rPr>
          <w:rFonts w:ascii="Times New Roman" w:hAnsi="Times New Roman" w:cs="Times New Roman" w:eastAsia="Times New Roman" w:hint="default"/>
        </w:rPr>
        <w:t>431,214,01</w:t>
      </w:r>
      <w:r>
        <w:rPr>
          <w:rFonts w:ascii="Times New Roman" w:hAnsi="Times New Roman" w:cs="Times New Roman" w:eastAsia="Times New Roman" w:hint="default"/>
          <w:spacing w:val="-2"/>
        </w:rPr>
        <w:t>4</w:t>
      </w:r>
      <w:r>
        <w:rPr>
          <w:rFonts w:ascii="Times New Roman" w:hAnsi="Times New Roman" w:cs="Times New Roman" w:eastAsia="Times New Roman" w:hint="default"/>
        </w:rPr>
        <w:t>.00</w:t>
      </w:r>
      <w:r>
        <w:rPr>
          <w:rFonts w:ascii="Times New Roman" w:hAnsi="Times New Roman" w:cs="Times New Roman" w:eastAsia="Times New Roman" w:hint="default"/>
          <w:spacing w:val="-21"/>
        </w:rPr>
        <w:t> </w:t>
      </w:r>
      <w:r>
        <w:rPr/>
        <w:t>元</w:t>
      </w:r>
      <w:r>
        <w:rPr>
          <w:spacing w:val="-90"/>
        </w:rPr>
        <w:t>，</w:t>
      </w:r>
      <w:r>
        <w:rPr/>
        <w:t>并业经信永中和会计师事务所出具的</w:t>
      </w:r>
      <w:r>
        <w:rPr>
          <w:spacing w:val="-61"/>
        </w:rPr>
        <w:t> </w:t>
      </w:r>
      <w:r>
        <w:rPr>
          <w:rFonts w:ascii="Times New Roman" w:hAnsi="Times New Roman" w:cs="Times New Roman" w:eastAsia="Times New Roman" w:hint="default"/>
          <w:w w:val="99"/>
        </w:rPr>
        <w:t>XYZ</w:t>
      </w:r>
      <w:r>
        <w:rPr>
          <w:rFonts w:ascii="Times New Roman" w:hAnsi="Times New Roman" w:cs="Times New Roman" w:eastAsia="Times New Roman" w:hint="default"/>
          <w:w w:val="99"/>
        </w:rPr>
        <w:t>H/2012A105</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-8</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9"/>
          <w:szCs w:val="19"/>
        </w:rPr>
      </w:pPr>
    </w:p>
    <w:p>
      <w:pPr>
        <w:pStyle w:val="BodyText"/>
        <w:spacing w:line="477" w:lineRule="auto"/>
        <w:ind w:left="514" w:right="0" w:hanging="360"/>
        <w:jc w:val="left"/>
      </w:pPr>
      <w:r>
        <w:rPr/>
        <w:t>号《验资报告》验证。 </w:t>
      </w:r>
      <w:r>
        <w:rPr>
          <w:spacing w:val="-2"/>
        </w:rPr>
        <w:t>太光电信吸收合并完成前控股股东为昆山市申昌科技有限公司；吸收合并完成后控股股东变更为神州数码软件有限公司</w:t>
      </w:r>
    </w:p>
    <w:p>
      <w:pPr>
        <w:pStyle w:val="BodyText"/>
        <w:spacing w:line="240" w:lineRule="auto" w:before="54"/>
        <w:ind w:right="0"/>
        <w:jc w:val="both"/>
      </w:pPr>
      <w:r>
        <w:rPr/>
        <w:t>（持股比例</w:t>
      </w:r>
      <w:r>
        <w:rPr>
          <w:spacing w:val="-46"/>
        </w:rPr>
        <w:t> </w:t>
      </w:r>
      <w:r>
        <w:rPr>
          <w:rFonts w:ascii="Times New Roman" w:hAnsi="Times New Roman" w:cs="Times New Roman" w:eastAsia="Times New Roman" w:hint="default"/>
        </w:rPr>
        <w:t>45.17%</w:t>
      </w:r>
      <w:r>
        <w:rPr>
          <w:spacing w:val="-90"/>
        </w:rPr>
        <w:t>）。</w:t>
      </w:r>
      <w:r>
        <w:rPr/>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37"/>
        </w:rPr>
        <w:t> </w:t>
      </w:r>
      <w:r>
        <w:rPr>
          <w:rFonts w:ascii="Times New Roman" w:hAnsi="Times New Roman" w:cs="Times New Roman" w:eastAsia="Times New Roman" w:hint="default"/>
        </w:rPr>
        <w:t>26 </w:t>
      </w:r>
      <w:r>
        <w:rPr>
          <w:spacing w:val="-3"/>
        </w:rPr>
        <w:t>日，经国家工商总局和深圳市市场监督管理局核准，太光电信完成了工商变更登记手续，公司名称由</w:t>
      </w:r>
      <w:r>
        <w:rPr>
          <w:rFonts w:ascii="Times New Roman" w:hAnsi="Times New Roman" w:cs="Times New Roman" w:eastAsia="Times New Roman" w:hint="default"/>
          <w:spacing w:val="-3"/>
        </w:rPr>
        <w:t>“</w:t>
      </w:r>
      <w:r>
        <w:rPr>
          <w:spacing w:val="-3"/>
        </w:rPr>
        <w:t>深</w:t>
      </w:r>
    </w:p>
    <w:p>
      <w:pPr>
        <w:spacing w:line="240" w:lineRule="auto" w:before="9"/>
        <w:rPr>
          <w:rFonts w:ascii="宋体" w:hAnsi="宋体" w:cs="宋体" w:eastAsia="宋体" w:hint="default"/>
          <w:sz w:val="16"/>
          <w:szCs w:val="16"/>
        </w:rPr>
      </w:pPr>
    </w:p>
    <w:p>
      <w:pPr>
        <w:pStyle w:val="BodyText"/>
        <w:spacing w:line="451" w:lineRule="auto"/>
        <w:ind w:right="1130"/>
        <w:jc w:val="both"/>
      </w:pPr>
      <w:r>
        <w:rPr/>
        <w:t>圳市太光电信股份有限公司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神州数码信息服务股份有限公司</w:t>
      </w:r>
      <w:r>
        <w:rPr>
          <w:rFonts w:ascii="Times New Roman" w:hAnsi="Times New Roman" w:cs="Times New Roman" w:eastAsia="Times New Roman" w:hint="default"/>
        </w:rPr>
        <w:t>”</w:t>
      </w:r>
      <w:r>
        <w:rPr/>
        <w:t>（以</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t>日为界限，之前公司名称为</w:t>
      </w:r>
      <w:r>
        <w:rPr>
          <w:rFonts w:ascii="Times New Roman" w:hAnsi="Times New Roman" w:cs="Times New Roman" w:eastAsia="Times New Roman" w:hint="default"/>
        </w:rPr>
        <w:t>“</w:t>
      </w:r>
      <w:r>
        <w:rPr/>
        <w:t>深圳 </w:t>
      </w:r>
      <w:r>
        <w:rPr>
          <w:spacing w:val="-2"/>
          <w:w w:val="100"/>
        </w:rPr>
        <w:t>市太光电信股份有限公司</w:t>
      </w:r>
      <w:r>
        <w:rPr>
          <w:rFonts w:ascii="Times New Roman" w:hAnsi="Times New Roman" w:cs="Times New Roman" w:eastAsia="Times New Roman" w:hint="default"/>
          <w:spacing w:val="-2"/>
          <w:w w:val="100"/>
        </w:rPr>
        <w:t>”</w:t>
      </w:r>
      <w:r>
        <w:rPr>
          <w:spacing w:val="-2"/>
          <w:w w:val="100"/>
        </w:rPr>
        <w:t>，之后公司名称为</w:t>
      </w:r>
      <w:r>
        <w:rPr>
          <w:rFonts w:ascii="Times New Roman" w:hAnsi="Times New Roman" w:cs="Times New Roman" w:eastAsia="Times New Roman" w:hint="default"/>
          <w:spacing w:val="-2"/>
          <w:w w:val="100"/>
        </w:rPr>
        <w:t>“</w:t>
      </w:r>
      <w:r>
        <w:rPr>
          <w:spacing w:val="-2"/>
          <w:w w:val="100"/>
        </w:rPr>
        <w:t>神州数码信息服务股份有限公司</w:t>
      </w:r>
      <w:r>
        <w:rPr>
          <w:rFonts w:ascii="Times New Roman" w:hAnsi="Times New Roman" w:cs="Times New Roman" w:eastAsia="Times New Roman" w:hint="default"/>
          <w:spacing w:val="-2"/>
          <w:w w:val="100"/>
        </w:rPr>
        <w:t>”</w:t>
      </w:r>
      <w:r>
        <w:rPr>
          <w:spacing w:val="-2"/>
          <w:w w:val="100"/>
        </w:rPr>
        <w:t>），法定代表人由</w:t>
      </w:r>
      <w:r>
        <w:rPr>
          <w:rFonts w:ascii="Times New Roman" w:hAnsi="Times New Roman" w:cs="Times New Roman" w:eastAsia="Times New Roman" w:hint="default"/>
          <w:spacing w:val="-2"/>
          <w:w w:val="100"/>
        </w:rPr>
        <w:t>“</w:t>
      </w:r>
      <w:r>
        <w:rPr>
          <w:spacing w:val="-2"/>
          <w:w w:val="100"/>
        </w:rPr>
        <w:t>宋波</w:t>
      </w:r>
      <w:r>
        <w:rPr>
          <w:rFonts w:ascii="Times New Roman" w:hAnsi="Times New Roman" w:cs="Times New Roman" w:eastAsia="Times New Roman" w:hint="default"/>
          <w:spacing w:val="-2"/>
          <w:w w:val="100"/>
        </w:rPr>
        <w:t>”</w:t>
      </w:r>
      <w:r>
        <w:rPr>
          <w:spacing w:val="-2"/>
          <w:w w:val="100"/>
        </w:rPr>
        <w:t>变更为</w:t>
      </w:r>
      <w:r>
        <w:rPr>
          <w:rFonts w:ascii="Times New Roman" w:hAnsi="Times New Roman" w:cs="Times New Roman" w:eastAsia="Times New Roman" w:hint="default"/>
          <w:spacing w:val="-2"/>
          <w:w w:val="100"/>
        </w:rPr>
        <w:t>“</w:t>
      </w:r>
      <w:r>
        <w:rPr>
          <w:spacing w:val="-2"/>
          <w:w w:val="100"/>
        </w:rPr>
        <w:t>郭为</w:t>
      </w:r>
      <w:r>
        <w:rPr>
          <w:rFonts w:ascii="Times New Roman" w:hAnsi="Times New Roman" w:cs="Times New Roman" w:eastAsia="Times New Roman" w:hint="default"/>
          <w:spacing w:val="-2"/>
          <w:w w:val="100"/>
        </w:rPr>
        <w:t>”</w:t>
      </w:r>
      <w:r>
        <w:rPr>
          <w:spacing w:val="-2"/>
          <w:w w:val="100"/>
        </w:rPr>
        <w:t>。</w:t>
      </w:r>
    </w:p>
    <w:p>
      <w:pPr>
        <w:pStyle w:val="BodyText"/>
        <w:spacing w:line="240" w:lineRule="auto" w:before="43"/>
        <w:ind w:left="514" w:right="1133"/>
        <w:jc w:val="left"/>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年度发行股份及支付现金购买资产事项</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t>根据神州信息第六届董事会</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年第七次临时会议决议通过的《关于公司向特定对象发行股份购买资产并募集配套资</w:t>
      </w:r>
    </w:p>
    <w:p>
      <w:pPr>
        <w:spacing w:line="240" w:lineRule="auto" w:before="9"/>
        <w:rPr>
          <w:rFonts w:ascii="宋体" w:hAnsi="宋体" w:cs="宋体" w:eastAsia="宋体" w:hint="default"/>
          <w:sz w:val="16"/>
          <w:szCs w:val="16"/>
        </w:rPr>
      </w:pPr>
    </w:p>
    <w:p>
      <w:pPr>
        <w:pStyle w:val="BodyText"/>
        <w:spacing w:line="468" w:lineRule="auto"/>
        <w:ind w:right="1140"/>
        <w:jc w:val="both"/>
      </w:pPr>
      <w:r>
        <w:rPr>
          <w:spacing w:val="-7"/>
        </w:rPr>
        <w:t>金方案的议案》、第六届董事会</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年第九次临时会议决议及</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年度第四次临时股东大会决议通过的《关于公司向特定 </w:t>
      </w:r>
      <w:r>
        <w:rPr>
          <w:spacing w:val="-2"/>
        </w:rPr>
        <w:t>对象发行股份购买资产并募集配套资金方案的议案（修订）》及神州信息与北京中农信达信息技术有限公司（以下简称中农</w:t>
      </w:r>
      <w:r>
        <w:rPr>
          <w:spacing w:val="-72"/>
        </w:rPr>
        <w:t> </w:t>
      </w:r>
      <w:r>
        <w:rPr>
          <w:spacing w:val="-72"/>
        </w:rPr>
      </w:r>
      <w:r>
        <w:rPr>
          <w:spacing w:val="-2"/>
        </w:rPr>
        <w:t>信达）全体股东签署的《发行股份及支付现金购买资产协议》与《发行股份及支付现金购买资产协议之补充协议》，神州信</w:t>
      </w:r>
      <w:r>
        <w:rPr>
          <w:spacing w:val="-72"/>
        </w:rPr>
        <w:t> </w:t>
      </w:r>
      <w:r>
        <w:rPr>
          <w:spacing w:val="-72"/>
        </w:rPr>
      </w:r>
      <w:r>
        <w:rPr/>
        <w:t>息拟购买中农信达</w:t>
      </w:r>
      <w:r>
        <w:rPr>
          <w:spacing w:val="-46"/>
        </w:rPr>
        <w:t> </w:t>
      </w:r>
      <w:r>
        <w:rPr>
          <w:rFonts w:ascii="Times New Roman" w:hAnsi="Times New Roman" w:cs="Times New Roman" w:eastAsia="Times New Roman" w:hint="default"/>
        </w:rPr>
        <w:t>100.00%</w:t>
      </w:r>
      <w:r>
        <w:rPr/>
        <w:t>股权。</w:t>
      </w:r>
    </w:p>
    <w:p>
      <w:pPr>
        <w:pStyle w:val="BodyText"/>
        <w:spacing w:line="451" w:lineRule="auto" w:before="29"/>
        <w:ind w:right="1131" w:firstLine="360"/>
        <w:jc w:val="both"/>
      </w:pPr>
      <w:r>
        <w:rPr>
          <w:spacing w:val="-1"/>
        </w:rPr>
        <w:t>中国证券监督管理委员会下发证监许可</w:t>
      </w:r>
      <w:r>
        <w:rPr>
          <w:rFonts w:ascii="Times New Roman" w:hAnsi="Times New Roman" w:cs="Times New Roman" w:eastAsia="Times New Roman" w:hint="default"/>
          <w:spacing w:val="-1"/>
        </w:rPr>
        <w:t>[2014]1258</w:t>
      </w:r>
      <w:r>
        <w:rPr>
          <w:rFonts w:ascii="Times New Roman" w:hAnsi="Times New Roman" w:cs="Times New Roman" w:eastAsia="Times New Roman" w:hint="default"/>
          <w:spacing w:val="13"/>
        </w:rPr>
        <w:t> </w:t>
      </w:r>
      <w:r>
        <w:rPr>
          <w:spacing w:val="-2"/>
        </w:rPr>
        <w:t>号《关于核准神州数码信息服务股份有限公司向冯健刚等发行股份购</w:t>
      </w:r>
      <w:r>
        <w:rPr/>
        <w:t> </w:t>
      </w:r>
      <w:r>
        <w:rPr>
          <w:spacing w:val="-5"/>
        </w:rPr>
        <w:t>买资产并募集配套资金的批复》，核准神州信息向冯健刚发行</w:t>
      </w:r>
      <w:r>
        <w:rPr>
          <w:spacing w:val="-34"/>
        </w:rPr>
        <w:t> </w:t>
      </w:r>
      <w:r>
        <w:rPr>
          <w:rFonts w:ascii="Times New Roman" w:hAnsi="Times New Roman" w:cs="Times New Roman" w:eastAsia="Times New Roman" w:hint="default"/>
          <w:spacing w:val="-1"/>
        </w:rPr>
        <w:t>6,073,988.00</w:t>
      </w:r>
      <w:r>
        <w:rPr>
          <w:rFonts w:ascii="Times New Roman" w:hAnsi="Times New Roman" w:cs="Times New Roman" w:eastAsia="Times New Roman" w:hint="default"/>
        </w:rPr>
        <w:t> </w:t>
      </w:r>
      <w:r>
        <w:rPr>
          <w:spacing w:val="-3"/>
        </w:rPr>
        <w:t>股股份、向王宇飞发行</w:t>
      </w:r>
      <w:r>
        <w:rPr>
          <w:spacing w:val="-35"/>
        </w:rPr>
        <w:t> </w:t>
      </w:r>
      <w:r>
        <w:rPr>
          <w:rFonts w:ascii="Times New Roman" w:hAnsi="Times New Roman" w:cs="Times New Roman" w:eastAsia="Times New Roman" w:hint="default"/>
        </w:rPr>
        <w:t>5,540,462.00 </w:t>
      </w:r>
      <w:r>
        <w:rPr>
          <w:spacing w:val="-4"/>
        </w:rPr>
        <w:t>股股份、向张</w:t>
      </w:r>
    </w:p>
    <w:p>
      <w:pPr>
        <w:pStyle w:val="BodyText"/>
        <w:spacing w:line="240" w:lineRule="auto" w:before="43"/>
        <w:ind w:right="0"/>
        <w:jc w:val="both"/>
        <w:rPr>
          <w:rFonts w:ascii="Times New Roman" w:hAnsi="Times New Roman" w:cs="Times New Roman" w:eastAsia="Times New Roman" w:hint="default"/>
        </w:rPr>
      </w:pPr>
      <w:r>
        <w:rPr/>
        <w:t>丹丹发行</w:t>
      </w:r>
      <w:r>
        <w:rPr>
          <w:spacing w:val="-47"/>
        </w:rPr>
        <w:t> </w:t>
      </w:r>
      <w:r>
        <w:rPr>
          <w:rFonts w:ascii="Times New Roman" w:hAnsi="Times New Roman" w:cs="Times New Roman" w:eastAsia="Times New Roman" w:hint="default"/>
        </w:rPr>
        <w:t>4,432,369.00</w:t>
      </w:r>
      <w:r>
        <w:rPr>
          <w:rFonts w:ascii="Times New Roman" w:hAnsi="Times New Roman" w:cs="Times New Roman" w:eastAsia="Times New Roman" w:hint="default"/>
          <w:spacing w:val="-10"/>
        </w:rPr>
        <w:t> </w:t>
      </w:r>
      <w:r>
        <w:rPr/>
        <w:t>股股份、向贺胜龙发行</w:t>
      </w:r>
      <w:r>
        <w:rPr>
          <w:spacing w:val="-47"/>
        </w:rPr>
        <w:t> </w:t>
      </w:r>
      <w:r>
        <w:rPr>
          <w:rFonts w:ascii="Times New Roman" w:hAnsi="Times New Roman" w:cs="Times New Roman" w:eastAsia="Times New Roman" w:hint="default"/>
        </w:rPr>
        <w:t>3,078,033.00</w:t>
      </w:r>
      <w:r>
        <w:rPr>
          <w:rFonts w:ascii="Times New Roman" w:hAnsi="Times New Roman" w:cs="Times New Roman" w:eastAsia="Times New Roman" w:hint="default"/>
          <w:spacing w:val="-11"/>
        </w:rPr>
        <w:t> </w:t>
      </w:r>
      <w:r>
        <w:rPr/>
        <w:t>股股份、向王正发行</w:t>
      </w:r>
      <w:r>
        <w:rPr>
          <w:spacing w:val="-47"/>
        </w:rPr>
        <w:t> </w:t>
      </w:r>
      <w:r>
        <w:rPr>
          <w:rFonts w:ascii="Times New Roman" w:hAnsi="Times New Roman" w:cs="Times New Roman" w:eastAsia="Times New Roman" w:hint="default"/>
        </w:rPr>
        <w:t>820,809.00</w:t>
      </w:r>
      <w:r>
        <w:rPr>
          <w:rFonts w:ascii="Times New Roman" w:hAnsi="Times New Roman" w:cs="Times New Roman" w:eastAsia="Times New Roman" w:hint="default"/>
          <w:spacing w:val="-10"/>
        </w:rPr>
        <w:t> </w:t>
      </w:r>
      <w:r>
        <w:rPr/>
        <w:t>股股份、向蒋云发行</w:t>
      </w:r>
      <w:r>
        <w:rPr>
          <w:spacing w:val="-47"/>
        </w:rPr>
        <w:t> </w:t>
      </w:r>
      <w:r>
        <w:rPr>
          <w:rFonts w:ascii="Times New Roman" w:hAnsi="Times New Roman" w:cs="Times New Roman" w:eastAsia="Times New Roman" w:hint="default"/>
        </w:rPr>
        <w:t>287,283.00</w:t>
      </w:r>
    </w:p>
    <w:p>
      <w:pPr>
        <w:spacing w:line="240" w:lineRule="auto" w:before="0"/>
        <w:rPr>
          <w:rFonts w:ascii="Times New Roman" w:hAnsi="Times New Roman" w:cs="Times New Roman" w:eastAsia="Times New Roman" w:hint="default"/>
          <w:sz w:val="19"/>
          <w:szCs w:val="19"/>
        </w:rPr>
      </w:pPr>
    </w:p>
    <w:p>
      <w:pPr>
        <w:pStyle w:val="BodyText"/>
        <w:spacing w:line="451" w:lineRule="auto"/>
        <w:ind w:right="1201"/>
        <w:jc w:val="both"/>
      </w:pPr>
      <w:r>
        <w:rPr/>
        <w:t>股股份、向王建林发行</w:t>
      </w:r>
      <w:r>
        <w:rPr>
          <w:spacing w:val="-47"/>
        </w:rPr>
        <w:t> </w:t>
      </w:r>
      <w:r>
        <w:rPr>
          <w:rFonts w:ascii="Times New Roman" w:hAnsi="Times New Roman" w:cs="Times New Roman" w:eastAsia="Times New Roman" w:hint="default"/>
        </w:rPr>
        <w:t>287,283.00</w:t>
      </w:r>
      <w:r>
        <w:rPr>
          <w:rFonts w:ascii="Times New Roman" w:hAnsi="Times New Roman" w:cs="Times New Roman" w:eastAsia="Times New Roman" w:hint="default"/>
          <w:spacing w:val="-10"/>
        </w:rPr>
        <w:t> </w:t>
      </w:r>
      <w:r>
        <w:rPr/>
        <w:t>股股份购买相关资产，核准神州信息非公开发行不超过</w:t>
      </w:r>
      <w:r>
        <w:rPr>
          <w:spacing w:val="-46"/>
        </w:rPr>
        <w:t> </w:t>
      </w:r>
      <w:r>
        <w:rPr>
          <w:rFonts w:ascii="Times New Roman" w:hAnsi="Times New Roman" w:cs="Times New Roman" w:eastAsia="Times New Roman" w:hint="default"/>
        </w:rPr>
        <w:t>10,856,269.00</w:t>
      </w:r>
      <w:r>
        <w:rPr>
          <w:rFonts w:ascii="Times New Roman" w:hAnsi="Times New Roman" w:cs="Times New Roman" w:eastAsia="Times New Roman" w:hint="default"/>
          <w:spacing w:val="-10"/>
        </w:rPr>
        <w:t> </w:t>
      </w:r>
      <w:r>
        <w:rPr/>
        <w:t>股新股募集上述发 行股份购买资产的配套资金。</w:t>
      </w:r>
    </w:p>
    <w:p>
      <w:pPr>
        <w:pStyle w:val="BodyText"/>
        <w:spacing w:line="477" w:lineRule="auto" w:before="74"/>
        <w:ind w:right="1134" w:firstLine="360"/>
        <w:jc w:val="both"/>
      </w:pPr>
      <w:r>
        <w:rPr/>
        <w:t>根据《发行股份及支付现金购买资产协议》与《发行股份及支付现金购买资产协议之补充协议</w:t>
      </w:r>
      <w:r>
        <w:rPr>
          <w:spacing w:val="-90"/>
        </w:rPr>
        <w:t>》</w:t>
      </w:r>
      <w:r>
        <w:rPr/>
        <w:t>，神州信息向前述的中</w:t>
      </w:r>
      <w:r>
        <w:rPr/>
        <w:t> 农信达原股东发行股份共计</w:t>
      </w:r>
      <w:r>
        <w:rPr>
          <w:spacing w:val="-46"/>
        </w:rPr>
        <w:t> </w:t>
      </w:r>
      <w:r>
        <w:rPr>
          <w:rFonts w:ascii="Times New Roman" w:hAnsi="Times New Roman" w:cs="Times New Roman" w:eastAsia="Times New Roman" w:hint="default"/>
        </w:rPr>
        <w:t>20,520,22</w:t>
      </w:r>
      <w:r>
        <w:rPr>
          <w:rFonts w:ascii="Times New Roman" w:hAnsi="Times New Roman" w:cs="Times New Roman" w:eastAsia="Times New Roman" w:hint="default"/>
          <w:spacing w:val="-2"/>
        </w:rPr>
        <w:t>7</w:t>
      </w:r>
      <w:r>
        <w:rPr>
          <w:rFonts w:ascii="Times New Roman" w:hAnsi="Times New Roman" w:cs="Times New Roman" w:eastAsia="Times New Roman" w:hint="default"/>
        </w:rPr>
        <w:t>.00</w:t>
      </w:r>
      <w:r>
        <w:rPr>
          <w:rFonts w:ascii="Times New Roman" w:hAnsi="Times New Roman" w:cs="Times New Roman" w:eastAsia="Times New Roman" w:hint="default"/>
          <w:spacing w:val="-9"/>
        </w:rPr>
        <w:t> </w:t>
      </w:r>
      <w:r>
        <w:rPr/>
        <w:t>股（发行价格为</w:t>
      </w:r>
      <w:r>
        <w:rPr>
          <w:spacing w:val="-46"/>
        </w:rPr>
        <w:t> </w:t>
      </w:r>
      <w:r>
        <w:rPr>
          <w:rFonts w:ascii="Times New Roman" w:hAnsi="Times New Roman" w:cs="Times New Roman" w:eastAsia="Times New Roman" w:hint="default"/>
        </w:rPr>
        <w:t>24.22</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w:t>
      </w:r>
      <w:r>
        <w:rPr>
          <w:spacing w:val="-90"/>
        </w:rPr>
        <w:t>）</w:t>
      </w:r>
      <w:r>
        <w:rPr/>
        <w:t>。</w:t>
      </w:r>
      <w:r>
        <w:rPr>
          <w:spacing w:val="-2"/>
        </w:rPr>
        <w:t>截</w:t>
      </w:r>
      <w:r>
        <w:rPr/>
        <w:t>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日止，</w:t>
      </w:r>
      <w:r>
        <w:rPr>
          <w:spacing w:val="1"/>
        </w:rPr>
        <w:t>公</w:t>
      </w:r>
      <w:r>
        <w:rPr/>
        <w:t>司已收到新增注册资</w:t>
      </w:r>
    </w:p>
    <w:p>
      <w:pPr>
        <w:spacing w:after="0" w:line="477" w:lineRule="auto"/>
        <w:jc w:val="both"/>
        <w:sectPr>
          <w:footerReference w:type="default" r:id="rId70"/>
          <w:pgSz w:w="11910" w:h="16840"/>
          <w:pgMar w:footer="1274" w:header="877" w:top="1100" w:bottom="1460" w:left="980" w:right="0"/>
          <w:pgNumType w:start="141"/>
        </w:sectPr>
      </w:pPr>
    </w:p>
    <w:p>
      <w:pPr>
        <w:spacing w:line="240" w:lineRule="auto" w:before="11"/>
        <w:rPr>
          <w:rFonts w:ascii="宋体" w:hAnsi="宋体" w:cs="宋体" w:eastAsia="宋体" w:hint="default"/>
          <w:sz w:val="27"/>
          <w:szCs w:val="27"/>
        </w:rPr>
      </w:pPr>
    </w:p>
    <w:p>
      <w:pPr>
        <w:pStyle w:val="BodyText"/>
        <w:spacing w:line="240" w:lineRule="auto" w:before="44"/>
        <w:ind w:right="0"/>
        <w:jc w:val="both"/>
      </w:pPr>
      <w:r>
        <w:rPr/>
        <w:t>本人民币</w:t>
      </w:r>
      <w:r>
        <w:rPr>
          <w:spacing w:val="-48"/>
        </w:rPr>
        <w:t> </w:t>
      </w:r>
      <w:r>
        <w:rPr>
          <w:rFonts w:ascii="Times New Roman" w:hAnsi="Times New Roman" w:cs="Times New Roman" w:eastAsia="Times New Roman" w:hint="default"/>
        </w:rPr>
        <w:t>20,520,227.00</w:t>
      </w:r>
      <w:r>
        <w:rPr>
          <w:rFonts w:ascii="Times New Roman" w:hAnsi="Times New Roman" w:cs="Times New Roman" w:eastAsia="Times New Roman" w:hint="default"/>
          <w:spacing w:val="-10"/>
        </w:rPr>
        <w:t> </w:t>
      </w:r>
      <w:r>
        <w:rPr/>
        <w:t>元，变更后的注册资本为人民币</w:t>
      </w:r>
      <w:r>
        <w:rPr>
          <w:spacing w:val="-48"/>
        </w:rPr>
        <w:t> </w:t>
      </w:r>
      <w:r>
        <w:rPr>
          <w:rFonts w:ascii="Times New Roman" w:hAnsi="Times New Roman" w:cs="Times New Roman" w:eastAsia="Times New Roman" w:hint="default"/>
        </w:rPr>
        <w:t>451,734,241.00</w:t>
      </w:r>
      <w:r>
        <w:rPr>
          <w:rFonts w:ascii="Times New Roman" w:hAnsi="Times New Roman" w:cs="Times New Roman" w:eastAsia="Times New Roman" w:hint="default"/>
          <w:spacing w:val="-10"/>
        </w:rPr>
        <w:t> </w:t>
      </w:r>
      <w:r>
        <w:rPr/>
        <w:t>元，并业经信永中和会计师事务所出具的</w:t>
      </w:r>
    </w:p>
    <w:p>
      <w:pPr>
        <w:spacing w:line="240" w:lineRule="auto" w:before="9"/>
        <w:rPr>
          <w:rFonts w:ascii="宋体" w:hAnsi="宋体" w:cs="宋体" w:eastAsia="宋体" w:hint="default"/>
          <w:sz w:val="16"/>
          <w:szCs w:val="16"/>
        </w:rPr>
      </w:pPr>
    </w:p>
    <w:p>
      <w:pPr>
        <w:pStyle w:val="BodyText"/>
        <w:spacing w:line="451" w:lineRule="auto"/>
        <w:ind w:left="514" w:right="1117" w:hanging="360"/>
        <w:jc w:val="left"/>
      </w:pPr>
      <w:r>
        <w:rPr>
          <w:rFonts w:ascii="Times New Roman" w:hAnsi="Times New Roman" w:cs="Times New Roman" w:eastAsia="Times New Roman" w:hint="default"/>
        </w:rPr>
        <w:t>XYZH/2014A1054-5</w:t>
      </w:r>
      <w:r>
        <w:rPr>
          <w:rFonts w:ascii="Times New Roman" w:hAnsi="Times New Roman" w:cs="Times New Roman" w:eastAsia="Times New Roman" w:hint="default"/>
          <w:spacing w:val="-9"/>
        </w:rPr>
        <w:t> </w:t>
      </w:r>
      <w:r>
        <w:rPr/>
        <w:t>号《验资报告》验证。</w:t>
      </w:r>
      <w:r>
        <w:rPr>
          <w:w w:val="99"/>
        </w:rPr>
        <w:t> </w:t>
      </w:r>
      <w:r>
        <w:rPr>
          <w:spacing w:val="-5"/>
          <w:w w:val="99"/>
        </w:rPr>
        <w:t>根据《发行股份及支付现金购买资产协议》、《发行股份及支付现金购买资产协议之补充协议》及证监许可</w:t>
      </w:r>
      <w:r>
        <w:rPr>
          <w:rFonts w:ascii="Times New Roman" w:hAnsi="Times New Roman" w:cs="Times New Roman" w:eastAsia="Times New Roman" w:hint="default"/>
          <w:spacing w:val="-5"/>
          <w:w w:val="99"/>
        </w:rPr>
        <w:t>[2014]1258</w:t>
      </w:r>
      <w:r>
        <w:rPr>
          <w:rFonts w:ascii="Times New Roman" w:hAnsi="Times New Roman" w:cs="Times New Roman" w:eastAsia="Times New Roman" w:hint="default"/>
          <w:spacing w:val="36"/>
          <w:w w:val="99"/>
        </w:rPr>
        <w:t> </w:t>
      </w:r>
      <w:r>
        <w:rPr>
          <w:w w:val="99"/>
        </w:rPr>
        <w:t>号</w:t>
      </w:r>
      <w:r>
        <w:rPr/>
      </w:r>
    </w:p>
    <w:p>
      <w:pPr>
        <w:pStyle w:val="BodyText"/>
        <w:spacing w:line="477" w:lineRule="auto" w:before="44"/>
        <w:ind w:right="1132"/>
        <w:jc w:val="both"/>
      </w:pPr>
      <w:r>
        <w:rPr>
          <w:spacing w:val="-2"/>
        </w:rPr>
        <w:t>《关于核准神州数码信息服务股份有限公司向冯健刚等发行股份购买资产并募集配套资金的批复》，神州信息向财通基金管</w:t>
      </w:r>
      <w:r>
        <w:rPr>
          <w:spacing w:val="-72"/>
        </w:rPr>
        <w:t> </w:t>
      </w:r>
      <w:r>
        <w:rPr>
          <w:spacing w:val="-72"/>
        </w:rPr>
      </w:r>
      <w:r>
        <w:rPr>
          <w:spacing w:val="-2"/>
        </w:rPr>
        <w:t>理有限公司、华安基金管理有限公司、华商基金管理有限公司、泰康资产管理有限责任公司、兴业全球基金管理有限公司发</w:t>
      </w:r>
      <w:r>
        <w:rPr>
          <w:spacing w:val="-66"/>
        </w:rPr>
        <w:t> </w:t>
      </w:r>
      <w:r>
        <w:rPr>
          <w:spacing w:val="-66"/>
        </w:rPr>
      </w:r>
      <w:r>
        <w:rPr/>
        <w:t>行股份共计</w:t>
      </w:r>
      <w:r>
        <w:rPr>
          <w:spacing w:val="-45"/>
        </w:rPr>
        <w:t> </w:t>
      </w:r>
      <w:r>
        <w:rPr>
          <w:rFonts w:ascii="Times New Roman" w:hAnsi="Times New Roman" w:cs="Times New Roman" w:eastAsia="Times New Roman" w:hint="default"/>
        </w:rPr>
        <w:t>7,171,717</w:t>
      </w:r>
      <w:r>
        <w:rPr>
          <w:rFonts w:ascii="Times New Roman" w:hAnsi="Times New Roman" w:cs="Times New Roman" w:eastAsia="Times New Roman" w:hint="default"/>
          <w:spacing w:val="-8"/>
        </w:rPr>
        <w:t> </w:t>
      </w:r>
      <w:r>
        <w:rPr/>
        <w:t>股并募集配套资金</w:t>
      </w:r>
      <w:r>
        <w:rPr>
          <w:spacing w:val="-45"/>
        </w:rPr>
        <w:t> </w:t>
      </w:r>
      <w:r>
        <w:rPr>
          <w:rFonts w:ascii="Times New Roman" w:hAnsi="Times New Roman" w:cs="Times New Roman" w:eastAsia="Times New Roman" w:hint="default"/>
          <w:spacing w:val="-1"/>
        </w:rPr>
        <w:t>236,666,661.00</w:t>
      </w:r>
      <w:r>
        <w:rPr>
          <w:rFonts w:ascii="Times New Roman" w:hAnsi="Times New Roman" w:cs="Times New Roman" w:eastAsia="Times New Roman" w:hint="default"/>
          <w:spacing w:val="-7"/>
        </w:rPr>
        <w:t> </w:t>
      </w:r>
      <w:r>
        <w:rPr>
          <w:spacing w:val="-4"/>
        </w:rPr>
        <w:t>元（发行价格为</w:t>
      </w:r>
      <w:r>
        <w:rPr>
          <w:spacing w:val="-45"/>
        </w:rPr>
        <w:t> </w:t>
      </w:r>
      <w:r>
        <w:rPr>
          <w:rFonts w:ascii="Times New Roman" w:hAnsi="Times New Roman" w:cs="Times New Roman" w:eastAsia="Times New Roman" w:hint="default"/>
        </w:rPr>
        <w:t>33.00</w:t>
      </w:r>
      <w:r>
        <w:rPr>
          <w:rFonts w:ascii="Times New Roman" w:hAnsi="Times New Roman" w:cs="Times New Roman" w:eastAsia="Times New Roman" w:hint="default"/>
          <w:spacing w:val="-8"/>
        </w:rPr>
        <w:t> </w:t>
      </w:r>
      <w:r>
        <w:rPr>
          <w:spacing w:val="-17"/>
        </w:rPr>
        <w:t>元</w:t>
      </w:r>
      <w:r>
        <w:rPr>
          <w:rFonts w:ascii="Times New Roman" w:hAnsi="Times New Roman" w:cs="Times New Roman" w:eastAsia="Times New Roman" w:hint="default"/>
          <w:spacing w:val="-17"/>
        </w:rPr>
        <w:t>/</w:t>
      </w:r>
      <w:r>
        <w:rPr>
          <w:spacing w:val="-17"/>
        </w:rPr>
        <w:t>股），截至</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spacing w:val="-4"/>
        </w:rPr>
        <w:t>日止，公司已收</w:t>
      </w:r>
    </w:p>
    <w:p>
      <w:pPr>
        <w:pStyle w:val="BodyText"/>
        <w:spacing w:line="240" w:lineRule="auto" w:before="21"/>
        <w:ind w:right="0"/>
        <w:jc w:val="both"/>
      </w:pPr>
      <w:r>
        <w:rPr/>
        <w:t>到募集资金</w:t>
      </w:r>
      <w:r>
        <w:rPr>
          <w:spacing w:val="-56"/>
        </w:rPr>
        <w:t> </w:t>
      </w:r>
      <w:r>
        <w:rPr>
          <w:rFonts w:ascii="Times New Roman" w:hAnsi="Times New Roman" w:cs="Times New Roman" w:eastAsia="Times New Roman" w:hint="default"/>
        </w:rPr>
        <w:t>236,666,661.00</w:t>
      </w:r>
      <w:r>
        <w:rPr>
          <w:rFonts w:ascii="Times New Roman" w:hAnsi="Times New Roman" w:cs="Times New Roman" w:eastAsia="Times New Roman" w:hint="default"/>
          <w:spacing w:val="-17"/>
        </w:rPr>
        <w:t> </w:t>
      </w:r>
      <w:r>
        <w:rPr/>
        <w:t>元，扣除公司依据协议应支付给西南证券股份有限公司的财务顾问费用</w:t>
      </w:r>
      <w:r>
        <w:rPr>
          <w:spacing w:val="-55"/>
        </w:rPr>
        <w:t> </w:t>
      </w:r>
      <w:r>
        <w:rPr>
          <w:rFonts w:ascii="Times New Roman" w:hAnsi="Times New Roman" w:cs="Times New Roman" w:eastAsia="Times New Roman" w:hint="default"/>
        </w:rPr>
        <w:t>10,000,000.00</w:t>
      </w:r>
      <w:r>
        <w:rPr>
          <w:rFonts w:ascii="Times New Roman" w:hAnsi="Times New Roman" w:cs="Times New Roman" w:eastAsia="Times New Roman" w:hint="default"/>
          <w:spacing w:val="-17"/>
        </w:rPr>
        <w:t> </w:t>
      </w:r>
      <w:r>
        <w:rPr>
          <w:spacing w:val="-7"/>
        </w:rPr>
        <w:t>元后，实际</w:t>
      </w:r>
    </w:p>
    <w:p>
      <w:pPr>
        <w:spacing w:line="240" w:lineRule="auto" w:before="9"/>
        <w:rPr>
          <w:rFonts w:ascii="宋体" w:hAnsi="宋体" w:cs="宋体" w:eastAsia="宋体" w:hint="default"/>
          <w:sz w:val="16"/>
          <w:szCs w:val="16"/>
        </w:rPr>
      </w:pPr>
    </w:p>
    <w:p>
      <w:pPr>
        <w:pStyle w:val="BodyText"/>
        <w:spacing w:line="451" w:lineRule="auto"/>
        <w:ind w:right="1203"/>
        <w:jc w:val="left"/>
      </w:pPr>
      <w:r>
        <w:rPr/>
        <w:t>募集资金净额为</w:t>
      </w:r>
      <w:r>
        <w:rPr>
          <w:spacing w:val="-47"/>
        </w:rPr>
        <w:t> </w:t>
      </w:r>
      <w:r>
        <w:rPr>
          <w:rFonts w:ascii="Times New Roman" w:hAnsi="Times New Roman" w:cs="Times New Roman" w:eastAsia="Times New Roman" w:hint="default"/>
        </w:rPr>
        <w:t>226,666,661.00</w:t>
      </w:r>
      <w:r>
        <w:rPr>
          <w:rFonts w:ascii="Times New Roman" w:hAnsi="Times New Roman" w:cs="Times New Roman" w:eastAsia="Times New Roman" w:hint="default"/>
          <w:spacing w:val="-10"/>
        </w:rPr>
        <w:t> </w:t>
      </w:r>
      <w:r>
        <w:rPr/>
        <w:t>元，其中新增注册资本</w:t>
      </w:r>
      <w:r>
        <w:rPr>
          <w:spacing w:val="-47"/>
        </w:rPr>
        <w:t> </w:t>
      </w:r>
      <w:r>
        <w:rPr>
          <w:rFonts w:ascii="Times New Roman" w:hAnsi="Times New Roman" w:cs="Times New Roman" w:eastAsia="Times New Roman" w:hint="default"/>
        </w:rPr>
        <w:t>7,171,717.00</w:t>
      </w:r>
      <w:r>
        <w:rPr>
          <w:rFonts w:ascii="Times New Roman" w:hAnsi="Times New Roman" w:cs="Times New Roman" w:eastAsia="Times New Roman" w:hint="default"/>
          <w:spacing w:val="-10"/>
        </w:rPr>
        <w:t> </w:t>
      </w:r>
      <w:r>
        <w:rPr/>
        <w:t>元，变更后的注册资本为人民币</w:t>
      </w:r>
      <w:r>
        <w:rPr>
          <w:spacing w:val="-47"/>
        </w:rPr>
        <w:t> </w:t>
      </w:r>
      <w:r>
        <w:rPr>
          <w:rFonts w:ascii="Times New Roman" w:hAnsi="Times New Roman" w:cs="Times New Roman" w:eastAsia="Times New Roman" w:hint="default"/>
        </w:rPr>
        <w:t>458,905,958.00</w:t>
      </w:r>
      <w:r>
        <w:rPr>
          <w:rFonts w:ascii="Times New Roman" w:hAnsi="Times New Roman" w:cs="Times New Roman" w:eastAsia="Times New Roman" w:hint="default"/>
          <w:spacing w:val="-10"/>
        </w:rPr>
        <w:t> </w:t>
      </w:r>
      <w:r>
        <w:rPr/>
        <w:t>元，并 业经信永中和会计师事务所出具的</w:t>
      </w:r>
      <w:r>
        <w:rPr>
          <w:spacing w:val="-47"/>
        </w:rPr>
        <w:t> </w:t>
      </w:r>
      <w:r>
        <w:rPr>
          <w:rFonts w:ascii="Times New Roman" w:hAnsi="Times New Roman" w:cs="Times New Roman" w:eastAsia="Times New Roman" w:hint="default"/>
        </w:rPr>
        <w:t>XYZH/2014A1054-6</w:t>
      </w:r>
      <w:r>
        <w:rPr>
          <w:rFonts w:ascii="Times New Roman" w:hAnsi="Times New Roman" w:cs="Times New Roman" w:eastAsia="Times New Roman" w:hint="default"/>
          <w:spacing w:val="-10"/>
        </w:rPr>
        <w:t> </w:t>
      </w:r>
      <w:r>
        <w:rPr/>
        <w:t>号《验资报告》验证。</w:t>
      </w:r>
    </w:p>
    <w:p>
      <w:pPr>
        <w:pStyle w:val="BodyText"/>
        <w:spacing w:line="463" w:lineRule="auto" w:before="43"/>
        <w:ind w:right="1115" w:firstLine="360"/>
        <w:jc w:val="left"/>
      </w:pPr>
      <w:r>
        <w:rPr/>
        <w:t>被购买资产作价依据为经北京中同华资产评估有限公司出具的中同华评报字</w:t>
      </w:r>
      <w:r>
        <w:rPr>
          <w:rFonts w:ascii="Times New Roman" w:hAnsi="Times New Roman" w:cs="Times New Roman" w:eastAsia="Times New Roman" w:hint="default"/>
        </w:rPr>
        <w:t>(2014)</w:t>
      </w:r>
      <w:r>
        <w:rPr/>
        <w:t>第</w:t>
      </w:r>
      <w:r>
        <w:rPr>
          <w:spacing w:val="-53"/>
        </w:rPr>
        <w:t> </w:t>
      </w:r>
      <w:r>
        <w:rPr>
          <w:rFonts w:ascii="Times New Roman" w:hAnsi="Times New Roman" w:cs="Times New Roman" w:eastAsia="Times New Roman" w:hint="default"/>
        </w:rPr>
        <w:t>406</w:t>
      </w:r>
      <w:r>
        <w:rPr>
          <w:rFonts w:ascii="Times New Roman" w:hAnsi="Times New Roman" w:cs="Times New Roman" w:eastAsia="Times New Roman" w:hint="default"/>
          <w:spacing w:val="-15"/>
        </w:rPr>
        <w:t> </w:t>
      </w:r>
      <w:r>
        <w:rPr/>
        <w:t>号《神州数码信息服务股份有 限公司向特定对象发行股份购买资产并募集配套资金所涉及北京中农信达信息技术有限公司股权评估项目资产评估报告 </w:t>
      </w:r>
      <w:r>
        <w:rPr>
          <w:spacing w:val="-30"/>
        </w:rPr>
        <w:t>书》。</w:t>
      </w:r>
    </w:p>
    <w:p>
      <w:pPr>
        <w:pStyle w:val="BodyText"/>
        <w:spacing w:line="240" w:lineRule="auto" w:before="65"/>
        <w:ind w:left="514" w:right="1133"/>
        <w:jc w:val="left"/>
      </w:pPr>
      <w:r>
        <w:rPr/>
        <w:t>（</w:t>
      </w:r>
      <w:r>
        <w:rPr>
          <w:rFonts w:ascii="Times New Roman" w:hAnsi="Times New Roman" w:cs="Times New Roman" w:eastAsia="Times New Roman" w:hint="default"/>
        </w:rPr>
        <w:t>11</w:t>
      </w:r>
      <w:r>
        <w:rPr/>
        <w:t>）资本公积转股事项</w:t>
      </w:r>
    </w:p>
    <w:p>
      <w:pPr>
        <w:spacing w:line="240" w:lineRule="auto" w:before="9"/>
        <w:rPr>
          <w:rFonts w:ascii="宋体" w:hAnsi="宋体" w:cs="宋体" w:eastAsia="宋体" w:hint="default"/>
          <w:sz w:val="16"/>
          <w:szCs w:val="16"/>
        </w:rPr>
      </w:pPr>
    </w:p>
    <w:p>
      <w:pPr>
        <w:pStyle w:val="BodyText"/>
        <w:spacing w:line="240" w:lineRule="auto"/>
        <w:ind w:left="514" w:right="1133"/>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w:t>
      </w:r>
      <w:r>
        <w:rPr>
          <w:rFonts w:ascii="Times New Roman" w:hAnsi="Times New Roman" w:cs="Times New Roman" w:eastAsia="Times New Roman" w:hint="default"/>
        </w:rPr>
        <w:t>,</w:t>
      </w:r>
      <w:r>
        <w:rPr/>
        <w:t>本公司召开的第六届董事会第十二次会议决议通过了《关于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年半年度资本公积金转增股本预案</w:t>
      </w:r>
    </w:p>
    <w:p>
      <w:pPr>
        <w:spacing w:line="240" w:lineRule="auto" w:before="9"/>
        <w:rPr>
          <w:rFonts w:ascii="宋体" w:hAnsi="宋体" w:cs="宋体" w:eastAsia="宋体" w:hint="default"/>
          <w:sz w:val="16"/>
          <w:szCs w:val="16"/>
        </w:rPr>
      </w:pPr>
    </w:p>
    <w:p>
      <w:pPr>
        <w:pStyle w:val="BodyText"/>
        <w:spacing w:line="240" w:lineRule="auto"/>
        <w:ind w:right="0"/>
        <w:jc w:val="both"/>
      </w:pPr>
      <w:r>
        <w:rPr/>
        <w:t>的议案</w:t>
      </w:r>
      <w:r>
        <w:rPr>
          <w:spacing w:val="-90"/>
        </w:rPr>
        <w:t>》</w:t>
      </w:r>
      <w:r>
        <w:rPr/>
        <w:t>，以公司总股本</w:t>
      </w:r>
      <w:r>
        <w:rPr>
          <w:spacing w:val="-46"/>
        </w:rPr>
        <w:t> </w:t>
      </w:r>
      <w:r>
        <w:rPr>
          <w:rFonts w:ascii="Times New Roman" w:hAnsi="Times New Roman" w:cs="Times New Roman" w:eastAsia="Times New Roman" w:hint="default"/>
        </w:rPr>
        <w:t>458,905,958.00</w:t>
      </w:r>
      <w:r>
        <w:rPr>
          <w:rFonts w:ascii="Times New Roman" w:hAnsi="Times New Roman" w:cs="Times New Roman" w:eastAsia="Times New Roman" w:hint="default"/>
          <w:spacing w:val="-9"/>
        </w:rPr>
        <w:t> </w:t>
      </w:r>
      <w:r>
        <w:rPr/>
        <w:t>股</w:t>
      </w:r>
      <w:r>
        <w:rPr>
          <w:spacing w:val="-2"/>
        </w:rPr>
        <w:t>为</w:t>
      </w:r>
      <w:r>
        <w:rPr/>
        <w:t>基数，以资本公积向全体股东每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股转增</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股，本议案已经公司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p>
    <w:p>
      <w:pPr>
        <w:spacing w:line="240" w:lineRule="auto" w:before="10"/>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日召开的</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年度第三次临时股东大会审议通过，转增完成后公司总股本由</w:t>
      </w:r>
      <w:r>
        <w:rPr>
          <w:spacing w:val="-48"/>
        </w:rPr>
        <w:t> </w:t>
      </w:r>
      <w:r>
        <w:rPr>
          <w:rFonts w:ascii="Times New Roman" w:hAnsi="Times New Roman" w:cs="Times New Roman" w:eastAsia="Times New Roman" w:hint="default"/>
        </w:rPr>
        <w:t>458,905,958.00</w:t>
      </w:r>
      <w:r>
        <w:rPr>
          <w:rFonts w:ascii="Times New Roman" w:hAnsi="Times New Roman" w:cs="Times New Roman" w:eastAsia="Times New Roman" w:hint="default"/>
          <w:spacing w:val="-10"/>
        </w:rPr>
        <w:t> </w:t>
      </w:r>
      <w:r>
        <w:rPr/>
        <w:t>股增加至</w:t>
      </w:r>
      <w:r>
        <w:rPr>
          <w:spacing w:val="-48"/>
        </w:rPr>
        <w:t> </w:t>
      </w:r>
      <w:r>
        <w:rPr>
          <w:rFonts w:ascii="Times New Roman" w:hAnsi="Times New Roman" w:cs="Times New Roman" w:eastAsia="Times New Roman" w:hint="default"/>
        </w:rPr>
        <w:t>917,811,916.00</w:t>
      </w:r>
      <w:r>
        <w:rPr>
          <w:rFonts w:ascii="Times New Roman" w:hAnsi="Times New Roman" w:cs="Times New Roman" w:eastAsia="Times New Roman" w:hint="default"/>
          <w:spacing w:val="-11"/>
        </w:rPr>
        <w:t> </w:t>
      </w:r>
      <w:r>
        <w:rPr/>
        <w:t>股。</w:t>
      </w:r>
    </w:p>
    <w:p>
      <w:pPr>
        <w:spacing w:line="240" w:lineRule="auto" w:before="9"/>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r>
        <w:rPr>
          <w:rFonts w:ascii="Times New Roman" w:hAnsi="Times New Roman" w:cs="Times New Roman" w:eastAsia="Times New Roman" w:hint="default"/>
        </w:rPr>
        <w:t>,</w:t>
      </w:r>
      <w:r>
        <w:rPr/>
        <w:t>本公司注册资本变更为</w:t>
      </w:r>
      <w:r>
        <w:rPr>
          <w:spacing w:val="-46"/>
        </w:rPr>
        <w:t> </w:t>
      </w:r>
      <w:r>
        <w:rPr>
          <w:rFonts w:ascii="Times New Roman" w:hAnsi="Times New Roman" w:cs="Times New Roman" w:eastAsia="Times New Roman" w:hint="default"/>
        </w:rPr>
        <w:t>917,811,916.00</w:t>
      </w:r>
      <w:r>
        <w:rPr>
          <w:rFonts w:ascii="Times New Roman" w:hAnsi="Times New Roman" w:cs="Times New Roman" w:eastAsia="Times New Roman" w:hint="default"/>
          <w:spacing w:val="-10"/>
        </w:rPr>
        <w:t> </w:t>
      </w:r>
      <w:r>
        <w:rPr>
          <w:spacing w:val="-3"/>
        </w:rPr>
        <w:t>元，并业经信永中和会计师事务所出具的</w:t>
      </w:r>
      <w:r>
        <w:rPr>
          <w:spacing w:val="-46"/>
        </w:rPr>
        <w:t> </w:t>
      </w:r>
      <w:r>
        <w:rPr>
          <w:rFonts w:ascii="Times New Roman" w:hAnsi="Times New Roman" w:cs="Times New Roman" w:eastAsia="Times New Roman" w:hint="default"/>
        </w:rPr>
        <w:t>XYZH/2015BJA10125</w:t>
      </w:r>
      <w:r>
        <w:rPr>
          <w:rFonts w:ascii="Times New Roman" w:hAnsi="Times New Roman" w:cs="Times New Roman" w:eastAsia="Times New Roman" w:hint="default"/>
          <w:spacing w:val="-9"/>
        </w:rPr>
        <w:t> </w:t>
      </w:r>
      <w:r>
        <w:rPr/>
        <w:t>号</w:t>
      </w:r>
    </w:p>
    <w:p>
      <w:pPr>
        <w:spacing w:line="240" w:lineRule="auto" w:before="9"/>
        <w:rPr>
          <w:rFonts w:ascii="宋体" w:hAnsi="宋体" w:cs="宋体" w:eastAsia="宋体" w:hint="default"/>
          <w:sz w:val="16"/>
          <w:szCs w:val="16"/>
        </w:rPr>
      </w:pPr>
    </w:p>
    <w:p>
      <w:pPr>
        <w:pStyle w:val="BodyText"/>
        <w:spacing w:line="240" w:lineRule="auto"/>
        <w:ind w:right="0"/>
        <w:jc w:val="both"/>
      </w:pPr>
      <w:r>
        <w:rPr/>
        <w:t>《验资报告》验证。</w:t>
      </w:r>
    </w:p>
    <w:p>
      <w:pPr>
        <w:spacing w:line="240" w:lineRule="auto" w:before="10"/>
        <w:rPr>
          <w:rFonts w:ascii="宋体" w:hAnsi="宋体" w:cs="宋体" w:eastAsia="宋体" w:hint="default"/>
          <w:sz w:val="17"/>
          <w:szCs w:val="17"/>
        </w:rPr>
      </w:pPr>
    </w:p>
    <w:p>
      <w:pPr>
        <w:pStyle w:val="BodyText"/>
        <w:spacing w:line="240" w:lineRule="auto"/>
        <w:ind w:left="514" w:right="1133"/>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年度发行股份及支付现金购买资产事项</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t>根据神州信息第七届董事会</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年第三次临时会议决议通过的《关于公司符合发行股份及支付现金购买资产并募集配</w:t>
      </w:r>
    </w:p>
    <w:p>
      <w:pPr>
        <w:spacing w:line="240" w:lineRule="auto" w:before="9"/>
        <w:rPr>
          <w:rFonts w:ascii="宋体" w:hAnsi="宋体" w:cs="宋体" w:eastAsia="宋体" w:hint="default"/>
          <w:sz w:val="16"/>
          <w:szCs w:val="16"/>
        </w:rPr>
      </w:pPr>
    </w:p>
    <w:p>
      <w:pPr>
        <w:pStyle w:val="BodyText"/>
        <w:spacing w:line="240" w:lineRule="auto"/>
        <w:ind w:right="0"/>
        <w:jc w:val="both"/>
      </w:pPr>
      <w:r>
        <w:rPr/>
        <w:t>套资金条件的议案</w:t>
      </w:r>
      <w:r>
        <w:rPr>
          <w:spacing w:val="-90"/>
        </w:rPr>
        <w:t>》</w:t>
      </w:r>
      <w:r>
        <w:rPr>
          <w:spacing w:val="-18"/>
        </w:rPr>
        <w:t>，</w:t>
      </w:r>
      <w:r>
        <w:rPr/>
        <w:t>神州信息与南京华苏科技有限公</w:t>
      </w:r>
      <w:r>
        <w:rPr>
          <w:spacing w:val="-18"/>
        </w:rPr>
        <w:t>司</w:t>
      </w:r>
      <w:r>
        <w:rPr/>
        <w:t>（以下简称华苏科技</w:t>
      </w:r>
      <w:r>
        <w:rPr>
          <w:spacing w:val="-18"/>
        </w:rPr>
        <w:t>）</w:t>
      </w:r>
      <w:r>
        <w:rPr/>
        <w:t>控股股东吴冬华</w:t>
      </w:r>
      <w:r>
        <w:rPr>
          <w:spacing w:val="-18"/>
        </w:rPr>
        <w:t>、</w:t>
      </w:r>
      <w:r>
        <w:rPr/>
        <w:t>程艳云及其他</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名股东于</w:t>
      </w:r>
    </w:p>
    <w:p>
      <w:pPr>
        <w:spacing w:line="240" w:lineRule="auto" w:before="9"/>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日签订了附生效条件的《发行股份及支付现金购买资产协议</w:t>
      </w:r>
      <w:r>
        <w:rPr>
          <w:spacing w:val="-90"/>
        </w:rPr>
        <w:t>》</w:t>
      </w:r>
      <w:r>
        <w:rPr/>
        <w:t>，神州信息拟购买华苏科技</w:t>
      </w:r>
      <w:r>
        <w:rPr>
          <w:spacing w:val="-45"/>
        </w:rPr>
        <w:t> </w:t>
      </w:r>
      <w:r>
        <w:rPr>
          <w:rFonts w:ascii="Times New Roman" w:hAnsi="Times New Roman" w:cs="Times New Roman" w:eastAsia="Times New Roman" w:hint="default"/>
        </w:rPr>
        <w:t>96.03%</w:t>
      </w:r>
      <w:r>
        <w:rPr/>
        <w:t>的股权。</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日，中国证券监督管理委员会下发证监许可</w:t>
      </w:r>
      <w:r>
        <w:rPr>
          <w:rFonts w:ascii="Times New Roman" w:hAnsi="Times New Roman" w:cs="Times New Roman" w:eastAsia="Times New Roman" w:hint="default"/>
        </w:rPr>
        <w:t>[2016]2517</w:t>
      </w:r>
      <w:r>
        <w:rPr>
          <w:rFonts w:ascii="Times New Roman" w:hAnsi="Times New Roman" w:cs="Times New Roman" w:eastAsia="Times New Roman" w:hint="default"/>
          <w:spacing w:val="-9"/>
        </w:rPr>
        <w:t> </w:t>
      </w:r>
      <w:r>
        <w:rPr/>
        <w:t>号《关于核准神州数码信息服务股份有限公司向</w:t>
      </w:r>
    </w:p>
    <w:p>
      <w:pPr>
        <w:spacing w:line="240" w:lineRule="auto" w:before="9"/>
        <w:rPr>
          <w:rFonts w:ascii="宋体" w:hAnsi="宋体" w:cs="宋体" w:eastAsia="宋体" w:hint="default"/>
          <w:sz w:val="16"/>
          <w:szCs w:val="16"/>
        </w:rPr>
      </w:pPr>
    </w:p>
    <w:p>
      <w:pPr>
        <w:pStyle w:val="BodyText"/>
        <w:spacing w:line="240" w:lineRule="auto"/>
        <w:ind w:right="0"/>
        <w:jc w:val="both"/>
        <w:rPr>
          <w:rFonts w:ascii="Times New Roman" w:hAnsi="Times New Roman" w:cs="Times New Roman" w:eastAsia="Times New Roman" w:hint="default"/>
        </w:rPr>
      </w:pPr>
      <w:r>
        <w:rPr/>
        <w:t>程艳云等发行股份购买资产并募集配套资金的批复</w:t>
      </w:r>
      <w:r>
        <w:rPr>
          <w:spacing w:val="-90"/>
        </w:rPr>
        <w:t>》，</w:t>
      </w:r>
      <w:r>
        <w:rPr/>
        <w:t>核准公司向程艳云发行</w:t>
      </w:r>
      <w:r>
        <w:rPr>
          <w:spacing w:val="-56"/>
        </w:rPr>
        <w:t> </w:t>
      </w:r>
      <w:r>
        <w:rPr>
          <w:rFonts w:ascii="Times New Roman" w:hAnsi="Times New Roman" w:cs="Times New Roman" w:eastAsia="Times New Roman" w:hint="default"/>
        </w:rPr>
        <w:t>8,527,9</w:t>
      </w:r>
      <w:r>
        <w:rPr>
          <w:rFonts w:ascii="Times New Roman" w:hAnsi="Times New Roman" w:cs="Times New Roman" w:eastAsia="Times New Roman" w:hint="default"/>
          <w:spacing w:val="-2"/>
        </w:rPr>
        <w:t>2</w:t>
      </w:r>
      <w:r>
        <w:rPr>
          <w:rFonts w:ascii="Times New Roman" w:hAnsi="Times New Roman" w:cs="Times New Roman" w:eastAsia="Times New Roman" w:hint="default"/>
        </w:rPr>
        <w:t>6.00</w:t>
      </w:r>
      <w:r>
        <w:rPr>
          <w:rFonts w:ascii="Times New Roman" w:hAnsi="Times New Roman" w:cs="Times New Roman" w:eastAsia="Times New Roman" w:hint="default"/>
          <w:spacing w:val="-15"/>
        </w:rPr>
        <w:t> </w:t>
      </w:r>
      <w:r>
        <w:rPr/>
        <w:t>股股份</w:t>
      </w:r>
      <w:r>
        <w:rPr>
          <w:spacing w:val="-90"/>
        </w:rPr>
        <w:t>、</w:t>
      </w:r>
      <w:r>
        <w:rPr>
          <w:spacing w:val="-2"/>
        </w:rPr>
        <w:t>向</w:t>
      </w:r>
      <w:r>
        <w:rPr/>
        <w:t>吴冬华发行</w:t>
      </w:r>
      <w:r>
        <w:rPr>
          <w:spacing w:val="-56"/>
        </w:rPr>
        <w:t> </w:t>
      </w:r>
      <w:r>
        <w:rPr>
          <w:rFonts w:ascii="Times New Roman" w:hAnsi="Times New Roman" w:cs="Times New Roman" w:eastAsia="Times New Roman" w:hint="default"/>
        </w:rPr>
        <w:t>7,735,638.00</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both"/>
      </w:pPr>
      <w:r>
        <w:rPr/>
        <w:t>股股份、向南京博飞信投资管理有限公司发行</w:t>
      </w:r>
      <w:r>
        <w:rPr>
          <w:spacing w:val="-65"/>
        </w:rPr>
        <w:t> </w:t>
      </w:r>
      <w:r>
        <w:rPr>
          <w:rFonts w:ascii="Times New Roman" w:hAnsi="Times New Roman" w:cs="Times New Roman" w:eastAsia="Times New Roman" w:hint="default"/>
        </w:rPr>
        <w:t>2,808,225.00</w:t>
      </w:r>
      <w:r>
        <w:rPr>
          <w:rFonts w:ascii="Times New Roman" w:hAnsi="Times New Roman" w:cs="Times New Roman" w:eastAsia="Times New Roman" w:hint="default"/>
          <w:spacing w:val="-25"/>
        </w:rPr>
        <w:t> </w:t>
      </w:r>
      <w:r>
        <w:rPr/>
        <w:t>股股份、向上海瑞经达创业投资有限公司（以下简称瑞经达）发</w:t>
      </w:r>
    </w:p>
    <w:p>
      <w:pPr>
        <w:spacing w:line="240" w:lineRule="auto" w:before="9"/>
        <w:rPr>
          <w:rFonts w:ascii="宋体" w:hAnsi="宋体" w:cs="宋体" w:eastAsia="宋体" w:hint="default"/>
          <w:sz w:val="16"/>
          <w:szCs w:val="16"/>
        </w:rPr>
      </w:pPr>
    </w:p>
    <w:p>
      <w:pPr>
        <w:pStyle w:val="BodyText"/>
        <w:spacing w:line="240" w:lineRule="auto"/>
        <w:ind w:right="0"/>
        <w:jc w:val="both"/>
      </w:pPr>
      <w:r>
        <w:rPr/>
        <w:t>行</w:t>
      </w:r>
      <w:r>
        <w:rPr>
          <w:spacing w:val="-49"/>
        </w:rPr>
        <w:t> </w:t>
      </w:r>
      <w:r>
        <w:rPr>
          <w:rFonts w:ascii="Times New Roman" w:hAnsi="Times New Roman" w:cs="Times New Roman" w:eastAsia="Times New Roman" w:hint="default"/>
        </w:rPr>
        <w:t>757,395.00</w:t>
      </w:r>
      <w:r>
        <w:rPr>
          <w:rFonts w:ascii="Times New Roman" w:hAnsi="Times New Roman" w:cs="Times New Roman" w:eastAsia="Times New Roman" w:hint="default"/>
          <w:spacing w:val="-12"/>
        </w:rPr>
        <w:t> </w:t>
      </w:r>
      <w:r>
        <w:rPr/>
        <w:t>股股份、向南京明通投资管理中心（有限合伙）发行</w:t>
      </w:r>
      <w:r>
        <w:rPr>
          <w:spacing w:val="-49"/>
        </w:rPr>
        <w:t> </w:t>
      </w:r>
      <w:r>
        <w:rPr>
          <w:rFonts w:ascii="Times New Roman" w:hAnsi="Times New Roman" w:cs="Times New Roman" w:eastAsia="Times New Roman" w:hint="default"/>
        </w:rPr>
        <w:t>838,887</w:t>
      </w:r>
      <w:r>
        <w:rPr>
          <w:rFonts w:ascii="Times New Roman" w:hAnsi="Times New Roman" w:cs="Times New Roman" w:eastAsia="Times New Roman" w:hint="default"/>
          <w:spacing w:val="-12"/>
        </w:rPr>
        <w:t> </w:t>
      </w:r>
      <w:r>
        <w:rPr/>
        <w:t>股股份、向陈大龙发行</w:t>
      </w:r>
      <w:r>
        <w:rPr>
          <w:spacing w:val="-49"/>
        </w:rPr>
        <w:t> </w:t>
      </w:r>
      <w:r>
        <w:rPr>
          <w:rFonts w:ascii="Times New Roman" w:hAnsi="Times New Roman" w:cs="Times New Roman" w:eastAsia="Times New Roman" w:hint="default"/>
        </w:rPr>
        <w:t>716,097.00</w:t>
      </w:r>
      <w:r>
        <w:rPr>
          <w:rFonts w:ascii="Times New Roman" w:hAnsi="Times New Roman" w:cs="Times New Roman" w:eastAsia="Times New Roman" w:hint="default"/>
          <w:spacing w:val="-12"/>
        </w:rPr>
        <w:t> </w:t>
      </w:r>
      <w:r>
        <w:rPr/>
        <w:t>股股份、向李</w:t>
      </w:r>
    </w:p>
    <w:p>
      <w:pPr>
        <w:spacing w:line="240" w:lineRule="auto" w:before="9"/>
        <w:rPr>
          <w:rFonts w:ascii="宋体" w:hAnsi="宋体" w:cs="宋体" w:eastAsia="宋体" w:hint="default"/>
          <w:sz w:val="16"/>
          <w:szCs w:val="16"/>
        </w:rPr>
      </w:pPr>
    </w:p>
    <w:p>
      <w:pPr>
        <w:pStyle w:val="BodyText"/>
        <w:spacing w:line="240" w:lineRule="auto"/>
        <w:ind w:right="0"/>
        <w:jc w:val="both"/>
      </w:pPr>
      <w:r>
        <w:rPr/>
        <w:t>晶发行</w:t>
      </w:r>
      <w:r>
        <w:rPr>
          <w:spacing w:val="-54"/>
        </w:rPr>
        <w:t> </w:t>
      </w:r>
      <w:r>
        <w:rPr>
          <w:rFonts w:ascii="Times New Roman" w:hAnsi="Times New Roman" w:cs="Times New Roman" w:eastAsia="Times New Roman" w:hint="default"/>
        </w:rPr>
        <w:t>715,698.00</w:t>
      </w:r>
      <w:r>
        <w:rPr>
          <w:rFonts w:ascii="Times New Roman" w:hAnsi="Times New Roman" w:cs="Times New Roman" w:eastAsia="Times New Roman" w:hint="default"/>
          <w:spacing w:val="-15"/>
        </w:rPr>
        <w:t> </w:t>
      </w:r>
      <w:r>
        <w:rPr/>
        <w:t>股股份、向吴秀兰发行</w:t>
      </w:r>
      <w:r>
        <w:rPr>
          <w:spacing w:val="-54"/>
        </w:rPr>
        <w:t> </w:t>
      </w:r>
      <w:r>
        <w:rPr>
          <w:rFonts w:ascii="Times New Roman" w:hAnsi="Times New Roman" w:cs="Times New Roman" w:eastAsia="Times New Roman" w:hint="default"/>
        </w:rPr>
        <w:t>705,251.00</w:t>
      </w:r>
      <w:r>
        <w:rPr>
          <w:rFonts w:ascii="Times New Roman" w:hAnsi="Times New Roman" w:cs="Times New Roman" w:eastAsia="Times New Roman" w:hint="default"/>
          <w:spacing w:val="-15"/>
        </w:rPr>
        <w:t> </w:t>
      </w:r>
      <w:r>
        <w:rPr/>
        <w:t>股股份、向常杰发行</w:t>
      </w:r>
      <w:r>
        <w:rPr>
          <w:spacing w:val="-54"/>
        </w:rPr>
        <w:t> </w:t>
      </w:r>
      <w:r>
        <w:rPr>
          <w:rFonts w:ascii="Times New Roman" w:hAnsi="Times New Roman" w:cs="Times New Roman" w:eastAsia="Times New Roman" w:hint="default"/>
        </w:rPr>
        <w:t>119,349.00</w:t>
      </w:r>
      <w:r>
        <w:rPr>
          <w:rFonts w:ascii="Times New Roman" w:hAnsi="Times New Roman" w:cs="Times New Roman" w:eastAsia="Times New Roman" w:hint="default"/>
          <w:spacing w:val="-15"/>
        </w:rPr>
        <w:t> </w:t>
      </w:r>
      <w:r>
        <w:rPr/>
        <w:t>股股份、向王计斌发行</w:t>
      </w:r>
      <w:r>
        <w:rPr>
          <w:spacing w:val="-54"/>
        </w:rPr>
        <w:t> </w:t>
      </w:r>
      <w:r>
        <w:rPr>
          <w:rFonts w:ascii="Times New Roman" w:hAnsi="Times New Roman" w:cs="Times New Roman" w:eastAsia="Times New Roman" w:hint="default"/>
        </w:rPr>
        <w:t>105,308.00</w:t>
      </w:r>
      <w:r>
        <w:rPr>
          <w:rFonts w:ascii="Times New Roman" w:hAnsi="Times New Roman" w:cs="Times New Roman" w:eastAsia="Times New Roman" w:hint="default"/>
          <w:spacing w:val="-15"/>
        </w:rPr>
        <w:t> </w:t>
      </w:r>
      <w:r>
        <w:rPr/>
        <w:t>股股</w:t>
      </w:r>
    </w:p>
    <w:p>
      <w:pPr>
        <w:spacing w:line="240" w:lineRule="auto" w:before="10"/>
        <w:rPr>
          <w:rFonts w:ascii="宋体" w:hAnsi="宋体" w:cs="宋体" w:eastAsia="宋体" w:hint="default"/>
          <w:sz w:val="16"/>
          <w:szCs w:val="16"/>
        </w:rPr>
      </w:pPr>
    </w:p>
    <w:p>
      <w:pPr>
        <w:pStyle w:val="BodyText"/>
        <w:spacing w:line="451" w:lineRule="auto"/>
        <w:ind w:right="1130"/>
        <w:jc w:val="both"/>
      </w:pPr>
      <w:r>
        <w:rPr/>
        <w:t>份、向施伟发行</w:t>
      </w:r>
      <w:r>
        <w:rPr>
          <w:spacing w:val="-52"/>
        </w:rPr>
        <w:t> </w:t>
      </w:r>
      <w:r>
        <w:rPr>
          <w:rFonts w:ascii="Times New Roman" w:hAnsi="Times New Roman" w:cs="Times New Roman" w:eastAsia="Times New Roman" w:hint="default"/>
        </w:rPr>
        <w:t>63,185.00</w:t>
      </w:r>
      <w:r>
        <w:rPr>
          <w:rFonts w:ascii="Times New Roman" w:hAnsi="Times New Roman" w:cs="Times New Roman" w:eastAsia="Times New Roman" w:hint="default"/>
          <w:spacing w:val="-14"/>
        </w:rPr>
        <w:t> </w:t>
      </w:r>
      <w:r>
        <w:rPr/>
        <w:t>股股份购买相关资产，核准神州信息非公开发行不超过</w:t>
      </w:r>
      <w:r>
        <w:rPr>
          <w:spacing w:val="-52"/>
        </w:rPr>
        <w:t> </w:t>
      </w:r>
      <w:r>
        <w:rPr>
          <w:rFonts w:ascii="Times New Roman" w:hAnsi="Times New Roman" w:cs="Times New Roman" w:eastAsia="Times New Roman" w:hint="default"/>
        </w:rPr>
        <w:t>23,086,172.00</w:t>
      </w:r>
      <w:r>
        <w:rPr>
          <w:rFonts w:ascii="Times New Roman" w:hAnsi="Times New Roman" w:cs="Times New Roman" w:eastAsia="Times New Roman" w:hint="default"/>
          <w:spacing w:val="-13"/>
        </w:rPr>
        <w:t> </w:t>
      </w:r>
      <w:r>
        <w:rPr/>
        <w:t>股新股募集上述发行股份购 买资产的配套资金。</w:t>
      </w:r>
    </w:p>
    <w:p>
      <w:pPr>
        <w:spacing w:after="0" w:line="451" w:lineRule="auto"/>
        <w:jc w:val="both"/>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514" w:right="0"/>
        <w:jc w:val="left"/>
      </w:pPr>
      <w:r>
        <w:rPr/>
        <w:t>根</w:t>
      </w:r>
      <w:r>
        <w:rPr>
          <w:spacing w:val="-10"/>
        </w:rPr>
        <w:t>据</w:t>
      </w:r>
      <w:r>
        <w:rPr/>
        <w:t>《发行股份及支付现金购买资产协议</w:t>
      </w:r>
      <w:r>
        <w:rPr>
          <w:spacing w:val="-90"/>
        </w:rPr>
        <w:t>》</w:t>
      </w:r>
      <w:r>
        <w:rPr>
          <w:spacing w:val="-10"/>
        </w:rPr>
        <w:t>，</w:t>
      </w:r>
      <w:r>
        <w:rPr/>
        <w:t>神州信息向前述的华苏科技股东发行股份共计</w:t>
      </w:r>
      <w:r>
        <w:rPr>
          <w:spacing w:val="-45"/>
        </w:rPr>
        <w:t> </w:t>
      </w:r>
      <w:r>
        <w:rPr>
          <w:rFonts w:ascii="Times New Roman" w:hAnsi="Times New Roman" w:cs="Times New Roman" w:eastAsia="Times New Roman" w:hint="default"/>
        </w:rPr>
        <w:t>23,092,</w:t>
      </w:r>
      <w:r>
        <w:rPr>
          <w:rFonts w:ascii="Times New Roman" w:hAnsi="Times New Roman" w:cs="Times New Roman" w:eastAsia="Times New Roman" w:hint="default"/>
          <w:spacing w:val="-2"/>
        </w:rPr>
        <w:t>9</w:t>
      </w:r>
      <w:r>
        <w:rPr>
          <w:rFonts w:ascii="Times New Roman" w:hAnsi="Times New Roman" w:cs="Times New Roman" w:eastAsia="Times New Roman" w:hint="default"/>
        </w:rPr>
        <w:t>59.00</w:t>
      </w:r>
      <w:r>
        <w:rPr>
          <w:rFonts w:ascii="Times New Roman" w:hAnsi="Times New Roman" w:cs="Times New Roman" w:eastAsia="Times New Roman" w:hint="default"/>
          <w:spacing w:val="-9"/>
        </w:rPr>
        <w:t> </w:t>
      </w:r>
      <w:r>
        <w:rPr>
          <w:spacing w:val="-10"/>
        </w:rPr>
        <w:t>股</w:t>
      </w:r>
      <w:r>
        <w:rPr/>
        <w:t>（发行价格</w:t>
      </w:r>
    </w:p>
    <w:p>
      <w:pPr>
        <w:spacing w:line="240" w:lineRule="auto" w:before="9"/>
        <w:rPr>
          <w:rFonts w:ascii="宋体" w:hAnsi="宋体" w:cs="宋体" w:eastAsia="宋体" w:hint="default"/>
          <w:sz w:val="16"/>
          <w:szCs w:val="16"/>
        </w:rPr>
      </w:pPr>
    </w:p>
    <w:p>
      <w:pPr>
        <w:pStyle w:val="BodyText"/>
        <w:spacing w:line="240" w:lineRule="auto"/>
        <w:ind w:right="0"/>
        <w:jc w:val="both"/>
      </w:pPr>
      <w:r>
        <w:rPr/>
        <w:t>为</w:t>
      </w:r>
      <w:r>
        <w:rPr>
          <w:spacing w:val="-46"/>
        </w:rPr>
        <w:t> </w:t>
      </w:r>
      <w:r>
        <w:rPr>
          <w:rFonts w:ascii="Times New Roman" w:hAnsi="Times New Roman" w:cs="Times New Roman" w:eastAsia="Times New Roman" w:hint="default"/>
        </w:rPr>
        <w:t>24.95</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w:t>
      </w:r>
      <w:r>
        <w:rPr>
          <w:spacing w:val="-90"/>
        </w:rPr>
        <w:t>）</w:t>
      </w:r>
      <w:r>
        <w:rPr>
          <w:spacing w:val="-27"/>
        </w:rPr>
        <w:t>。</w:t>
      </w:r>
      <w:r>
        <w:rPr/>
        <w:t>截至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日止</w:t>
      </w:r>
      <w:r>
        <w:rPr>
          <w:spacing w:val="-26"/>
        </w:rPr>
        <w:t>，</w:t>
      </w:r>
      <w:r>
        <w:rPr/>
        <w:t>公司已收到新增注册资本人民币</w:t>
      </w:r>
      <w:r>
        <w:rPr>
          <w:spacing w:val="-46"/>
        </w:rPr>
        <w:t> </w:t>
      </w:r>
      <w:r>
        <w:rPr>
          <w:rFonts w:ascii="Times New Roman" w:hAnsi="Times New Roman" w:cs="Times New Roman" w:eastAsia="Times New Roman" w:hint="default"/>
        </w:rPr>
        <w:t>23,092,95</w:t>
      </w:r>
      <w:r>
        <w:rPr>
          <w:rFonts w:ascii="Times New Roman" w:hAnsi="Times New Roman" w:cs="Times New Roman" w:eastAsia="Times New Roman" w:hint="default"/>
          <w:spacing w:val="-2"/>
        </w:rPr>
        <w:t>9</w:t>
      </w:r>
      <w:r>
        <w:rPr>
          <w:rFonts w:ascii="Times New Roman" w:hAnsi="Times New Roman" w:cs="Times New Roman" w:eastAsia="Times New Roman" w:hint="default"/>
        </w:rPr>
        <w:t>.00</w:t>
      </w:r>
      <w:r>
        <w:rPr>
          <w:rFonts w:ascii="Times New Roman" w:hAnsi="Times New Roman" w:cs="Times New Roman" w:eastAsia="Times New Roman" w:hint="default"/>
          <w:spacing w:val="-8"/>
        </w:rPr>
        <w:t> </w:t>
      </w:r>
      <w:r>
        <w:rPr/>
        <w:t>元</w:t>
      </w:r>
      <w:r>
        <w:rPr>
          <w:spacing w:val="-27"/>
        </w:rPr>
        <w:t>，</w:t>
      </w:r>
      <w:r>
        <w:rPr/>
        <w:t>变更</w:t>
      </w:r>
      <w:r>
        <w:rPr>
          <w:spacing w:val="-2"/>
        </w:rPr>
        <w:t>后</w:t>
      </w:r>
      <w:r>
        <w:rPr/>
        <w:t>的注册资本为人民币</w:t>
      </w:r>
    </w:p>
    <w:p>
      <w:pPr>
        <w:spacing w:line="240" w:lineRule="auto" w:before="9"/>
        <w:rPr>
          <w:rFonts w:ascii="宋体" w:hAnsi="宋体" w:cs="宋体" w:eastAsia="宋体" w:hint="default"/>
          <w:sz w:val="16"/>
          <w:szCs w:val="16"/>
        </w:rPr>
      </w:pPr>
    </w:p>
    <w:p>
      <w:pPr>
        <w:pStyle w:val="BodyText"/>
        <w:spacing w:line="451" w:lineRule="auto"/>
        <w:ind w:left="514" w:right="1118" w:hanging="360"/>
        <w:jc w:val="left"/>
      </w:pPr>
      <w:r>
        <w:rPr>
          <w:rFonts w:ascii="Times New Roman" w:hAnsi="Times New Roman" w:cs="Times New Roman" w:eastAsia="Times New Roman" w:hint="default"/>
        </w:rPr>
        <w:t>940,904,875.00 </w:t>
      </w:r>
      <w:r>
        <w:rPr/>
        <w:t>元，并业经信永中和会计师事务所出具的</w:t>
      </w:r>
      <w:r>
        <w:rPr>
          <w:spacing w:val="-55"/>
        </w:rPr>
        <w:t> </w:t>
      </w:r>
      <w:r>
        <w:rPr>
          <w:rFonts w:ascii="Times New Roman" w:hAnsi="Times New Roman" w:cs="Times New Roman" w:eastAsia="Times New Roman" w:hint="default"/>
        </w:rPr>
        <w:t>XYZH/2016BJA10717</w:t>
      </w:r>
      <w:r>
        <w:rPr/>
        <w:t>《验资报告》验证。</w:t>
      </w:r>
      <w:r>
        <w:rPr>
          <w:w w:val="99"/>
        </w:rPr>
        <w:t> </w:t>
      </w:r>
      <w:r>
        <w:rPr>
          <w:spacing w:val="-2"/>
        </w:rPr>
        <w:t>根据《发行股份及支付现金购买资产协议》及证监许可</w:t>
      </w:r>
      <w:r>
        <w:rPr>
          <w:rFonts w:ascii="Times New Roman" w:hAnsi="Times New Roman" w:cs="Times New Roman" w:eastAsia="Times New Roman" w:hint="default"/>
          <w:spacing w:val="-2"/>
        </w:rPr>
        <w:t>[2016]2517</w:t>
      </w:r>
      <w:r>
        <w:rPr>
          <w:rFonts w:ascii="Times New Roman" w:hAnsi="Times New Roman" w:cs="Times New Roman" w:eastAsia="Times New Roman" w:hint="default"/>
          <w:spacing w:val="20"/>
        </w:rPr>
        <w:t> </w:t>
      </w:r>
      <w:r>
        <w:rPr>
          <w:spacing w:val="-1"/>
        </w:rPr>
        <w:t>号《关于核准神州数码信息服务股份有限公司向程艳</w:t>
      </w:r>
    </w:p>
    <w:p>
      <w:pPr>
        <w:pStyle w:val="BodyText"/>
        <w:spacing w:line="477" w:lineRule="auto" w:before="43"/>
        <w:ind w:right="1141"/>
        <w:jc w:val="both"/>
      </w:pPr>
      <w:r>
        <w:rPr>
          <w:spacing w:val="-2"/>
        </w:rPr>
        <w:t>云等发行股份购买资产并募集配套资金的批复》，神州信息向嘉实基金管理有限公司、西部证券股份有限公司、九泰基金管</w:t>
      </w:r>
      <w:r>
        <w:rPr>
          <w:spacing w:val="-72"/>
        </w:rPr>
        <w:t> </w:t>
      </w:r>
      <w:r>
        <w:rPr>
          <w:spacing w:val="-72"/>
        </w:rPr>
      </w:r>
      <w:r>
        <w:rPr/>
        <w:t>理有限公司、天弘基金管理有限公司、财通基金管理有限公司、平安大华基金管理有限公司发行股份共计</w:t>
      </w:r>
      <w:r>
        <w:rPr>
          <w:spacing w:val="-45"/>
        </w:rPr>
        <w:t> </w:t>
      </w:r>
      <w:r>
        <w:rPr>
          <w:rFonts w:ascii="Times New Roman" w:hAnsi="Times New Roman" w:cs="Times New Roman" w:eastAsia="Times New Roman" w:hint="default"/>
        </w:rPr>
        <w:t>22,526,398.00</w:t>
      </w:r>
      <w:r>
        <w:rPr>
          <w:rFonts w:ascii="Times New Roman" w:hAnsi="Times New Roman" w:cs="Times New Roman" w:eastAsia="Times New Roman" w:hint="default"/>
          <w:spacing w:val="-9"/>
        </w:rPr>
        <w:t> </w:t>
      </w:r>
      <w:r>
        <w:rPr/>
        <w:t>股</w:t>
      </w:r>
    </w:p>
    <w:p>
      <w:pPr>
        <w:pStyle w:val="BodyText"/>
        <w:spacing w:line="240" w:lineRule="auto" w:before="21"/>
        <w:ind w:right="0"/>
        <w:jc w:val="both"/>
        <w:rPr>
          <w:rFonts w:ascii="Times New Roman" w:hAnsi="Times New Roman" w:cs="Times New Roman" w:eastAsia="Times New Roman" w:hint="default"/>
        </w:rPr>
      </w:pPr>
      <w:r>
        <w:rPr/>
        <w:t>并募集配套资金</w:t>
      </w:r>
      <w:r>
        <w:rPr>
          <w:spacing w:val="-46"/>
        </w:rPr>
        <w:t> </w:t>
      </w:r>
      <w:r>
        <w:rPr>
          <w:rFonts w:ascii="Times New Roman" w:hAnsi="Times New Roman" w:cs="Times New Roman" w:eastAsia="Times New Roman" w:hint="default"/>
        </w:rPr>
        <w:t>575,999,996</w:t>
      </w:r>
      <w:r>
        <w:rPr>
          <w:rFonts w:ascii="Times New Roman" w:hAnsi="Times New Roman" w:cs="Times New Roman" w:eastAsia="Times New Roman" w:hint="default"/>
          <w:spacing w:val="-1"/>
        </w:rPr>
        <w:t>.</w:t>
      </w:r>
      <w:r>
        <w:rPr>
          <w:rFonts w:ascii="Times New Roman" w:hAnsi="Times New Roman" w:cs="Times New Roman" w:eastAsia="Times New Roman" w:hint="default"/>
        </w:rPr>
        <w:t>86</w:t>
      </w:r>
      <w:r>
        <w:rPr>
          <w:rFonts w:ascii="Times New Roman" w:hAnsi="Times New Roman" w:cs="Times New Roman" w:eastAsia="Times New Roman" w:hint="default"/>
          <w:spacing w:val="-9"/>
        </w:rPr>
        <w:t> </w:t>
      </w:r>
      <w:r>
        <w:rPr>
          <w:spacing w:val="-59"/>
        </w:rPr>
        <w:t>元</w:t>
      </w:r>
      <w:r>
        <w:rPr/>
        <w:t>（发行价格为</w:t>
      </w:r>
      <w:r>
        <w:rPr>
          <w:spacing w:val="-46"/>
        </w:rPr>
        <w:t> </w:t>
      </w:r>
      <w:r>
        <w:rPr>
          <w:rFonts w:ascii="Times New Roman" w:hAnsi="Times New Roman" w:cs="Times New Roman" w:eastAsia="Times New Roman" w:hint="default"/>
        </w:rPr>
        <w:t>25.57</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w:t>
      </w:r>
      <w:r>
        <w:rPr>
          <w:spacing w:val="-90"/>
        </w:rPr>
        <w:t>）</w:t>
      </w:r>
      <w:r>
        <w:rPr>
          <w:spacing w:val="-59"/>
        </w:rPr>
        <w:t>，</w:t>
      </w:r>
      <w:r>
        <w:rPr/>
        <w:t>截至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w:t>
      </w:r>
      <w:r>
        <w:rPr>
          <w:spacing w:val="1"/>
        </w:rPr>
        <w:t>止</w:t>
      </w:r>
      <w:r>
        <w:rPr>
          <w:spacing w:val="-59"/>
        </w:rPr>
        <w:t>，</w:t>
      </w:r>
      <w:r>
        <w:rPr/>
        <w:t>公司已收到募集资金</w:t>
      </w:r>
      <w:r>
        <w:rPr>
          <w:spacing w:val="-46"/>
        </w:rPr>
        <w:t> </w:t>
      </w:r>
      <w:r>
        <w:rPr>
          <w:rFonts w:ascii="Times New Roman" w:hAnsi="Times New Roman" w:cs="Times New Roman" w:eastAsia="Times New Roman" w:hint="default"/>
        </w:rPr>
        <w:t>575,999</w:t>
      </w:r>
      <w:r>
        <w:rPr>
          <w:rFonts w:ascii="Times New Roman" w:hAnsi="Times New Roman" w:cs="Times New Roman" w:eastAsia="Times New Roman" w:hint="default"/>
          <w:spacing w:val="-1"/>
        </w:rPr>
        <w:t>,</w:t>
      </w:r>
      <w:r>
        <w:rPr>
          <w:rFonts w:ascii="Times New Roman" w:hAnsi="Times New Roman" w:cs="Times New Roman" w:eastAsia="Times New Roman" w:hint="default"/>
        </w:rPr>
        <w:t>996.86</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both"/>
      </w:pPr>
      <w:r>
        <w:rPr/>
        <w:t>元，扣除公司依据协议应支付给长江证券承销保荐有限公司的财务顾问费及承销费</w:t>
      </w:r>
      <w:r>
        <w:rPr>
          <w:spacing w:val="-47"/>
        </w:rPr>
        <w:t> </w:t>
      </w:r>
      <w:r>
        <w:rPr>
          <w:rFonts w:ascii="Times New Roman" w:hAnsi="Times New Roman" w:cs="Times New Roman" w:eastAsia="Times New Roman" w:hint="default"/>
        </w:rPr>
        <w:t>15,000,000.00</w:t>
      </w:r>
      <w:r>
        <w:rPr>
          <w:rFonts w:ascii="Times New Roman" w:hAnsi="Times New Roman" w:cs="Times New Roman" w:eastAsia="Times New Roman" w:hint="default"/>
          <w:spacing w:val="-9"/>
        </w:rPr>
        <w:t> </w:t>
      </w:r>
      <w:r>
        <w:rPr/>
        <w:t>元后实际募集资金净额为</w:t>
      </w:r>
    </w:p>
    <w:p>
      <w:pPr>
        <w:spacing w:line="240" w:lineRule="auto" w:before="9"/>
        <w:rPr>
          <w:rFonts w:ascii="宋体" w:hAnsi="宋体" w:cs="宋体" w:eastAsia="宋体" w:hint="default"/>
          <w:sz w:val="16"/>
          <w:szCs w:val="16"/>
        </w:rPr>
      </w:pPr>
    </w:p>
    <w:p>
      <w:pPr>
        <w:pStyle w:val="BodyText"/>
        <w:spacing w:line="451" w:lineRule="auto"/>
        <w:ind w:right="1131"/>
        <w:jc w:val="both"/>
      </w:pPr>
      <w:r>
        <w:rPr>
          <w:rFonts w:ascii="Times New Roman" w:hAnsi="Times New Roman" w:cs="Times New Roman" w:eastAsia="Times New Roman" w:hint="default"/>
        </w:rPr>
        <w:t>560,999,996.86</w:t>
      </w:r>
      <w:r>
        <w:rPr>
          <w:rFonts w:ascii="Times New Roman" w:hAnsi="Times New Roman" w:cs="Times New Roman" w:eastAsia="Times New Roman" w:hint="default"/>
          <w:spacing w:val="-9"/>
        </w:rPr>
        <w:t> </w:t>
      </w:r>
      <w:r>
        <w:rPr/>
        <w:t>元，长江证券承销保荐有限公司已将上述募集资金净额</w:t>
      </w:r>
      <w:r>
        <w:rPr>
          <w:spacing w:val="-47"/>
        </w:rPr>
        <w:t> </w:t>
      </w:r>
      <w:r>
        <w:rPr>
          <w:rFonts w:ascii="Times New Roman" w:hAnsi="Times New Roman" w:cs="Times New Roman" w:eastAsia="Times New Roman" w:hint="default"/>
        </w:rPr>
        <w:t>560,999,996.86</w:t>
      </w:r>
      <w:r>
        <w:rPr>
          <w:rFonts w:ascii="Times New Roman" w:hAnsi="Times New Roman" w:cs="Times New Roman" w:eastAsia="Times New Roman" w:hint="default"/>
          <w:spacing w:val="-10"/>
        </w:rPr>
        <w:t> </w:t>
      </w:r>
      <w:r>
        <w:rPr/>
        <w:t>元划入公司于招商银行股份有限公司 北京双榆树支行开立的银行账户（账号为</w:t>
      </w:r>
      <w:r>
        <w:rPr>
          <w:spacing w:val="-36"/>
        </w:rPr>
        <w:t> </w:t>
      </w:r>
      <w:r>
        <w:rPr>
          <w:rFonts w:ascii="Times New Roman" w:hAnsi="Times New Roman" w:cs="Times New Roman" w:eastAsia="Times New Roman" w:hint="default"/>
          <w:spacing w:val="-4"/>
        </w:rPr>
        <w:t>755906962410505</w:t>
      </w:r>
      <w:r>
        <w:rPr>
          <w:spacing w:val="-4"/>
        </w:rPr>
        <w:t>），其中，新增注册资本人民币</w:t>
      </w:r>
      <w:r>
        <w:rPr>
          <w:spacing w:val="-36"/>
        </w:rPr>
        <w:t> </w:t>
      </w:r>
      <w:r>
        <w:rPr>
          <w:rFonts w:ascii="Times New Roman" w:hAnsi="Times New Roman" w:cs="Times New Roman" w:eastAsia="Times New Roman" w:hint="default"/>
          <w:spacing w:val="-1"/>
        </w:rPr>
        <w:t>22,526,398.00 </w:t>
      </w:r>
      <w:r>
        <w:rPr/>
        <w:t>元，增加资本公积</w:t>
      </w:r>
      <w:r>
        <w:rPr>
          <w:spacing w:val="-84"/>
        </w:rPr>
        <w:t> </w:t>
      </w:r>
      <w:r>
        <w:rPr>
          <w:rFonts w:ascii="Times New Roman" w:hAnsi="Times New Roman" w:cs="Times New Roman" w:eastAsia="Times New Roman" w:hint="default"/>
          <w:spacing w:val="-1"/>
        </w:rPr>
        <w:t>538,473,598.86</w:t>
      </w:r>
      <w:r>
        <w:rPr>
          <w:rFonts w:ascii="Times New Roman" w:hAnsi="Times New Roman" w:cs="Times New Roman" w:eastAsia="Times New Roman" w:hint="default"/>
          <w:spacing w:val="-7"/>
        </w:rPr>
        <w:t> </w:t>
      </w:r>
      <w:r>
        <w:rPr>
          <w:spacing w:val="-7"/>
        </w:rPr>
        <w:t>元，变更后的注册资本为人民币</w:t>
      </w:r>
      <w:r>
        <w:rPr>
          <w:spacing w:val="-45"/>
        </w:rPr>
        <w:t> </w:t>
      </w:r>
      <w:r>
        <w:rPr>
          <w:rFonts w:ascii="Times New Roman" w:hAnsi="Times New Roman" w:cs="Times New Roman" w:eastAsia="Times New Roman" w:hint="default"/>
          <w:spacing w:val="-1"/>
        </w:rPr>
        <w:t>963,431,273.00</w:t>
      </w:r>
      <w:r>
        <w:rPr>
          <w:rFonts w:ascii="Times New Roman" w:hAnsi="Times New Roman" w:cs="Times New Roman" w:eastAsia="Times New Roman" w:hint="default"/>
          <w:spacing w:val="-5"/>
        </w:rPr>
        <w:t> </w:t>
      </w:r>
      <w:r>
        <w:rPr>
          <w:spacing w:val="-5"/>
        </w:rPr>
        <w:t>元，并业经信永中和会计师事务所出具的</w:t>
      </w:r>
      <w:r>
        <w:rPr>
          <w:spacing w:val="-45"/>
        </w:rPr>
        <w:t> </w:t>
      </w:r>
      <w:r>
        <w:rPr>
          <w:rFonts w:ascii="Times New Roman" w:hAnsi="Times New Roman" w:cs="Times New Roman" w:eastAsia="Times New Roman" w:hint="default"/>
          <w:spacing w:val="-1"/>
          <w:w w:val="99"/>
        </w:rPr>
        <w:t>XYZH/2016BJA10718</w:t>
      </w:r>
      <w:r>
        <w:rPr>
          <w:rFonts w:ascii="Times New Roman" w:hAnsi="Times New Roman" w:cs="Times New Roman" w:eastAsia="Times New Roman" w:hint="default"/>
          <w:spacing w:val="-41"/>
          <w:w w:val="99"/>
        </w:rPr>
        <w:t> </w:t>
      </w:r>
      <w:r>
        <w:rPr>
          <w:rFonts w:ascii="Times New Roman" w:hAnsi="Times New Roman" w:cs="Times New Roman" w:eastAsia="Times New Roman" w:hint="default"/>
          <w:spacing w:val="-41"/>
          <w:w w:val="99"/>
        </w:rPr>
      </w:r>
      <w:r>
        <w:rPr/>
        <w:t>号《验资报告》验证。被购买资产作价依据为经北京中同华资产评估有限公司出具的中同华评报字</w:t>
      </w:r>
      <w:r>
        <w:rPr>
          <w:spacing w:val="-46"/>
        </w:rPr>
        <w:t> </w:t>
      </w:r>
      <w:r>
        <w:rPr>
          <w:rFonts w:ascii="Times New Roman" w:hAnsi="Times New Roman" w:cs="Times New Roman" w:eastAsia="Times New Roman" w:hint="default"/>
        </w:rPr>
        <w:t>(2016)</w:t>
      </w:r>
      <w:r>
        <w:rPr/>
        <w:t>第</w:t>
      </w:r>
      <w:r>
        <w:rPr>
          <w:spacing w:val="-64"/>
        </w:rPr>
        <w:t> </w:t>
      </w:r>
      <w:r>
        <w:rPr>
          <w:rFonts w:ascii="Times New Roman" w:hAnsi="Times New Roman" w:cs="Times New Roman" w:eastAsia="Times New Roman" w:hint="default"/>
        </w:rPr>
        <w:t>256</w:t>
      </w:r>
      <w:r>
        <w:rPr>
          <w:rFonts w:ascii="Times New Roman" w:hAnsi="Times New Roman" w:cs="Times New Roman" w:eastAsia="Times New Roman" w:hint="default"/>
          <w:spacing w:val="-24"/>
        </w:rPr>
        <w:t> </w:t>
      </w:r>
      <w:r>
        <w:rPr>
          <w:spacing w:val="-5"/>
        </w:rPr>
        <w:t>号《资产评</w:t>
      </w:r>
      <w:r>
        <w:rPr>
          <w:w w:val="99"/>
        </w:rPr>
        <w:t> </w:t>
      </w:r>
      <w:r>
        <w:rPr>
          <w:spacing w:val="-15"/>
          <w:w w:val="99"/>
        </w:rPr>
        <w:t>估报告书》。</w:t>
      </w:r>
      <w:r>
        <w:rPr>
          <w:spacing w:val="-15"/>
        </w:rPr>
      </w:r>
    </w:p>
    <w:p>
      <w:pPr>
        <w:pStyle w:val="Heading4"/>
        <w:spacing w:line="272" w:lineRule="exact"/>
        <w:ind w:left="514" w:right="1133"/>
        <w:jc w:val="left"/>
        <w:rPr>
          <w:b w:val="0"/>
          <w:bCs w:val="0"/>
        </w:rPr>
      </w:pPr>
      <w:r>
        <w:rPr>
          <w:rFonts w:ascii="Calibri" w:hAnsi="Calibri" w:cs="Calibri" w:eastAsia="Calibri" w:hint="default"/>
        </w:rPr>
        <w:t>3.</w:t>
      </w:r>
      <w:r>
        <w:rPr/>
        <w:t>其他基本情况</w:t>
      </w:r>
      <w:r>
        <w:rPr>
          <w:b w:val="0"/>
          <w:bCs w:val="0"/>
        </w:rPr>
      </w:r>
    </w:p>
    <w:p>
      <w:pPr>
        <w:pStyle w:val="BodyText"/>
        <w:spacing w:line="240" w:lineRule="auto" w:before="113"/>
        <w:ind w:left="514" w:right="1133"/>
        <w:jc w:val="left"/>
      </w:pPr>
      <w:r>
        <w:rPr/>
        <w:t>注册地址：深圳市南山区科发路</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号金融服务技术创新基地</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栋</w:t>
      </w:r>
      <w:r>
        <w:rPr>
          <w:spacing w:val="-48"/>
        </w:rPr>
        <w:t> </w:t>
      </w:r>
      <w:r>
        <w:rPr>
          <w:rFonts w:ascii="Times New Roman" w:hAnsi="Times New Roman" w:cs="Times New Roman" w:eastAsia="Times New Roman" w:hint="default"/>
        </w:rPr>
        <w:t>11B1</w:t>
      </w:r>
      <w:r>
        <w:rPr>
          <w:rFonts w:ascii="Times New Roman" w:hAnsi="Times New Roman" w:cs="Times New Roman" w:eastAsia="Times New Roman" w:hint="default"/>
          <w:spacing w:val="-9"/>
        </w:rPr>
        <w:t> </w:t>
      </w:r>
      <w:r>
        <w:rPr/>
        <w:t>单元；本公司统一社会信用代码</w:t>
      </w:r>
    </w:p>
    <w:p>
      <w:pPr>
        <w:spacing w:line="240" w:lineRule="auto" w:before="10"/>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91440300726198124D</w:t>
      </w:r>
      <w:r>
        <w:rPr/>
        <w:t>。</w:t>
      </w:r>
    </w:p>
    <w:p>
      <w:pPr>
        <w:spacing w:line="240" w:lineRule="auto" w:before="9"/>
        <w:rPr>
          <w:rFonts w:ascii="宋体" w:hAnsi="宋体" w:cs="宋体" w:eastAsia="宋体" w:hint="default"/>
          <w:sz w:val="16"/>
          <w:szCs w:val="16"/>
        </w:rPr>
      </w:pPr>
    </w:p>
    <w:p>
      <w:pPr>
        <w:pStyle w:val="BodyText"/>
        <w:spacing w:line="477" w:lineRule="auto"/>
        <w:ind w:right="1130" w:firstLine="360"/>
        <w:jc w:val="both"/>
      </w:pPr>
      <w:r>
        <w:rPr>
          <w:spacing w:val="-2"/>
        </w:rPr>
        <w:t>经营范围：研究、开发金融自助设备及相关应用软件，销售本公司所研发产品并提供售后服务；提供信息技术及相关技</w:t>
      </w:r>
      <w:r>
        <w:rPr/>
        <w:t> </w:t>
      </w:r>
      <w:r>
        <w:rPr>
          <w:spacing w:val="-2"/>
        </w:rPr>
        <w:t>术的咨询、开发、技术服务；软件开发、信息系统的集成并提供售后服务；从事信息系统集成配套计算机硬件及零件、网络</w:t>
      </w:r>
      <w:r>
        <w:rPr>
          <w:spacing w:val="-67"/>
        </w:rPr>
        <w:t> </w:t>
      </w:r>
      <w:r>
        <w:rPr>
          <w:spacing w:val="-67"/>
        </w:rPr>
      </w:r>
      <w:r>
        <w:rPr>
          <w:spacing w:val="-2"/>
        </w:rPr>
        <w:t>设备、多媒体产品、电子信息产品及通讯产品、办公自动化设备、仪器仪表、电器及印刷照排设备的批发、进出口及相关业</w:t>
      </w:r>
      <w:r>
        <w:rPr>
          <w:spacing w:val="-68"/>
        </w:rPr>
        <w:t> </w:t>
      </w:r>
      <w:r>
        <w:rPr>
          <w:spacing w:val="-68"/>
        </w:rPr>
      </w:r>
      <w:r>
        <w:rPr/>
        <w:t>务。</w:t>
      </w:r>
    </w:p>
    <w:p>
      <w:pPr>
        <w:pStyle w:val="BodyText"/>
        <w:spacing w:line="451" w:lineRule="auto" w:before="54"/>
        <w:ind w:left="514" w:right="1032"/>
        <w:jc w:val="left"/>
      </w:pPr>
      <w:r>
        <w:rPr/>
        <w:t>本集团合并财务报表范围包括本公司、神州数码系统集成服务有限公司、神州数码信息系统有限公司等</w:t>
      </w:r>
      <w:r>
        <w:rPr>
          <w:spacing w:val="-46"/>
        </w:rPr>
        <w:t> </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t>家公司。 与上年相比，本年因非同一控制下企业合并增加西安远景信息技术有限公司及中能国电（北京）新能源投资有限公司，</w:t>
      </w:r>
    </w:p>
    <w:p>
      <w:pPr>
        <w:pStyle w:val="BodyText"/>
        <w:spacing w:line="463" w:lineRule="auto" w:before="74"/>
        <w:ind w:right="1131"/>
        <w:jc w:val="both"/>
      </w:pPr>
      <w:r>
        <w:rPr>
          <w:spacing w:val="-1"/>
        </w:rPr>
        <w:t>因新设增加神州国信（北京）量子科技有限公司、神州远景</w:t>
      </w:r>
      <w:r>
        <w:rPr>
          <w:rFonts w:ascii="Times New Roman" w:hAnsi="Times New Roman" w:cs="Times New Roman" w:eastAsia="Times New Roman" w:hint="default"/>
          <w:spacing w:val="-1"/>
        </w:rPr>
        <w:t>(</w:t>
      </w:r>
      <w:r>
        <w:rPr>
          <w:spacing w:val="-1"/>
        </w:rPr>
        <w:t>西安</w:t>
      </w:r>
      <w:r>
        <w:rPr>
          <w:rFonts w:ascii="Times New Roman" w:hAnsi="Times New Roman" w:cs="Times New Roman" w:eastAsia="Times New Roman" w:hint="default"/>
          <w:spacing w:val="-1"/>
        </w:rPr>
        <w:t>)</w:t>
      </w:r>
      <w:r>
        <w:rPr>
          <w:spacing w:val="-1"/>
        </w:rPr>
        <w:t>科技发展有限公司、北京神州邦邦技术服务有限公司、天</w:t>
      </w:r>
      <w:r>
        <w:rPr>
          <w:spacing w:val="-59"/>
        </w:rPr>
        <w:t> </w:t>
      </w:r>
      <w:r>
        <w:rPr>
          <w:spacing w:val="-59"/>
        </w:rPr>
      </w:r>
      <w:r>
        <w:rPr>
          <w:spacing w:val="-2"/>
        </w:rPr>
        <w:t>津神州数码信息科技服务有限公司及南京瑞擎科技有限公司，因处置股权减少神州数码融信云技术服务有限公司和天津神州</w:t>
      </w:r>
      <w:r>
        <w:rPr>
          <w:spacing w:val="-64"/>
        </w:rPr>
        <w:t> </w:t>
      </w:r>
      <w:r>
        <w:rPr>
          <w:spacing w:val="-64"/>
        </w:rPr>
      </w:r>
      <w:r>
        <w:rPr/>
        <w:t>数码信息科技服务有限公司。详见本附注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after="0" w:line="463" w:lineRule="auto"/>
        <w:jc w:val="both"/>
        <w:sectPr>
          <w:pgSz w:w="11910" w:h="16840"/>
          <w:pgMar w:header="877" w:footer="1274" w:top="1100" w:bottom="1460" w:left="980" w:right="0"/>
        </w:sectPr>
      </w:pP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编制基础" w:id="167"/>
      <w:bookmarkEnd w:id="167"/>
      <w:r>
        <w:rPr>
          <w:b w:val="0"/>
          <w:bCs w:val="0"/>
        </w:rPr>
      </w:r>
      <w:r>
        <w:rPr>
          <w:rFonts w:ascii="Calibri" w:hAnsi="Calibri" w:cs="Calibri" w:eastAsia="Calibri" w:hint="default"/>
        </w:rPr>
        <w:t>1</w:t>
      </w:r>
      <w:r>
        <w:rPr/>
        <w:t>、编制基础</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553" w:right="0"/>
        <w:jc w:val="left"/>
      </w:pPr>
      <w:r>
        <w:rPr>
          <w:sz w:val="20"/>
          <w:szCs w:val="20"/>
        </w:rPr>
        <w:t>本集团</w:t>
      </w:r>
      <w:r>
        <w:rPr/>
        <w:t>财务报表以持续经营为基础，根据实际发生的交易和事项，按照财政部颁布的《企业会计准则》及相关规定和</w:t>
      </w:r>
    </w:p>
    <w:p>
      <w:pPr>
        <w:spacing w:line="240" w:lineRule="auto" w:before="13"/>
        <w:rPr>
          <w:rFonts w:ascii="宋体" w:hAnsi="宋体" w:cs="宋体" w:eastAsia="宋体" w:hint="default"/>
          <w:sz w:val="16"/>
          <w:szCs w:val="16"/>
        </w:rPr>
      </w:pPr>
    </w:p>
    <w:p>
      <w:pPr>
        <w:pStyle w:val="BodyText"/>
        <w:spacing w:line="451" w:lineRule="auto"/>
        <w:ind w:right="1152"/>
        <w:jc w:val="left"/>
      </w:pPr>
      <w:r>
        <w:rPr/>
        <w:t>《关于修订印发</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年度一般企业财务报表格式的通知》的列报要求，并基于本附注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 会计政策和会计估计编制。</w:t>
      </w:r>
    </w:p>
    <w:p>
      <w:pPr>
        <w:spacing w:line="240" w:lineRule="auto" w:before="10"/>
        <w:rPr>
          <w:rFonts w:ascii="宋体" w:hAnsi="宋体" w:cs="宋体" w:eastAsia="宋体" w:hint="default"/>
          <w:sz w:val="20"/>
          <w:szCs w:val="20"/>
        </w:rPr>
      </w:pPr>
    </w:p>
    <w:p>
      <w:pPr>
        <w:pStyle w:val="Heading4"/>
        <w:spacing w:line="240" w:lineRule="auto"/>
        <w:ind w:right="1133"/>
        <w:jc w:val="left"/>
        <w:rPr>
          <w:b w:val="0"/>
          <w:bCs w:val="0"/>
        </w:rPr>
      </w:pPr>
      <w:bookmarkStart w:name="2、持续经营" w:id="168"/>
      <w:bookmarkEnd w:id="168"/>
      <w:r>
        <w:rPr>
          <w:b w:val="0"/>
          <w:bCs w:val="0"/>
        </w:rPr>
      </w:r>
      <w:r>
        <w:rPr>
          <w:rFonts w:ascii="Calibri" w:hAnsi="Calibri" w:cs="Calibri" w:eastAsia="Calibri" w:hint="default"/>
        </w:rPr>
        <w:t>2</w:t>
      </w:r>
      <w:r>
        <w:rPr/>
        <w:t>、持续经营</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87" w:right="1133"/>
        <w:jc w:val="left"/>
      </w:pPr>
      <w:r>
        <w:rPr/>
        <w:t>本集团不存在导致对报告期末起</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个月内的持续经营假设产生重大疑虑的事项或情况。</w:t>
      </w: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7332"/>
        <w:jc w:val="left"/>
      </w:pPr>
      <w:r>
        <w:rPr/>
        <w:t>公司是否需要遵守特殊行业的披露要求 是</w:t>
      </w:r>
    </w:p>
    <w:p>
      <w:pPr>
        <w:pStyle w:val="BodyText"/>
        <w:spacing w:line="477" w:lineRule="auto" w:before="54"/>
        <w:ind w:left="514" w:right="7872"/>
        <w:jc w:val="left"/>
      </w:pPr>
      <w:r>
        <w:rPr/>
        <w:t>软件与信息技术服务业 具体会计政策和会计估计提示：</w:t>
      </w:r>
    </w:p>
    <w:p>
      <w:pPr>
        <w:pStyle w:val="BodyText"/>
        <w:spacing w:line="477" w:lineRule="auto" w:before="54"/>
        <w:ind w:right="0" w:firstLine="360"/>
        <w:jc w:val="left"/>
      </w:pPr>
      <w:r>
        <w:rPr>
          <w:spacing w:val="-2"/>
        </w:rPr>
        <w:t>本集团根据实际生产经营特点制定的具体会计政策和会计估计包括营业周期、应收款项坏账准备的确认和计量、发出存</w:t>
      </w:r>
      <w:r>
        <w:rPr/>
        <w:t> 货计量、固定资产分类及折旧方法、无形资产摊销、开发支出资本化条件、商誉减值准备会计估计、收入确认和计量等。</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1、遵循企业会计准则的声明" w:id="170"/>
      <w:bookmarkEnd w:id="170"/>
      <w:r>
        <w:rPr>
          <w:b w:val="0"/>
          <w:bCs w:val="0"/>
        </w:rPr>
      </w:r>
      <w:r>
        <w:rPr>
          <w:rFonts w:ascii="Calibri" w:hAnsi="Calibri" w:cs="Calibri" w:eastAsia="Calibri" w:hint="default"/>
        </w:rPr>
        <w:t>1</w:t>
      </w:r>
      <w:r>
        <w:rPr/>
        <w:t>、遵循企业会计准则的声明</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0" w:firstLine="360"/>
        <w:jc w:val="left"/>
      </w:pPr>
      <w:r>
        <w:rPr>
          <w:spacing w:val="-2"/>
        </w:rPr>
        <w:t>本公司编制的财务报表符合企业会计准则的要求，真实、完整地反映了本公司及本集团的财务状况、经营成果和现金流</w:t>
      </w:r>
      <w:r>
        <w:rPr/>
        <w:t> 量等有关信息。</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2、会计期间" w:id="171"/>
      <w:bookmarkEnd w:id="171"/>
      <w:r>
        <w:rPr>
          <w:b w:val="0"/>
          <w:bCs w:val="0"/>
        </w:rPr>
      </w:r>
      <w:r>
        <w:rPr>
          <w:rFonts w:ascii="Calibri" w:hAnsi="Calibri" w:cs="Calibri" w:eastAsia="Calibri" w:hint="default"/>
        </w:rPr>
        <w:t>2</w:t>
      </w:r>
      <w:r>
        <w:rPr/>
        <w:t>、会计期间</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14" w:right="1133"/>
        <w:jc w:val="left"/>
      </w:pPr>
      <w:r>
        <w:rPr/>
        <w:t>本集团的会计期间为公历</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日至</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4"/>
        <w:spacing w:line="240" w:lineRule="auto"/>
        <w:ind w:right="1133"/>
        <w:jc w:val="left"/>
        <w:rPr>
          <w:b w:val="0"/>
          <w:bCs w:val="0"/>
        </w:rPr>
      </w:pPr>
      <w:bookmarkStart w:name="3、营业周期" w:id="172"/>
      <w:bookmarkEnd w:id="172"/>
      <w:r>
        <w:rPr>
          <w:b w:val="0"/>
          <w:bCs w:val="0"/>
        </w:rPr>
      </w:r>
      <w:r>
        <w:rPr>
          <w:rFonts w:ascii="Calibri" w:hAnsi="Calibri" w:cs="Calibri" w:eastAsia="Calibri" w:hint="default"/>
        </w:rPr>
        <w:t>3</w:t>
      </w:r>
      <w:r>
        <w:rPr/>
        <w:t>、营业周期</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659" w:right="1133"/>
        <w:jc w:val="left"/>
      </w:pPr>
      <w:r>
        <w:rPr/>
        <w:t>本集团的营业周期为公历</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日至</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日，并且作为资产和负债的流动性划分标准。</w:t>
      </w:r>
    </w:p>
    <w:p>
      <w:pPr>
        <w:spacing w:after="0" w:line="240" w:lineRule="auto"/>
        <w:jc w:val="left"/>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4、记账本位币" w:id="173"/>
      <w:bookmarkEnd w:id="173"/>
      <w:r>
        <w:rPr>
          <w:b w:val="0"/>
          <w:bCs w:val="0"/>
        </w:rPr>
      </w:r>
      <w:r>
        <w:rPr>
          <w:rFonts w:ascii="Calibri" w:hAnsi="Calibri" w:cs="Calibri" w:eastAsia="Calibri" w:hint="default"/>
        </w:rPr>
        <w:t>4</w:t>
      </w:r>
      <w:r>
        <w:rPr/>
        <w:t>、记账本位币</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731" w:right="1133"/>
        <w:jc w:val="left"/>
      </w:pPr>
      <w:r>
        <w:rPr/>
        <w:t>本集团以人民币为记账本位币。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1133"/>
        <w:jc w:val="left"/>
        <w:rPr>
          <w:b w:val="0"/>
          <w:bCs w:val="0"/>
        </w:rPr>
      </w:pPr>
      <w:bookmarkStart w:name="5、同一控制下和非同一控制下企业合并的会计处理方法" w:id="174"/>
      <w:bookmarkEnd w:id="174"/>
      <w:r>
        <w:rPr>
          <w:b w:val="0"/>
          <w:bCs w:val="0"/>
        </w:rPr>
      </w:r>
      <w:r>
        <w:rPr>
          <w:rFonts w:ascii="Calibri" w:hAnsi="Calibri" w:cs="Calibri" w:eastAsia="Calibri"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0" w:firstLine="360"/>
        <w:jc w:val="left"/>
      </w:pPr>
      <w:r>
        <w:rPr>
          <w:spacing w:val="-2"/>
        </w:rPr>
        <w:t>本集团作为合并方，在同一控制下企业合并中取得的资产和负债，在合并日按被合并方在最终控制方合并报表中的账面</w:t>
      </w:r>
      <w:r>
        <w:rPr/>
        <w:t> </w:t>
      </w:r>
      <w:r>
        <w:rPr>
          <w:spacing w:val="-4"/>
        </w:rPr>
        <w:t>价值计量。取得的净资产账面价值与支付的合并对价账面价值的差额，调整资本公积；资本公积不足冲减的，调整留存收益。</w:t>
      </w:r>
    </w:p>
    <w:p>
      <w:pPr>
        <w:pStyle w:val="BodyText"/>
        <w:spacing w:line="477" w:lineRule="auto" w:before="54"/>
        <w:ind w:right="0" w:firstLine="360"/>
        <w:jc w:val="left"/>
      </w:pPr>
      <w:r>
        <w:rPr>
          <w:spacing w:val="-2"/>
        </w:rPr>
        <w:t>在非同一控制下企业合并中取得的被购买方可辨认资产、负债及或有负债在收购日以公允价值计量。合并成本为本集团</w:t>
      </w:r>
      <w:r>
        <w:rPr/>
        <w:t> </w:t>
      </w:r>
      <w:r>
        <w:rPr>
          <w:spacing w:val="-2"/>
        </w:rPr>
        <w:t>在购买日为取得对被购买方的控制权而支付的现金或非现金资产、发行或承担的负债、发行的权益性证券等的公允价值以及</w:t>
      </w:r>
      <w:r>
        <w:rPr>
          <w:spacing w:val="-64"/>
        </w:rPr>
        <w:t> </w:t>
      </w:r>
      <w:r>
        <w:rPr>
          <w:spacing w:val="-64"/>
        </w:rPr>
      </w:r>
      <w:r>
        <w:rPr>
          <w:spacing w:val="-4"/>
        </w:rPr>
        <w:t>在企业合并中发生的各项直接相关费用之和（通过多次交易分步实现的企业合并，其合并成本为每一单项交易的成本之和）。</w:t>
      </w:r>
      <w:r>
        <w:rPr>
          <w:spacing w:val="-42"/>
        </w:rPr>
        <w:t> </w:t>
      </w:r>
      <w:r>
        <w:rPr>
          <w:spacing w:val="-42"/>
        </w:rPr>
      </w:r>
      <w:r>
        <w:rPr>
          <w:spacing w:val="-2"/>
        </w:rPr>
        <w:t>合并成本大于合并中取得的被购买方可辨认净资产公允价值份额的差额，确认为商誉；合并成本小于合并中取得的被购买方</w:t>
      </w:r>
      <w:r>
        <w:rPr>
          <w:spacing w:val="-64"/>
        </w:rPr>
        <w:t> </w:t>
      </w:r>
      <w:r>
        <w:rPr>
          <w:spacing w:val="-64"/>
        </w:rPr>
      </w:r>
      <w:r>
        <w:rPr>
          <w:spacing w:val="-2"/>
        </w:rPr>
        <w:t>可辨认净资产公允价值份额的，首先对合并中取得的各项可辨认资产、负债及或有负债的公允价值、以及合并对价的非现金</w:t>
      </w:r>
      <w:r>
        <w:rPr>
          <w:spacing w:val="-66"/>
        </w:rPr>
        <w:t> </w:t>
      </w:r>
      <w:r>
        <w:rPr>
          <w:spacing w:val="-66"/>
        </w:rPr>
      </w:r>
      <w:r>
        <w:rPr>
          <w:spacing w:val="-2"/>
        </w:rPr>
        <w:t>资产或发行的权益性证券等的公允价值进行复核，经复核后，合并成本仍小于合并中取得的被购买方可辨认净资产公允价值</w:t>
      </w:r>
      <w:r>
        <w:rPr>
          <w:spacing w:val="-64"/>
        </w:rPr>
        <w:t> </w:t>
      </w:r>
      <w:r>
        <w:rPr>
          <w:spacing w:val="-64"/>
        </w:rPr>
      </w:r>
      <w:r>
        <w:rPr/>
        <w:t>份额的，将其差额计入合并当期营业外收入。</w:t>
      </w:r>
    </w:p>
    <w:p>
      <w:pPr>
        <w:spacing w:line="240" w:lineRule="auto" w:before="4"/>
        <w:rPr>
          <w:rFonts w:ascii="宋体" w:hAnsi="宋体" w:cs="宋体" w:eastAsia="宋体" w:hint="default"/>
          <w:sz w:val="19"/>
          <w:szCs w:val="19"/>
        </w:rPr>
      </w:pPr>
    </w:p>
    <w:p>
      <w:pPr>
        <w:pStyle w:val="Heading4"/>
        <w:spacing w:line="240" w:lineRule="auto"/>
        <w:ind w:right="1133"/>
        <w:jc w:val="left"/>
        <w:rPr>
          <w:b w:val="0"/>
          <w:bCs w:val="0"/>
        </w:rPr>
      </w:pPr>
      <w:bookmarkStart w:name="6、合并财务报表的编制方法" w:id="175"/>
      <w:bookmarkEnd w:id="175"/>
      <w:r>
        <w:rPr>
          <w:b w:val="0"/>
          <w:bCs w:val="0"/>
        </w:rPr>
      </w:r>
      <w:r>
        <w:rPr>
          <w:rFonts w:ascii="Calibri" w:hAnsi="Calibri" w:cs="Calibri" w:eastAsia="Calibri" w:hint="default"/>
        </w:rPr>
        <w:t>6</w:t>
      </w:r>
      <w:r>
        <w:rPr/>
        <w:t>、合并财务报表的编制方法</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left="514" w:right="0"/>
        <w:jc w:val="left"/>
      </w:pPr>
      <w:r>
        <w:rPr/>
        <w:t>本集团将所有控制的子公司及结构化主体纳入合并财务报表范围。 </w:t>
      </w:r>
      <w:r>
        <w:rPr>
          <w:spacing w:val="-2"/>
        </w:rPr>
        <w:t>在编制合并财务报表时，子公司与本公司采用的会计政策或会计期间不一致的，按照本公司的会计政策或会计期间对子</w:t>
      </w:r>
    </w:p>
    <w:p>
      <w:pPr>
        <w:pStyle w:val="BodyText"/>
        <w:spacing w:line="477" w:lineRule="auto" w:before="54"/>
        <w:ind w:left="514" w:right="0" w:hanging="360"/>
        <w:jc w:val="left"/>
      </w:pPr>
      <w:r>
        <w:rPr/>
        <w:t>公司财务报表进行必要的调整。 </w:t>
      </w:r>
      <w:r>
        <w:rPr>
          <w:spacing w:val="-2"/>
        </w:rPr>
        <w:t>合并范围内的所有重大内部交易、往来余额及未实现利润在合并报表编制时予以抵销。子公司的所有者权益中不属于母</w:t>
      </w:r>
    </w:p>
    <w:p>
      <w:pPr>
        <w:pStyle w:val="BodyText"/>
        <w:spacing w:line="451" w:lineRule="auto" w:before="54"/>
        <w:ind w:right="1132"/>
        <w:jc w:val="left"/>
      </w:pPr>
      <w:r>
        <w:rPr/>
        <w:t>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少数股东权 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pStyle w:val="BodyText"/>
        <w:spacing w:line="477" w:lineRule="auto" w:before="43"/>
        <w:ind w:right="0" w:firstLine="360"/>
        <w:jc w:val="left"/>
      </w:pPr>
      <w:r>
        <w:rPr>
          <w:spacing w:val="-2"/>
        </w:rPr>
        <w:t>对于同一控制下企业合并取得的子公司，其经营成果和现金流量自合并当期期初纳入合并财务报表。编制比较合并财务</w:t>
      </w:r>
      <w:r>
        <w:rPr/>
        <w:t> 报表时，对上年财务报表的相关项目进行调整，视同合并后形成的报告主体自最终控制方开始控制时点起一直存在。</w:t>
      </w:r>
    </w:p>
    <w:p>
      <w:pPr>
        <w:pStyle w:val="BodyText"/>
        <w:spacing w:line="477" w:lineRule="auto" w:before="54"/>
        <w:ind w:right="0" w:firstLine="360"/>
        <w:jc w:val="left"/>
      </w:pPr>
      <w:r>
        <w:rPr>
          <w:spacing w:val="-2"/>
        </w:rPr>
        <w:t>对于非同一控制下企业合并取得子公司，经营成果和现金流量自本集团取得控制权之日起纳入合并财务报表。在编制合</w:t>
      </w:r>
      <w:r>
        <w:rPr/>
        <w:t> 并财务报表时，以购买日确定的各项可辨认资产、负债及或有负债的公允价值为基础对子公司的财务报表进行调整。</w:t>
      </w:r>
    </w:p>
    <w:p>
      <w:pPr>
        <w:spacing w:after="0" w:line="477" w:lineRule="auto"/>
        <w:jc w:val="left"/>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both"/>
        <w:rPr>
          <w:b w:val="0"/>
          <w:bCs w:val="0"/>
        </w:rPr>
      </w:pPr>
      <w:bookmarkStart w:name="7、合营安排分类及共同经营会计处理方法" w:id="176"/>
      <w:bookmarkEnd w:id="176"/>
      <w:r>
        <w:rPr>
          <w:b w:val="0"/>
          <w:bCs w:val="0"/>
        </w:rPr>
      </w:r>
      <w:r>
        <w:rPr>
          <w:rFonts w:ascii="Calibri" w:hAnsi="Calibri" w:cs="Calibri" w:eastAsia="Calibri" w:hint="default"/>
        </w:rPr>
        <w:t>7</w:t>
      </w:r>
      <w:r>
        <w:rPr/>
        <w:t>、合营安排分类及共同经营会计处理方法</w:t>
      </w:r>
      <w:r>
        <w:rPr>
          <w:b w:val="0"/>
          <w:bCs w:val="0"/>
        </w:rPr>
      </w:r>
    </w:p>
    <w:p>
      <w:pPr>
        <w:spacing w:line="240" w:lineRule="auto" w:before="8"/>
        <w:rPr>
          <w:rFonts w:ascii="宋体" w:hAnsi="宋体" w:cs="宋体" w:eastAsia="宋体" w:hint="default"/>
          <w:b/>
          <w:bCs/>
          <w:sz w:val="31"/>
          <w:szCs w:val="31"/>
        </w:rPr>
      </w:pPr>
    </w:p>
    <w:p>
      <w:pPr>
        <w:pStyle w:val="BodyText"/>
        <w:spacing w:line="463" w:lineRule="auto"/>
        <w:ind w:right="1133" w:firstLine="360"/>
        <w:jc w:val="both"/>
      </w:pPr>
      <w:r>
        <w:rPr/>
        <w:t>本集团的合营安排包括共同经营和合营企业。对于共同经营项目</w:t>
      </w:r>
      <w:r>
        <w:rPr>
          <w:rFonts w:ascii="Times New Roman" w:hAnsi="Times New Roman" w:cs="Times New Roman" w:eastAsia="Times New Roman" w:hint="default"/>
        </w:rPr>
        <w:t>,</w:t>
      </w:r>
      <w:r>
        <w:rPr/>
        <w:t>本集团作为共同经营中的合营方确认单独持有的资产 </w:t>
      </w:r>
      <w:r>
        <w:rPr>
          <w:spacing w:val="-2"/>
        </w:rPr>
        <w:t>和承担的负债，以及按份额确认持有的资产和承担的负债，根据相关约定单独或按份额确认相关的收入和费用。与共同经营</w:t>
      </w:r>
      <w:r>
        <w:rPr>
          <w:spacing w:val="-66"/>
        </w:rPr>
        <w:t> </w:t>
      </w:r>
      <w:r>
        <w:rPr>
          <w:spacing w:val="-66"/>
        </w:rPr>
      </w:r>
      <w:r>
        <w:rPr/>
        <w:t>发生购买、销售不构成业务的资产交易的，仅确认因该交易产生的损益中归属于共同经营其他参与方的部分。</w:t>
      </w:r>
    </w:p>
    <w:p>
      <w:pPr>
        <w:spacing w:line="240" w:lineRule="auto" w:before="1"/>
        <w:rPr>
          <w:rFonts w:ascii="宋体" w:hAnsi="宋体" w:cs="宋体" w:eastAsia="宋体" w:hint="default"/>
          <w:sz w:val="20"/>
          <w:szCs w:val="20"/>
        </w:rPr>
      </w:pPr>
    </w:p>
    <w:p>
      <w:pPr>
        <w:pStyle w:val="Heading4"/>
        <w:spacing w:line="240" w:lineRule="auto"/>
        <w:ind w:right="0"/>
        <w:jc w:val="both"/>
        <w:rPr>
          <w:b w:val="0"/>
          <w:bCs w:val="0"/>
        </w:rPr>
      </w:pPr>
      <w:bookmarkStart w:name="8、现金及现金等价物的确定标准" w:id="177"/>
      <w:bookmarkEnd w:id="177"/>
      <w:r>
        <w:rPr>
          <w:b w:val="0"/>
          <w:bCs w:val="0"/>
        </w:rPr>
      </w:r>
      <w:r>
        <w:rPr>
          <w:rFonts w:ascii="Calibri" w:hAnsi="Calibri" w:cs="Calibri" w:eastAsia="Calibri" w:hint="default"/>
        </w:rPr>
        <w:t>8</w:t>
      </w:r>
      <w:r>
        <w:rPr/>
        <w:t>、现金及现金等价物的确定标准</w:t>
      </w:r>
      <w:r>
        <w:rPr>
          <w:b w:val="0"/>
          <w:bCs w:val="0"/>
        </w:rPr>
      </w:r>
    </w:p>
    <w:p>
      <w:pPr>
        <w:spacing w:line="240" w:lineRule="auto" w:before="8"/>
        <w:rPr>
          <w:rFonts w:ascii="宋体" w:hAnsi="宋体" w:cs="宋体" w:eastAsia="宋体" w:hint="default"/>
          <w:b/>
          <w:bCs/>
          <w:sz w:val="31"/>
          <w:szCs w:val="31"/>
        </w:rPr>
      </w:pPr>
    </w:p>
    <w:p>
      <w:pPr>
        <w:pStyle w:val="BodyText"/>
        <w:spacing w:line="451" w:lineRule="auto"/>
        <w:ind w:right="1221" w:firstLine="360"/>
        <w:jc w:val="left"/>
      </w:pPr>
      <w:r>
        <w:rPr/>
        <w:t>本集团现金流量表之现金指库存现金以及可以随时用于支付的存款。现金流量表之现金等价物指持有期限不超过</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个 月、流动性强、易于转换为已知金额现金且价值变动风险很小的投资。</w:t>
      </w:r>
    </w:p>
    <w:p>
      <w:pPr>
        <w:spacing w:line="240" w:lineRule="auto" w:before="10"/>
        <w:rPr>
          <w:rFonts w:ascii="宋体" w:hAnsi="宋体" w:cs="宋体" w:eastAsia="宋体" w:hint="default"/>
          <w:sz w:val="20"/>
          <w:szCs w:val="20"/>
        </w:rPr>
      </w:pPr>
    </w:p>
    <w:p>
      <w:pPr>
        <w:pStyle w:val="Heading4"/>
        <w:spacing w:line="240" w:lineRule="auto"/>
        <w:ind w:right="0"/>
        <w:jc w:val="both"/>
        <w:rPr>
          <w:b w:val="0"/>
          <w:bCs w:val="0"/>
        </w:rPr>
      </w:pPr>
      <w:bookmarkStart w:name="9、外币业务和外币报表折算" w:id="178"/>
      <w:bookmarkEnd w:id="178"/>
      <w:r>
        <w:rPr>
          <w:b w:val="0"/>
          <w:bCs w:val="0"/>
        </w:rPr>
      </w:r>
      <w:r>
        <w:rPr>
          <w:rFonts w:ascii="Calibri" w:hAnsi="Calibri" w:cs="Calibri" w:eastAsia="Calibri" w:hint="default"/>
        </w:rPr>
        <w:t>9</w:t>
      </w:r>
      <w:r>
        <w:rPr/>
        <w:t>、外币业务和外币报表折算</w:t>
      </w:r>
      <w:r>
        <w:rPr>
          <w:b w:val="0"/>
          <w:bCs w:val="0"/>
        </w:rPr>
      </w:r>
    </w:p>
    <w:p>
      <w:pPr>
        <w:spacing w:line="240" w:lineRule="auto" w:before="8"/>
        <w:rPr>
          <w:rFonts w:ascii="宋体" w:hAnsi="宋体" w:cs="宋体" w:eastAsia="宋体" w:hint="default"/>
          <w:b/>
          <w:bCs/>
          <w:sz w:val="31"/>
          <w:szCs w:val="31"/>
        </w:rPr>
      </w:pPr>
    </w:p>
    <w:p>
      <w:pPr>
        <w:pStyle w:val="BodyText"/>
        <w:spacing w:line="451" w:lineRule="auto"/>
        <w:ind w:left="514" w:right="1118"/>
        <w:jc w:val="left"/>
      </w:pPr>
      <w:r>
        <w:rPr/>
        <w:t>（</w:t>
      </w:r>
      <w:r>
        <w:rPr>
          <w:rFonts w:ascii="Times New Roman" w:hAnsi="Times New Roman" w:cs="Times New Roman" w:eastAsia="Times New Roman" w:hint="default"/>
        </w:rPr>
        <w:t>1</w:t>
      </w:r>
      <w:r>
        <w:rPr/>
        <w:t>）外币交易 </w:t>
      </w:r>
      <w:r>
        <w:rPr>
          <w:spacing w:val="-2"/>
        </w:rPr>
        <w:t>本集团外币交易按交易发生日的即期汇率将外币金额折算为人民币金额。于资产负债表日，外币货币性项目采用资产负</w:t>
      </w:r>
    </w:p>
    <w:p>
      <w:pPr>
        <w:pStyle w:val="BodyText"/>
        <w:spacing w:line="477" w:lineRule="auto" w:before="74"/>
        <w:ind w:right="1131"/>
        <w:jc w:val="both"/>
      </w:pPr>
      <w:r>
        <w:rPr>
          <w:spacing w:val="-2"/>
        </w:rPr>
        <w:t>债表日的即期汇率折算为人民币，所产生的折算差额除了为购建或生产符合资本化条件的资产而借入的外币专门借款产生的</w:t>
      </w:r>
      <w:r>
        <w:rPr>
          <w:spacing w:val="-64"/>
        </w:rPr>
        <w:t> </w:t>
      </w:r>
      <w:r>
        <w:rPr>
          <w:spacing w:val="-64"/>
        </w:rPr>
      </w:r>
      <w:r>
        <w:rPr>
          <w:spacing w:val="-2"/>
        </w:rPr>
        <w:t>汇兑差额按资本化的原则处理外，直接计入当期损益。以公允价值计量的外币非货币性项目，采用公允价值确定日的即期汇</w:t>
      </w:r>
      <w:r>
        <w:rPr>
          <w:spacing w:val="-66"/>
        </w:rPr>
        <w:t> </w:t>
      </w:r>
      <w:r>
        <w:rPr>
          <w:spacing w:val="-66"/>
        </w:rPr>
      </w:r>
      <w:r>
        <w:rPr>
          <w:spacing w:val="-2"/>
        </w:rPr>
        <w:t>率折算为人民币，所产生的折算差额，作为公允价值变动直接计入当期损益。以历史成本计量的外币非货币性项目，仍采用</w:t>
      </w:r>
      <w:r>
        <w:rPr>
          <w:spacing w:val="-66"/>
        </w:rPr>
        <w:t> </w:t>
      </w:r>
      <w:r>
        <w:rPr>
          <w:spacing w:val="-66"/>
        </w:rPr>
      </w:r>
      <w:r>
        <w:rPr/>
        <w:t>交易发生日的即期汇率折算，不改变其人民币金额。</w:t>
      </w:r>
    </w:p>
    <w:p>
      <w:pPr>
        <w:pStyle w:val="BodyText"/>
        <w:spacing w:line="451" w:lineRule="auto" w:before="54"/>
        <w:ind w:left="514" w:right="1133"/>
        <w:jc w:val="left"/>
      </w:pPr>
      <w:r>
        <w:rPr/>
        <w:t>（</w:t>
      </w:r>
      <w:r>
        <w:rPr>
          <w:rFonts w:ascii="Times New Roman" w:hAnsi="Times New Roman" w:cs="Times New Roman" w:eastAsia="Times New Roman" w:hint="default"/>
        </w:rPr>
        <w:t>2</w:t>
      </w:r>
      <w:r>
        <w:rPr/>
        <w:t>）外币财务报表的折算 </w:t>
      </w:r>
      <w:r>
        <w:rPr>
          <w:spacing w:val="-2"/>
        </w:rPr>
        <w:t>外币资产负债表中资产、负债类项目采用资产负债表日的即期汇率折算；所有者权益类项目除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外，均按业</w:t>
      </w:r>
    </w:p>
    <w:p>
      <w:pPr>
        <w:pStyle w:val="BodyText"/>
        <w:spacing w:line="477" w:lineRule="auto" w:before="43"/>
        <w:ind w:right="1131"/>
        <w:jc w:val="both"/>
      </w:pPr>
      <w:r>
        <w:rPr>
          <w:spacing w:val="-2"/>
        </w:rPr>
        <w:t>务发生时的即期汇率折算；利润表中的收入与费用项目，采用交易发生日的即期汇率折算。上述折算产生的外币报表折算差</w:t>
      </w:r>
      <w:r>
        <w:rPr>
          <w:spacing w:val="-66"/>
        </w:rPr>
        <w:t> </w:t>
      </w:r>
      <w:r>
        <w:rPr>
          <w:spacing w:val="-66"/>
        </w:rPr>
      </w:r>
      <w:r>
        <w:rPr>
          <w:spacing w:val="-2"/>
        </w:rPr>
        <w:t>额，在其他综合收益项目中列示。外币现金流量采用现金流量发生日的即期汇率折算。汇率变动对现金的影响额，在现金流</w:t>
      </w:r>
      <w:r>
        <w:rPr>
          <w:spacing w:val="-66"/>
        </w:rPr>
        <w:t> </w:t>
      </w:r>
      <w:r>
        <w:rPr>
          <w:spacing w:val="-66"/>
        </w:rPr>
      </w:r>
      <w:r>
        <w:rPr/>
        <w:t>量表中单独列示。</w:t>
      </w:r>
    </w:p>
    <w:p>
      <w:pPr>
        <w:spacing w:line="240" w:lineRule="auto" w:before="3"/>
        <w:rPr>
          <w:rFonts w:ascii="宋体" w:hAnsi="宋体" w:cs="宋体" w:eastAsia="宋体" w:hint="default"/>
          <w:sz w:val="19"/>
          <w:szCs w:val="19"/>
        </w:rPr>
      </w:pPr>
    </w:p>
    <w:p>
      <w:pPr>
        <w:pStyle w:val="Heading4"/>
        <w:spacing w:line="240" w:lineRule="auto"/>
        <w:ind w:right="0"/>
        <w:jc w:val="both"/>
        <w:rPr>
          <w:b w:val="0"/>
          <w:bCs w:val="0"/>
        </w:rPr>
      </w:pPr>
      <w:bookmarkStart w:name="10、金融工具" w:id="179"/>
      <w:bookmarkEnd w:id="179"/>
      <w:r>
        <w:rPr>
          <w:b w:val="0"/>
          <w:bCs w:val="0"/>
        </w:rPr>
      </w:r>
      <w:r>
        <w:rPr>
          <w:rFonts w:ascii="Calibri" w:hAnsi="Calibri" w:cs="Calibri" w:eastAsia="Calibri" w:hint="default"/>
        </w:rPr>
        <w:t>10</w:t>
      </w:r>
      <w:r>
        <w:rPr/>
        <w:t>、金融工具</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14" w:right="1133"/>
        <w:jc w:val="left"/>
      </w:pPr>
      <w:r>
        <w:rPr/>
        <w:t>本集团成为金融工具合同的一方时确认一项金融资产或金融负债。</w:t>
      </w:r>
    </w:p>
    <w:p>
      <w:pPr>
        <w:spacing w:line="240" w:lineRule="auto" w:before="10"/>
        <w:rPr>
          <w:rFonts w:ascii="宋体" w:hAnsi="宋体" w:cs="宋体" w:eastAsia="宋体" w:hint="default"/>
          <w:sz w:val="17"/>
          <w:szCs w:val="17"/>
        </w:rPr>
      </w:pPr>
    </w:p>
    <w:p>
      <w:pPr>
        <w:pStyle w:val="BodyText"/>
        <w:spacing w:line="240" w:lineRule="auto"/>
        <w:ind w:left="354" w:right="1133"/>
        <w:jc w:val="left"/>
      </w:pPr>
      <w:r>
        <w:rPr/>
        <w:t>（</w:t>
      </w:r>
      <w:r>
        <w:rPr>
          <w:rFonts w:ascii="Times New Roman" w:hAnsi="Times New Roman" w:cs="Times New Roman" w:eastAsia="Times New Roman" w:hint="default"/>
        </w:rPr>
        <w:t>1</w:t>
      </w:r>
      <w:r>
        <w:rPr/>
        <w:t>）金融资产</w:t>
      </w:r>
    </w:p>
    <w:p>
      <w:pPr>
        <w:spacing w:line="240" w:lineRule="auto" w:before="9"/>
        <w:rPr>
          <w:rFonts w:ascii="宋体" w:hAnsi="宋体" w:cs="宋体" w:eastAsia="宋体" w:hint="default"/>
          <w:sz w:val="16"/>
          <w:szCs w:val="16"/>
        </w:rPr>
      </w:pPr>
    </w:p>
    <w:p>
      <w:pPr>
        <w:pStyle w:val="BodyText"/>
        <w:tabs>
          <w:tab w:pos="994" w:val="left" w:leader="none"/>
        </w:tabs>
        <w:spacing w:line="451" w:lineRule="auto"/>
        <w:ind w:left="514" w:right="1132"/>
        <w:jc w:val="left"/>
      </w:pPr>
      <w:r>
        <w:rPr>
          <w:rFonts w:ascii="Times New Roman" w:hAnsi="Times New Roman" w:cs="Times New Roman" w:eastAsia="Times New Roman" w:hint="default"/>
        </w:rPr>
        <w:t>1</w:t>
      </w:r>
      <w:r>
        <w:rPr/>
        <w:t>）</w:t>
        <w:tab/>
        <w:t>金融资产分类 </w:t>
      </w:r>
      <w:r>
        <w:rPr>
          <w:spacing w:val="-2"/>
        </w:rPr>
        <w:t>金融资产在初始确认时划分为以公允价值计量且其变动计入当期损益的金融资产、持有至到期投资、应收款项以及可供</w:t>
      </w:r>
    </w:p>
    <w:p>
      <w:pPr>
        <w:pStyle w:val="BodyText"/>
        <w:spacing w:line="477" w:lineRule="auto" w:before="74"/>
        <w:ind w:right="1132"/>
        <w:jc w:val="both"/>
      </w:pPr>
      <w:r>
        <w:rPr>
          <w:spacing w:val="-2"/>
        </w:rPr>
        <w:t>出售金融资产。以常规方式买卖金融资产，按交易日会计进行确认和终止确认。本集团的金融资产划分为以公允价值计量且</w:t>
      </w:r>
      <w:r>
        <w:rPr>
          <w:spacing w:val="-66"/>
        </w:rPr>
        <w:t> </w:t>
      </w:r>
      <w:r>
        <w:rPr>
          <w:spacing w:val="-66"/>
        </w:rPr>
      </w:r>
      <w:r>
        <w:rPr/>
        <w:t>其变动计入当期损益的金融资产、贷款和应收款项以及可供出售金融资产。</w:t>
      </w:r>
    </w:p>
    <w:p>
      <w:pPr>
        <w:spacing w:after="0" w:line="477" w:lineRule="auto"/>
        <w:jc w:val="both"/>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0" w:firstLine="360"/>
        <w:jc w:val="left"/>
      </w:pPr>
      <w:r>
        <w:rPr/>
        <w:t>以公允价值计量且其变动计入当期损益的金融资产包括持有目的为短期内出售的金融资产以及指定为以公允价值计量 </w:t>
      </w:r>
      <w:r>
        <w:rPr>
          <w:spacing w:val="-2"/>
        </w:rPr>
        <w:t>且其变动计入当期损益的金融资产。公允价值变动计入公允价值变动损益；在资产持有期间所取得的利息或现金股利，确认</w:t>
      </w:r>
      <w:r>
        <w:rPr>
          <w:spacing w:val="-66"/>
        </w:rPr>
        <w:t> </w:t>
      </w:r>
      <w:r>
        <w:rPr>
          <w:spacing w:val="-66"/>
        </w:rPr>
      </w:r>
      <w:r>
        <w:rPr/>
        <w:t>为投资收益；处置时，其公允价值与初始入账金额之间的差额确认为投资损益，同时调整公允价值变动损益。</w:t>
      </w:r>
    </w:p>
    <w:p>
      <w:pPr>
        <w:pStyle w:val="BodyText"/>
        <w:spacing w:line="477" w:lineRule="auto" w:before="54"/>
        <w:ind w:left="514" w:right="0"/>
        <w:jc w:val="left"/>
      </w:pPr>
      <w:r>
        <w:rPr/>
        <w:t>应收款项是指在活跃市场中没有报价，回收金额固定或可确定的非衍生金融资产。 </w:t>
      </w:r>
      <w:r>
        <w:rPr>
          <w:spacing w:val="-2"/>
        </w:rPr>
        <w:t>可供出售金融资产，是指初始确认时即被指定为可供出售的非衍生金融资产，以及未被划分为其他类的金融资产。这类</w:t>
      </w:r>
    </w:p>
    <w:p>
      <w:pPr>
        <w:pStyle w:val="BodyText"/>
        <w:spacing w:line="477" w:lineRule="auto" w:before="54"/>
        <w:ind w:right="1131"/>
        <w:jc w:val="both"/>
      </w:pPr>
      <w:r>
        <w:rPr>
          <w:spacing w:val="-2"/>
        </w:rPr>
        <w:t>资产中，在活跃市场中没有报价且其公允价值不能可靠计量的权益工具投资以及与该权益工具挂钩并须通过交付该权益工具</w:t>
      </w:r>
      <w:r>
        <w:rPr>
          <w:spacing w:val="-64"/>
        </w:rPr>
        <w:t> </w:t>
      </w:r>
      <w:r>
        <w:rPr>
          <w:spacing w:val="-64"/>
        </w:rPr>
      </w:r>
      <w:r>
        <w:rPr>
          <w:spacing w:val="-2"/>
        </w:rPr>
        <w:t>结算的衍生金融资产，按成本进行后续计量；其他存在活跃市场报价或虽没有活跃市场报价但公允价值能够可靠计量的，按</w:t>
      </w:r>
      <w:r>
        <w:rPr>
          <w:spacing w:val="-66"/>
        </w:rPr>
        <w:t> </w:t>
      </w:r>
      <w:r>
        <w:rPr>
          <w:spacing w:val="-66"/>
        </w:rPr>
      </w:r>
      <w:r>
        <w:rPr>
          <w:spacing w:val="-2"/>
        </w:rPr>
        <w:t>公允价值计量，公允价值变动计入其他综合收益。对于此类金融资产采用公允价值进行后续计量，除减值损失及外币货币性</w:t>
      </w:r>
      <w:r>
        <w:rPr>
          <w:spacing w:val="-66"/>
        </w:rPr>
        <w:t> </w:t>
      </w:r>
      <w:r>
        <w:rPr>
          <w:spacing w:val="-66"/>
        </w:rPr>
      </w:r>
      <w:r>
        <w:rPr>
          <w:spacing w:val="-2"/>
        </w:rPr>
        <w:t>金融资产形成的汇兑损益外，可供出售金融资产公允价值变动直接计入股东权益，待该金融资产终止确认时，原直接计入权</w:t>
      </w:r>
      <w:r>
        <w:rPr>
          <w:spacing w:val="-66"/>
        </w:rPr>
        <w:t> </w:t>
      </w:r>
      <w:r>
        <w:rPr>
          <w:spacing w:val="-66"/>
        </w:rPr>
      </w:r>
      <w:r>
        <w:rPr>
          <w:spacing w:val="-2"/>
        </w:rPr>
        <w:t>益的公允价值变动累计额转入当期损益。可供出售债务工具投资在持有期间按实际利率法计算的利息，以及被投资单位宣告</w:t>
      </w:r>
      <w:r>
        <w:rPr>
          <w:spacing w:val="-64"/>
        </w:rPr>
        <w:t> </w:t>
      </w:r>
      <w:r>
        <w:rPr>
          <w:spacing w:val="-64"/>
        </w:rPr>
      </w:r>
      <w:r>
        <w:rPr>
          <w:spacing w:val="-2"/>
        </w:rPr>
        <w:t>发放的与可供出售权益工具投资相关的现金股利，作为投资收益计入当期损益。对于在活跃市场中没有报价且其公允价值不</w:t>
      </w:r>
      <w:r>
        <w:rPr>
          <w:spacing w:val="-64"/>
        </w:rPr>
        <w:t> </w:t>
      </w:r>
      <w:r>
        <w:rPr>
          <w:spacing w:val="-64"/>
        </w:rPr>
      </w:r>
      <w:r>
        <w:rPr/>
        <w:t>能可靠计量的权益工具投资，按成本计量。</w:t>
      </w:r>
    </w:p>
    <w:p>
      <w:pPr>
        <w:pStyle w:val="BodyText"/>
        <w:tabs>
          <w:tab w:pos="994" w:val="left" w:leader="none"/>
        </w:tabs>
        <w:spacing w:line="451" w:lineRule="auto" w:before="54"/>
        <w:ind w:left="514" w:right="1131"/>
        <w:jc w:val="left"/>
      </w:pPr>
      <w:r>
        <w:rPr>
          <w:rFonts w:ascii="Times New Roman" w:hAnsi="Times New Roman" w:cs="Times New Roman" w:eastAsia="Times New Roman" w:hint="default"/>
        </w:rPr>
        <w:t>2</w:t>
      </w:r>
      <w:r>
        <w:rPr/>
        <w:t>）</w:t>
        <w:tab/>
        <w:t>金融资产转移的确认依据和计量方法 </w:t>
      </w:r>
      <w:r>
        <w:rPr>
          <w:spacing w:val="-2"/>
        </w:rPr>
        <w:t>金融资产满足下列条件之一的，予以终止确认：①收取该金融资产现金流量的合同权利终止；②该金融资产已转移，且</w:t>
      </w:r>
    </w:p>
    <w:p>
      <w:pPr>
        <w:pStyle w:val="BodyText"/>
        <w:spacing w:line="477" w:lineRule="auto" w:before="74"/>
        <w:ind w:right="1131"/>
        <w:jc w:val="both"/>
      </w:pPr>
      <w:r>
        <w:rPr>
          <w:spacing w:val="-2"/>
        </w:rPr>
        <w:t>本集团将金融资产所有权上几乎所有的风险和报酬转移给转入方；③该金融资产已转移，虽然本集团既没有转移也没有保留</w:t>
      </w:r>
      <w:r>
        <w:rPr>
          <w:spacing w:val="-64"/>
        </w:rPr>
        <w:t> </w:t>
      </w:r>
      <w:r>
        <w:rPr>
          <w:spacing w:val="-64"/>
        </w:rPr>
      </w:r>
      <w:r>
        <w:rPr/>
        <w:t>金融资产所有权上几乎所有的风险和报酬，但是放弃了对该金融资产控制。</w:t>
      </w:r>
    </w:p>
    <w:p>
      <w:pPr>
        <w:pStyle w:val="BodyText"/>
        <w:spacing w:line="477" w:lineRule="auto" w:before="54"/>
        <w:ind w:right="0" w:firstLine="360"/>
        <w:jc w:val="left"/>
      </w:pPr>
      <w:r>
        <w:rPr>
          <w:spacing w:val="-2"/>
        </w:rPr>
        <w:t>企业既没有转移也没有保留金融资产所有权上几乎所有的风险和报酬，且未放弃对该金融资产控制的，则按照其继续涉</w:t>
      </w:r>
      <w:r>
        <w:rPr/>
        <w:t> 入所转移金融资产的程度确认有关金融资产，并相应确认有关负债。</w:t>
      </w:r>
    </w:p>
    <w:p>
      <w:pPr>
        <w:pStyle w:val="BodyText"/>
        <w:spacing w:line="477" w:lineRule="auto" w:before="54"/>
        <w:ind w:right="0" w:firstLine="360"/>
        <w:jc w:val="left"/>
      </w:pPr>
      <w:r>
        <w:rPr>
          <w:spacing w:val="-2"/>
        </w:rPr>
        <w:t>金融资产整体转移满足终止确认条件的，将所转移金融资产的账面价值，与因转移而收到的对价及原计入其他综合收益</w:t>
      </w:r>
      <w:r>
        <w:rPr/>
        <w:t> 的公允价值变动累计额之和的差额计入当期损益。</w:t>
      </w:r>
    </w:p>
    <w:p>
      <w:pPr>
        <w:pStyle w:val="BodyText"/>
        <w:spacing w:line="477" w:lineRule="auto" w:before="54"/>
        <w:ind w:right="1032"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t>动累计额之和，与分摊的前述账面金额的差额计入当期损益。</w:t>
      </w:r>
    </w:p>
    <w:p>
      <w:pPr>
        <w:pStyle w:val="BodyText"/>
        <w:tabs>
          <w:tab w:pos="994" w:val="left" w:leader="none"/>
        </w:tabs>
        <w:spacing w:line="451" w:lineRule="auto" w:before="54"/>
        <w:ind w:left="514" w:right="1132"/>
        <w:jc w:val="left"/>
      </w:pPr>
      <w:r>
        <w:rPr>
          <w:rFonts w:ascii="Times New Roman" w:hAnsi="Times New Roman" w:cs="Times New Roman" w:eastAsia="Times New Roman" w:hint="default"/>
        </w:rPr>
        <w:t>3</w:t>
      </w:r>
      <w:r>
        <w:rPr/>
        <w:t>）</w:t>
        <w:tab/>
        <w:t>金融资产减值的测试方法及会计处理方法 </w:t>
      </w:r>
      <w:r>
        <w:rPr>
          <w:spacing w:val="-2"/>
        </w:rPr>
        <w:t>除以公允价值计量且其变动计入当期损益的金融资产，本集团于资产负债表日对其他金融资产的账面价值进行检查，如</w:t>
      </w:r>
    </w:p>
    <w:p>
      <w:pPr>
        <w:pStyle w:val="BodyText"/>
        <w:spacing w:line="477" w:lineRule="auto" w:before="74"/>
        <w:ind w:left="514" w:right="0" w:hanging="360"/>
        <w:jc w:val="left"/>
      </w:pPr>
      <w:r>
        <w:rPr/>
        <w:t>果有客观证据表明某项金融资产发生减值的，计提减值准备。 </w:t>
      </w: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p>
    <w:p>
      <w:pPr>
        <w:pStyle w:val="BodyText"/>
        <w:spacing w:line="477" w:lineRule="auto" w:before="22"/>
        <w:ind w:right="1131"/>
        <w:jc w:val="both"/>
      </w:pPr>
      <w:r>
        <w:rPr>
          <w:spacing w:val="-2"/>
        </w:rPr>
        <w:t>额，计提减值准备。如果有客观证据表明该金融资产价值已恢复，且客观上与确认该损失后发生的事项有关，原确认的减值</w:t>
      </w:r>
      <w:r>
        <w:rPr>
          <w:spacing w:val="-66"/>
        </w:rPr>
        <w:t> </w:t>
      </w:r>
      <w:r>
        <w:rPr>
          <w:spacing w:val="-66"/>
        </w:rPr>
      </w:r>
      <w:r>
        <w:rPr/>
        <w:t>损失予以转回，计入当期损益。</w:t>
      </w:r>
    </w:p>
    <w:p>
      <w:pPr>
        <w:spacing w:after="0" w:line="477" w:lineRule="auto"/>
        <w:jc w:val="both"/>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050" w:firstLine="360"/>
        <w:jc w:val="both"/>
      </w:pPr>
      <w:r>
        <w:rPr>
          <w:spacing w:val="-2"/>
        </w:rPr>
        <w:t>当可供出售金融资产发生减值，原直接计入所有者权益的因公允价值下降形成的累计损失予以转出并计入减值损失。对</w:t>
      </w:r>
      <w:r>
        <w:rPr/>
        <w:t> </w:t>
      </w:r>
      <w:r>
        <w:rPr>
          <w:spacing w:val="-2"/>
        </w:rPr>
        <w:t>已确认减值损失的可供出售债务工具投资，在期后公允价值上升且客观上与确认原减值损失后发生的事项有关的，原确认的</w:t>
      </w:r>
      <w:r>
        <w:rPr>
          <w:spacing w:val="-64"/>
        </w:rPr>
        <w:t> </w:t>
      </w:r>
      <w:r>
        <w:rPr>
          <w:spacing w:val="-64"/>
        </w:rPr>
      </w:r>
      <w:r>
        <w:rPr/>
        <w:t>减值损失予以转回并计入当期损益。对已确认减值损失的可供出售权益工具投资，期后公允价值上升直接计入所有者权益。</w:t>
      </w:r>
    </w:p>
    <w:p>
      <w:pPr>
        <w:pStyle w:val="BodyText"/>
        <w:spacing w:line="240" w:lineRule="auto" w:before="54"/>
        <w:ind w:left="514" w:right="1133"/>
        <w:jc w:val="left"/>
      </w:pPr>
      <w:r>
        <w:rPr/>
        <w:t>（</w:t>
      </w:r>
      <w:r>
        <w:rPr>
          <w:rFonts w:ascii="Times New Roman" w:hAnsi="Times New Roman" w:cs="Times New Roman" w:eastAsia="Times New Roman" w:hint="default"/>
        </w:rPr>
        <w:t>2</w:t>
      </w:r>
      <w:r>
        <w:rPr/>
        <w:t>）金融负债</w:t>
      </w:r>
    </w:p>
    <w:p>
      <w:pPr>
        <w:spacing w:line="240" w:lineRule="auto" w:before="9"/>
        <w:rPr>
          <w:rFonts w:ascii="宋体" w:hAnsi="宋体" w:cs="宋体" w:eastAsia="宋体" w:hint="default"/>
          <w:sz w:val="16"/>
          <w:szCs w:val="16"/>
        </w:rPr>
      </w:pPr>
    </w:p>
    <w:p>
      <w:pPr>
        <w:pStyle w:val="BodyText"/>
        <w:spacing w:line="451" w:lineRule="auto"/>
        <w:ind w:left="514" w:right="0"/>
        <w:jc w:val="left"/>
      </w:pPr>
      <w:r>
        <w:rPr>
          <w:rFonts w:ascii="Times New Roman" w:hAnsi="Times New Roman" w:cs="Times New Roman" w:eastAsia="Times New Roman" w:hint="default"/>
        </w:rPr>
        <w:t>1</w:t>
      </w:r>
      <w:r>
        <w:rPr/>
        <w:t>）金融负债分类、确认依据和计量方法 </w:t>
      </w:r>
      <w:r>
        <w:rPr>
          <w:spacing w:val="-2"/>
        </w:rPr>
        <w:t>金融负债在初始确认时划分为以公允价值计量且其变动计入当期损益的金融负债和其他金融负债。本集团的金融负债为</w:t>
      </w:r>
    </w:p>
    <w:p>
      <w:pPr>
        <w:pStyle w:val="BodyText"/>
        <w:spacing w:line="477" w:lineRule="auto" w:before="74"/>
        <w:ind w:left="514" w:right="5532" w:hanging="360"/>
        <w:jc w:val="left"/>
      </w:pPr>
      <w:r>
        <w:rPr/>
        <w:t>其他金融负债。 其他金融负债采用实际利率法，按照摊余成本进行后续计量。 </w:t>
      </w:r>
      <w:r>
        <w:rPr>
          <w:rFonts w:ascii="Times New Roman" w:hAnsi="Times New Roman" w:cs="Times New Roman" w:eastAsia="Times New Roman" w:hint="default"/>
        </w:rPr>
        <w:t>2</w:t>
      </w:r>
      <w:r>
        <w:rPr/>
        <w:t>）金融负债终止确认条件</w:t>
      </w:r>
    </w:p>
    <w:p>
      <w:pPr>
        <w:pStyle w:val="BodyText"/>
        <w:spacing w:line="477" w:lineRule="auto" w:before="21"/>
        <w:ind w:right="1043" w:firstLine="360"/>
        <w:jc w:val="both"/>
      </w:pPr>
      <w:r>
        <w:rPr/>
        <w:t>金融负债的现时义务全部或部分已经解除时，终止确认该金融负债或义务已解除的部分。公司与债权人之间签订协议， </w:t>
      </w:r>
      <w:r>
        <w:rPr>
          <w:spacing w:val="-4"/>
        </w:rPr>
        <w:t>以承担新金融负债方式替换现存金融负债，且新金融负债与现存金融负债的合同条款实质上不同的，终止确认现存金融负债，</w:t>
      </w:r>
      <w:r>
        <w:rPr>
          <w:spacing w:val="-44"/>
        </w:rPr>
        <w:t> </w:t>
      </w:r>
      <w:r>
        <w:rPr>
          <w:spacing w:val="-44"/>
        </w:rPr>
      </w:r>
      <w:r>
        <w:rPr>
          <w:spacing w:val="-4"/>
        </w:rPr>
        <w:t>并同时确认新金融负债。公司对现存金融负债全部或部分的合同条款作出实质性修改的，终止确认现存金融负债或其一部分，</w:t>
      </w:r>
      <w:r>
        <w:rPr>
          <w:spacing w:val="-44"/>
        </w:rPr>
        <w:t> </w:t>
      </w:r>
      <w:r>
        <w:rPr>
          <w:spacing w:val="-44"/>
        </w:rPr>
      </w:r>
      <w:r>
        <w:rPr/>
        <w:t>同时将修改条款后的金融负债确认为一项新金融负债。终止确认部分的账面价值与支付的对价之间的差额，计入当期损益。</w:t>
      </w:r>
    </w:p>
    <w:p>
      <w:pPr>
        <w:pStyle w:val="BodyText"/>
        <w:spacing w:line="451" w:lineRule="auto" w:before="54"/>
        <w:ind w:left="514" w:right="0"/>
        <w:jc w:val="left"/>
      </w:pPr>
      <w:r>
        <w:rPr>
          <w:rFonts w:ascii="Times New Roman" w:hAnsi="Times New Roman" w:cs="Times New Roman" w:eastAsia="Times New Roman" w:hint="default"/>
        </w:rPr>
        <w:t>3</w:t>
      </w:r>
      <w:r>
        <w:rPr/>
        <w:t>）金融资产和金融负债的公允价值确定方法 </w:t>
      </w:r>
      <w:r>
        <w:rPr>
          <w:spacing w:val="-2"/>
        </w:rPr>
        <w:t>金融工具存在活跃市场的，活跃市场中的市场报价用于确定其公允价值。在活跃市场上，本集团已持有的金融资产或拟</w:t>
      </w:r>
    </w:p>
    <w:p>
      <w:pPr>
        <w:pStyle w:val="BodyText"/>
        <w:spacing w:line="477" w:lineRule="auto" w:before="74"/>
        <w:ind w:right="1131"/>
        <w:jc w:val="both"/>
      </w:pPr>
      <w:r>
        <w:rPr>
          <w:spacing w:val="-2"/>
        </w:rPr>
        <w:t>承担的金融负债以现行出价作为相应资产或负债的公允价值；本集团拟购入的金融资产或已承担的金融负债以现行要价作为</w:t>
      </w:r>
      <w:r>
        <w:rPr>
          <w:spacing w:val="-64"/>
        </w:rPr>
        <w:t> </w:t>
      </w:r>
      <w:r>
        <w:rPr>
          <w:spacing w:val="-64"/>
        </w:rPr>
      </w:r>
      <w:r>
        <w:rPr>
          <w:spacing w:val="-2"/>
        </w:rPr>
        <w:t>相应资产或负债的公允价值。金融资产或金融负债没有现行出价和要价，但最近交易日后经济环境没有发生重大变化的，则</w:t>
      </w:r>
      <w:r>
        <w:rPr>
          <w:spacing w:val="-66"/>
        </w:rPr>
        <w:t> </w:t>
      </w:r>
      <w:r>
        <w:rPr>
          <w:spacing w:val="-66"/>
        </w:rPr>
      </w:r>
      <w:r>
        <w:rPr/>
        <w:t>采用最近交易的市场报价确定该金融资产或金融负债的公允价值。</w:t>
      </w:r>
    </w:p>
    <w:p>
      <w:pPr>
        <w:pStyle w:val="BodyText"/>
        <w:spacing w:line="477" w:lineRule="auto" w:before="54"/>
        <w:ind w:right="1132" w:firstLine="360"/>
        <w:jc w:val="both"/>
      </w:pPr>
      <w:r>
        <w:rPr>
          <w:spacing w:val="-2"/>
        </w:rPr>
        <w:t>金融工具不存在活跃市场的，采用估值技术确定其公允价值。估值技术包括参考熟悉情况并自愿交易的各方最近进行的</w:t>
      </w:r>
      <w:r>
        <w:rPr/>
        <w:t> 市场交易中使用的价格、参照实质上相同的其他金融资产的当前公允价值、现金流量折现法和期权定价模型等。</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11、应收款项" w:id="180"/>
      <w:bookmarkEnd w:id="180"/>
      <w:r>
        <w:rPr>
          <w:b w:val="0"/>
          <w:bCs w:val="0"/>
        </w:rPr>
      </w:r>
      <w:r>
        <w:rPr>
          <w:rFonts w:ascii="Calibri" w:hAnsi="Calibri" w:cs="Calibri" w:eastAsia="Calibri" w:hint="default"/>
        </w:rPr>
        <w:t>11</w:t>
      </w:r>
      <w:r>
        <w:rPr/>
        <w:t>、应收款项</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1132" w:firstLine="360"/>
        <w:jc w:val="both"/>
      </w:pPr>
      <w:r>
        <w:rPr>
          <w:spacing w:val="-2"/>
        </w:rPr>
        <w:t>本集团将下列情形作为应收款项坏账损失确认标准：债务单位撤销、破产、资不抵债、现金流量严重不足、发生严重自</w:t>
      </w:r>
      <w:r>
        <w:rPr/>
        <w:t> </w:t>
      </w:r>
      <w:r>
        <w:rPr>
          <w:spacing w:val="-2"/>
        </w:rPr>
        <w:t>然灾害等导致停产而在可预见的时间内无法偿付债务等；债务单位逾期未履行偿债义务；其他确凿证据表明确实无法收回或</w:t>
      </w:r>
      <w:r>
        <w:rPr>
          <w:spacing w:val="-64"/>
        </w:rPr>
        <w:t> </w:t>
      </w:r>
      <w:r>
        <w:rPr>
          <w:spacing w:val="-64"/>
        </w:rPr>
      </w:r>
      <w:r>
        <w:rPr/>
        <w:t>收回的可能性不大。</w:t>
      </w:r>
    </w:p>
    <w:p>
      <w:pPr>
        <w:pStyle w:val="BodyText"/>
        <w:spacing w:line="477" w:lineRule="auto" w:before="54"/>
        <w:ind w:right="1131" w:firstLine="360"/>
        <w:jc w:val="both"/>
      </w:pPr>
      <w:r>
        <w:rPr>
          <w:spacing w:val="-2"/>
        </w:rPr>
        <w:t>对可能发生的坏账损失采用备抵法核算，年末单独或按组合进行减值测试，计提坏账准备，计入当期损益。对于有确凿</w:t>
      </w:r>
      <w:r>
        <w:rPr/>
        <w:t> </w:t>
      </w:r>
      <w:r>
        <w:rPr>
          <w:spacing w:val="-2"/>
        </w:rPr>
        <w:t>证据表明确实无法收回的应收款项，经本集团按规定程序批准后作为坏账损失，冲销提取的坏账准备。应收款项中与关联公</w:t>
      </w:r>
      <w:r>
        <w:rPr>
          <w:spacing w:val="-66"/>
        </w:rPr>
        <w:t> </w:t>
      </w:r>
      <w:r>
        <w:rPr>
          <w:spacing w:val="-66"/>
        </w:rPr>
      </w:r>
      <w:r>
        <w:rPr/>
        <w:t>司的往来一般不计提坏账准备。</w:t>
      </w:r>
    </w:p>
    <w:p>
      <w:pPr>
        <w:spacing w:after="0" w:line="477" w:lineRule="auto"/>
        <w:jc w:val="both"/>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1）单项金额重大并单独计提坏账准备的应收款项" w:id="181"/>
      <w:bookmarkEnd w:id="181"/>
      <w:r>
        <w:rPr>
          <w:b w:val="0"/>
          <w:bCs w:val="0"/>
        </w:rPr>
      </w:r>
      <w:r>
        <w:rPr/>
        <w:t>（</w:t>
      </w:r>
      <w:r>
        <w:rPr>
          <w:rFonts w:ascii="Calibri" w:hAnsi="Calibri" w:cs="Calibri" w:eastAsia="Calibri" w:hint="default"/>
        </w:rPr>
        <w:t>1</w:t>
      </w:r>
      <w:r>
        <w:rPr/>
        <w:t>）单项金额重大并单独计提坏账准备的应收款项</w:t>
      </w:r>
      <w:r>
        <w:rPr>
          <w:b w:val="0"/>
          <w:bCs w:val="0"/>
        </w:rPr>
      </w:r>
    </w:p>
    <w:p>
      <w:pPr>
        <w:spacing w:line="240" w:lineRule="auto" w:before="11"/>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537"/>
        <w:gridCol w:w="5032"/>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7"/>
                <w:sz w:val="18"/>
                <w:szCs w:val="18"/>
              </w:rPr>
              <w:t> </w:t>
            </w:r>
            <w:r>
              <w:rPr>
                <w:rFonts w:ascii="Calibri" w:hAnsi="Calibri" w:cs="Calibri" w:eastAsia="Calibri" w:hint="default"/>
                <w:sz w:val="18"/>
                <w:szCs w:val="18"/>
              </w:rPr>
              <w:t>500</w:t>
            </w:r>
            <w:r>
              <w:rPr>
                <w:rFonts w:ascii="Calibri" w:hAnsi="Calibri" w:cs="Calibri" w:eastAsia="Calibri" w:hint="default"/>
                <w:spacing w:val="2"/>
                <w:sz w:val="18"/>
                <w:szCs w:val="18"/>
              </w:rPr>
              <w:t> </w:t>
            </w:r>
            <w:r>
              <w:rPr>
                <w:rFonts w:ascii="宋体" w:hAnsi="宋体" w:cs="宋体" w:eastAsia="宋体" w:hint="default"/>
                <w:sz w:val="18"/>
                <w:szCs w:val="18"/>
              </w:rPr>
              <w:t>万元的应收款项视为重大应收款项</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根据其未来现金流量现值低于其账面价值的差额，计提坏账准备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1133"/>
        <w:jc w:val="left"/>
        <w:rPr>
          <w:b w:val="0"/>
          <w:bCs w:val="0"/>
        </w:rPr>
      </w:pPr>
      <w:bookmarkStart w:name="（2） 按信用风险特征组合计提坏账准备的应收款项" w:id="182"/>
      <w:bookmarkEnd w:id="182"/>
      <w:r>
        <w:rPr>
          <w:b w:val="0"/>
          <w:bCs w:val="0"/>
        </w:rPr>
      </w:r>
      <w:r>
        <w:rPr/>
        <w:t>（</w:t>
      </w:r>
      <w:r>
        <w:rPr>
          <w:rFonts w:ascii="Calibri" w:hAnsi="Calibri" w:cs="Calibri" w:eastAsia="Calibri" w:hint="default"/>
        </w:rPr>
        <w:t>2</w:t>
      </w:r>
      <w:r>
        <w:rPr/>
        <w:t>）</w:t>
      </w:r>
      <w:r>
        <w:rPr>
          <w:spacing w:val="-6"/>
        </w:rPr>
        <w:t> </w:t>
      </w:r>
      <w:r>
        <w:rPr/>
        <w:t>按信用风险特征组合计提坏账准备的应收款项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tbl>
      <w:tblPr>
        <w:tblW w:w="0" w:type="auto"/>
        <w:jc w:val="left"/>
        <w:tblInd w:w="155" w:type="dxa"/>
        <w:tblLayout w:type="fixed"/>
        <w:tblCellMar>
          <w:top w:w="0" w:type="dxa"/>
          <w:left w:w="0" w:type="dxa"/>
          <w:bottom w:w="0" w:type="dxa"/>
          <w:right w:w="0" w:type="dxa"/>
        </w:tblCellMar>
        <w:tblLook w:val="01E0"/>
      </w:tblPr>
      <w:tblGrid>
        <w:gridCol w:w="2332"/>
        <w:gridCol w:w="7291"/>
      </w:tblGrid>
      <w:tr>
        <w:trPr>
          <w:trHeight w:val="337" w:hRule="exact"/>
        </w:trPr>
        <w:tc>
          <w:tcPr>
            <w:tcW w:w="962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976" w:hRule="exact"/>
        </w:trPr>
        <w:tc>
          <w:tcPr>
            <w:tcW w:w="23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2" w:right="0"/>
              <w:jc w:val="left"/>
              <w:rPr>
                <w:rFonts w:ascii="Calibri" w:hAnsi="Calibri" w:cs="Calibri" w:eastAsia="Calibri" w:hint="default"/>
                <w:sz w:val="18"/>
                <w:szCs w:val="18"/>
              </w:rPr>
            </w:pPr>
            <w:r>
              <w:rPr>
                <w:rFonts w:ascii="宋体" w:hAnsi="宋体" w:cs="宋体" w:eastAsia="宋体" w:hint="default"/>
                <w:sz w:val="18"/>
                <w:szCs w:val="18"/>
              </w:rPr>
              <w:t>账期组合</w:t>
            </w:r>
            <w:r>
              <w:rPr>
                <w:rFonts w:ascii="Calibri" w:hAnsi="Calibri" w:cs="Calibri" w:eastAsia="Calibri" w:hint="default"/>
                <w:sz w:val="18"/>
                <w:szCs w:val="18"/>
              </w:rPr>
              <w:t>I</w:t>
            </w:r>
          </w:p>
        </w:tc>
        <w:tc>
          <w:tcPr>
            <w:tcW w:w="7291" w:type="dxa"/>
            <w:tcBorders>
              <w:top w:val="single" w:sz="10" w:space="0" w:color="000000"/>
              <w:left w:val="single" w:sz="6" w:space="0" w:color="000000"/>
              <w:bottom w:val="single" w:sz="6" w:space="0" w:color="000000"/>
              <w:right w:val="single" w:sz="6" w:space="0" w:color="000000"/>
            </w:tcBorders>
          </w:tcPr>
          <w:p>
            <w:pPr>
              <w:pStyle w:val="TableParagraph"/>
              <w:spacing w:line="290" w:lineRule="auto" w:before="20"/>
              <w:ind w:left="2" w:right="3"/>
              <w:jc w:val="both"/>
              <w:rPr>
                <w:rFonts w:ascii="宋体" w:hAnsi="宋体" w:cs="宋体" w:eastAsia="宋体" w:hint="default"/>
                <w:sz w:val="18"/>
                <w:szCs w:val="18"/>
              </w:rPr>
            </w:pPr>
            <w:r>
              <w:rPr>
                <w:rFonts w:ascii="宋体" w:hAnsi="宋体" w:cs="宋体" w:eastAsia="宋体" w:hint="default"/>
                <w:sz w:val="18"/>
                <w:szCs w:val="18"/>
              </w:rPr>
              <w:t>对于同一个项目，将超期账龄在</w:t>
            </w:r>
            <w:r>
              <w:rPr>
                <w:rFonts w:ascii="Calibri" w:hAnsi="Calibri" w:cs="Calibri" w:eastAsia="Calibri" w:hint="default"/>
                <w:sz w:val="18"/>
                <w:szCs w:val="18"/>
              </w:rPr>
              <w:t>180</w:t>
            </w:r>
            <w:r>
              <w:rPr>
                <w:rFonts w:ascii="宋体" w:hAnsi="宋体" w:cs="宋体" w:eastAsia="宋体" w:hint="default"/>
                <w:sz w:val="18"/>
                <w:szCs w:val="18"/>
              </w:rPr>
              <w:t>天以上或者欠款账龄在</w:t>
            </w:r>
            <w:r>
              <w:rPr>
                <w:rFonts w:ascii="Calibri" w:hAnsi="Calibri" w:cs="Calibri" w:eastAsia="Calibri" w:hint="default"/>
                <w:sz w:val="18"/>
                <w:szCs w:val="18"/>
              </w:rPr>
              <w:t>720</w:t>
            </w:r>
            <w:r>
              <w:rPr>
                <w:rFonts w:ascii="宋体" w:hAnsi="宋体" w:cs="宋体" w:eastAsia="宋体" w:hint="default"/>
                <w:sz w:val="18"/>
                <w:szCs w:val="18"/>
              </w:rPr>
              <w:t>天以上的应收账款原值进行汇</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1"/>
                <w:sz w:val="18"/>
                <w:szCs w:val="18"/>
              </w:rPr>
              <w:t>总，如果汇总金额在</w:t>
            </w:r>
            <w:r>
              <w:rPr>
                <w:rFonts w:ascii="Calibri" w:hAnsi="Calibri" w:cs="Calibri" w:eastAsia="Calibri" w:hint="default"/>
                <w:spacing w:val="-1"/>
                <w:sz w:val="18"/>
                <w:szCs w:val="18"/>
              </w:rPr>
              <w:t>100</w:t>
            </w:r>
            <w:r>
              <w:rPr>
                <w:rFonts w:ascii="宋体" w:hAnsi="宋体" w:cs="宋体" w:eastAsia="宋体" w:hint="default"/>
                <w:spacing w:val="-1"/>
                <w:sz w:val="18"/>
                <w:szCs w:val="18"/>
              </w:rPr>
              <w:t>万元以上，对该项目所有的应收账款全额计提坏账准备；如果取得客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户回款证明，则按照账期组合</w:t>
            </w:r>
            <w:r>
              <w:rPr>
                <w:rFonts w:ascii="Calibri" w:hAnsi="Calibri" w:cs="Calibri" w:eastAsia="Calibri" w:hint="default"/>
                <w:sz w:val="18"/>
                <w:szCs w:val="18"/>
              </w:rPr>
              <w:t>II</w:t>
            </w:r>
            <w:r>
              <w:rPr>
                <w:rFonts w:ascii="宋体" w:hAnsi="宋体" w:cs="宋体" w:eastAsia="宋体" w:hint="default"/>
                <w:sz w:val="18"/>
                <w:szCs w:val="18"/>
              </w:rPr>
              <w:t>计提坏账准备</w:t>
            </w:r>
          </w:p>
        </w:tc>
      </w:tr>
      <w:tr>
        <w:trPr>
          <w:trHeight w:val="347" w:hRule="exact"/>
        </w:trPr>
        <w:tc>
          <w:tcPr>
            <w:tcW w:w="23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Calibri" w:hAnsi="Calibri" w:cs="Calibri" w:eastAsia="Calibri" w:hint="default"/>
                <w:sz w:val="18"/>
                <w:szCs w:val="18"/>
              </w:rPr>
            </w:pPr>
            <w:r>
              <w:rPr>
                <w:rFonts w:ascii="宋体" w:hAnsi="宋体" w:cs="宋体" w:eastAsia="宋体" w:hint="default"/>
                <w:sz w:val="18"/>
                <w:szCs w:val="18"/>
              </w:rPr>
              <w:t>账期组合</w:t>
            </w:r>
            <w:r>
              <w:rPr>
                <w:rFonts w:ascii="Calibri" w:hAnsi="Calibri" w:cs="Calibri" w:eastAsia="Calibri" w:hint="default"/>
                <w:sz w:val="18"/>
                <w:szCs w:val="18"/>
              </w:rPr>
              <w:t>II</w:t>
            </w:r>
          </w:p>
        </w:tc>
        <w:tc>
          <w:tcPr>
            <w:tcW w:w="7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以应收账款的信用期限为风险特征划分组合，按账期分析法计提坏账准备</w:t>
            </w:r>
          </w:p>
        </w:tc>
      </w:tr>
      <w:tr>
        <w:trPr>
          <w:trHeight w:val="347" w:hRule="exact"/>
        </w:trPr>
        <w:tc>
          <w:tcPr>
            <w:tcW w:w="23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7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以关联方往来款划分组合，不计提坏账准备</w:t>
            </w:r>
          </w:p>
        </w:tc>
      </w:tr>
      <w:tr>
        <w:trPr>
          <w:trHeight w:val="348" w:hRule="exact"/>
        </w:trPr>
        <w:tc>
          <w:tcPr>
            <w:tcW w:w="23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7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投标和保函保证金、房租押金、个人借款等不计提坏账准备</w:t>
            </w:r>
          </w:p>
        </w:tc>
      </w:tr>
    </w:tbl>
    <w:p>
      <w:pPr>
        <w:pStyle w:val="BodyText"/>
        <w:spacing w:line="451" w:lineRule="auto" w:before="88"/>
        <w:ind w:left="514" w:right="0"/>
        <w:jc w:val="left"/>
      </w:pPr>
      <w:r>
        <w:rPr>
          <w:rFonts w:ascii="Times New Roman" w:hAnsi="Times New Roman" w:cs="Times New Roman" w:eastAsia="Times New Roman" w:hint="default"/>
        </w:rPr>
        <w:t>1</w:t>
      </w:r>
      <w:r>
        <w:rPr/>
        <w:t>）账期组合的应收账款坏账准备计提方法如下： </w:t>
      </w:r>
      <w:r>
        <w:rPr>
          <w:spacing w:val="-2"/>
        </w:rPr>
        <w:t>本集团根据以前年度的实际损失率为基础，依据合同约定付款条款，结合客户现时情况，制定对不同客户的应收账款账</w:t>
      </w:r>
    </w:p>
    <w:p>
      <w:pPr>
        <w:pStyle w:val="BodyText"/>
        <w:spacing w:line="240" w:lineRule="auto" w:before="74"/>
        <w:ind w:right="1133"/>
        <w:jc w:val="left"/>
      </w:pPr>
      <w:r>
        <w:rPr/>
        <w:t>期及各账期对应的坏账准备计提比例，据此计算应计提的坏账准备。</w:t>
      </w:r>
    </w:p>
    <w:p>
      <w:pPr>
        <w:spacing w:line="240" w:lineRule="auto" w:before="10"/>
        <w:rPr>
          <w:rFonts w:ascii="宋体" w:hAnsi="宋体" w:cs="宋体" w:eastAsia="宋体" w:hint="default"/>
          <w:sz w:val="17"/>
          <w:szCs w:val="17"/>
        </w:rPr>
      </w:pPr>
    </w:p>
    <w:p>
      <w:pPr>
        <w:pStyle w:val="BodyText"/>
        <w:spacing w:line="240" w:lineRule="auto"/>
        <w:ind w:left="514" w:right="1133"/>
        <w:jc w:val="left"/>
        <w:rPr>
          <w:rFonts w:ascii="Times New Roman" w:hAnsi="Times New Roman" w:cs="Times New Roman" w:eastAsia="Times New Roman" w:hint="default"/>
        </w:rPr>
      </w:pPr>
      <w:r>
        <w:rPr>
          <w:rFonts w:ascii="Times New Roman" w:hAnsi="Times New Roman" w:cs="Times New Roman" w:eastAsia="Times New Roman" w:hint="default"/>
        </w:rPr>
        <w:t>i.</w:t>
      </w:r>
      <w:r>
        <w:rPr/>
        <w:t>账期组合</w:t>
      </w:r>
      <w:r>
        <w:rPr>
          <w:spacing w:val="-46"/>
        </w:rPr>
        <w:t> </w:t>
      </w:r>
      <w:r>
        <w:rPr>
          <w:rFonts w:ascii="Times New Roman" w:hAnsi="Times New Roman" w:cs="Times New Roman" w:eastAsia="Times New Roman" w:hint="default"/>
        </w:rPr>
        <w:t>I</w:t>
      </w:r>
    </w:p>
    <w:p>
      <w:pPr>
        <w:spacing w:line="240" w:lineRule="auto" w:before="1"/>
        <w:rPr>
          <w:rFonts w:ascii="Times New Roman" w:hAnsi="Times New Roman" w:cs="Times New Roman" w:eastAsia="Times New Roman" w:hint="default"/>
          <w:sz w:val="19"/>
          <w:szCs w:val="19"/>
        </w:rPr>
      </w:pPr>
    </w:p>
    <w:p>
      <w:pPr>
        <w:pStyle w:val="BodyText"/>
        <w:spacing w:line="240" w:lineRule="auto"/>
        <w:ind w:left="514" w:right="0"/>
        <w:jc w:val="left"/>
      </w:pPr>
      <w:r>
        <w:rPr/>
        <w:t>本集团根据合同付款条件将付款期限延伸</w:t>
      </w:r>
      <w:r>
        <w:rPr>
          <w:spacing w:val="-46"/>
        </w:rPr>
        <w:t> </w:t>
      </w:r>
      <w:r>
        <w:rPr>
          <w:rFonts w:ascii="Times New Roman" w:hAnsi="Times New Roman" w:cs="Times New Roman" w:eastAsia="Times New Roman" w:hint="default"/>
        </w:rPr>
        <w:t>60</w:t>
      </w:r>
      <w:r>
        <w:rPr>
          <w:rFonts w:ascii="Times New Roman" w:hAnsi="Times New Roman" w:cs="Times New Roman" w:eastAsia="Times New Roman" w:hint="default"/>
          <w:spacing w:val="-9"/>
        </w:rPr>
        <w:t> </w:t>
      </w:r>
      <w:r>
        <w:rPr/>
        <w:t>天为信用账期，对于一个项目，将超账期账龄在</w:t>
      </w:r>
      <w:r>
        <w:rPr>
          <w:spacing w:val="-46"/>
        </w:rPr>
        <w:t> </w:t>
      </w:r>
      <w:r>
        <w:rPr>
          <w:rFonts w:ascii="Times New Roman" w:hAnsi="Times New Roman" w:cs="Times New Roman" w:eastAsia="Times New Roman" w:hint="default"/>
        </w:rPr>
        <w:t>180</w:t>
      </w:r>
      <w:r>
        <w:rPr>
          <w:rFonts w:ascii="Times New Roman" w:hAnsi="Times New Roman" w:cs="Times New Roman" w:eastAsia="Times New Roman" w:hint="default"/>
          <w:spacing w:val="-9"/>
        </w:rPr>
        <w:t> </w:t>
      </w:r>
      <w:r>
        <w:rPr/>
        <w:t>天以上或者欠款账龄</w:t>
      </w:r>
    </w:p>
    <w:p>
      <w:pPr>
        <w:spacing w:line="240" w:lineRule="auto" w:before="9"/>
        <w:rPr>
          <w:rFonts w:ascii="宋体" w:hAnsi="宋体" w:cs="宋体" w:eastAsia="宋体" w:hint="default"/>
          <w:sz w:val="16"/>
          <w:szCs w:val="16"/>
        </w:rPr>
      </w:pPr>
    </w:p>
    <w:p>
      <w:pPr>
        <w:pStyle w:val="BodyText"/>
        <w:spacing w:line="451" w:lineRule="auto"/>
        <w:ind w:right="1114"/>
        <w:jc w:val="left"/>
      </w:pPr>
      <w:r>
        <w:rPr/>
        <w:t>在</w:t>
      </w:r>
      <w:r>
        <w:rPr>
          <w:spacing w:val="-63"/>
        </w:rPr>
        <w:t> </w:t>
      </w:r>
      <w:r>
        <w:rPr>
          <w:rFonts w:ascii="Times New Roman" w:hAnsi="Times New Roman" w:cs="Times New Roman" w:eastAsia="Times New Roman" w:hint="default"/>
        </w:rPr>
        <w:t>720</w:t>
      </w:r>
      <w:r>
        <w:rPr>
          <w:rFonts w:ascii="Times New Roman" w:hAnsi="Times New Roman" w:cs="Times New Roman" w:eastAsia="Times New Roman" w:hint="default"/>
          <w:spacing w:val="-23"/>
        </w:rPr>
        <w:t> </w:t>
      </w:r>
      <w:r>
        <w:rPr/>
        <w:t>天以上的应收账款原值进行汇总，如果汇总金额在</w:t>
      </w:r>
      <w:r>
        <w:rPr>
          <w:spacing w:val="-63"/>
        </w:rPr>
        <w:t> </w:t>
      </w:r>
      <w:r>
        <w:rPr>
          <w:rFonts w:ascii="Times New Roman" w:hAnsi="Times New Roman" w:cs="Times New Roman" w:eastAsia="Times New Roman" w:hint="default"/>
        </w:rPr>
        <w:t>100</w:t>
      </w:r>
      <w:r>
        <w:rPr>
          <w:rFonts w:ascii="Times New Roman" w:hAnsi="Times New Roman" w:cs="Times New Roman" w:eastAsia="Times New Roman" w:hint="default"/>
          <w:spacing w:val="-23"/>
        </w:rPr>
        <w:t> </w:t>
      </w:r>
      <w:r>
        <w:rPr/>
        <w:t>万元以上，对该项目所有的应收账款全额计提坏账准备，如果 取得客户回款证明，则按照账期组合</w:t>
      </w:r>
      <w:r>
        <w:rPr>
          <w:spacing w:val="-46"/>
        </w:rPr>
        <w:t> </w:t>
      </w:r>
      <w:r>
        <w:rPr>
          <w:rFonts w:ascii="Times New Roman" w:hAnsi="Times New Roman" w:cs="Times New Roman" w:eastAsia="Times New Roman" w:hint="default"/>
        </w:rPr>
        <w:t>II</w:t>
      </w:r>
      <w:r>
        <w:rPr>
          <w:rFonts w:ascii="Times New Roman" w:hAnsi="Times New Roman" w:cs="Times New Roman" w:eastAsia="Times New Roman" w:hint="default"/>
          <w:spacing w:val="-9"/>
        </w:rPr>
        <w:t> </w:t>
      </w:r>
      <w:r>
        <w:rPr/>
        <w:t>计提坏账准备。</w:t>
      </w:r>
    </w:p>
    <w:p>
      <w:pPr>
        <w:pStyle w:val="BodyText"/>
        <w:spacing w:line="240" w:lineRule="auto" w:before="43"/>
        <w:ind w:left="514" w:right="1133"/>
        <w:jc w:val="left"/>
        <w:rPr>
          <w:rFonts w:ascii="Times New Roman" w:hAnsi="Times New Roman" w:cs="Times New Roman" w:eastAsia="Times New Roman" w:hint="default"/>
        </w:rPr>
      </w:pPr>
      <w:r>
        <w:rPr>
          <w:rFonts w:ascii="Times New Roman" w:hAnsi="Times New Roman" w:cs="Times New Roman" w:eastAsia="Times New Roman" w:hint="default"/>
        </w:rPr>
        <w:t>ii.</w:t>
      </w:r>
      <w:r>
        <w:rPr/>
        <w:t>账期组合</w:t>
      </w:r>
      <w:r>
        <w:rPr>
          <w:spacing w:val="-45"/>
        </w:rPr>
        <w:t> </w:t>
      </w:r>
      <w:r>
        <w:rPr>
          <w:rFonts w:ascii="Times New Roman" w:hAnsi="Times New Roman" w:cs="Times New Roman" w:eastAsia="Times New Roman" w:hint="default"/>
        </w:rPr>
        <w:t>II</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514" w:right="1133"/>
        <w:jc w:val="left"/>
      </w:pPr>
      <w:r>
        <w:rPr/>
        <w:t>具体计提比例如下：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tbl>
      <w:tblPr>
        <w:tblW w:w="0" w:type="auto"/>
        <w:jc w:val="left"/>
        <w:tblInd w:w="155" w:type="dxa"/>
        <w:tblLayout w:type="fixed"/>
        <w:tblCellMar>
          <w:top w:w="0" w:type="dxa"/>
          <w:left w:w="0" w:type="dxa"/>
          <w:bottom w:w="0" w:type="dxa"/>
          <w:right w:w="0" w:type="dxa"/>
        </w:tblCellMar>
        <w:tblLook w:val="01E0"/>
      </w:tblPr>
      <w:tblGrid>
        <w:gridCol w:w="3772"/>
        <w:gridCol w:w="5850"/>
      </w:tblGrid>
      <w:tr>
        <w:trPr>
          <w:trHeight w:val="343" w:hRule="exact"/>
        </w:trPr>
        <w:tc>
          <w:tcPr>
            <w:tcW w:w="3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 w:right="1"/>
              <w:jc w:val="center"/>
              <w:rPr>
                <w:rFonts w:ascii="宋体" w:hAnsi="宋体" w:cs="宋体" w:eastAsia="宋体" w:hint="default"/>
                <w:sz w:val="18"/>
                <w:szCs w:val="18"/>
              </w:rPr>
            </w:pPr>
            <w:r>
              <w:rPr>
                <w:rFonts w:ascii="宋体" w:hAnsi="宋体" w:cs="宋体" w:eastAsia="宋体" w:hint="default"/>
                <w:sz w:val="18"/>
                <w:szCs w:val="18"/>
              </w:rPr>
              <w:t>超期账龄</w:t>
            </w:r>
          </w:p>
        </w:tc>
        <w:tc>
          <w:tcPr>
            <w:tcW w:w="5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应收账款计提比例</w:t>
            </w:r>
          </w:p>
        </w:tc>
      </w:tr>
      <w:tr>
        <w:trPr>
          <w:trHeight w:val="347" w:hRule="exact"/>
        </w:trPr>
        <w:tc>
          <w:tcPr>
            <w:tcW w:w="3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未超账期</w:t>
            </w:r>
          </w:p>
        </w:tc>
        <w:tc>
          <w:tcPr>
            <w:tcW w:w="5850"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0"/>
              <w:ind w:right="1"/>
              <w:jc w:val="center"/>
              <w:rPr>
                <w:rFonts w:ascii="Calibri" w:hAnsi="Calibri" w:cs="Calibri" w:eastAsia="Calibri" w:hint="default"/>
                <w:sz w:val="18"/>
                <w:szCs w:val="18"/>
              </w:rPr>
            </w:pPr>
            <w:r>
              <w:rPr>
                <w:rFonts w:ascii="Calibri"/>
                <w:sz w:val="18"/>
              </w:rPr>
              <w:t>0%</w:t>
            </w:r>
          </w:p>
        </w:tc>
      </w:tr>
      <w:tr>
        <w:trPr>
          <w:trHeight w:val="347" w:hRule="exact"/>
        </w:trPr>
        <w:tc>
          <w:tcPr>
            <w:tcW w:w="3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1"/>
              <w:jc w:val="center"/>
              <w:rPr>
                <w:rFonts w:ascii="宋体" w:hAnsi="宋体" w:cs="宋体" w:eastAsia="宋体" w:hint="default"/>
                <w:sz w:val="18"/>
                <w:szCs w:val="18"/>
              </w:rPr>
            </w:pPr>
            <w:r>
              <w:rPr>
                <w:rFonts w:ascii="Calibri" w:hAnsi="Calibri" w:cs="Calibri" w:eastAsia="Calibri" w:hint="default"/>
                <w:sz w:val="18"/>
                <w:szCs w:val="18"/>
              </w:rPr>
              <w:t>1-90</w:t>
            </w:r>
            <w:r>
              <w:rPr>
                <w:rFonts w:ascii="宋体" w:hAnsi="宋体" w:cs="宋体" w:eastAsia="宋体" w:hint="default"/>
                <w:sz w:val="18"/>
                <w:szCs w:val="18"/>
              </w:rPr>
              <w:t>天</w:t>
            </w:r>
          </w:p>
        </w:tc>
        <w:tc>
          <w:tcPr>
            <w:tcW w:w="585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6"/>
              <w:ind w:right="1"/>
              <w:jc w:val="center"/>
              <w:rPr>
                <w:rFonts w:ascii="Calibri" w:hAnsi="Calibri" w:cs="Calibri" w:eastAsia="Calibri" w:hint="default"/>
                <w:sz w:val="18"/>
                <w:szCs w:val="18"/>
              </w:rPr>
            </w:pPr>
            <w:r>
              <w:rPr>
                <w:rFonts w:ascii="Calibri"/>
                <w:sz w:val="18"/>
              </w:rPr>
              <w:t>5%</w:t>
            </w:r>
          </w:p>
        </w:tc>
      </w:tr>
      <w:tr>
        <w:trPr>
          <w:trHeight w:val="347" w:hRule="exact"/>
        </w:trPr>
        <w:tc>
          <w:tcPr>
            <w:tcW w:w="3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1"/>
              <w:jc w:val="center"/>
              <w:rPr>
                <w:rFonts w:ascii="宋体" w:hAnsi="宋体" w:cs="宋体" w:eastAsia="宋体" w:hint="default"/>
                <w:sz w:val="18"/>
                <w:szCs w:val="18"/>
              </w:rPr>
            </w:pPr>
            <w:r>
              <w:rPr>
                <w:rFonts w:ascii="Calibri" w:hAnsi="Calibri" w:cs="Calibri" w:eastAsia="Calibri" w:hint="default"/>
                <w:sz w:val="18"/>
                <w:szCs w:val="18"/>
              </w:rPr>
              <w:t>91-180</w:t>
            </w:r>
            <w:r>
              <w:rPr>
                <w:rFonts w:ascii="宋体" w:hAnsi="宋体" w:cs="宋体" w:eastAsia="宋体" w:hint="default"/>
                <w:sz w:val="18"/>
                <w:szCs w:val="18"/>
              </w:rPr>
              <w:t>天</w:t>
            </w:r>
          </w:p>
        </w:tc>
        <w:tc>
          <w:tcPr>
            <w:tcW w:w="585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6"/>
              <w:ind w:right="1"/>
              <w:jc w:val="center"/>
              <w:rPr>
                <w:rFonts w:ascii="Calibri" w:hAnsi="Calibri" w:cs="Calibri" w:eastAsia="Calibri" w:hint="default"/>
                <w:sz w:val="18"/>
                <w:szCs w:val="18"/>
              </w:rPr>
            </w:pPr>
            <w:r>
              <w:rPr>
                <w:rFonts w:ascii="Calibri"/>
                <w:sz w:val="18"/>
              </w:rPr>
              <w:t>10%</w:t>
            </w:r>
          </w:p>
        </w:tc>
      </w:tr>
      <w:tr>
        <w:trPr>
          <w:trHeight w:val="347" w:hRule="exact"/>
        </w:trPr>
        <w:tc>
          <w:tcPr>
            <w:tcW w:w="3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1"/>
              <w:jc w:val="center"/>
              <w:rPr>
                <w:rFonts w:ascii="宋体" w:hAnsi="宋体" w:cs="宋体" w:eastAsia="宋体" w:hint="default"/>
                <w:sz w:val="18"/>
                <w:szCs w:val="18"/>
              </w:rPr>
            </w:pPr>
            <w:r>
              <w:rPr>
                <w:rFonts w:ascii="Calibri" w:hAnsi="Calibri" w:cs="Calibri" w:eastAsia="Calibri" w:hint="default"/>
                <w:sz w:val="18"/>
                <w:szCs w:val="18"/>
              </w:rPr>
              <w:t>181-270</w:t>
            </w:r>
            <w:r>
              <w:rPr>
                <w:rFonts w:ascii="宋体" w:hAnsi="宋体" w:cs="宋体" w:eastAsia="宋体" w:hint="default"/>
                <w:sz w:val="18"/>
                <w:szCs w:val="18"/>
              </w:rPr>
              <w:t>天</w:t>
            </w:r>
          </w:p>
        </w:tc>
        <w:tc>
          <w:tcPr>
            <w:tcW w:w="585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6"/>
              <w:ind w:right="1"/>
              <w:jc w:val="center"/>
              <w:rPr>
                <w:rFonts w:ascii="Calibri" w:hAnsi="Calibri" w:cs="Calibri" w:eastAsia="Calibri" w:hint="default"/>
                <w:sz w:val="18"/>
                <w:szCs w:val="18"/>
              </w:rPr>
            </w:pPr>
            <w:r>
              <w:rPr>
                <w:rFonts w:ascii="Calibri"/>
                <w:sz w:val="18"/>
              </w:rPr>
              <w:t>20%</w:t>
            </w:r>
          </w:p>
        </w:tc>
      </w:tr>
      <w:tr>
        <w:trPr>
          <w:trHeight w:val="347" w:hRule="exact"/>
        </w:trPr>
        <w:tc>
          <w:tcPr>
            <w:tcW w:w="3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1"/>
              <w:jc w:val="center"/>
              <w:rPr>
                <w:rFonts w:ascii="宋体" w:hAnsi="宋体" w:cs="宋体" w:eastAsia="宋体" w:hint="default"/>
                <w:sz w:val="18"/>
                <w:szCs w:val="18"/>
              </w:rPr>
            </w:pPr>
            <w:r>
              <w:rPr>
                <w:rFonts w:ascii="Calibri" w:hAnsi="Calibri" w:cs="Calibri" w:eastAsia="Calibri" w:hint="default"/>
                <w:sz w:val="18"/>
                <w:szCs w:val="18"/>
              </w:rPr>
              <w:t>271-360</w:t>
            </w:r>
            <w:r>
              <w:rPr>
                <w:rFonts w:ascii="宋体" w:hAnsi="宋体" w:cs="宋体" w:eastAsia="宋体" w:hint="default"/>
                <w:sz w:val="18"/>
                <w:szCs w:val="18"/>
              </w:rPr>
              <w:t>天</w:t>
            </w:r>
          </w:p>
        </w:tc>
        <w:tc>
          <w:tcPr>
            <w:tcW w:w="585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6"/>
              <w:ind w:right="1"/>
              <w:jc w:val="center"/>
              <w:rPr>
                <w:rFonts w:ascii="Calibri" w:hAnsi="Calibri" w:cs="Calibri" w:eastAsia="Calibri" w:hint="default"/>
                <w:sz w:val="18"/>
                <w:szCs w:val="18"/>
              </w:rPr>
            </w:pPr>
            <w:r>
              <w:rPr>
                <w:rFonts w:ascii="Calibri"/>
                <w:sz w:val="18"/>
              </w:rPr>
              <w:t>50%</w:t>
            </w:r>
          </w:p>
        </w:tc>
      </w:tr>
      <w:tr>
        <w:trPr>
          <w:trHeight w:val="348" w:hRule="exact"/>
        </w:trPr>
        <w:tc>
          <w:tcPr>
            <w:tcW w:w="3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1"/>
              <w:jc w:val="center"/>
              <w:rPr>
                <w:rFonts w:ascii="宋体" w:hAnsi="宋体" w:cs="宋体" w:eastAsia="宋体" w:hint="default"/>
                <w:sz w:val="18"/>
                <w:szCs w:val="18"/>
              </w:rPr>
            </w:pPr>
            <w:r>
              <w:rPr>
                <w:rFonts w:ascii="Calibri" w:hAnsi="Calibri" w:cs="Calibri" w:eastAsia="Calibri" w:hint="default"/>
                <w:sz w:val="18"/>
                <w:szCs w:val="18"/>
              </w:rPr>
              <w:t>361</w:t>
            </w:r>
            <w:r>
              <w:rPr>
                <w:rFonts w:ascii="宋体" w:hAnsi="宋体" w:cs="宋体" w:eastAsia="宋体" w:hint="default"/>
                <w:sz w:val="18"/>
                <w:szCs w:val="18"/>
              </w:rPr>
              <w:t>天以上</w:t>
            </w:r>
          </w:p>
        </w:tc>
        <w:tc>
          <w:tcPr>
            <w:tcW w:w="585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6"/>
              <w:ind w:right="1"/>
              <w:jc w:val="center"/>
              <w:rPr>
                <w:rFonts w:ascii="Calibri" w:hAnsi="Calibri" w:cs="Calibri" w:eastAsia="Calibri" w:hint="default"/>
                <w:sz w:val="18"/>
                <w:szCs w:val="18"/>
              </w:rPr>
            </w:pPr>
            <w:r>
              <w:rPr>
                <w:rFonts w:ascii="Calibri"/>
                <w:sz w:val="18"/>
              </w:rPr>
              <w:t>100%</w:t>
            </w:r>
          </w:p>
        </w:tc>
      </w:tr>
    </w:tbl>
    <w:p>
      <w:pPr>
        <w:pStyle w:val="BodyText"/>
        <w:spacing w:line="240" w:lineRule="auto" w:before="88"/>
        <w:ind w:left="514" w:right="0"/>
        <w:jc w:val="left"/>
      </w:pPr>
      <w:r>
        <w:rPr/>
        <w:t>其他应收款主要为投标和保函保证金、房租押金和个人借款等，不适用账期组合，按照款项性质组合不计提坏账准备。</w:t>
      </w:r>
    </w:p>
    <w:p>
      <w:pPr>
        <w:spacing w:line="240" w:lineRule="auto" w:before="10"/>
        <w:rPr>
          <w:rFonts w:ascii="宋体" w:hAnsi="宋体" w:cs="宋体" w:eastAsia="宋体" w:hint="default"/>
          <w:sz w:val="17"/>
          <w:szCs w:val="17"/>
        </w:rPr>
      </w:pPr>
    </w:p>
    <w:p>
      <w:pPr>
        <w:pStyle w:val="BodyText"/>
        <w:spacing w:line="240" w:lineRule="auto"/>
        <w:ind w:left="514" w:right="1133"/>
        <w:jc w:val="left"/>
      </w:pPr>
      <w:r>
        <w:rPr>
          <w:rFonts w:ascii="Times New Roman" w:hAnsi="Times New Roman" w:cs="Times New Roman" w:eastAsia="Times New Roman" w:hint="default"/>
        </w:rPr>
        <w:t>iii.</w:t>
      </w:r>
      <w:r>
        <w:rPr/>
        <w:t>采用其他方法计提应收款项坏账准备的计提方法如下：</w:t>
      </w:r>
    </w:p>
    <w:p>
      <w:pPr>
        <w:spacing w:line="240" w:lineRule="auto" w:before="12"/>
        <w:rPr>
          <w:rFonts w:ascii="宋体" w:hAnsi="宋体" w:cs="宋体" w:eastAsia="宋体" w:hint="default"/>
          <w:sz w:val="9"/>
          <w:szCs w:val="9"/>
        </w:rPr>
      </w:pPr>
    </w:p>
    <w:tbl>
      <w:tblPr>
        <w:tblW w:w="0" w:type="auto"/>
        <w:jc w:val="left"/>
        <w:tblInd w:w="155" w:type="dxa"/>
        <w:tblLayout w:type="fixed"/>
        <w:tblCellMar>
          <w:top w:w="0" w:type="dxa"/>
          <w:left w:w="0" w:type="dxa"/>
          <w:bottom w:w="0" w:type="dxa"/>
          <w:right w:w="0" w:type="dxa"/>
        </w:tblCellMar>
        <w:tblLook w:val="01E0"/>
      </w:tblPr>
      <w:tblGrid>
        <w:gridCol w:w="3820"/>
        <w:gridCol w:w="5802"/>
      </w:tblGrid>
      <w:tr>
        <w:trPr>
          <w:trHeight w:val="347" w:hRule="exact"/>
        </w:trPr>
        <w:tc>
          <w:tcPr>
            <w:tcW w:w="38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5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以关联方往来款划分组合，不计提坏账</w:t>
            </w:r>
          </w:p>
        </w:tc>
      </w:tr>
      <w:tr>
        <w:trPr>
          <w:trHeight w:val="348" w:hRule="exact"/>
        </w:trPr>
        <w:tc>
          <w:tcPr>
            <w:tcW w:w="38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5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投标和保函保证金、房租押金、个人借款等不计提坏账准备</w:t>
            </w:r>
          </w:p>
        </w:tc>
      </w:tr>
    </w:tbl>
    <w:p>
      <w:pPr>
        <w:spacing w:after="0" w:line="240" w:lineRule="auto"/>
        <w:jc w:val="left"/>
        <w:rPr>
          <w:rFonts w:ascii="宋体" w:hAnsi="宋体" w:cs="宋体" w:eastAsia="宋体" w:hint="default"/>
          <w:sz w:val="18"/>
          <w:szCs w:val="18"/>
        </w:rPr>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3）单项金额不重大但单独计提坏账准备的应收款项" w:id="183"/>
      <w:bookmarkEnd w:id="183"/>
      <w:r>
        <w:rPr>
          <w:b w:val="0"/>
          <w:bCs w:val="0"/>
        </w:rPr>
      </w:r>
      <w:r>
        <w:rPr/>
        <w:t>（</w:t>
      </w:r>
      <w:r>
        <w:rPr>
          <w:rFonts w:ascii="Calibri" w:hAnsi="Calibri" w:cs="Calibri" w:eastAsia="Calibri" w:hint="default"/>
        </w:rPr>
        <w:t>3</w:t>
      </w:r>
      <w:r>
        <w:rPr/>
        <w:t>）单项金额不重大但单独计提坏账准备的应收款项</w:t>
      </w:r>
      <w:r>
        <w:rPr>
          <w:b w:val="0"/>
          <w:bCs w:val="0"/>
        </w:rPr>
      </w:r>
    </w:p>
    <w:p>
      <w:pPr>
        <w:spacing w:line="240" w:lineRule="auto" w:before="11"/>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687"/>
        <w:gridCol w:w="5882"/>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1133"/>
        <w:jc w:val="left"/>
        <w:rPr>
          <w:b w:val="0"/>
          <w:bCs w:val="0"/>
        </w:rPr>
      </w:pPr>
      <w:bookmarkStart w:name="12、存货" w:id="184"/>
      <w:bookmarkEnd w:id="184"/>
      <w:r>
        <w:rPr>
          <w:b w:val="0"/>
          <w:bCs w:val="0"/>
        </w:rPr>
      </w:r>
      <w:r>
        <w:rPr>
          <w:rFonts w:ascii="Calibri" w:hAnsi="Calibri" w:cs="Calibri" w:eastAsia="Calibri" w:hint="default"/>
        </w:rPr>
        <w:t>12</w:t>
      </w:r>
      <w:r>
        <w:rPr/>
        <w:t>、存货</w:t>
      </w:r>
      <w:r>
        <w:rPr>
          <w:b w:val="0"/>
          <w:bCs w:val="0"/>
        </w:rPr>
      </w:r>
    </w:p>
    <w:p>
      <w:pPr>
        <w:spacing w:line="240" w:lineRule="auto" w:before="10"/>
        <w:rPr>
          <w:rFonts w:ascii="宋体" w:hAnsi="宋体" w:cs="宋体" w:eastAsia="宋体" w:hint="default"/>
          <w:b/>
          <w:bCs/>
          <w:sz w:val="25"/>
          <w:szCs w:val="25"/>
        </w:rPr>
      </w:pPr>
    </w:p>
    <w:p>
      <w:pPr>
        <w:pStyle w:val="BodyText"/>
        <w:spacing w:line="360" w:lineRule="auto"/>
        <w:ind w:right="7692"/>
        <w:jc w:val="left"/>
      </w:pPr>
      <w:r>
        <w:rPr/>
        <w:t>公司是否需要遵守特殊行业的披露要求 是</w:t>
      </w:r>
    </w:p>
    <w:p>
      <w:pPr>
        <w:pStyle w:val="BodyText"/>
        <w:spacing w:line="436" w:lineRule="auto" w:before="26"/>
        <w:ind w:left="514" w:right="6072" w:hanging="360"/>
        <w:jc w:val="left"/>
      </w:pPr>
      <w:r>
        <w:rPr/>
        <w:t>软件与信息技术服务业 本集团存货主要包括库存商品、在产品、在途物资等。</w:t>
      </w:r>
    </w:p>
    <w:p>
      <w:pPr>
        <w:pStyle w:val="BodyText"/>
        <w:spacing w:line="477" w:lineRule="auto" w:before="85"/>
        <w:ind w:right="1133" w:firstLine="360"/>
        <w:jc w:val="both"/>
      </w:pPr>
      <w:r>
        <w:rPr>
          <w:spacing w:val="-2"/>
        </w:rPr>
        <w:t>存货实行永续盘存制。存货在取得时按实际成本计价；领用或发出存货，采用按照项目单独核算的移动加权平均法确定</w:t>
      </w:r>
      <w:r>
        <w:rPr/>
        <w:t> 其实际成本。低值易耗品采用一次转销法进行摊销。</w:t>
      </w:r>
    </w:p>
    <w:p>
      <w:pPr>
        <w:pStyle w:val="BodyText"/>
        <w:spacing w:line="477" w:lineRule="auto" w:before="54"/>
        <w:ind w:right="1032" w:firstLine="360"/>
        <w:jc w:val="left"/>
      </w:pPr>
      <w:r>
        <w:rPr/>
        <w:t>年末存货按成本与可变现净值孰低原则计价，对于存货因遭受毁损、全部或部分陈旧过时或销售价格低于成本等原因， </w:t>
      </w:r>
      <w:r>
        <w:rPr>
          <w:spacing w:val="-2"/>
        </w:rPr>
        <w:t>预计其成本不可收回的部分，提取存货跌价准备。库存商品及大宗原材料的存货跌价准备按单个存货项目的成本高于其可变</w:t>
      </w:r>
      <w:r>
        <w:rPr>
          <w:spacing w:val="-64"/>
        </w:rPr>
        <w:t> </w:t>
      </w:r>
      <w:r>
        <w:rPr>
          <w:spacing w:val="-64"/>
        </w:rPr>
      </w:r>
      <w:r>
        <w:rPr/>
        <w:t>现净值的差额提取；其他数量繁多、单价较低的原辅材料按类别提取存货跌价准备。</w:t>
      </w:r>
    </w:p>
    <w:p>
      <w:pPr>
        <w:pStyle w:val="BodyText"/>
        <w:spacing w:line="477" w:lineRule="auto" w:before="54"/>
        <w:ind w:right="1132" w:firstLine="360"/>
        <w:jc w:val="both"/>
      </w:pPr>
      <w:r>
        <w:rPr>
          <w:spacing w:val="-2"/>
        </w:rPr>
        <w:t>库存商品、在产品和用于出售的材料等直接用于出售的商品存货，其可变现净值按该存货的估计售价减去估计的销售费</w:t>
      </w:r>
      <w:r>
        <w:rPr/>
        <w:t> </w:t>
      </w:r>
      <w:r>
        <w:rPr>
          <w:spacing w:val="-2"/>
        </w:rPr>
        <w:t>用和相关税费后的金额确定；用于生产而持有的材料存货，其可变现净值按所生产的产成品的估计售价减去至完工时估计将</w:t>
      </w:r>
      <w:r>
        <w:rPr>
          <w:spacing w:val="-64"/>
        </w:rPr>
        <w:t> </w:t>
      </w:r>
      <w:r>
        <w:rPr>
          <w:spacing w:val="-64"/>
        </w:rPr>
      </w:r>
      <w:r>
        <w:rPr/>
        <w:t>要发生的成本、估计的销售费用和相关税费后的金额确定。</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13、长期股权投资" w:id="185"/>
      <w:bookmarkEnd w:id="185"/>
      <w:r>
        <w:rPr>
          <w:b w:val="0"/>
          <w:bCs w:val="0"/>
        </w:rPr>
      </w:r>
      <w:r>
        <w:rPr>
          <w:rFonts w:ascii="Calibri" w:hAnsi="Calibri" w:cs="Calibri" w:eastAsia="Calibri" w:hint="default"/>
        </w:rPr>
        <w:t>13</w:t>
      </w:r>
      <w:r>
        <w:rPr/>
        <w:t>、长期股权投资</w:t>
      </w:r>
      <w:r>
        <w:rPr>
          <w:b w:val="0"/>
          <w:bCs w:val="0"/>
        </w:rPr>
      </w:r>
    </w:p>
    <w:p>
      <w:pPr>
        <w:spacing w:line="240" w:lineRule="auto" w:before="9"/>
        <w:rPr>
          <w:rFonts w:ascii="宋体" w:hAnsi="宋体" w:cs="宋体" w:eastAsia="宋体" w:hint="default"/>
          <w:b/>
          <w:bCs/>
          <w:sz w:val="31"/>
          <w:szCs w:val="31"/>
        </w:rPr>
      </w:pPr>
    </w:p>
    <w:p>
      <w:pPr>
        <w:pStyle w:val="BodyText"/>
        <w:spacing w:line="477" w:lineRule="auto"/>
        <w:ind w:left="514" w:right="0"/>
        <w:jc w:val="left"/>
      </w:pPr>
      <w:r>
        <w:rPr/>
        <w:t>本集团长期股权投资主要是对子公司的投资、对联营企业的投资和对合营企业的投资。 </w:t>
      </w:r>
      <w:r>
        <w:rPr>
          <w:spacing w:val="-2"/>
        </w:rPr>
        <w:t>本集团对共同控制的判断依据是所有参与方或参与方组合集体控制该安排，并且该安排相关活动的政策必须经过这些集</w:t>
      </w:r>
    </w:p>
    <w:p>
      <w:pPr>
        <w:pStyle w:val="BodyText"/>
        <w:spacing w:line="240" w:lineRule="auto" w:before="53"/>
        <w:ind w:right="1133"/>
        <w:jc w:val="left"/>
      </w:pPr>
      <w:r>
        <w:rPr/>
        <w:t>体控制该安排的参与方一致同意。</w:t>
      </w:r>
    </w:p>
    <w:p>
      <w:pPr>
        <w:spacing w:line="240" w:lineRule="auto" w:before="10"/>
        <w:rPr>
          <w:rFonts w:ascii="宋体" w:hAnsi="宋体" w:cs="宋体" w:eastAsia="宋体" w:hint="default"/>
          <w:sz w:val="17"/>
          <w:szCs w:val="17"/>
        </w:rPr>
      </w:pPr>
    </w:p>
    <w:p>
      <w:pPr>
        <w:pStyle w:val="BodyText"/>
        <w:spacing w:line="458" w:lineRule="auto"/>
        <w:ind w:right="1131" w:firstLine="360"/>
        <w:jc w:val="both"/>
      </w:pPr>
      <w:r>
        <w:rPr/>
        <w:t>本集团直接或通过子公司间接拥有被投资单位</w:t>
      </w:r>
      <w:r>
        <w:rPr>
          <w:spacing w:val="-56"/>
        </w:rPr>
        <w:t> </w:t>
      </w:r>
      <w:r>
        <w:rPr>
          <w:rFonts w:ascii="Times New Roman" w:hAnsi="Times New Roman" w:cs="Times New Roman" w:eastAsia="Times New Roman" w:hint="default"/>
        </w:rPr>
        <w:t>20.00%</w:t>
      </w:r>
      <w:r>
        <w:rPr/>
        <w:t>（含）以上但低于</w:t>
      </w:r>
      <w:r>
        <w:rPr>
          <w:spacing w:val="-57"/>
        </w:rPr>
        <w:t> </w:t>
      </w:r>
      <w:r>
        <w:rPr>
          <w:rFonts w:ascii="Times New Roman" w:hAnsi="Times New Roman" w:cs="Times New Roman" w:eastAsia="Times New Roman" w:hint="default"/>
        </w:rPr>
        <w:t>50.00%</w:t>
      </w:r>
      <w:r>
        <w:rPr/>
        <w:t>的表决权时，通常认为对被投资单位具 有重大影响。持有被投资单位</w:t>
      </w:r>
      <w:r>
        <w:rPr>
          <w:spacing w:val="-46"/>
        </w:rPr>
        <w:t> </w:t>
      </w:r>
      <w:r>
        <w:rPr>
          <w:rFonts w:ascii="Times New Roman" w:hAnsi="Times New Roman" w:cs="Times New Roman" w:eastAsia="Times New Roman" w:hint="default"/>
        </w:rPr>
        <w:t>20.00%</w:t>
      </w:r>
      <w:r>
        <w:rPr/>
        <w:t>以下表决权的，还需要综合考虑在被投资单位的董事会或类似权力机构中派有代表、 </w:t>
      </w:r>
      <w:r>
        <w:rPr>
          <w:spacing w:val="-2"/>
        </w:rPr>
        <w:t>或参与被投资单位财务和经营政策制定过程、或与被投资单位之间发生重要交易、或向被投资单位派出管理人员、或向被投</w:t>
      </w:r>
      <w:r>
        <w:rPr>
          <w:spacing w:val="-65"/>
        </w:rPr>
        <w:t> </w:t>
      </w:r>
      <w:r>
        <w:rPr>
          <w:spacing w:val="-65"/>
        </w:rPr>
      </w:r>
      <w:r>
        <w:rPr/>
        <w:t>资单位提供关键技术资料等事实和情况判断对被投资单位具有重大影响。</w:t>
      </w:r>
    </w:p>
    <w:p>
      <w:pPr>
        <w:pStyle w:val="BodyText"/>
        <w:spacing w:line="477" w:lineRule="auto" w:before="68"/>
        <w:ind w:right="1131" w:firstLine="360"/>
        <w:jc w:val="both"/>
      </w:pPr>
      <w:r>
        <w:rPr>
          <w:spacing w:val="-2"/>
        </w:rPr>
        <w:t>对被投资单位形成控制的，为本集团的子公司。通过同一控制下的企业合并取得的长期股权投资，在合并日按照取得被</w:t>
      </w:r>
      <w:r>
        <w:rPr/>
        <w:t> </w:t>
      </w:r>
      <w:r>
        <w:rPr>
          <w:spacing w:val="-2"/>
        </w:rPr>
        <w:t>合并方在最终控制方合并报表中净资产的账面价值的份额作为长期股权投资的初始投资成本。被合并方在合并日的净资产账</w:t>
      </w:r>
      <w:r>
        <w:rPr>
          <w:spacing w:val="-64"/>
        </w:rPr>
        <w:t> </w:t>
      </w:r>
      <w:r>
        <w:rPr>
          <w:spacing w:val="-64"/>
        </w:rPr>
      </w:r>
      <w:r>
        <w:rPr>
          <w:spacing w:val="-2"/>
        </w:rPr>
        <w:t>面价值为负数的，长期股权投资成本按零确定。通过非同一控制下的企业合并取得的长期股权投资，以合并成本作为初始投</w:t>
      </w:r>
      <w:r>
        <w:rPr>
          <w:spacing w:val="-66"/>
        </w:rPr>
        <w:t> </w:t>
      </w:r>
      <w:r>
        <w:rPr>
          <w:spacing w:val="-66"/>
        </w:rPr>
      </w:r>
      <w:r>
        <w:rPr/>
        <w:t>资成本。</w:t>
      </w:r>
    </w:p>
    <w:p>
      <w:pPr>
        <w:spacing w:after="0" w:line="477" w:lineRule="auto"/>
        <w:jc w:val="both"/>
        <w:sectPr>
          <w:footerReference w:type="default" r:id="rId71"/>
          <w:pgSz w:w="11910" w:h="16840"/>
          <w:pgMar w:footer="1274" w:header="877" w:top="1100" w:bottom="14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0" w:firstLine="360"/>
        <w:jc w:val="left"/>
      </w:pPr>
      <w:r>
        <w:rPr>
          <w:spacing w:val="-4"/>
        </w:rPr>
        <w:t>除上述通过企业合并取得的长期股权投资外，以支付现金取得的长期股权投资，按照实际支付的购买价款作为投资成本；</w:t>
      </w:r>
      <w:r>
        <w:rPr/>
        <w:t> </w:t>
      </w:r>
      <w:r>
        <w:rPr>
          <w:spacing w:val="-2"/>
        </w:rPr>
        <w:t>以发行权益性证券取得的长期股权投资，按照发行权益性证券的公允价值作为投资成本；投资者投入的长期股权投资，按照</w:t>
      </w:r>
      <w:r>
        <w:rPr>
          <w:spacing w:val="-66"/>
        </w:rPr>
        <w:t> </w:t>
      </w:r>
      <w:r>
        <w:rPr>
          <w:spacing w:val="-66"/>
        </w:rPr>
      </w:r>
      <w:r>
        <w:rPr>
          <w:spacing w:val="-2"/>
        </w:rPr>
        <w:t>投资合同或协议约定的价值作为投资成本；以债务重组、非货币性资产交换等方式取得的长期股权投资，按相关会计准则的</w:t>
      </w:r>
      <w:r>
        <w:rPr>
          <w:spacing w:val="-66"/>
        </w:rPr>
        <w:t> </w:t>
      </w:r>
      <w:r>
        <w:rPr>
          <w:spacing w:val="-66"/>
        </w:rPr>
      </w:r>
      <w:r>
        <w:rPr/>
        <w:t>规定确定初始投资成本。</w:t>
      </w:r>
    </w:p>
    <w:p>
      <w:pPr>
        <w:pStyle w:val="BodyText"/>
        <w:spacing w:line="477" w:lineRule="auto" w:before="54"/>
        <w:ind w:left="514" w:right="0"/>
        <w:jc w:val="left"/>
      </w:pPr>
      <w:r>
        <w:rPr/>
        <w:t>本集团对子公司投资采用成本法核算，对合营企业及联营企业投资采用权益法核算。 </w:t>
      </w:r>
      <w:r>
        <w:rPr>
          <w:spacing w:val="-2"/>
        </w:rPr>
        <w:t>后续计量采用成本法核算的长期股权投资，在追加投资时，按照追加投资支付的成本额公允价值及发生的相关交易费用</w:t>
      </w:r>
    </w:p>
    <w:p>
      <w:pPr>
        <w:pStyle w:val="BodyText"/>
        <w:spacing w:line="477" w:lineRule="auto" w:before="54"/>
        <w:ind w:left="514" w:right="0" w:hanging="360"/>
        <w:jc w:val="left"/>
      </w:pPr>
      <w:r>
        <w:rPr/>
        <w:t>增加长期股权投资成本的账面价值。被投资单位宣告分派的现金股利或利润，按照应享有的金额确认为当期投资收益。 </w:t>
      </w:r>
      <w:r>
        <w:rPr>
          <w:spacing w:val="-2"/>
        </w:rPr>
        <w:t>后续计量采用权益法核算的长期股权投资，随着被他投资单位所有者权益的变动相应调整增加或减少长期股权投资的账</w:t>
      </w:r>
    </w:p>
    <w:p>
      <w:pPr>
        <w:pStyle w:val="BodyText"/>
        <w:spacing w:line="477" w:lineRule="auto" w:before="54"/>
        <w:ind w:right="1131"/>
        <w:jc w:val="both"/>
      </w:pPr>
      <w:r>
        <w:rPr>
          <w:spacing w:val="-2"/>
        </w:rPr>
        <w:t>面价值。其中在确认应享有被投资单位净损益的份额时，以取得投资时被投资单位各项可辨认资产等的公允价值为基础，按</w:t>
      </w:r>
      <w:r>
        <w:rPr>
          <w:spacing w:val="-66"/>
        </w:rPr>
        <w:t> </w:t>
      </w:r>
      <w:r>
        <w:rPr>
          <w:spacing w:val="-66"/>
        </w:rPr>
      </w:r>
      <w:r>
        <w:rPr>
          <w:spacing w:val="-2"/>
        </w:rPr>
        <w:t>照本集团的会计政策及会计期间，并抵销与联营企业及合营企业之间发生的内部交易损益按照持股比例计算归属于投资企业</w:t>
      </w:r>
      <w:r>
        <w:rPr>
          <w:spacing w:val="-64"/>
        </w:rPr>
        <w:t> </w:t>
      </w:r>
      <w:r>
        <w:rPr>
          <w:spacing w:val="-64"/>
        </w:rPr>
      </w:r>
      <w:r>
        <w:rPr/>
        <w:t>的部分，对被投资单位的净利润进行调整后确认。</w:t>
      </w:r>
    </w:p>
    <w:p>
      <w:pPr>
        <w:pStyle w:val="BodyText"/>
        <w:spacing w:line="477" w:lineRule="auto" w:before="54"/>
        <w:ind w:right="1131" w:firstLine="360"/>
        <w:jc w:val="both"/>
      </w:pPr>
      <w:r>
        <w:rPr>
          <w:spacing w:val="-2"/>
        </w:rPr>
        <w:t>处置长期股权投资，其账面价值与实际取得价款的差额，计入当期投资收益。采用权益法核算的长期股权投资，因被投</w:t>
      </w:r>
      <w:r>
        <w:rPr/>
        <w:t> </w:t>
      </w:r>
      <w:r>
        <w:rPr>
          <w:spacing w:val="-2"/>
        </w:rPr>
        <w:t>资单位除净损益以外所有者权益的其他变动而计入所有者权益的，处置该项投资时将原计入所有者权益的部分按相应比例转</w:t>
      </w:r>
      <w:r>
        <w:rPr>
          <w:spacing w:val="-64"/>
        </w:rPr>
        <w:t> </w:t>
      </w:r>
      <w:r>
        <w:rPr>
          <w:spacing w:val="-64"/>
        </w:rPr>
      </w:r>
      <w:r>
        <w:rPr/>
        <w:t>入当期投资损益。</w:t>
      </w:r>
    </w:p>
    <w:p>
      <w:pPr>
        <w:pStyle w:val="BodyText"/>
        <w:spacing w:line="477" w:lineRule="auto" w:before="54"/>
        <w:ind w:right="1050" w:firstLine="360"/>
        <w:jc w:val="both"/>
      </w:pPr>
      <w:r>
        <w:rPr>
          <w:spacing w:val="-2"/>
        </w:rPr>
        <w:t>因处置部分股权投资等原因丧失了对被投资单位的共同控制或重大影响的，处置后的剩余股权改按可供出售金融资产核</w:t>
      </w:r>
      <w:r>
        <w:rPr/>
        <w:t> </w:t>
      </w:r>
      <w:r>
        <w:rPr>
          <w:spacing w:val="-2"/>
        </w:rPr>
        <w:t>算，剩余股权在丧失共同控制或重大影响之日的公允价值与账面价值之间的差额计入当期损益。原股权投资因采用权益法核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p>
    <w:p>
      <w:pPr>
        <w:pStyle w:val="BodyText"/>
        <w:spacing w:line="477" w:lineRule="auto" w:before="54"/>
        <w:ind w:right="1130" w:firstLine="360"/>
        <w:jc w:val="both"/>
      </w:pPr>
      <w:r>
        <w:rPr>
          <w:spacing w:val="-2"/>
        </w:rPr>
        <w:t>因处置部分长期股权投资丧失了对被投资单位控制的，处置后的剩余股权能够对被投资单位实施共同控制或施加重大影</w:t>
      </w:r>
      <w:r>
        <w:rPr/>
        <w:t> </w:t>
      </w:r>
      <w:r>
        <w:rPr>
          <w:spacing w:val="-2"/>
        </w:rPr>
        <w:t>响的，改按权益法核算，处置股权账面价值和处置对价的差额计入投资收益，并对该剩余股权视同自取得时即采用权益法核</w:t>
      </w:r>
      <w:r>
        <w:rPr>
          <w:spacing w:val="-66"/>
        </w:rPr>
        <w:t> </w:t>
      </w:r>
      <w:r>
        <w:rPr>
          <w:spacing w:val="-66"/>
        </w:rPr>
      </w:r>
      <w:r>
        <w:rPr>
          <w:spacing w:val="-2"/>
        </w:rPr>
        <w:t>算进行调整；处置后的剩余股权不能对被投资单位实施共同控制或施加重大影响的，改按可供出售金融资产的有关规定进行</w:t>
      </w:r>
      <w:r>
        <w:rPr>
          <w:spacing w:val="-64"/>
        </w:rPr>
        <w:t> </w:t>
      </w:r>
      <w:r>
        <w:rPr>
          <w:spacing w:val="-64"/>
        </w:rPr>
      </w:r>
      <w:r>
        <w:rPr>
          <w:spacing w:val="-2"/>
        </w:rPr>
        <w:t>会计处理，处置股权账面价值和处置对价的差额计入投资收益，剩余股权在丧失控制之日的公允价值与账面价值间的差额计</w:t>
      </w:r>
      <w:r>
        <w:rPr>
          <w:spacing w:val="-64"/>
        </w:rPr>
        <w:t> </w:t>
      </w:r>
      <w:r>
        <w:rPr>
          <w:spacing w:val="-64"/>
        </w:rPr>
      </w:r>
      <w:r>
        <w:rPr/>
        <w:t>入当期投资损益。</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14、投资性房地产" w:id="186"/>
      <w:bookmarkEnd w:id="186"/>
      <w:r>
        <w:rPr>
          <w:b w:val="0"/>
          <w:bCs w:val="0"/>
        </w:rPr>
      </w:r>
      <w:r>
        <w:rPr>
          <w:rFonts w:ascii="Calibri" w:hAnsi="Calibri" w:cs="Calibri" w:eastAsia="Calibri" w:hint="default"/>
        </w:rPr>
        <w:t>14</w:t>
      </w:r>
      <w:r>
        <w:rPr/>
        <w:t>、投资性房地产</w:t>
      </w:r>
      <w:r>
        <w:rPr>
          <w:b w:val="0"/>
          <w:bCs w:val="0"/>
        </w:rPr>
      </w:r>
    </w:p>
    <w:p>
      <w:pPr>
        <w:spacing w:line="240" w:lineRule="auto" w:before="10"/>
        <w:rPr>
          <w:rFonts w:ascii="宋体" w:hAnsi="宋体" w:cs="宋体" w:eastAsia="宋体" w:hint="default"/>
          <w:b/>
          <w:bCs/>
          <w:sz w:val="25"/>
          <w:szCs w:val="25"/>
        </w:rPr>
      </w:pPr>
    </w:p>
    <w:p>
      <w:pPr>
        <w:pStyle w:val="BodyText"/>
        <w:spacing w:line="357" w:lineRule="auto"/>
        <w:ind w:right="8952"/>
        <w:jc w:val="left"/>
      </w:pPr>
      <w:r>
        <w:rPr/>
        <w:t>投资性房地产计量模式 成本法计量</w:t>
      </w:r>
    </w:p>
    <w:p>
      <w:pPr>
        <w:pStyle w:val="BodyText"/>
        <w:spacing w:line="477" w:lineRule="auto" w:before="106"/>
        <w:ind w:left="514" w:right="0"/>
        <w:jc w:val="left"/>
      </w:pPr>
      <w:r>
        <w:rPr/>
        <w:t>本集团投资性房地产为已出租的房屋建筑物。 </w:t>
      </w:r>
      <w:r>
        <w:rPr>
          <w:spacing w:val="-2"/>
        </w:rPr>
        <w:t>本集团投资性房地产按其成本作为入账价值，外购投资性房地产的成本包括购买价款、相关税费和可直接归属于该资产</w:t>
      </w:r>
    </w:p>
    <w:p>
      <w:pPr>
        <w:pStyle w:val="BodyText"/>
        <w:spacing w:line="477" w:lineRule="auto" w:before="54"/>
        <w:ind w:left="514" w:right="2112" w:hanging="360"/>
        <w:jc w:val="left"/>
      </w:pPr>
      <w:r>
        <w:rPr/>
        <w:t>的其他支出；自行建造投资性房地产的成本，由建造该项资产达到预定可使用状态前所发生的必要支出构成。 本集团对投资性房地产采用成本模式进行后续计量，并按照与房屋建筑物一致的政策进行折旧或摊销。</w:t>
      </w:r>
    </w:p>
    <w:p>
      <w:pPr>
        <w:spacing w:after="0" w:line="477" w:lineRule="auto"/>
        <w:jc w:val="left"/>
        <w:sectPr>
          <w:footerReference w:type="default" r:id="rId72"/>
          <w:pgSz w:w="11910" w:h="16840"/>
          <w:pgMar w:footer="1274" w:header="877" w:top="1100" w:bottom="1460" w:left="980" w:right="0"/>
          <w:pgNumType w:start="151"/>
        </w:sectPr>
      </w:pPr>
    </w:p>
    <w:p>
      <w:pPr>
        <w:spacing w:line="240" w:lineRule="auto" w:before="11"/>
        <w:rPr>
          <w:rFonts w:ascii="宋体" w:hAnsi="宋体" w:cs="宋体" w:eastAsia="宋体" w:hint="default"/>
          <w:sz w:val="27"/>
          <w:szCs w:val="27"/>
        </w:rPr>
      </w:pPr>
    </w:p>
    <w:p>
      <w:pPr>
        <w:pStyle w:val="BodyText"/>
        <w:spacing w:line="477" w:lineRule="auto" w:before="44"/>
        <w:ind w:right="1131" w:firstLine="360"/>
        <w:jc w:val="both"/>
      </w:pPr>
      <w:r>
        <w:rPr>
          <w:spacing w:val="-2"/>
        </w:rPr>
        <w:t>当投资性房地产的用途改变为自用时，则自改变之日起，将该投资性房地产转换为固定资产或无形资产。自用房地产的</w:t>
      </w:r>
      <w:r>
        <w:rPr/>
        <w:t> </w:t>
      </w:r>
      <w:r>
        <w:rPr>
          <w:spacing w:val="-2"/>
        </w:rPr>
        <w:t>用途改变为赚取租金或资本增值时，则自改变之日起，将固定资产或无形资产转换为投资性房地产。发生转换时，以转换前</w:t>
      </w:r>
      <w:r>
        <w:rPr>
          <w:spacing w:val="-66"/>
        </w:rPr>
        <w:t> </w:t>
      </w:r>
      <w:r>
        <w:rPr>
          <w:spacing w:val="-66"/>
        </w:rPr>
      </w:r>
      <w:r>
        <w:rPr/>
        <w:t>的账面价值作为转换后的入账价值。</w:t>
      </w:r>
    </w:p>
    <w:p>
      <w:pPr>
        <w:pStyle w:val="BodyText"/>
        <w:spacing w:line="477" w:lineRule="auto" w:before="54"/>
        <w:ind w:right="1132"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性房地产出售、转让、报废或毁损的处置收入扣除其账面价值和相关税费后的金额计入当期损益。</w:t>
      </w:r>
    </w:p>
    <w:p>
      <w:pPr>
        <w:pStyle w:val="BodyText"/>
        <w:spacing w:line="451" w:lineRule="auto" w:before="54"/>
        <w:ind w:right="1130" w:firstLine="360"/>
        <w:jc w:val="both"/>
      </w:pPr>
      <w:r>
        <w:rPr>
          <w:spacing w:val="-1"/>
        </w:rPr>
        <w:t>本集团投资性房地产采用平均年限方法计提折旧或摊销。各类投资性房地产的预计使用寿命、净残值率及年折旧</w:t>
      </w:r>
      <w:r>
        <w:rPr>
          <w:rFonts w:ascii="Times New Roman" w:hAnsi="Times New Roman" w:cs="Times New Roman" w:eastAsia="Times New Roman" w:hint="default"/>
          <w:spacing w:val="-1"/>
        </w:rPr>
        <w:t>(</w:t>
      </w:r>
      <w:r>
        <w:rPr>
          <w:spacing w:val="-1"/>
        </w:rPr>
        <w:t>摊销</w:t>
      </w:r>
      <w:r>
        <w:rPr>
          <w:rFonts w:ascii="Times New Roman" w:hAnsi="Times New Roman" w:cs="Times New Roman" w:eastAsia="Times New Roman" w:hint="default"/>
          <w:spacing w:val="-1"/>
        </w:rPr>
        <w:t>)</w:t>
      </w:r>
      <w:r>
        <w:rPr>
          <w:rFonts w:ascii="Times New Roman" w:hAnsi="Times New Roman" w:cs="Times New Roman" w:eastAsia="Times New Roman" w:hint="default"/>
        </w:rPr>
        <w:t> </w:t>
      </w:r>
      <w:r>
        <w:rPr/>
        <w:t>率如下：</w:t>
      </w:r>
    </w:p>
    <w:tbl>
      <w:tblPr>
        <w:tblW w:w="0" w:type="auto"/>
        <w:jc w:val="left"/>
        <w:tblInd w:w="257" w:type="dxa"/>
        <w:tblLayout w:type="fixed"/>
        <w:tblCellMar>
          <w:top w:w="0" w:type="dxa"/>
          <w:left w:w="0" w:type="dxa"/>
          <w:bottom w:w="0" w:type="dxa"/>
          <w:right w:w="0" w:type="dxa"/>
        </w:tblCellMar>
        <w:tblLook w:val="01E0"/>
      </w:tblPr>
      <w:tblGrid>
        <w:gridCol w:w="1227"/>
        <w:gridCol w:w="2476"/>
        <w:gridCol w:w="1883"/>
        <w:gridCol w:w="2181"/>
        <w:gridCol w:w="1907"/>
      </w:tblGrid>
      <w:tr>
        <w:trPr>
          <w:trHeight w:val="380" w:hRule="exact"/>
        </w:trPr>
        <w:tc>
          <w:tcPr>
            <w:tcW w:w="12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4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8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1"/>
              <w:jc w:val="center"/>
              <w:rPr>
                <w:rFonts w:ascii="Calibri" w:hAnsi="Calibri" w:cs="Calibri" w:eastAsia="Calibri" w:hint="default"/>
                <w:sz w:val="18"/>
                <w:szCs w:val="18"/>
              </w:rPr>
            </w:pPr>
            <w:r>
              <w:rPr>
                <w:rFonts w:ascii="宋体" w:hAnsi="宋体" w:cs="宋体" w:eastAsia="宋体" w:hint="default"/>
                <w:sz w:val="18"/>
                <w:szCs w:val="18"/>
              </w:rPr>
              <w:t>折旧年限</w:t>
            </w:r>
            <w:r>
              <w:rPr>
                <w:rFonts w:ascii="Calibri" w:hAnsi="Calibri" w:cs="Calibri" w:eastAsia="Calibri" w:hint="default"/>
                <w:sz w:val="18"/>
                <w:szCs w:val="18"/>
              </w:rPr>
              <w:t>(</w:t>
            </w:r>
            <w:r>
              <w:rPr>
                <w:rFonts w:ascii="宋体" w:hAnsi="宋体" w:cs="宋体" w:eastAsia="宋体" w:hint="default"/>
                <w:sz w:val="18"/>
                <w:szCs w:val="18"/>
              </w:rPr>
              <w:t>年</w:t>
            </w:r>
            <w:r>
              <w:rPr>
                <w:rFonts w:ascii="Calibri" w:hAnsi="Calibri" w:cs="Calibri" w:eastAsia="Calibri" w:hint="default"/>
                <w:sz w:val="18"/>
                <w:szCs w:val="18"/>
              </w:rPr>
              <w:t>)</w:t>
            </w:r>
          </w:p>
        </w:tc>
        <w:tc>
          <w:tcPr>
            <w:tcW w:w="218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1"/>
              <w:jc w:val="center"/>
              <w:rPr>
                <w:rFonts w:ascii="Calibri" w:hAnsi="Calibri" w:cs="Calibri" w:eastAsia="Calibri" w:hint="default"/>
                <w:sz w:val="18"/>
                <w:szCs w:val="18"/>
              </w:rPr>
            </w:pPr>
            <w:r>
              <w:rPr>
                <w:rFonts w:ascii="宋体" w:hAnsi="宋体" w:cs="宋体" w:eastAsia="宋体" w:hint="default"/>
                <w:sz w:val="18"/>
                <w:szCs w:val="18"/>
              </w:rPr>
              <w:t>预计残值率</w:t>
            </w:r>
            <w:r>
              <w:rPr>
                <w:rFonts w:ascii="Calibri" w:hAnsi="Calibri" w:cs="Calibri" w:eastAsia="Calibri" w:hint="default"/>
                <w:sz w:val="18"/>
                <w:szCs w:val="18"/>
              </w:rPr>
              <w:t>(%)</w:t>
            </w:r>
          </w:p>
        </w:tc>
        <w:tc>
          <w:tcPr>
            <w:tcW w:w="190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1"/>
              <w:jc w:val="center"/>
              <w:rPr>
                <w:rFonts w:ascii="Calibri" w:hAnsi="Calibri" w:cs="Calibri" w:eastAsia="Calibri" w:hint="default"/>
                <w:sz w:val="18"/>
                <w:szCs w:val="18"/>
              </w:rPr>
            </w:pPr>
            <w:r>
              <w:rPr>
                <w:rFonts w:ascii="宋体" w:hAnsi="宋体" w:cs="宋体" w:eastAsia="宋体" w:hint="default"/>
                <w:sz w:val="18"/>
                <w:szCs w:val="18"/>
              </w:rPr>
              <w:t>年折旧率</w:t>
            </w:r>
            <w:r>
              <w:rPr>
                <w:rFonts w:ascii="Calibri" w:hAnsi="Calibri" w:cs="Calibri" w:eastAsia="Calibri" w:hint="default"/>
                <w:sz w:val="18"/>
                <w:szCs w:val="18"/>
              </w:rPr>
              <w:t>(%)</w:t>
            </w:r>
          </w:p>
        </w:tc>
      </w:tr>
      <w:tr>
        <w:trPr>
          <w:trHeight w:val="369"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Calibri" w:hAnsi="Calibri" w:cs="Calibri" w:eastAsia="Calibri" w:hint="default"/>
                <w:sz w:val="18"/>
                <w:szCs w:val="18"/>
              </w:rPr>
            </w:pPr>
            <w:r>
              <w:rPr>
                <w:rFonts w:ascii="Calibri"/>
                <w:sz w:val="18"/>
              </w:rPr>
              <w:t>1</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Calibri" w:hAnsi="Calibri" w:cs="Calibri" w:eastAsia="Calibri" w:hint="default"/>
                <w:sz w:val="18"/>
                <w:szCs w:val="18"/>
              </w:rPr>
            </w:pPr>
            <w:r>
              <w:rPr>
                <w:rFonts w:ascii="Calibri"/>
                <w:sz w:val="18"/>
              </w:rPr>
              <w:t>40</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Calibri" w:hAnsi="Calibri" w:cs="Calibri" w:eastAsia="Calibri" w:hint="default"/>
                <w:sz w:val="18"/>
                <w:szCs w:val="18"/>
              </w:rPr>
            </w:pPr>
            <w:r>
              <w:rPr>
                <w:rFonts w:ascii="Calibri"/>
                <w:sz w:val="18"/>
              </w:rPr>
              <w:t>10</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Calibri" w:hAnsi="Calibri" w:cs="Calibri" w:eastAsia="Calibri" w:hint="default"/>
                <w:sz w:val="18"/>
                <w:szCs w:val="18"/>
              </w:rPr>
            </w:pPr>
            <w:r>
              <w:rPr>
                <w:rFonts w:ascii="Calibri"/>
                <w:sz w:val="18"/>
              </w:rPr>
              <w:t>2.25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4"/>
        <w:spacing w:line="240" w:lineRule="auto" w:before="35"/>
        <w:ind w:right="1133"/>
        <w:jc w:val="left"/>
        <w:rPr>
          <w:b w:val="0"/>
          <w:bCs w:val="0"/>
        </w:rPr>
      </w:pPr>
      <w:bookmarkStart w:name="15、固定资产" w:id="187"/>
      <w:bookmarkEnd w:id="187"/>
      <w:r>
        <w:rPr>
          <w:b w:val="0"/>
          <w:bCs w:val="0"/>
        </w:rPr>
      </w:r>
      <w:r>
        <w:rPr>
          <w:rFonts w:ascii="Calibri" w:hAnsi="Calibri" w:cs="Calibri" w:eastAsia="Calibri" w:hint="default"/>
        </w:rPr>
        <w:t>15</w:t>
      </w:r>
      <w:r>
        <w:rPr/>
        <w:t>、固定资产</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ind w:right="1133"/>
        <w:jc w:val="left"/>
        <w:rPr>
          <w:b w:val="0"/>
          <w:bCs w:val="0"/>
        </w:rPr>
      </w:pPr>
      <w:bookmarkStart w:name="（1）确认条件" w:id="188"/>
      <w:bookmarkEnd w:id="188"/>
      <w:r>
        <w:rPr>
          <w:b w:val="0"/>
          <w:bCs w:val="0"/>
        </w:rPr>
      </w:r>
      <w:r>
        <w:rPr/>
        <w:t>（</w:t>
      </w:r>
      <w:r>
        <w:rPr>
          <w:rFonts w:ascii="Calibri" w:hAnsi="Calibri" w:cs="Calibri" w:eastAsia="Calibri" w:hint="default"/>
        </w:rPr>
        <w:t>1</w:t>
      </w:r>
      <w:r>
        <w:rPr/>
        <w:t>）确认条件</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0" w:firstLine="360"/>
        <w:jc w:val="left"/>
      </w:pPr>
      <w:r>
        <w:rPr>
          <w:spacing w:val="-2"/>
        </w:rPr>
        <w:t>本集团固定资产是指公司所拥有或控制的、使用年限在一年以上的，并在使用过程中保持原有实物形态的资产，包括房</w:t>
      </w:r>
      <w:r>
        <w:rPr/>
        <w:t> </w:t>
      </w:r>
      <w:r>
        <w:rPr>
          <w:spacing w:val="-2"/>
        </w:rPr>
        <w:t>屋建筑物、机器设备、运输设备、办公设备。固定资产按其取得时的成本作为入账的价值，其中，外购的固定资产成本包括</w:t>
      </w:r>
      <w:r>
        <w:rPr>
          <w:spacing w:val="-68"/>
        </w:rPr>
        <w:t> </w:t>
      </w:r>
      <w:r>
        <w:rPr>
          <w:spacing w:val="-68"/>
        </w:rPr>
      </w:r>
      <w:r>
        <w:rPr>
          <w:spacing w:val="-2"/>
        </w:rPr>
        <w:t>买价、相关税费，以及为使固定资产达到预定可使用状态前所发生的可直接归属于该资产的其他支出；自行建造固定资产的</w:t>
      </w:r>
      <w:r>
        <w:rPr>
          <w:spacing w:val="-66"/>
        </w:rPr>
        <w:t> </w:t>
      </w:r>
      <w:r>
        <w:rPr>
          <w:spacing w:val="-66"/>
        </w:rPr>
      </w:r>
      <w:r>
        <w:rPr>
          <w:spacing w:val="-2"/>
        </w:rPr>
        <w:t>成本，由建造该项资产达到预定可使用状态前所发生的必要支出构成；投资者投入的固定资产，按投资合同或协议约定的价</w:t>
      </w:r>
      <w:r>
        <w:rPr>
          <w:spacing w:val="-66"/>
        </w:rPr>
        <w:t> </w:t>
      </w:r>
      <w:r>
        <w:rPr>
          <w:spacing w:val="-66"/>
        </w:rPr>
      </w:r>
      <w:r>
        <w:rPr>
          <w:spacing w:val="-2"/>
        </w:rPr>
        <w:t>值作为入账价值，但合同或协议约定价值不公允的按公允价值入账；融资租赁租入的固定资产，按租赁开始日租赁资产公允</w:t>
      </w:r>
      <w:r>
        <w:rPr>
          <w:spacing w:val="-66"/>
        </w:rPr>
        <w:t> </w:t>
      </w:r>
      <w:r>
        <w:rPr>
          <w:spacing w:val="-66"/>
        </w:rPr>
      </w:r>
      <w:r>
        <w:rPr>
          <w:spacing w:val="-2"/>
        </w:rPr>
        <w:t>价值与最低租赁付款额现值两者中较低者作为入账价值。与固定资产有关的后续支出，包括修理支出、更新改造支出等，符</w:t>
      </w:r>
      <w:r>
        <w:rPr>
          <w:spacing w:val="-66"/>
        </w:rPr>
        <w:t> </w:t>
      </w:r>
      <w:r>
        <w:rPr>
          <w:spacing w:val="-66"/>
        </w:rPr>
      </w:r>
      <w:r>
        <w:rPr>
          <w:spacing w:val="-2"/>
        </w:rPr>
        <w:t>合固定资产确认条件的，计入固定资产成本，对于被替换的部分，终止确认其账面价值；不符合固定资产确认条件的，于发</w:t>
      </w:r>
      <w:r>
        <w:rPr>
          <w:spacing w:val="-66"/>
        </w:rPr>
        <w:t> </w:t>
      </w:r>
      <w:r>
        <w:rPr>
          <w:spacing w:val="-66"/>
        </w:rPr>
      </w:r>
      <w:r>
        <w:rPr>
          <w:spacing w:val="-4"/>
        </w:rPr>
        <w:t>生时计入当期损益。除已提足折旧仍继续使用的固定资产外，本集团对所有固定资产计提折旧。计提折旧时采用平均年限法，</w:t>
      </w:r>
      <w:r>
        <w:rPr>
          <w:spacing w:val="-44"/>
        </w:rPr>
        <w:t> </w:t>
      </w:r>
      <w:r>
        <w:rPr>
          <w:spacing w:val="-44"/>
        </w:rPr>
      </w:r>
      <w:r>
        <w:rPr/>
        <w:t>并根据用途分别计入相关资产的成本或当期费用。本集团固定资产的预计净残值率、分类折旧年限、折旧率如下：</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2）折旧方法" w:id="189"/>
      <w:bookmarkEnd w:id="189"/>
      <w:r>
        <w:rPr>
          <w:b w:val="0"/>
          <w:bCs w:val="0"/>
        </w:rPr>
      </w:r>
      <w:r>
        <w:rPr/>
        <w:t>（</w:t>
      </w:r>
      <w:r>
        <w:rPr>
          <w:rFonts w:ascii="Calibri" w:hAnsi="Calibri" w:cs="Calibri" w:eastAsia="Calibri" w:hint="default"/>
        </w:rPr>
        <w:t>2</w:t>
      </w:r>
      <w:r>
        <w:rPr/>
        <w:t>）折旧方法</w:t>
      </w:r>
      <w:r>
        <w:rPr>
          <w:b w:val="0"/>
          <w:bCs w:val="0"/>
        </w:rPr>
      </w:r>
    </w:p>
    <w:p>
      <w:pPr>
        <w:spacing w:line="240" w:lineRule="auto" w:before="11"/>
        <w:rPr>
          <w:rFonts w:ascii="宋体" w:hAnsi="宋体" w:cs="宋体" w:eastAsia="宋体" w:hint="default"/>
          <w:b/>
          <w:bCs/>
          <w:sz w:val="24"/>
          <w:szCs w:val="24"/>
        </w:rPr>
      </w:pPr>
    </w:p>
    <w:tbl>
      <w:tblPr>
        <w:tblW w:w="0" w:type="auto"/>
        <w:jc w:val="left"/>
        <w:tblInd w:w="575" w:type="dxa"/>
        <w:tblLayout w:type="fixed"/>
        <w:tblCellMar>
          <w:top w:w="0" w:type="dxa"/>
          <w:left w:w="0" w:type="dxa"/>
          <w:bottom w:w="0" w:type="dxa"/>
          <w:right w:w="0" w:type="dxa"/>
        </w:tblCellMar>
        <w:tblLook w:val="01E0"/>
      </w:tblPr>
      <w:tblGrid>
        <w:gridCol w:w="1828"/>
        <w:gridCol w:w="1830"/>
        <w:gridCol w:w="1829"/>
        <w:gridCol w:w="1829"/>
        <w:gridCol w:w="1829"/>
      </w:tblGrid>
      <w:tr>
        <w:trPr>
          <w:trHeight w:val="402" w:hRule="exact"/>
        </w:trPr>
        <w:tc>
          <w:tcPr>
            <w:tcW w:w="1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40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Calibri" w:hAnsi="Calibri" w:cs="Calibri" w:eastAsia="Calibri" w:hint="default"/>
                <w:sz w:val="18"/>
                <w:szCs w:val="18"/>
              </w:rPr>
            </w:pPr>
            <w:r>
              <w:rPr>
                <w:rFonts w:ascii="Calibri"/>
                <w:sz w:val="18"/>
              </w:rPr>
              <w:t>10%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2.25%</w:t>
            </w:r>
          </w:p>
        </w:tc>
      </w:tr>
      <w:tr>
        <w:trPr>
          <w:trHeight w:val="40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0%-10%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Calibri" w:hAnsi="Calibri" w:cs="Calibri" w:eastAsia="Calibri" w:hint="default"/>
                <w:sz w:val="18"/>
                <w:szCs w:val="18"/>
              </w:rPr>
            </w:pPr>
            <w:r>
              <w:rPr>
                <w:rFonts w:ascii="Calibri"/>
                <w:sz w:val="18"/>
              </w:rPr>
              <w:t>18%-20%</w:t>
            </w:r>
          </w:p>
        </w:tc>
      </w:tr>
      <w:tr>
        <w:trPr>
          <w:trHeight w:val="40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0%-10%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Calibri" w:hAnsi="Calibri" w:cs="Calibri" w:eastAsia="Calibri" w:hint="default"/>
                <w:sz w:val="18"/>
                <w:szCs w:val="18"/>
              </w:rPr>
            </w:pPr>
            <w:r>
              <w:rPr>
                <w:rFonts w:ascii="Calibri"/>
                <w:sz w:val="18"/>
              </w:rPr>
              <w:t>18%-20%</w:t>
            </w:r>
          </w:p>
        </w:tc>
      </w:tr>
      <w:tr>
        <w:trPr>
          <w:trHeight w:val="40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办公设备</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0%-10%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Calibri" w:hAnsi="Calibri" w:cs="Calibri" w:eastAsia="Calibri" w:hint="default"/>
                <w:sz w:val="18"/>
                <w:szCs w:val="18"/>
              </w:rPr>
            </w:pPr>
            <w:r>
              <w:rPr>
                <w:rFonts w:ascii="Calibri"/>
                <w:sz w:val="18"/>
              </w:rPr>
              <w:t>18%-20%</w:t>
            </w:r>
          </w:p>
        </w:tc>
      </w:tr>
    </w:tbl>
    <w:p>
      <w:pPr>
        <w:pStyle w:val="BodyText"/>
        <w:spacing w:line="240" w:lineRule="auto" w:before="88"/>
        <w:ind w:left="514" w:right="0"/>
        <w:jc w:val="left"/>
      </w:pPr>
      <w:r>
        <w:rPr/>
        <w:t>本集团于每年年度终了，对固定资产的预计使用寿命、预计净残值和折旧方法进行复核，如发生改变，则作为会计估计</w:t>
      </w:r>
    </w:p>
    <w:p>
      <w:pPr>
        <w:spacing w:line="240" w:lineRule="auto" w:before="10"/>
        <w:rPr>
          <w:rFonts w:ascii="宋体" w:hAnsi="宋体" w:cs="宋体" w:eastAsia="宋体" w:hint="default"/>
          <w:sz w:val="17"/>
          <w:szCs w:val="17"/>
        </w:rPr>
      </w:pPr>
    </w:p>
    <w:p>
      <w:pPr>
        <w:pStyle w:val="BodyText"/>
        <w:spacing w:line="240" w:lineRule="auto"/>
        <w:ind w:right="1133"/>
        <w:jc w:val="left"/>
      </w:pPr>
      <w:r>
        <w:rPr/>
        <w:t>变更处理。</w:t>
      </w:r>
    </w:p>
    <w:p>
      <w:pPr>
        <w:spacing w:after="0" w:line="240" w:lineRule="auto"/>
        <w:jc w:val="left"/>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0" w:firstLine="360"/>
        <w:jc w:val="left"/>
      </w:pPr>
      <w:r>
        <w:rPr>
          <w:spacing w:val="-2"/>
        </w:rPr>
        <w:t>当固定资产被处置、或者预期通过使用或处置不能产生经济利益时，终止确认该固定资产。固定资产出售、转让、报废</w:t>
      </w:r>
      <w:r>
        <w:rPr/>
        <w:t> 或毁损的处置收入扣除其账面价值和相关税费后的金额计入当期损益。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1133"/>
        <w:jc w:val="left"/>
        <w:rPr>
          <w:b w:val="0"/>
          <w:bCs w:val="0"/>
        </w:rPr>
      </w:pPr>
      <w:bookmarkStart w:name="16、在建工程" w:id="190"/>
      <w:bookmarkEnd w:id="190"/>
      <w:r>
        <w:rPr>
          <w:b w:val="0"/>
          <w:bCs w:val="0"/>
        </w:rPr>
      </w:r>
      <w:r>
        <w:rPr>
          <w:rFonts w:ascii="Calibri" w:hAnsi="Calibri" w:cs="Calibri" w:eastAsia="Calibri" w:hint="default"/>
        </w:rPr>
        <w:t>16</w:t>
      </w:r>
      <w:r>
        <w:rPr/>
        <w:t>、在建工程</w:t>
      </w:r>
      <w:r>
        <w:rPr>
          <w:b w:val="0"/>
          <w:bCs w:val="0"/>
        </w:rPr>
      </w:r>
    </w:p>
    <w:p>
      <w:pPr>
        <w:spacing w:line="240" w:lineRule="auto" w:before="10"/>
        <w:rPr>
          <w:rFonts w:ascii="宋体" w:hAnsi="宋体" w:cs="宋体" w:eastAsia="宋体" w:hint="default"/>
          <w:b/>
          <w:bCs/>
          <w:sz w:val="25"/>
          <w:szCs w:val="25"/>
        </w:rPr>
      </w:pPr>
    </w:p>
    <w:p>
      <w:pPr>
        <w:pStyle w:val="BodyText"/>
        <w:spacing w:line="360" w:lineRule="auto"/>
        <w:ind w:right="7692"/>
        <w:jc w:val="left"/>
      </w:pPr>
      <w:r>
        <w:rPr/>
        <w:t>公司是否需要遵守特殊行业的披露要求 是</w:t>
      </w:r>
    </w:p>
    <w:p>
      <w:pPr>
        <w:pStyle w:val="BodyText"/>
        <w:spacing w:line="436" w:lineRule="auto" w:before="26"/>
        <w:ind w:left="514" w:right="0" w:hanging="360"/>
        <w:jc w:val="left"/>
      </w:pPr>
      <w:r>
        <w:rPr/>
        <w:t>软件与信息技术服务业 </w:t>
      </w:r>
      <w:r>
        <w:rPr>
          <w:spacing w:val="-2"/>
        </w:rPr>
        <w:t>在建工程在达到预定可使用状态之日起，根据工程预算、造价或工程实际成本等，按估计的价值结转固定资产，次月起</w:t>
      </w:r>
    </w:p>
    <w:p>
      <w:pPr>
        <w:pStyle w:val="BodyText"/>
        <w:spacing w:line="240" w:lineRule="auto" w:before="85"/>
        <w:ind w:right="1133"/>
        <w:jc w:val="left"/>
      </w:pPr>
      <w:r>
        <w:rPr/>
        <w:t>开始计提折旧，待办理了竣工决算手续后再对固定资产原值差异作调整。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1133"/>
        <w:jc w:val="left"/>
        <w:rPr>
          <w:b w:val="0"/>
          <w:bCs w:val="0"/>
        </w:rPr>
      </w:pPr>
      <w:bookmarkStart w:name="17、借款费用" w:id="191"/>
      <w:bookmarkEnd w:id="191"/>
      <w:r>
        <w:rPr>
          <w:b w:val="0"/>
          <w:bCs w:val="0"/>
        </w:rPr>
      </w:r>
      <w:r>
        <w:rPr>
          <w:rFonts w:ascii="Calibri" w:hAnsi="Calibri" w:cs="Calibri" w:eastAsia="Calibri" w:hint="default"/>
        </w:rPr>
        <w:t>17</w:t>
      </w:r>
      <w:r>
        <w:rPr/>
        <w:t>、借款费用</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1032" w:firstLine="360"/>
        <w:jc w:val="left"/>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t>所必要的购建或生产活动已经开始时，开始资本化；当购建或生产符合资本化条件的资产达到预定可使用或可销售状态时， 停止资本化。其余借款费用在发生当期确认为费用。</w:t>
      </w:r>
    </w:p>
    <w:p>
      <w:pPr>
        <w:pStyle w:val="BodyText"/>
        <w:spacing w:line="477" w:lineRule="auto" w:before="54"/>
        <w:ind w:right="1131" w:firstLine="360"/>
        <w:jc w:val="both"/>
      </w:pPr>
      <w:r>
        <w:rPr>
          <w:spacing w:val="-2"/>
        </w:rPr>
        <w:t>专门借款当期实际发生的利息费用，扣除尚未动用的借款资金存入银行取得的利息收入或进行暂时性投资取得的投资收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益后的金额予以资本化；一般借款根据累计资产支出超过专门借款部分的资产支出加权平均数乘以所占用一般借款的加权平</w:t>
      </w:r>
      <w:r>
        <w:rPr>
          <w:spacing w:val="-64"/>
        </w:rPr>
        <w:t> </w:t>
      </w:r>
      <w:r>
        <w:rPr>
          <w:spacing w:val="-64"/>
        </w:rPr>
      </w:r>
      <w:r>
        <w:rPr/>
        <w:t>均利率，确定资本化金额。</w:t>
      </w:r>
    </w:p>
    <w:p>
      <w:pPr>
        <w:pStyle w:val="BodyText"/>
        <w:spacing w:line="451" w:lineRule="auto" w:before="54"/>
        <w:ind w:right="1114" w:firstLine="360"/>
        <w:jc w:val="left"/>
      </w:pPr>
      <w:r>
        <w:rPr>
          <w:spacing w:val="-2"/>
        </w:rPr>
        <w:t>符合资本化条件的资产，是指需要经过相当长时间（通常指</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1"/>
        </w:rPr>
        <w:t>年以上）的购建或者生产活动才能达到预定可使用或者可</w:t>
      </w:r>
      <w:r>
        <w:rPr/>
        <w:t> 销售状态的固定资产、投资性房地产和存货等资产。</w:t>
      </w:r>
    </w:p>
    <w:p>
      <w:pPr>
        <w:pStyle w:val="BodyText"/>
        <w:spacing w:line="451" w:lineRule="auto" w:before="74"/>
        <w:ind w:right="1111" w:firstLine="360"/>
        <w:jc w:val="left"/>
      </w:pPr>
      <w:r>
        <w:rPr/>
        <w:t>如果符合资本化条件的资产在购建或者生产过程中发生非正常中断、且中断时间连续超过</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spacing w:val="-3"/>
        </w:rPr>
        <w:t>个月，暂停借款费用的资本</w:t>
      </w:r>
      <w:r>
        <w:rPr/>
        <w:t> 化，直至资产的购建或生产活动重新开始。</w:t>
      </w:r>
    </w:p>
    <w:p>
      <w:pPr>
        <w:spacing w:line="240" w:lineRule="auto" w:before="10"/>
        <w:rPr>
          <w:rFonts w:ascii="宋体" w:hAnsi="宋体" w:cs="宋体" w:eastAsia="宋体" w:hint="default"/>
          <w:sz w:val="20"/>
          <w:szCs w:val="20"/>
        </w:rPr>
      </w:pPr>
    </w:p>
    <w:p>
      <w:pPr>
        <w:pStyle w:val="Heading4"/>
        <w:spacing w:line="240" w:lineRule="auto"/>
        <w:ind w:right="1133"/>
        <w:jc w:val="left"/>
        <w:rPr>
          <w:b w:val="0"/>
          <w:bCs w:val="0"/>
        </w:rPr>
      </w:pPr>
      <w:bookmarkStart w:name="18、无形资产" w:id="192"/>
      <w:bookmarkEnd w:id="192"/>
      <w:r>
        <w:rPr>
          <w:b w:val="0"/>
          <w:bCs w:val="0"/>
        </w:rPr>
      </w:r>
      <w:r>
        <w:rPr>
          <w:rFonts w:ascii="Calibri" w:hAnsi="Calibri" w:cs="Calibri" w:eastAsia="Calibri" w:hint="default"/>
        </w:rPr>
        <w:t>18</w:t>
      </w:r>
      <w:r>
        <w:rPr/>
        <w:t>、无形资产</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计价方法、使用寿命、减值测试" w:id="193"/>
      <w:bookmarkEnd w:id="193"/>
      <w:r>
        <w:rPr>
          <w:b w:val="0"/>
          <w:bCs w:val="0"/>
        </w:rPr>
      </w:r>
      <w:r>
        <w:rPr/>
        <w:t>（</w:t>
      </w:r>
      <w:r>
        <w:rPr>
          <w:rFonts w:ascii="Calibri" w:hAnsi="Calibri" w:cs="Calibri" w:eastAsia="Calibri" w:hint="default"/>
        </w:rPr>
        <w:t>1</w:t>
      </w:r>
      <w:r>
        <w:rPr/>
        <w:t>）计价方法、使用寿命、减值测试</w:t>
      </w:r>
      <w:r>
        <w:rPr>
          <w:b w:val="0"/>
          <w:bCs w:val="0"/>
        </w:rPr>
      </w:r>
    </w:p>
    <w:p>
      <w:pPr>
        <w:spacing w:line="240" w:lineRule="auto" w:before="9"/>
        <w:rPr>
          <w:rFonts w:ascii="宋体" w:hAnsi="宋体" w:cs="宋体" w:eastAsia="宋体" w:hint="default"/>
          <w:b/>
          <w:bCs/>
          <w:sz w:val="31"/>
          <w:szCs w:val="31"/>
        </w:rPr>
      </w:pPr>
    </w:p>
    <w:p>
      <w:pPr>
        <w:pStyle w:val="BodyText"/>
        <w:spacing w:line="477" w:lineRule="auto"/>
        <w:ind w:right="1032" w:firstLine="360"/>
        <w:jc w:val="left"/>
      </w:pPr>
      <w:r>
        <w:rPr>
          <w:spacing w:val="-4"/>
        </w:rPr>
        <w:t>本集团无形资产包括土地使用权、软件、专利技术及非专利技术等，按取得时的实际成本计量，其中，购入的无形资产，</w:t>
      </w:r>
      <w:r>
        <w:rPr/>
        <w:t> 按实际支付的价款和相关的其他支出作为实际成本；投资者投入的无形资产，按投资合同或协议约定的价值确定实际成本， </w:t>
      </w:r>
      <w:r>
        <w:rPr>
          <w:spacing w:val="-2"/>
        </w:rPr>
        <w:t>但合同或协议约定价值不公允的，按公允价值确定实际成本；对非同一控制下合并中取得被购买方拥有的但在其财务报表中</w:t>
      </w:r>
      <w:r>
        <w:rPr>
          <w:spacing w:val="-64"/>
        </w:rPr>
        <w:t> </w:t>
      </w:r>
      <w:r>
        <w:rPr>
          <w:spacing w:val="-64"/>
        </w:rPr>
      </w:r>
      <w:r>
        <w:rPr/>
        <w:t>未确认的软件无形资产，在对被购买方资产进行初始确认时，按公允价值确认为无形资产。</w:t>
      </w:r>
    </w:p>
    <w:p>
      <w:pPr>
        <w:spacing w:after="0" w:line="477" w:lineRule="auto"/>
        <w:jc w:val="left"/>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032" w:firstLine="360"/>
        <w:jc w:val="left"/>
      </w:pPr>
      <w:r>
        <w:rPr>
          <w:spacing w:val="-2"/>
        </w:rPr>
        <w:t>土地使用权从出让起始日起，按其出让年限平均摊销；软件、专利技术和非专利技术等无形资产按预计使用年限、合同</w:t>
      </w:r>
      <w:r>
        <w:rPr/>
        <w:t> 规定的受益年限和法律规定的有效年限三者中最短者分期平均摊销。摊销金额按其受益对象计入相关资产成本和当期损益。 对使用寿命有限的无形资产的预计使用寿命及摊销方法于每年年度终了进行复核，如发生改变，则作为会计估计变更处理。</w:t>
      </w:r>
    </w:p>
    <w:p>
      <w:pPr>
        <w:spacing w:line="240" w:lineRule="auto" w:before="4"/>
        <w:rPr>
          <w:rFonts w:ascii="宋体" w:hAnsi="宋体" w:cs="宋体" w:eastAsia="宋体" w:hint="default"/>
          <w:sz w:val="19"/>
          <w:szCs w:val="19"/>
        </w:rPr>
      </w:pPr>
    </w:p>
    <w:p>
      <w:pPr>
        <w:pStyle w:val="Heading4"/>
        <w:spacing w:line="240" w:lineRule="auto"/>
        <w:ind w:right="1133"/>
        <w:jc w:val="left"/>
        <w:rPr>
          <w:b w:val="0"/>
          <w:bCs w:val="0"/>
        </w:rPr>
      </w:pPr>
      <w:bookmarkStart w:name="（2）内部研究开发支出会计政策" w:id="194"/>
      <w:bookmarkEnd w:id="194"/>
      <w:r>
        <w:rPr>
          <w:b w:val="0"/>
          <w:bCs w:val="0"/>
        </w:rPr>
      </w:r>
      <w:r>
        <w:rPr/>
        <w:t>（</w:t>
      </w:r>
      <w:r>
        <w:rPr>
          <w:rFonts w:ascii="Calibri" w:hAnsi="Calibri" w:cs="Calibri" w:eastAsia="Calibri" w:hint="default"/>
        </w:rPr>
        <w:t>2</w:t>
      </w:r>
      <w:r>
        <w:rPr/>
        <w:t>）内部研究开发支出会计政策</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0" w:firstLine="360"/>
        <w:jc w:val="left"/>
      </w:pPr>
      <w:r>
        <w:rPr>
          <w:spacing w:val="-2"/>
        </w:rPr>
        <w:t>本集团内部研究开发项目支出根据其性质以及研发活动最终形成无形资产是否具有较大不确定性，分为研究阶段支出和</w:t>
      </w:r>
      <w:r>
        <w:rPr/>
        <w:t> 开发阶段支出。</w:t>
      </w:r>
    </w:p>
    <w:p>
      <w:pPr>
        <w:pStyle w:val="BodyText"/>
        <w:spacing w:line="477" w:lineRule="auto" w:before="54"/>
        <w:ind w:right="0" w:firstLine="360"/>
        <w:jc w:val="left"/>
      </w:pPr>
      <w:r>
        <w:rPr>
          <w:spacing w:val="-2"/>
        </w:rPr>
        <w:t>自行研究开发的无形资产，其研究阶段的支出，于发生时计入当期损益；其开发阶段的支出，同时满足下列条件的，确</w:t>
      </w:r>
      <w:r>
        <w:rPr/>
        <w:t> 认为无形资产：</w:t>
      </w:r>
    </w:p>
    <w:p>
      <w:pPr>
        <w:pStyle w:val="BodyText"/>
        <w:spacing w:line="240" w:lineRule="auto" w:before="54"/>
        <w:ind w:left="514"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9"/>
        <w:rPr>
          <w:rFonts w:ascii="宋体" w:hAnsi="宋体" w:cs="宋体" w:eastAsia="宋体" w:hint="default"/>
          <w:sz w:val="16"/>
          <w:szCs w:val="16"/>
        </w:rPr>
      </w:pPr>
    </w:p>
    <w:p>
      <w:pPr>
        <w:pStyle w:val="BodyText"/>
        <w:spacing w:line="240" w:lineRule="auto"/>
        <w:ind w:left="514" w:right="1133"/>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9"/>
        <w:rPr>
          <w:rFonts w:ascii="宋体" w:hAnsi="宋体" w:cs="宋体" w:eastAsia="宋体" w:hint="default"/>
          <w:sz w:val="16"/>
          <w:szCs w:val="16"/>
        </w:rPr>
      </w:pPr>
    </w:p>
    <w:p>
      <w:pPr>
        <w:pStyle w:val="BodyText"/>
        <w:spacing w:line="240" w:lineRule="auto"/>
        <w:ind w:left="514" w:right="1133"/>
        <w:jc w:val="left"/>
      </w:pPr>
      <w:r>
        <w:rPr/>
        <w:t>（</w:t>
      </w:r>
      <w:r>
        <w:rPr>
          <w:rFonts w:ascii="Times New Roman" w:hAnsi="Times New Roman" w:cs="Times New Roman" w:eastAsia="Times New Roman" w:hint="default"/>
        </w:rPr>
        <w:t>3</w:t>
      </w:r>
      <w:r>
        <w:rPr/>
        <w:t>）运用该无形资产生产的产品存在市场或无形资产自身存在市场；</w:t>
      </w:r>
    </w:p>
    <w:p>
      <w:pPr>
        <w:spacing w:line="240" w:lineRule="auto" w:before="9"/>
        <w:rPr>
          <w:rFonts w:ascii="宋体" w:hAnsi="宋体" w:cs="宋体" w:eastAsia="宋体" w:hint="default"/>
          <w:sz w:val="16"/>
          <w:szCs w:val="16"/>
        </w:rPr>
      </w:pPr>
    </w:p>
    <w:p>
      <w:pPr>
        <w:pStyle w:val="BodyText"/>
        <w:spacing w:line="240" w:lineRule="auto"/>
        <w:ind w:left="514" w:right="113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line="240" w:lineRule="auto" w:before="9"/>
        <w:rPr>
          <w:rFonts w:ascii="宋体" w:hAnsi="宋体" w:cs="宋体" w:eastAsia="宋体" w:hint="default"/>
          <w:sz w:val="16"/>
          <w:szCs w:val="16"/>
        </w:rPr>
      </w:pPr>
    </w:p>
    <w:p>
      <w:pPr>
        <w:pStyle w:val="BodyText"/>
        <w:spacing w:line="451" w:lineRule="auto"/>
        <w:ind w:left="514" w:right="0"/>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240" w:lineRule="auto" w:before="74"/>
        <w:ind w:right="1133"/>
        <w:jc w:val="left"/>
      </w:pPr>
      <w:r>
        <w:rPr/>
        <w:t>资本化的开发阶段的支出在资产负债表上列示为开发支出，自该项目达到预定可使用状态之日起转为无形资产。</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1133"/>
        <w:jc w:val="left"/>
        <w:rPr>
          <w:b w:val="0"/>
          <w:bCs w:val="0"/>
        </w:rPr>
      </w:pPr>
      <w:bookmarkStart w:name="19、长期资产减值" w:id="195"/>
      <w:bookmarkEnd w:id="195"/>
      <w:r>
        <w:rPr>
          <w:b w:val="0"/>
          <w:bCs w:val="0"/>
        </w:rPr>
      </w:r>
      <w:r>
        <w:rPr>
          <w:rFonts w:ascii="Calibri" w:hAnsi="Calibri" w:cs="Calibri" w:eastAsia="Calibri" w:hint="default"/>
        </w:rPr>
        <w:t>19</w:t>
      </w:r>
      <w:r>
        <w:rPr/>
        <w:t>、长期资产减值</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1131" w:firstLine="360"/>
        <w:jc w:val="both"/>
      </w:pPr>
      <w:r>
        <w:rPr>
          <w:spacing w:val="-2"/>
        </w:rPr>
        <w:t>本集团于每一资产负债表日对长期股权投资、采用成本模式计量的投资性房地产、固定资产、在建工程、使用寿命有限</w:t>
      </w:r>
      <w:r>
        <w:rPr/>
        <w:t> </w:t>
      </w:r>
      <w:r>
        <w:rPr>
          <w:spacing w:val="-2"/>
        </w:rPr>
        <w:t>的无形资产等项目进行检查，当存在下列迹象时，表明资产可能发生了减值，本集团将进行减值测试。对商誉，无论是否存</w:t>
      </w:r>
      <w:r>
        <w:rPr>
          <w:spacing w:val="-66"/>
        </w:rPr>
        <w:t> </w:t>
      </w:r>
      <w:r>
        <w:rPr>
          <w:spacing w:val="-66"/>
        </w:rPr>
      </w:r>
      <w:r>
        <w:rPr>
          <w:spacing w:val="-2"/>
        </w:rPr>
        <w:t>在减值迹象，每年末均进行减值测试。难以对单项资产的可收回金额进行测试的，以该资产所属的资产组或资产组组合为基</w:t>
      </w:r>
      <w:r>
        <w:rPr>
          <w:spacing w:val="-66"/>
        </w:rPr>
        <w:t> </w:t>
      </w:r>
      <w:r>
        <w:rPr>
          <w:spacing w:val="-66"/>
        </w:rPr>
      </w:r>
      <w:r>
        <w:rPr/>
        <w:t>础测试。</w:t>
      </w:r>
    </w:p>
    <w:p>
      <w:pPr>
        <w:pStyle w:val="BodyText"/>
        <w:spacing w:line="477" w:lineRule="auto" w:before="54"/>
        <w:ind w:right="1131" w:firstLine="360"/>
        <w:jc w:val="both"/>
      </w:pPr>
      <w:r>
        <w:rPr>
          <w:spacing w:val="-2"/>
        </w:rPr>
        <w:t>减值测试后，若该资产的账面价值超过其可收回金额，其差额确认为减值损失，上述资产的减值损失一经确认，在以后</w:t>
      </w:r>
      <w:r>
        <w:rPr/>
        <w:t> </w:t>
      </w:r>
      <w:r>
        <w:rPr>
          <w:spacing w:val="-2"/>
        </w:rPr>
        <w:t>会计期间不予转回。资产的可收回金额是指资产的公允价值减去处置费用后的净额与资产预计未来现金流量的现值两者之间</w:t>
      </w:r>
      <w:r>
        <w:rPr>
          <w:spacing w:val="-64"/>
        </w:rPr>
        <w:t> </w:t>
      </w:r>
      <w:r>
        <w:rPr>
          <w:spacing w:val="-64"/>
        </w:rPr>
      </w:r>
      <w:r>
        <w:rPr/>
        <w:t>的较高者。</w:t>
      </w:r>
    </w:p>
    <w:p>
      <w:pPr>
        <w:pStyle w:val="BodyText"/>
        <w:spacing w:line="240" w:lineRule="auto" w:before="54"/>
        <w:ind w:left="514" w:right="1133"/>
        <w:jc w:val="left"/>
      </w:pPr>
      <w:r>
        <w:rPr/>
        <w:t>出现减值的迹象如下：</w:t>
      </w:r>
    </w:p>
    <w:p>
      <w:pPr>
        <w:spacing w:line="240" w:lineRule="auto" w:before="10"/>
        <w:rPr>
          <w:rFonts w:ascii="宋体" w:hAnsi="宋体" w:cs="宋体" w:eastAsia="宋体" w:hint="default"/>
          <w:sz w:val="17"/>
          <w:szCs w:val="17"/>
        </w:rPr>
      </w:pPr>
    </w:p>
    <w:p>
      <w:pPr>
        <w:pStyle w:val="BodyText"/>
        <w:spacing w:line="240" w:lineRule="auto"/>
        <w:ind w:left="514" w:right="1133"/>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spacing w:line="240" w:lineRule="auto" w:before="10"/>
        <w:rPr>
          <w:rFonts w:ascii="宋体" w:hAnsi="宋体" w:cs="宋体" w:eastAsia="宋体" w:hint="default"/>
          <w:sz w:val="16"/>
          <w:szCs w:val="16"/>
        </w:rPr>
      </w:pPr>
    </w:p>
    <w:p>
      <w:pPr>
        <w:pStyle w:val="BodyText"/>
        <w:spacing w:line="451" w:lineRule="auto"/>
        <w:ind w:right="1122" w:firstLine="360"/>
        <w:jc w:val="left"/>
      </w:pPr>
      <w:r>
        <w:rPr/>
        <w:t>（</w:t>
      </w:r>
      <w:r>
        <w:rPr>
          <w:rFonts w:ascii="Times New Roman" w:hAnsi="Times New Roman" w:cs="Times New Roman" w:eastAsia="Times New Roman" w:hint="default"/>
        </w:rPr>
        <w:t>2</w:t>
      </w:r>
      <w:r>
        <w:rPr/>
        <w:t>）企业经营所处的经济、技术或者法律等环境以及资产所处的市场在当期或者将在近期发生重大变化，从而对企业 产生不利影响。</w:t>
      </w:r>
    </w:p>
    <w:p>
      <w:pPr>
        <w:spacing w:after="0" w:line="451" w:lineRule="auto"/>
        <w:jc w:val="left"/>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51" w:lineRule="auto" w:before="44"/>
        <w:ind w:right="1141" w:firstLine="360"/>
        <w:jc w:val="both"/>
      </w:pPr>
      <w:r>
        <w:rPr/>
        <w:t>（</w:t>
      </w:r>
      <w:r>
        <w:rPr>
          <w:rFonts w:ascii="Times New Roman" w:hAnsi="Times New Roman" w:cs="Times New Roman" w:eastAsia="Times New Roman" w:hint="default"/>
        </w:rPr>
        <w:t>3</w:t>
      </w:r>
      <w:r>
        <w:rPr/>
        <w:t>）市场利率或者其他市场投资报酬率在当期已经提高，从而影响企业计算资产预计未来现金流量现值的折现率，导 致资产可收回金额大幅度降低。</w:t>
      </w:r>
    </w:p>
    <w:p>
      <w:pPr>
        <w:pStyle w:val="BodyText"/>
        <w:spacing w:line="240" w:lineRule="auto" w:before="74"/>
        <w:ind w:left="514" w:right="1133"/>
        <w:jc w:val="left"/>
      </w:pPr>
      <w:r>
        <w:rPr/>
        <w:t>（</w:t>
      </w:r>
      <w:r>
        <w:rPr>
          <w:rFonts w:ascii="Times New Roman" w:hAnsi="Times New Roman" w:cs="Times New Roman" w:eastAsia="Times New Roman" w:hint="default"/>
        </w:rPr>
        <w:t>4</w:t>
      </w:r>
      <w:r>
        <w:rPr/>
        <w:t>）有证据表明资产已经陈旧过时或者其实体已经损坏。</w:t>
      </w:r>
    </w:p>
    <w:p>
      <w:pPr>
        <w:spacing w:line="240" w:lineRule="auto" w:before="10"/>
        <w:rPr>
          <w:rFonts w:ascii="宋体" w:hAnsi="宋体" w:cs="宋体" w:eastAsia="宋体" w:hint="default"/>
          <w:sz w:val="16"/>
          <w:szCs w:val="16"/>
        </w:rPr>
      </w:pPr>
    </w:p>
    <w:p>
      <w:pPr>
        <w:pStyle w:val="BodyText"/>
        <w:spacing w:line="240" w:lineRule="auto"/>
        <w:ind w:left="514" w:right="1133"/>
        <w:jc w:val="left"/>
      </w:pPr>
      <w:r>
        <w:rPr/>
        <w:t>（</w:t>
      </w:r>
      <w:r>
        <w:rPr>
          <w:rFonts w:ascii="Times New Roman" w:hAnsi="Times New Roman" w:cs="Times New Roman" w:eastAsia="Times New Roman" w:hint="default"/>
        </w:rPr>
        <w:t>5</w:t>
      </w:r>
      <w:r>
        <w:rPr/>
        <w:t>）资产已经或者将被闲置、终止使用或者计划提前处置。</w:t>
      </w:r>
    </w:p>
    <w:p>
      <w:pPr>
        <w:spacing w:line="240" w:lineRule="auto" w:before="9"/>
        <w:rPr>
          <w:rFonts w:ascii="宋体" w:hAnsi="宋体" w:cs="宋体" w:eastAsia="宋体" w:hint="default"/>
          <w:sz w:val="16"/>
          <w:szCs w:val="16"/>
        </w:rPr>
      </w:pPr>
    </w:p>
    <w:p>
      <w:pPr>
        <w:pStyle w:val="BodyText"/>
        <w:spacing w:line="451" w:lineRule="auto"/>
        <w:ind w:right="1141" w:firstLine="360"/>
        <w:jc w:val="both"/>
      </w:pPr>
      <w:r>
        <w:rPr/>
        <w:t>（</w:t>
      </w:r>
      <w:r>
        <w:rPr>
          <w:rFonts w:ascii="Times New Roman" w:hAnsi="Times New Roman" w:cs="Times New Roman" w:eastAsia="Times New Roman" w:hint="default"/>
        </w:rPr>
        <w:t>6</w:t>
      </w:r>
      <w:r>
        <w:rPr/>
        <w:t>）企业内部报告的证据表明资产的经济绩效已经低于或者将低于预期，如资产所创造的净现金流量或者实现的营业 利润（或者亏损）远远低于（或者高于）预计金额等。</w:t>
      </w:r>
    </w:p>
    <w:p>
      <w:pPr>
        <w:pStyle w:val="BodyText"/>
        <w:spacing w:line="240" w:lineRule="auto" w:before="74"/>
        <w:ind w:left="514" w:right="1133"/>
        <w:jc w:val="left"/>
      </w:pPr>
      <w:r>
        <w:rPr/>
        <w:t>（</w:t>
      </w:r>
      <w:r>
        <w:rPr>
          <w:rFonts w:ascii="Times New Roman" w:hAnsi="Times New Roman" w:cs="Times New Roman" w:eastAsia="Times New Roman" w:hint="default"/>
        </w:rPr>
        <w:t>7</w:t>
      </w:r>
      <w:r>
        <w:rPr/>
        <w:t>）其他表明资产可能已经发生减值的迹象。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1133"/>
        <w:jc w:val="left"/>
        <w:rPr>
          <w:b w:val="0"/>
          <w:bCs w:val="0"/>
        </w:rPr>
      </w:pPr>
      <w:bookmarkStart w:name="20、长期待摊费用" w:id="196"/>
      <w:bookmarkEnd w:id="196"/>
      <w:r>
        <w:rPr>
          <w:b w:val="0"/>
          <w:bCs w:val="0"/>
        </w:rPr>
      </w:r>
      <w:r>
        <w:rPr>
          <w:rFonts w:ascii="Calibri" w:hAnsi="Calibri" w:cs="Calibri" w:eastAsia="Calibri" w:hint="default"/>
        </w:rPr>
        <w:t>20</w:t>
      </w:r>
      <w:r>
        <w:rPr/>
        <w:t>、长期待摊费用</w:t>
      </w:r>
      <w:r>
        <w:rPr>
          <w:b w:val="0"/>
          <w:bCs w:val="0"/>
        </w:rPr>
      </w:r>
    </w:p>
    <w:p>
      <w:pPr>
        <w:spacing w:line="240" w:lineRule="auto" w:before="8"/>
        <w:rPr>
          <w:rFonts w:ascii="宋体" w:hAnsi="宋体" w:cs="宋体" w:eastAsia="宋体" w:hint="default"/>
          <w:b/>
          <w:bCs/>
          <w:sz w:val="31"/>
          <w:szCs w:val="31"/>
        </w:rPr>
      </w:pPr>
    </w:p>
    <w:p>
      <w:pPr>
        <w:pStyle w:val="BodyText"/>
        <w:spacing w:line="463" w:lineRule="auto"/>
        <w:ind w:right="1131" w:firstLine="360"/>
        <w:jc w:val="both"/>
      </w:pPr>
      <w:r>
        <w:rPr/>
        <w:t>本集团长期待摊费用是指已经支出，但应由当期及以后各期承担的摊销期限在</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年以上</w:t>
      </w:r>
      <w:r>
        <w:rPr>
          <w:rFonts w:ascii="Times New Roman" w:hAnsi="Times New Roman" w:cs="Times New Roman" w:eastAsia="Times New Roman" w:hint="default"/>
        </w:rPr>
        <w:t>(</w:t>
      </w:r>
      <w:r>
        <w:rPr/>
        <w:t>不含</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w:t>
      </w:r>
      <w:r>
        <w:rPr/>
        <w:t>的各项费用，该等费 </w:t>
      </w:r>
      <w:r>
        <w:rPr>
          <w:spacing w:val="-2"/>
        </w:rPr>
        <w:t>用在受益期内平均摊销。如果长期待摊费用项目不能使以后会计期间受益，则将尚未摊销的该项目的摊余价值全部转入当期</w:t>
      </w:r>
      <w:r>
        <w:rPr>
          <w:spacing w:val="-64"/>
        </w:rPr>
        <w:t> </w:t>
      </w:r>
      <w:r>
        <w:rPr>
          <w:spacing w:val="-64"/>
        </w:rPr>
      </w:r>
      <w:r>
        <w:rPr/>
        <w:t>损益。</w:t>
      </w:r>
    </w:p>
    <w:p>
      <w:pPr>
        <w:spacing w:line="240" w:lineRule="auto" w:before="1"/>
        <w:rPr>
          <w:rFonts w:ascii="宋体" w:hAnsi="宋体" w:cs="宋体" w:eastAsia="宋体" w:hint="default"/>
          <w:sz w:val="20"/>
          <w:szCs w:val="20"/>
        </w:rPr>
      </w:pPr>
    </w:p>
    <w:p>
      <w:pPr>
        <w:pStyle w:val="Heading4"/>
        <w:spacing w:line="240" w:lineRule="auto"/>
        <w:ind w:right="1133"/>
        <w:jc w:val="left"/>
        <w:rPr>
          <w:b w:val="0"/>
          <w:bCs w:val="0"/>
        </w:rPr>
      </w:pPr>
      <w:bookmarkStart w:name="21、职工薪酬" w:id="197"/>
      <w:bookmarkEnd w:id="197"/>
      <w:r>
        <w:rPr>
          <w:b w:val="0"/>
          <w:bCs w:val="0"/>
        </w:rPr>
      </w:r>
      <w:r>
        <w:rPr>
          <w:rFonts w:ascii="Calibri" w:hAnsi="Calibri" w:cs="Calibri" w:eastAsia="Calibri" w:hint="default"/>
        </w:rPr>
        <w:t>21</w:t>
      </w:r>
      <w:r>
        <w:rPr/>
        <w:t>、职工薪酬</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短期薪酬的会计处理方法" w:id="198"/>
      <w:bookmarkEnd w:id="198"/>
      <w:r>
        <w:rPr>
          <w:b w:val="0"/>
          <w:bCs w:val="0"/>
        </w:rPr>
      </w:r>
      <w:r>
        <w:rPr/>
        <w:t>（</w:t>
      </w:r>
      <w:r>
        <w:rPr>
          <w:rFonts w:ascii="Calibri" w:hAnsi="Calibri" w:cs="Calibri" w:eastAsia="Calibri" w:hint="default"/>
        </w:rPr>
        <w:t>1</w:t>
      </w:r>
      <w:r>
        <w:rPr/>
        <w:t>）短期薪酬的会计处理方法</w:t>
      </w:r>
      <w:r>
        <w:rPr>
          <w:b w:val="0"/>
          <w:bCs w:val="0"/>
        </w:rPr>
      </w:r>
    </w:p>
    <w:p>
      <w:pPr>
        <w:spacing w:line="240" w:lineRule="auto" w:before="9"/>
        <w:rPr>
          <w:rFonts w:ascii="宋体" w:hAnsi="宋体" w:cs="宋体" w:eastAsia="宋体" w:hint="default"/>
          <w:b/>
          <w:bCs/>
          <w:sz w:val="31"/>
          <w:szCs w:val="31"/>
        </w:rPr>
      </w:pPr>
    </w:p>
    <w:p>
      <w:pPr>
        <w:pStyle w:val="BodyText"/>
        <w:spacing w:line="477" w:lineRule="auto"/>
        <w:ind w:right="1133" w:firstLine="433"/>
        <w:jc w:val="both"/>
      </w:pPr>
      <w:r>
        <w:rPr/>
        <w:t>短期薪酬主要包括工资、奖金、津贴和补贴、职工福利费、社会保险费及住房公积金、工会经费和职工教育经费等与 </w:t>
      </w:r>
      <w:r>
        <w:rPr>
          <w:spacing w:val="-2"/>
        </w:rPr>
        <w:t>获得职工提供的服务相关的支出，在职工提供服务的会计期间，将实际发生的短期薪酬确认为负债，并按照受益对象计入当</w:t>
      </w:r>
      <w:r>
        <w:rPr>
          <w:spacing w:val="-66"/>
        </w:rPr>
        <w:t> </w:t>
      </w:r>
      <w:r>
        <w:rPr>
          <w:spacing w:val="-66"/>
        </w:rPr>
      </w:r>
      <w:r>
        <w:rPr/>
        <w:t>期损益或相关资产成本。</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2）离职后福利的会计处理方法" w:id="199"/>
      <w:bookmarkEnd w:id="199"/>
      <w:r>
        <w:rPr>
          <w:b w:val="0"/>
          <w:bCs w:val="0"/>
        </w:rPr>
      </w:r>
      <w:r>
        <w:rPr/>
        <w:t>（</w:t>
      </w:r>
      <w:r>
        <w:rPr>
          <w:rFonts w:ascii="Calibri" w:hAnsi="Calibri" w:cs="Calibri" w:eastAsia="Calibri" w:hint="default"/>
        </w:rPr>
        <w:t>2</w:t>
      </w:r>
      <w:r>
        <w:rPr/>
        <w:t>）离职后福利的会计处理方法</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1032" w:firstLine="360"/>
        <w:jc w:val="left"/>
      </w:pPr>
      <w:r>
        <w:rPr/>
        <w:t>离职后福利主要包括基本养老保险、失业保险、补充养老保险等，按照公司承担的风险和义务，分类为设定提存计划。 </w:t>
      </w:r>
      <w:r>
        <w:rPr>
          <w:spacing w:val="-2"/>
        </w:rPr>
        <w:t>对于设定提存计划根据在资产负债日为换取职工在会计期间提供的服务而单独通过主体缴存的提存金额确认为负债，并按照</w:t>
      </w:r>
      <w:r>
        <w:rPr>
          <w:spacing w:val="-64"/>
        </w:rPr>
        <w:t> </w:t>
      </w:r>
      <w:r>
        <w:rPr>
          <w:spacing w:val="-64"/>
        </w:rPr>
      </w:r>
      <w:r>
        <w:rPr/>
        <w:t>受益对象计入当期损益或相关资产成本。</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3）辞退福利的会计处理方法" w:id="200"/>
      <w:bookmarkEnd w:id="200"/>
      <w:r>
        <w:rPr>
          <w:b w:val="0"/>
          <w:bCs w:val="0"/>
        </w:rPr>
      </w:r>
      <w:r>
        <w:rPr/>
        <w:t>（</w:t>
      </w:r>
      <w:r>
        <w:rPr>
          <w:rFonts w:ascii="Calibri" w:hAnsi="Calibri" w:cs="Calibri" w:eastAsia="Calibri" w:hint="default"/>
        </w:rPr>
        <w:t>3</w:t>
      </w:r>
      <w:r>
        <w:rPr/>
        <w:t>）辞退福利的会计处理方法</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1131" w:firstLine="360"/>
        <w:jc w:val="both"/>
      </w:pPr>
      <w:r>
        <w:rPr>
          <w:spacing w:val="-2"/>
        </w:rPr>
        <w:t>辞退福利是指如在职工劳动合同到期之前决定解除与职工的劳动关系，或为鼓励职工自愿接受裁减而提出给予补偿的建</w:t>
      </w:r>
      <w:r>
        <w:rPr/>
        <w:t> </w:t>
      </w:r>
      <w:r>
        <w:rPr>
          <w:spacing w:val="-2"/>
        </w:rPr>
        <w:t>议，如果本集团已经制定正式的解除劳动关系计划或提出自愿裁减建议，并即将实施，同时本集团不能单方面撤回解除劳动</w:t>
      </w:r>
      <w:r>
        <w:rPr>
          <w:spacing w:val="-66"/>
        </w:rPr>
        <w:t> </w:t>
      </w:r>
      <w:r>
        <w:rPr>
          <w:spacing w:val="-66"/>
        </w:rPr>
      </w:r>
      <w:r>
        <w:rPr/>
        <w:t>关系计划或裁减建议的，确认因解除与职工劳动关系给予补偿产生的预计负债，计入当期损益。</w:t>
      </w:r>
    </w:p>
    <w:p>
      <w:pPr>
        <w:spacing w:after="0" w:line="477" w:lineRule="auto"/>
        <w:jc w:val="both"/>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22、预计负债" w:id="201"/>
      <w:bookmarkEnd w:id="201"/>
      <w:r>
        <w:rPr>
          <w:b w:val="0"/>
          <w:bCs w:val="0"/>
        </w:rPr>
      </w:r>
      <w:r>
        <w:rPr>
          <w:rFonts w:ascii="Calibri" w:hAnsi="Calibri" w:cs="Calibri" w:eastAsia="Calibri" w:hint="default"/>
        </w:rPr>
        <w:t>22</w:t>
      </w:r>
      <w:r>
        <w:rPr/>
        <w:t>、预计负债</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1131" w:firstLine="360"/>
        <w:jc w:val="both"/>
      </w:pPr>
      <w:r>
        <w:rPr>
          <w:spacing w:val="-2"/>
        </w:rPr>
        <w:t>当与对外担保、商业承兑汇票贴现、未决诉讼或仲裁、产品质量保证等或有事项相关的业务同时符合以下条件时，本集</w:t>
      </w:r>
      <w:r>
        <w:rPr/>
        <w:t> </w:t>
      </w:r>
      <w:r>
        <w:rPr>
          <w:spacing w:val="-2"/>
        </w:rPr>
        <w:t>团将其确认为负债：该义务是本集团承担的现时义务；该义务的履行很可能导致经济利益流出企业；该义务的金额能够可靠</w:t>
      </w:r>
      <w:r>
        <w:rPr>
          <w:spacing w:val="-66"/>
        </w:rPr>
        <w:t> </w:t>
      </w:r>
      <w:r>
        <w:rPr>
          <w:spacing w:val="-66"/>
        </w:rPr>
      </w:r>
      <w:r>
        <w:rPr/>
        <w:t>地计量。</w:t>
      </w:r>
    </w:p>
    <w:p>
      <w:pPr>
        <w:pStyle w:val="BodyText"/>
        <w:spacing w:line="477" w:lineRule="auto" w:before="54"/>
        <w:ind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货币时间价值等因素。货币时间价值影响重大的，通过对相关未来现金流出进行折现后确定最佳估计数。每个资产负债表日</w:t>
      </w:r>
      <w:r>
        <w:rPr>
          <w:spacing w:val="-66"/>
        </w:rPr>
        <w:t> </w:t>
      </w:r>
      <w:r>
        <w:rPr>
          <w:spacing w:val="-66"/>
        </w:rPr>
      </w:r>
      <w:r>
        <w:rPr/>
        <w:t>对预计负债的账面价值进行复核，如有改变则对账面价值进行调整以反映当前最佳估计数。</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23、股份支付" w:id="202"/>
      <w:bookmarkEnd w:id="202"/>
      <w:r>
        <w:rPr>
          <w:b w:val="0"/>
          <w:bCs w:val="0"/>
        </w:rPr>
      </w:r>
      <w:r>
        <w:rPr>
          <w:rFonts w:ascii="Calibri" w:hAnsi="Calibri" w:cs="Calibri" w:eastAsia="Calibri" w:hint="default"/>
        </w:rPr>
        <w:t>23</w:t>
      </w:r>
      <w:r>
        <w:rPr/>
        <w:t>、股份支付</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1131" w:firstLine="360"/>
        <w:jc w:val="both"/>
      </w:pPr>
      <w:r>
        <w:rPr>
          <w:spacing w:val="-2"/>
        </w:rPr>
        <w:t>用以换取职工提供服务的以权益结算的股份支付，以授予职工权益工具在授予日的公允价值计量。该公允价值的金额在</w:t>
      </w:r>
      <w:r>
        <w:rPr/>
        <w:t> </w:t>
      </w: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线法计算计入相关成本或费用，相应增加资本公积。</w:t>
      </w:r>
    </w:p>
    <w:p>
      <w:pPr>
        <w:pStyle w:val="BodyText"/>
        <w:spacing w:line="477" w:lineRule="auto" w:before="54"/>
        <w:ind w:right="1032" w:firstLine="360"/>
        <w:jc w:val="left"/>
      </w:pPr>
      <w:r>
        <w:rPr>
          <w:spacing w:val="-2"/>
        </w:rPr>
        <w:t>以现金结算的股份支付，按照本集团承担的以股份或其他权益工具为基础确定的负债的公允价值计量。如授予后立即可</w:t>
      </w:r>
      <w:r>
        <w:rPr/>
        <w:t> </w:t>
      </w:r>
      <w:r>
        <w:rPr>
          <w:spacing w:val="-2"/>
        </w:rPr>
        <w:t>行权，在授予日以承担负债的公允价值计入相关成本或费用，相应增加负债；如需完成等待期内的服务或达到规定业绩条件</w:t>
      </w:r>
      <w:r>
        <w:rPr>
          <w:spacing w:val="-66"/>
        </w:rPr>
        <w:t> </w:t>
      </w:r>
      <w:r>
        <w:rPr>
          <w:spacing w:val="-66"/>
        </w:rPr>
      </w:r>
      <w:r>
        <w:rPr/>
        <w:t>以后才可行权，在等待期的每个资产负债表日，以对可行权情况的最佳估计为基础，按照本集团承担负债的公允价值金额，</w:t>
      </w:r>
      <w:r>
        <w:rPr/>
        <w:t> 将当期取得的服务计入成本或费用，相应调整负债。</w:t>
      </w:r>
    </w:p>
    <w:p>
      <w:pPr>
        <w:pStyle w:val="BodyText"/>
        <w:spacing w:line="240" w:lineRule="auto" w:before="54"/>
        <w:ind w:left="514" w:right="1133"/>
        <w:jc w:val="left"/>
      </w:pPr>
      <w:r>
        <w:rPr/>
        <w:t>在相关负债结算前的每个资产负债表日以及结算日，对负债的公允价值重新计量，其变动计入当期损益。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1133"/>
        <w:jc w:val="left"/>
        <w:rPr>
          <w:b w:val="0"/>
          <w:bCs w:val="0"/>
        </w:rPr>
      </w:pPr>
      <w:bookmarkStart w:name="24、收入" w:id="203"/>
      <w:bookmarkEnd w:id="203"/>
      <w:r>
        <w:rPr>
          <w:b w:val="0"/>
          <w:bCs w:val="0"/>
        </w:rPr>
      </w:r>
      <w:r>
        <w:rPr>
          <w:rFonts w:ascii="Calibri" w:hAnsi="Calibri" w:cs="Calibri" w:eastAsia="Calibri" w:hint="default"/>
        </w:rPr>
        <w:t>24</w:t>
      </w:r>
      <w:r>
        <w:rPr/>
        <w:t>、收入</w:t>
      </w:r>
      <w:r>
        <w:rPr>
          <w:b w:val="0"/>
          <w:bCs w:val="0"/>
        </w:rPr>
      </w:r>
    </w:p>
    <w:p>
      <w:pPr>
        <w:spacing w:line="240" w:lineRule="auto" w:before="10"/>
        <w:rPr>
          <w:rFonts w:ascii="宋体" w:hAnsi="宋体" w:cs="宋体" w:eastAsia="宋体" w:hint="default"/>
          <w:b/>
          <w:bCs/>
          <w:sz w:val="25"/>
          <w:szCs w:val="25"/>
        </w:rPr>
      </w:pPr>
    </w:p>
    <w:p>
      <w:pPr>
        <w:pStyle w:val="BodyText"/>
        <w:spacing w:line="357" w:lineRule="auto"/>
        <w:ind w:right="7692"/>
        <w:jc w:val="left"/>
      </w:pPr>
      <w:r>
        <w:rPr/>
        <w:t>公司是否需要遵守特殊行业的披露要求 是</w:t>
      </w:r>
    </w:p>
    <w:p>
      <w:pPr>
        <w:pStyle w:val="BodyText"/>
        <w:spacing w:line="240" w:lineRule="auto" w:before="29"/>
        <w:ind w:right="1133"/>
        <w:jc w:val="left"/>
      </w:pPr>
      <w:r>
        <w:rPr/>
        <w:t>软件与信息技术服务业</w:t>
      </w:r>
    </w:p>
    <w:p>
      <w:pPr>
        <w:pStyle w:val="BodyText"/>
        <w:spacing w:line="398" w:lineRule="auto" w:before="116"/>
        <w:ind w:left="514" w:right="0" w:hanging="360"/>
        <w:jc w:val="left"/>
      </w:pPr>
      <w:r>
        <w:rPr/>
        <w:t>公司需遵守《深圳证券交易所行业信息披露指引第</w:t>
      </w:r>
      <w:r>
        <w:rPr>
          <w:spacing w:val="-45"/>
        </w:rPr>
        <w:t> </w:t>
      </w:r>
      <w:r>
        <w:rPr>
          <w:rFonts w:ascii="Calibri" w:hAnsi="Calibri" w:cs="Calibri" w:eastAsia="Calibri" w:hint="default"/>
        </w:rPr>
        <w:t>12</w:t>
      </w:r>
      <w:r>
        <w:rPr>
          <w:rFonts w:ascii="Calibri" w:hAnsi="Calibri" w:cs="Calibri" w:eastAsia="Calibri" w:hint="default"/>
          <w:spacing w:val="3"/>
        </w:rPr>
        <w:t> </w:t>
      </w:r>
      <w:r>
        <w:rPr/>
        <w:t>号——上市公司从事软件与信息技术服务业务》的披露要求 </w:t>
      </w:r>
      <w:r>
        <w:rPr>
          <w:spacing w:val="-4"/>
        </w:rPr>
        <w:t>本集团的营业收入主要包括系统集成收入、技术服务收入、应用软件开发收入、农业信息化收入等，收入确认原则如下：</w:t>
      </w:r>
    </w:p>
    <w:p>
      <w:pPr>
        <w:pStyle w:val="BodyText"/>
        <w:spacing w:line="477" w:lineRule="auto" w:before="113"/>
        <w:ind w:right="1131" w:firstLine="360"/>
        <w:jc w:val="both"/>
      </w:pPr>
      <w:r>
        <w:rPr>
          <w:spacing w:val="-2"/>
        </w:rPr>
        <w:t>本集团在已将商品所有权上的主要风险和报酬转移给购货方、本集团既没有保留通常与所有权相联系的继续管理权、也</w:t>
      </w:r>
      <w:r>
        <w:rPr/>
        <w:t> </w:t>
      </w:r>
      <w:r>
        <w:rPr>
          <w:spacing w:val="-2"/>
        </w:rPr>
        <w:t>没有对已售出的商品实施有效控制、收入的金额能够可靠地计量、相关的经济利益很可能流入企业、相关的已发生或将发生</w:t>
      </w:r>
      <w:r>
        <w:rPr>
          <w:spacing w:val="-66"/>
        </w:rPr>
        <w:t> </w:t>
      </w:r>
      <w:r>
        <w:rPr>
          <w:spacing w:val="-66"/>
        </w:rPr>
      </w:r>
      <w:r>
        <w:rPr/>
        <w:t>的成本能够可靠地计量时，确认销售商品收入的实现。</w:t>
      </w:r>
    </w:p>
    <w:p>
      <w:pPr>
        <w:pStyle w:val="BodyText"/>
        <w:spacing w:line="477" w:lineRule="auto" w:before="54"/>
        <w:ind w:right="1132" w:firstLine="360"/>
        <w:jc w:val="both"/>
      </w:pPr>
      <w:r>
        <w:rPr>
          <w:spacing w:val="-2"/>
        </w:rPr>
        <w:t>本集团在劳务总收入和总成本能够可靠地计量、与劳务相关的经济利益很可能流入本集团、劳务的完成进度能够可靠地</w:t>
      </w:r>
      <w:r>
        <w:rPr/>
        <w:t> </w:t>
      </w:r>
      <w:r>
        <w:rPr>
          <w:spacing w:val="-2"/>
        </w:rPr>
        <w:t>确定时，确认劳务收入的实现。在资产负债表日，提供劳务交易的结果能够可靠估计的，依据外部阶段证明，按完工百分比</w:t>
      </w:r>
      <w:r>
        <w:rPr>
          <w:spacing w:val="-66"/>
        </w:rPr>
        <w:t> </w:t>
      </w:r>
      <w:r>
        <w:rPr>
          <w:spacing w:val="-66"/>
        </w:rPr>
      </w:r>
      <w:r>
        <w:rPr>
          <w:spacing w:val="-2"/>
        </w:rPr>
        <w:t>法确认相关的劳务收入。完工百分比按已经发生的成本占估计总成本的比例确认；提供劳务交易结果不能够可靠估计、已经</w:t>
      </w:r>
    </w:p>
    <w:p>
      <w:pPr>
        <w:spacing w:after="0" w:line="477" w:lineRule="auto"/>
        <w:jc w:val="both"/>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32"/>
        <w:jc w:val="both"/>
      </w:pPr>
      <w:r>
        <w:rPr>
          <w:spacing w:val="-2"/>
        </w:rPr>
        <w:t>发生的劳务成本预计能够得到补偿的，按已经发生的能够得到补偿的劳务成本金额确认提供劳务收入，并结转已经发生的劳</w:t>
      </w:r>
      <w:r>
        <w:rPr>
          <w:spacing w:val="-64"/>
        </w:rPr>
        <w:t> </w:t>
      </w:r>
      <w:r>
        <w:rPr>
          <w:spacing w:val="-64"/>
        </w:rPr>
      </w:r>
      <w:r>
        <w:rPr>
          <w:spacing w:val="-2"/>
        </w:rPr>
        <w:t>务成本；提供劳务交易结果不能够可靠估计、已经发生的劳务成本预计全部不能得到补偿的，将已经发生的劳务成本计入当</w:t>
      </w:r>
      <w:r>
        <w:rPr>
          <w:spacing w:val="-66"/>
        </w:rPr>
        <w:t> </w:t>
      </w:r>
      <w:r>
        <w:rPr>
          <w:spacing w:val="-66"/>
        </w:rPr>
      </w:r>
      <w:r>
        <w:rPr/>
        <w:t>期损益，不确认提供劳务收入。</w:t>
      </w:r>
    </w:p>
    <w:p>
      <w:pPr>
        <w:pStyle w:val="BodyText"/>
        <w:spacing w:line="444" w:lineRule="auto" w:before="38"/>
        <w:ind w:left="514" w:right="1732"/>
        <w:jc w:val="left"/>
      </w:pPr>
      <w:r>
        <w:rPr/>
        <w:t>与交易相关的经济利益很可能流入本集团、收入的金额能够可靠地计量时，确认让渡资产使用权收入的实现</w:t>
      </w:r>
      <w:r>
        <w:rPr>
          <w:sz w:val="20"/>
          <w:szCs w:val="20"/>
        </w:rPr>
        <w:t>。</w:t>
      </w:r>
      <w:r>
        <w:rPr>
          <w:w w:val="100"/>
          <w:sz w:val="20"/>
          <w:szCs w:val="20"/>
        </w:rPr>
        <w:t> </w:t>
      </w:r>
      <w:r>
        <w:rPr/>
        <w:t>收入确认的具体处理方法：</w:t>
      </w:r>
    </w:p>
    <w:p>
      <w:pPr>
        <w:pStyle w:val="BodyText"/>
        <w:spacing w:line="451" w:lineRule="auto" w:before="79"/>
        <w:ind w:left="514" w:right="0"/>
        <w:jc w:val="left"/>
      </w:pPr>
      <w:r>
        <w:rPr/>
        <w:t>（</w:t>
      </w:r>
      <w:r>
        <w:rPr>
          <w:rFonts w:ascii="Times New Roman" w:hAnsi="Times New Roman" w:cs="Times New Roman" w:eastAsia="Times New Roman" w:hint="default"/>
        </w:rPr>
        <w:t>1</w:t>
      </w:r>
      <w:r>
        <w:rPr/>
        <w:t>）系统集成收入 </w:t>
      </w:r>
      <w:r>
        <w:rPr>
          <w:spacing w:val="-2"/>
        </w:rPr>
        <w:t>若系统集成业务所涉及的销售商品部分与提供劳务部分能分开且单独计量时，则销售商品收入在发货后并得到客户的收</w:t>
      </w:r>
    </w:p>
    <w:p>
      <w:pPr>
        <w:pStyle w:val="BodyText"/>
        <w:spacing w:line="477" w:lineRule="auto" w:before="74"/>
        <w:ind w:right="1132"/>
        <w:jc w:val="both"/>
      </w:pPr>
      <w:r>
        <w:rPr>
          <w:spacing w:val="-2"/>
        </w:rPr>
        <w:t>货证明时确认收入；对于能区分并能单独计量的劳务收入在资产负债表日，提供劳务交易的结果能够可靠估计的，按完工百</w:t>
      </w:r>
      <w:r>
        <w:rPr>
          <w:spacing w:val="-66"/>
        </w:rPr>
        <w:t> </w:t>
      </w:r>
      <w:r>
        <w:rPr>
          <w:spacing w:val="-66"/>
        </w:rPr>
      </w:r>
      <w:r>
        <w:rPr>
          <w:spacing w:val="-2"/>
        </w:rPr>
        <w:t>分比法确认相关的劳务收入；若由于业务特点销售商品部分与提供劳务部分不能区分的，对于在同一个会计年度开始并完成</w:t>
      </w:r>
      <w:r>
        <w:rPr>
          <w:spacing w:val="-64"/>
        </w:rPr>
        <w:t> </w:t>
      </w:r>
      <w:r>
        <w:rPr>
          <w:spacing w:val="-64"/>
        </w:rPr>
      </w:r>
      <w:r>
        <w:rPr>
          <w:spacing w:val="-2"/>
        </w:rPr>
        <w:t>的系统集成业务，系统集成收入在项目完工，并收到客户的项目完工验收单时确认，对于系统集成业务的开始和完工分属不</w:t>
      </w:r>
      <w:r>
        <w:rPr>
          <w:spacing w:val="-66"/>
        </w:rPr>
        <w:t> </w:t>
      </w:r>
      <w:r>
        <w:rPr>
          <w:spacing w:val="-66"/>
        </w:rPr>
      </w:r>
      <w:r>
        <w:rPr/>
        <w:t>同的会计年度，且在资产负债表日，提供劳务交易的结果能够可靠估计的，按完工百分比法确认相关的劳务收入。</w:t>
      </w:r>
    </w:p>
    <w:p>
      <w:pPr>
        <w:pStyle w:val="BodyText"/>
        <w:spacing w:line="451" w:lineRule="auto" w:before="54"/>
        <w:ind w:left="514" w:right="0"/>
        <w:jc w:val="left"/>
      </w:pPr>
      <w:r>
        <w:rPr/>
        <w:t>（</w:t>
      </w:r>
      <w:r>
        <w:rPr>
          <w:rFonts w:ascii="Times New Roman" w:hAnsi="Times New Roman" w:cs="Times New Roman" w:eastAsia="Times New Roman" w:hint="default"/>
        </w:rPr>
        <w:t>2</w:t>
      </w:r>
      <w:r>
        <w:rPr/>
        <w:t>）</w:t>
      </w:r>
      <w:r>
        <w:rPr>
          <w:spacing w:val="-17"/>
        </w:rPr>
        <w:t> </w:t>
      </w:r>
      <w:r>
        <w:rPr/>
        <w:t>技术服务、应用软件开发收入</w:t>
      </w:r>
      <w:r>
        <w:rPr/>
        <w:t> </w:t>
      </w:r>
      <w:r>
        <w:rPr>
          <w:spacing w:val="-2"/>
        </w:rPr>
        <w:t>依据外部阶段证明，按照完工百分比法确认收入。对于在同一个会计年度开始并完成的业务，其收入在项目完工，并收</w:t>
      </w:r>
    </w:p>
    <w:p>
      <w:pPr>
        <w:pStyle w:val="BodyText"/>
        <w:spacing w:line="477" w:lineRule="auto" w:before="74"/>
        <w:ind w:right="1133"/>
        <w:jc w:val="both"/>
      </w:pPr>
      <w:r>
        <w:rPr>
          <w:spacing w:val="-2"/>
        </w:rPr>
        <w:t>到客户的项目完工验收单时确认，对于业务的开始和完工分属不同的会计年度，且在资产负债表日，提供劳务交易的结果能</w:t>
      </w:r>
      <w:r>
        <w:rPr>
          <w:spacing w:val="-66"/>
        </w:rPr>
        <w:t> </w:t>
      </w:r>
      <w:r>
        <w:rPr>
          <w:spacing w:val="-66"/>
        </w:rPr>
      </w:r>
      <w:r>
        <w:rPr/>
        <w:t>够可靠估计的，按完工百分比法确认相关的劳务收入；对于软件产品的销售，以客户验收确认，作为销售收入的实现。</w:t>
      </w:r>
    </w:p>
    <w:p>
      <w:pPr>
        <w:pStyle w:val="BodyText"/>
        <w:spacing w:line="451" w:lineRule="auto" w:before="54"/>
        <w:ind w:left="514" w:right="0"/>
        <w:jc w:val="left"/>
      </w:pPr>
      <w:r>
        <w:rPr/>
        <w:t>（</w:t>
      </w:r>
      <w:r>
        <w:rPr>
          <w:rFonts w:ascii="Times New Roman" w:hAnsi="Times New Roman" w:cs="Times New Roman" w:eastAsia="Times New Roman" w:hint="default"/>
        </w:rPr>
        <w:t>3</w:t>
      </w:r>
      <w:r>
        <w:rPr/>
        <w:t>）农业信息化业务收入 </w:t>
      </w:r>
      <w:r>
        <w:rPr>
          <w:spacing w:val="-2"/>
        </w:rPr>
        <w:t>农业信息化收入是指为用户采集、加工、提供或管理农村地理信息的服务，目前主要业务为农村土地承包经营权确权业</w:t>
      </w:r>
    </w:p>
    <w:p>
      <w:pPr>
        <w:pStyle w:val="BodyText"/>
        <w:spacing w:line="477" w:lineRule="auto" w:before="74"/>
        <w:ind w:left="514" w:right="2472" w:hanging="360"/>
        <w:jc w:val="left"/>
      </w:pPr>
      <w:r>
        <w:rPr/>
        <w:t>务，该业务涉及电子政务和辅助支持决策的地理信息服务领域。 此类业务按照完工百分比法确认收入。完工百分比按照实际成本支出与预算成本支出的比例来确定。</w:t>
      </w:r>
    </w:p>
    <w:p>
      <w:pPr>
        <w:spacing w:line="240" w:lineRule="auto" w:before="3"/>
        <w:rPr>
          <w:rFonts w:ascii="宋体" w:hAnsi="宋体" w:cs="宋体" w:eastAsia="宋体" w:hint="default"/>
          <w:sz w:val="19"/>
          <w:szCs w:val="19"/>
        </w:rPr>
      </w:pPr>
    </w:p>
    <w:p>
      <w:pPr>
        <w:pStyle w:val="Heading4"/>
        <w:spacing w:line="240" w:lineRule="auto"/>
        <w:ind w:right="0"/>
        <w:jc w:val="both"/>
        <w:rPr>
          <w:b w:val="0"/>
          <w:bCs w:val="0"/>
        </w:rPr>
      </w:pPr>
      <w:bookmarkStart w:name="25、政府补助" w:id="204"/>
      <w:bookmarkEnd w:id="204"/>
      <w:r>
        <w:rPr>
          <w:b w:val="0"/>
          <w:bCs w:val="0"/>
        </w:rPr>
      </w:r>
      <w:r>
        <w:rPr>
          <w:rFonts w:ascii="Calibri" w:hAnsi="Calibri" w:cs="Calibri" w:eastAsia="Calibri" w:hint="default"/>
        </w:rPr>
        <w:t>25</w:t>
      </w:r>
      <w:r>
        <w:rPr/>
        <w:t>、政府补助</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1050" w:firstLine="360"/>
        <w:jc w:val="both"/>
      </w:pPr>
      <w:r>
        <w:rPr>
          <w:spacing w:val="-2"/>
        </w:rPr>
        <w:t>政府补助包括与资产相关的政府补助及与收益相关的政府补助。其中，与资产相关的政府补助，是指本公司取得的、用</w:t>
      </w:r>
      <w:r>
        <w:rPr/>
        <w:t> </w:t>
      </w:r>
      <w:r>
        <w:rPr>
          <w:spacing w:val="-2"/>
        </w:rPr>
        <w:t>于购建或以其他方式形成长期资产的政府补助；与收益相关的政府补助，是指除与资产相关的政府补助之外的政府补助。如</w:t>
      </w:r>
      <w:r>
        <w:rPr>
          <w:spacing w:val="-66"/>
        </w:rPr>
        <w:t> </w:t>
      </w:r>
      <w:r>
        <w:rPr>
          <w:spacing w:val="-66"/>
        </w:rPr>
      </w:r>
      <w:r>
        <w:rPr/>
        <w:t>果政府文件中未明确规定补助对象，本公司按照上述区分原则进行判断，难以区分的，整体归类为与收益相关的政府补助。</w:t>
      </w:r>
    </w:p>
    <w:p>
      <w:pPr>
        <w:pStyle w:val="BodyText"/>
        <w:spacing w:line="477" w:lineRule="auto" w:before="54"/>
        <w:ind w:right="1133" w:firstLine="360"/>
        <w:jc w:val="both"/>
      </w:pPr>
      <w:r>
        <w:rPr>
          <w:spacing w:val="-2"/>
        </w:rPr>
        <w:t>政府补助为货币性资产的，按照实际收到的金额计量，对于按照固定的定额标准拨付的补助，或对年末有确凿证据表明</w:t>
      </w:r>
      <w:r>
        <w:rPr/>
        <w:t> 能够符合财政扶持政策规定的相关条件且预计能够收到财政扶持资金时</w:t>
      </w:r>
      <w:r>
        <w:rPr>
          <w:spacing w:val="-19"/>
        </w:rPr>
        <w:t> </w:t>
      </w:r>
      <w:r>
        <w:rPr/>
        <w:t>，按照应收的金额计量；政府补助为非货币性资产</w:t>
      </w:r>
      <w:r>
        <w:rPr/>
        <w:t> 的，按照公允价值计量，公允价值不能可靠取得的，按照名义金额</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计量。</w:t>
      </w:r>
    </w:p>
    <w:p>
      <w:pPr>
        <w:pStyle w:val="BodyText"/>
        <w:spacing w:line="451" w:lineRule="auto" w:before="22"/>
        <w:ind w:right="1185" w:firstLine="360"/>
        <w:jc w:val="both"/>
      </w:pPr>
      <w:r>
        <w:rPr/>
        <w:t>与资产相关的政府补助</w:t>
      </w:r>
      <w:r>
        <w:rPr>
          <w:rFonts w:ascii="Times New Roman" w:hAnsi="Times New Roman" w:cs="Times New Roman" w:eastAsia="Times New Roman" w:hint="default"/>
        </w:rPr>
        <w:t>,</w:t>
      </w:r>
      <w:r>
        <w:rPr/>
        <w:t>冲减相关资产的账面价值或确认为递延收益，确认为递延收益的与资产相关的政府补助，在相 关资产使用寿命内按照合理、系统的方法分期计入损益。</w:t>
      </w:r>
    </w:p>
    <w:p>
      <w:pPr>
        <w:spacing w:after="0" w:line="451" w:lineRule="auto"/>
        <w:jc w:val="both"/>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18" w:firstLine="360"/>
        <w:jc w:val="left"/>
      </w:pPr>
      <w:r>
        <w:rPr>
          <w:spacing w:val="-2"/>
        </w:rPr>
        <w:t>相关资产在使用寿命结束前被出售、转让、报废或发生毁损的，将尚未分配的相关递延收益余额转入资产处置当期的损</w:t>
      </w:r>
      <w:r>
        <w:rPr/>
        <w:t> 益。</w:t>
      </w:r>
    </w:p>
    <w:p>
      <w:pPr>
        <w:pStyle w:val="BodyText"/>
        <w:spacing w:line="477" w:lineRule="auto" w:before="54"/>
        <w:ind w:right="0" w:firstLine="360"/>
        <w:jc w:val="left"/>
      </w:pPr>
      <w:r>
        <w:rPr>
          <w:spacing w:val="-2"/>
        </w:rPr>
        <w:t>与收益相关的政府补助，用于补偿以后期间的相关成本费用或损失的，确认为递延收益，并在确认相关成本费用或损失</w:t>
      </w:r>
      <w:r>
        <w:rPr/>
        <w:t> </w:t>
      </w:r>
      <w:r>
        <w:rPr>
          <w:spacing w:val="-4"/>
        </w:rPr>
        <w:t>的期间计入当期损益或冲减相关成本。与日常活动相关的政府补助，按照经济业务实质，计入其他收益或冲减相关成本费用。</w:t>
      </w:r>
      <w:r>
        <w:rPr>
          <w:spacing w:val="-44"/>
        </w:rPr>
        <w:t> </w:t>
      </w:r>
      <w:r>
        <w:rPr>
          <w:spacing w:val="-44"/>
        </w:rPr>
      </w:r>
      <w:r>
        <w:rPr/>
        <w:t>与日常活动无关的政府补助，计入营业外收支。</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26、递延所得税资产/递延所得税负债" w:id="205"/>
      <w:bookmarkEnd w:id="205"/>
      <w:r>
        <w:rPr>
          <w:b w:val="0"/>
          <w:bCs w:val="0"/>
        </w:rPr>
      </w:r>
      <w:r>
        <w:rPr>
          <w:rFonts w:ascii="Calibri" w:hAnsi="Calibri" w:cs="Calibri" w:eastAsia="Calibri" w:hint="default"/>
        </w:rPr>
        <w:t>26</w:t>
      </w:r>
      <w:r>
        <w:rPr/>
        <w:t>、递延所得税资产</w:t>
      </w:r>
      <w:r>
        <w:rPr>
          <w:rFonts w:ascii="Calibri" w:hAnsi="Calibri" w:cs="Calibri" w:eastAsia="Calibri" w:hint="default"/>
        </w:rPr>
        <w:t>/</w:t>
      </w:r>
      <w:r>
        <w:rPr/>
        <w:t>递延所得税负债</w:t>
      </w:r>
      <w:r>
        <w:rPr>
          <w:b w:val="0"/>
          <w:bCs w:val="0"/>
        </w:rPr>
      </w:r>
    </w:p>
    <w:p>
      <w:pPr>
        <w:spacing w:line="240" w:lineRule="auto" w:before="8"/>
        <w:rPr>
          <w:rFonts w:ascii="宋体" w:hAnsi="宋体" w:cs="宋体" w:eastAsia="宋体" w:hint="default"/>
          <w:b/>
          <w:bCs/>
          <w:sz w:val="31"/>
          <w:szCs w:val="31"/>
        </w:rPr>
      </w:pPr>
    </w:p>
    <w:p>
      <w:pPr>
        <w:pStyle w:val="BodyText"/>
        <w:spacing w:line="463" w:lineRule="auto"/>
        <w:ind w:right="1130" w:firstLine="360"/>
        <w:jc w:val="both"/>
      </w:pPr>
      <w:r>
        <w:rPr>
          <w:spacing w:val="-1"/>
        </w:rPr>
        <w:t>本集团递延所得税资产和递延所得税负债根据资产和负债的计税基础与其账面价值的差额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计算确认。对于</w:t>
      </w:r>
      <w:r>
        <w:rPr/>
        <w:t> </w:t>
      </w:r>
      <w:r>
        <w:rPr>
          <w:spacing w:val="-2"/>
        </w:rPr>
        <w:t>按照税法规定能够于以后年度抵减应纳税所得额的可抵扣亏损和税款抵减，视同暂时性差异确认相应的递延所得税资产。于</w:t>
      </w:r>
      <w:r>
        <w:rPr>
          <w:spacing w:val="-64"/>
        </w:rPr>
        <w:t> </w:t>
      </w:r>
      <w:r>
        <w:rPr>
          <w:spacing w:val="-64"/>
        </w:rPr>
      </w:r>
      <w:r>
        <w:rPr/>
        <w:t>资产负债表日，递延所得税资产和递延所得税负债，按照预期收回该资产或清偿该负债期间的适用税率计量。</w:t>
      </w:r>
    </w:p>
    <w:p>
      <w:pPr>
        <w:pStyle w:val="BodyText"/>
        <w:spacing w:line="477" w:lineRule="auto" w:before="65"/>
        <w:ind w:right="0" w:firstLine="360"/>
        <w:jc w:val="left"/>
      </w:pPr>
      <w:r>
        <w:rPr/>
        <w:t>本集团以很可能取得用来抵扣可抵扣暂时性差异的应纳税所得额为限，确认由可抵扣暂时性差异产生的递延所得税资 </w:t>
      </w:r>
      <w:r>
        <w:rPr>
          <w:spacing w:val="-2"/>
        </w:rPr>
        <w:t>产。对已确认的递延所得税资产，当预计到未来期间很可能无法获得足够的应纳税所得额用以抵扣递延所得税资产时，应当</w:t>
      </w:r>
      <w:r>
        <w:rPr>
          <w:spacing w:val="-66"/>
        </w:rPr>
        <w:t> </w:t>
      </w:r>
      <w:r>
        <w:rPr>
          <w:spacing w:val="-66"/>
        </w:rPr>
      </w:r>
      <w:r>
        <w:rPr/>
        <w:t>减记递延所得税资产的账面价值。在很可能获得足够的应纳税所得额时，减记的金额予以转回。</w:t>
      </w:r>
    </w:p>
    <w:p>
      <w:pPr>
        <w:spacing w:line="240" w:lineRule="auto" w:before="3"/>
        <w:rPr>
          <w:rFonts w:ascii="宋体" w:hAnsi="宋体" w:cs="宋体" w:eastAsia="宋体" w:hint="default"/>
          <w:sz w:val="19"/>
          <w:szCs w:val="19"/>
        </w:rPr>
      </w:pPr>
    </w:p>
    <w:p>
      <w:pPr>
        <w:pStyle w:val="Heading4"/>
        <w:spacing w:line="240" w:lineRule="auto"/>
        <w:ind w:right="1133"/>
        <w:jc w:val="left"/>
        <w:rPr>
          <w:b w:val="0"/>
          <w:bCs w:val="0"/>
        </w:rPr>
      </w:pPr>
      <w:bookmarkStart w:name="27、租赁" w:id="206"/>
      <w:bookmarkEnd w:id="206"/>
      <w:r>
        <w:rPr>
          <w:b w:val="0"/>
          <w:bCs w:val="0"/>
        </w:rPr>
      </w:r>
      <w:r>
        <w:rPr>
          <w:rFonts w:ascii="Calibri" w:hAnsi="Calibri" w:cs="Calibri" w:eastAsia="Calibri" w:hint="default"/>
        </w:rPr>
        <w:t>27</w:t>
      </w:r>
      <w:r>
        <w:rPr/>
        <w:t>、租赁</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经营租赁的会计处理方法" w:id="207"/>
      <w:bookmarkEnd w:id="207"/>
      <w:r>
        <w:rPr>
          <w:b w:val="0"/>
          <w:bCs w:val="0"/>
        </w:rPr>
      </w:r>
      <w:r>
        <w:rPr/>
        <w:t>（</w:t>
      </w:r>
      <w:r>
        <w:rPr>
          <w:rFonts w:ascii="Calibri" w:hAnsi="Calibri" w:cs="Calibri" w:eastAsia="Calibri" w:hint="default"/>
        </w:rPr>
        <w:t>1</w:t>
      </w:r>
      <w:r>
        <w:rPr/>
        <w:t>）经营租赁的会计处理方法</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left="514" w:right="0"/>
        <w:jc w:val="left"/>
      </w:pPr>
      <w:r>
        <w:rPr/>
        <w:t>本集团的租赁业务包括经营租赁。 </w:t>
      </w:r>
      <w:r>
        <w:rPr>
          <w:spacing w:val="-2"/>
        </w:rPr>
        <w:t>经营租赁是指除融资租赁以外的其他租赁。本集团作为承租方的租金在租赁期内的各个期间按直线法计入相关资产成本</w:t>
      </w:r>
    </w:p>
    <w:p>
      <w:pPr>
        <w:pStyle w:val="BodyText"/>
        <w:spacing w:line="240" w:lineRule="auto" w:before="54"/>
        <w:ind w:right="1133"/>
        <w:jc w:val="left"/>
      </w:pPr>
      <w:r>
        <w:rPr/>
        <w:t>或当期损益，本集团作为出租方的租金在租赁期内的各个期间按直线法确认为收入。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1133"/>
        <w:jc w:val="left"/>
        <w:rPr>
          <w:b w:val="0"/>
          <w:bCs w:val="0"/>
        </w:rPr>
      </w:pPr>
      <w:bookmarkStart w:name="28、其他重要的会计政策和会计估计" w:id="208"/>
      <w:bookmarkEnd w:id="208"/>
      <w:r>
        <w:rPr>
          <w:b w:val="0"/>
          <w:bCs w:val="0"/>
        </w:rPr>
      </w:r>
      <w:r>
        <w:rPr>
          <w:rFonts w:ascii="Calibri" w:hAnsi="Calibri" w:cs="Calibri" w:eastAsia="Calibri" w:hint="default"/>
        </w:rPr>
        <w:t>28</w:t>
      </w:r>
      <w:r>
        <w:rPr/>
        <w:t>、其他重要的会计政策和会计估计</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133"/>
        <w:jc w:val="left"/>
        <w:rPr>
          <w:b w:val="0"/>
          <w:bCs w:val="0"/>
        </w:rPr>
      </w:pPr>
      <w:r>
        <w:rPr/>
        <w:t>（</w:t>
      </w:r>
      <w:r>
        <w:rPr>
          <w:rFonts w:ascii="Calibri" w:hAnsi="Calibri" w:cs="Calibri" w:eastAsia="Calibri" w:hint="default"/>
        </w:rPr>
        <w:t>1</w:t>
      </w:r>
      <w:r>
        <w:rPr/>
        <w:t>）持有待售</w:t>
      </w:r>
      <w:r>
        <w:rPr>
          <w:b w:val="0"/>
          <w:bCs w:val="0"/>
        </w:rPr>
      </w:r>
    </w:p>
    <w:p>
      <w:pPr>
        <w:spacing w:line="240" w:lineRule="auto" w:before="8"/>
        <w:rPr>
          <w:rFonts w:ascii="宋体" w:hAnsi="宋体" w:cs="宋体" w:eastAsia="宋体" w:hint="default"/>
          <w:b/>
          <w:bCs/>
          <w:sz w:val="31"/>
          <w:szCs w:val="31"/>
        </w:rPr>
      </w:pPr>
    </w:p>
    <w:p>
      <w:pPr>
        <w:pStyle w:val="BodyText"/>
        <w:spacing w:line="468" w:lineRule="auto"/>
        <w:ind w:right="1131" w:firstLine="360"/>
        <w:jc w:val="both"/>
      </w:pPr>
      <w:r>
        <w:rPr>
          <w:spacing w:val="-2"/>
        </w:rPr>
        <w:t>（</w:t>
      </w:r>
      <w:r>
        <w:rPr>
          <w:rFonts w:ascii="Times New Roman" w:hAnsi="Times New Roman" w:cs="Times New Roman" w:eastAsia="Times New Roman" w:hint="default"/>
          <w:spacing w:val="-2"/>
        </w:rPr>
        <w:t>1</w:t>
      </w:r>
      <w:r>
        <w:rPr>
          <w:spacing w:val="-2"/>
        </w:rPr>
        <w:t>）本集团将同时符合下列条件的非流动资产或处置组划分为持有待售：</w:t>
      </w:r>
      <w:r>
        <w:rPr>
          <w:rFonts w:ascii="Times New Roman" w:hAnsi="Times New Roman" w:cs="Times New Roman" w:eastAsia="Times New Roman" w:hint="default"/>
          <w:spacing w:val="-2"/>
        </w:rPr>
        <w:t>1</w:t>
      </w:r>
      <w:r>
        <w:rPr>
          <w:spacing w:val="-2"/>
        </w:rPr>
        <w:t>）根据类似交易中出售此类资产或处置组的</w:t>
      </w:r>
      <w:r>
        <w:rPr/>
        <w:t> 惯例，在当前状况下即可立即出售；</w:t>
      </w:r>
      <w:r>
        <w:rPr>
          <w:rFonts w:ascii="Times New Roman" w:hAnsi="Times New Roman" w:cs="Times New Roman" w:eastAsia="Times New Roman" w:hint="default"/>
        </w:rPr>
        <w:t>2</w:t>
      </w:r>
      <w:r>
        <w:rPr/>
        <w:t>）出售极可能发生，即已经就一项出售计划作出决议且获得确定的购买承诺，预计出 </w:t>
      </w:r>
      <w:r>
        <w:rPr>
          <w:spacing w:val="-2"/>
        </w:rPr>
        <w:t>售将在一年内完成。有关规定要求相关权力机构或者监管部门批准后方可出售的需要获得相关批准。本集团将非流动资产或</w:t>
      </w:r>
      <w:r>
        <w:rPr>
          <w:spacing w:val="-64"/>
        </w:rPr>
        <w:t> </w:t>
      </w:r>
      <w:r>
        <w:rPr>
          <w:spacing w:val="-64"/>
        </w:rPr>
      </w:r>
      <w:r>
        <w:rPr>
          <w:spacing w:val="-2"/>
        </w:rPr>
        <w:t>处置组首次划分为持有待售类别前，按照相关会计准则规定计量非流动资产或处置组中各项资产和负债的账面价值。初始计</w:t>
      </w:r>
      <w:r>
        <w:rPr>
          <w:spacing w:val="-64"/>
        </w:rPr>
        <w:t> </w:t>
      </w:r>
      <w:r>
        <w:rPr>
          <w:spacing w:val="-64"/>
        </w:rPr>
      </w:r>
      <w:r>
        <w:rPr>
          <w:spacing w:val="-2"/>
        </w:rPr>
        <w:t>量或在资产负债表日重新计量持有待售的非流动资产或处置组时，其账面价值高于公允价值减去出售费用后的净额的，将账</w:t>
      </w:r>
      <w:r>
        <w:rPr>
          <w:spacing w:val="-64"/>
        </w:rPr>
        <w:t> </w:t>
      </w:r>
      <w:r>
        <w:rPr>
          <w:spacing w:val="-64"/>
        </w:rPr>
      </w:r>
      <w:r>
        <w:rPr>
          <w:spacing w:val="-2"/>
        </w:rPr>
        <w:t>面价值减记至公允价值减去出售费用后的净额，减记的金额确认为资产减值损失，计入当期损益，同时计提持有待售资产减</w:t>
      </w:r>
      <w:r>
        <w:rPr>
          <w:spacing w:val="-66"/>
        </w:rPr>
        <w:t> </w:t>
      </w:r>
      <w:r>
        <w:rPr>
          <w:spacing w:val="-66"/>
        </w:rPr>
      </w:r>
      <w:r>
        <w:rPr/>
        <w:t>值准备。</w:t>
      </w:r>
    </w:p>
    <w:p>
      <w:pPr>
        <w:spacing w:after="0" w:line="468" w:lineRule="auto"/>
        <w:jc w:val="both"/>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63" w:lineRule="auto" w:before="44"/>
        <w:ind w:right="1130" w:firstLine="360"/>
        <w:jc w:val="both"/>
      </w:pPr>
      <w:r>
        <w:rPr>
          <w:spacing w:val="-3"/>
        </w:rPr>
        <w:t>（</w:t>
      </w:r>
      <w:r>
        <w:rPr>
          <w:rFonts w:ascii="Times New Roman" w:hAnsi="Times New Roman" w:cs="Times New Roman" w:eastAsia="Times New Roman" w:hint="default"/>
          <w:spacing w:val="-3"/>
        </w:rPr>
        <w:t>2</w:t>
      </w:r>
      <w:r>
        <w:rPr>
          <w:spacing w:val="-3"/>
        </w:rPr>
        <w:t>）本集团专为转售而取得的非流动资产或处置组，在取得日满足</w:t>
      </w:r>
      <w:r>
        <w:rPr>
          <w:rFonts w:ascii="Times New Roman" w:hAnsi="Times New Roman" w:cs="Times New Roman" w:eastAsia="Times New Roman" w:hint="default"/>
          <w:spacing w:val="-3"/>
        </w:rPr>
        <w:t>“</w:t>
      </w:r>
      <w:r>
        <w:rPr>
          <w:spacing w:val="-3"/>
        </w:rPr>
        <w:t>预计出售将在一年内完成</w:t>
      </w:r>
      <w:r>
        <w:rPr>
          <w:rFonts w:ascii="Times New Roman" w:hAnsi="Times New Roman" w:cs="Times New Roman" w:eastAsia="Times New Roman" w:hint="default"/>
          <w:spacing w:val="-3"/>
        </w:rPr>
        <w:t>”</w:t>
      </w:r>
      <w:r>
        <w:rPr>
          <w:spacing w:val="-3"/>
        </w:rPr>
        <w:t>的规定条件，且短期（通</w:t>
      </w:r>
      <w:r>
        <w:rPr/>
        <w:t> 常为</w:t>
      </w:r>
      <w:r>
        <w:rPr>
          <w:spacing w:val="-3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2"/>
        </w:rPr>
        <w:t>个月）内很可能满足持有待售类别的其他划分条件的，在取得日将其划分为持有待售类别。在初始计量时，比较假定</w:t>
      </w:r>
      <w:r>
        <w:rPr>
          <w:spacing w:val="-88"/>
        </w:rPr>
        <w:t> </w:t>
      </w:r>
      <w:r>
        <w:rPr>
          <w:spacing w:val="-88"/>
        </w:rPr>
      </w:r>
      <w:r>
        <w:rPr>
          <w:spacing w:val="-2"/>
        </w:rPr>
        <w:t>其不划分为持有待售类别情况下的初始计量金额和公允价值减去出售费用后的净额，以两者孰低计量。除企业合并中取得的</w:t>
      </w:r>
      <w:r>
        <w:rPr>
          <w:spacing w:val="-63"/>
        </w:rPr>
        <w:t> </w:t>
      </w:r>
      <w:r>
        <w:rPr>
          <w:spacing w:val="-63"/>
        </w:rPr>
      </w:r>
      <w:r>
        <w:rPr>
          <w:spacing w:val="-2"/>
        </w:rPr>
        <w:t>非流动资产或处置组外，由非流动资产或处置组以公允价值减去出售费用后的净额作为初始计量金额而产生的差额，计入当</w:t>
      </w:r>
      <w:r>
        <w:rPr>
          <w:spacing w:val="-64"/>
        </w:rPr>
        <w:t> </w:t>
      </w:r>
      <w:r>
        <w:rPr>
          <w:spacing w:val="-64"/>
        </w:rPr>
      </w:r>
      <w:r>
        <w:rPr/>
        <w:t>期损益。</w:t>
      </w:r>
    </w:p>
    <w:p>
      <w:pPr>
        <w:pStyle w:val="BodyText"/>
        <w:spacing w:line="463" w:lineRule="auto" w:before="65"/>
        <w:ind w:right="1122" w:firstLine="360"/>
        <w:jc w:val="left"/>
      </w:pPr>
      <w:r>
        <w:rPr/>
        <w:t>（</w:t>
      </w:r>
      <w:r>
        <w:rPr>
          <w:rFonts w:ascii="Times New Roman" w:hAnsi="Times New Roman" w:cs="Times New Roman" w:eastAsia="Times New Roman" w:hint="default"/>
        </w:rPr>
        <w:t>3</w:t>
      </w:r>
      <w:r>
        <w:rPr/>
        <w:t>）本集团因出售对子公司的投资等原因导致丧失对子公司控制权的，无论出售后本集团是否保留部分权益性投资， 在拟出售的对子公司投资满足持有待售类别划分条件时，在母公司个别财务报表中将对子公司投资整体划分为持有待售类 别，在合并财务报表中将子公司所有资产和负债划分为持有待售类别。</w:t>
      </w:r>
    </w:p>
    <w:p>
      <w:pPr>
        <w:pStyle w:val="BodyText"/>
        <w:spacing w:line="463" w:lineRule="auto" w:before="65"/>
        <w:ind w:right="0" w:firstLine="360"/>
        <w:jc w:val="left"/>
      </w:pPr>
      <w:r>
        <w:rPr>
          <w:spacing w:val="-2"/>
        </w:rPr>
        <w:t>（</w:t>
      </w:r>
      <w:r>
        <w:rPr>
          <w:rFonts w:ascii="Times New Roman" w:hAnsi="Times New Roman" w:cs="Times New Roman" w:eastAsia="Times New Roman" w:hint="default"/>
          <w:spacing w:val="-2"/>
        </w:rPr>
        <w:t>4</w:t>
      </w:r>
      <w:r>
        <w:rPr>
          <w:spacing w:val="-2"/>
        </w:rPr>
        <w:t>）后续资产负债表日持有待售的非流动资产公允价值减去出售费用后的净额增加的，以前减记的金额应当予以恢复，</w:t>
      </w:r>
      <w:r>
        <w:rPr/>
        <w:t> </w:t>
      </w:r>
      <w:r>
        <w:rPr>
          <w:spacing w:val="-2"/>
        </w:rPr>
        <w:t>并在划分为持有待售类别后确认的资产减值损失金额内转回，转回金额计入当期损益。划分为持有待售类别前确认的资产减</w:t>
      </w:r>
      <w:r>
        <w:rPr>
          <w:spacing w:val="-64"/>
        </w:rPr>
        <w:t> </w:t>
      </w:r>
      <w:r>
        <w:rPr>
          <w:spacing w:val="-64"/>
        </w:rPr>
      </w:r>
      <w:r>
        <w:rPr/>
        <w:t>值损失不得转回。</w:t>
      </w:r>
    </w:p>
    <w:p>
      <w:pPr>
        <w:pStyle w:val="BodyText"/>
        <w:spacing w:line="451" w:lineRule="auto" w:before="65"/>
        <w:ind w:right="1141" w:firstLine="360"/>
        <w:jc w:val="both"/>
      </w:pPr>
      <w:r>
        <w:rPr/>
        <w:t>（</w:t>
      </w:r>
      <w:r>
        <w:rPr>
          <w:rFonts w:ascii="Times New Roman" w:hAnsi="Times New Roman" w:cs="Times New Roman" w:eastAsia="Times New Roman" w:hint="default"/>
        </w:rPr>
        <w:t>5</w:t>
      </w:r>
      <w:r>
        <w:rPr/>
        <w:t>）对于持有待售的处置组确认的资产减值损失金额，先抵减处置组中商誉的账面价值，再根据各项非流动资产账面 价值所占比重，按比例抵减其账面价值。</w:t>
      </w:r>
    </w:p>
    <w:p>
      <w:pPr>
        <w:pStyle w:val="BodyText"/>
        <w:spacing w:line="477" w:lineRule="auto" w:before="74"/>
        <w:ind w:right="1131" w:firstLine="360"/>
        <w:jc w:val="both"/>
      </w:pPr>
      <w:r>
        <w:rPr>
          <w:spacing w:val="-2"/>
        </w:rPr>
        <w:t>后续资产负债表日持有待售的处置组公允价值减去出售费用后的净额增加的，以前减记的金额应当予以恢复，并在划分</w:t>
      </w:r>
      <w:r>
        <w:rPr/>
        <w:t> </w:t>
      </w:r>
      <w:r>
        <w:rPr>
          <w:spacing w:val="-2"/>
        </w:rPr>
        <w:t>为持有待售类别后适用相关计量规定的非流动资产确认的资产减值损失金额内转回，转回金额计入当期损益。已抵减的商誉</w:t>
      </w:r>
      <w:r>
        <w:rPr>
          <w:spacing w:val="-64"/>
        </w:rPr>
        <w:t> </w:t>
      </w:r>
      <w:r>
        <w:rPr>
          <w:spacing w:val="-64"/>
        </w:rPr>
      </w:r>
      <w:r>
        <w:rPr>
          <w:spacing w:val="-2"/>
        </w:rPr>
        <w:t>账面价值，以及非流动资产在划分为持有待售类别前确认的资产减值损失不得转回。持有待售的处置组确认的资产减值损失</w:t>
      </w:r>
      <w:r>
        <w:rPr>
          <w:spacing w:val="-64"/>
        </w:rPr>
        <w:t> </w:t>
      </w:r>
      <w:r>
        <w:rPr>
          <w:spacing w:val="-64"/>
        </w:rPr>
      </w:r>
      <w:r>
        <w:rPr/>
        <w:t>后续转回金额，根据处置组中除商誉外，各项非流动资产账面价值所占比重，按比例增加其账面价值。</w:t>
      </w:r>
    </w:p>
    <w:p>
      <w:pPr>
        <w:pStyle w:val="BodyText"/>
        <w:spacing w:line="451" w:lineRule="auto" w:before="54"/>
        <w:ind w:right="1141" w:firstLine="360"/>
        <w:jc w:val="both"/>
      </w:pPr>
      <w:r>
        <w:rPr/>
        <w:t>（</w:t>
      </w:r>
      <w:r>
        <w:rPr>
          <w:rFonts w:ascii="Times New Roman" w:hAnsi="Times New Roman" w:cs="Times New Roman" w:eastAsia="Times New Roman" w:hint="default"/>
        </w:rPr>
        <w:t>6</w:t>
      </w:r>
      <w:r>
        <w:rPr/>
        <w:t>）持有待售的非流动资产或处置组中的非流动资产不计提折旧或摊销，持有待售的处置组中负债的利息和其他费用 继续予以确认。</w:t>
      </w:r>
    </w:p>
    <w:p>
      <w:pPr>
        <w:pStyle w:val="BodyText"/>
        <w:spacing w:line="451" w:lineRule="auto" w:before="74"/>
        <w:ind w:right="1139" w:firstLine="360"/>
        <w:jc w:val="both"/>
      </w:pPr>
      <w:r>
        <w:rPr/>
        <w:t>（</w:t>
      </w:r>
      <w:r>
        <w:rPr>
          <w:rFonts w:ascii="Times New Roman" w:hAnsi="Times New Roman" w:cs="Times New Roman" w:eastAsia="Times New Roman" w:hint="default"/>
        </w:rPr>
        <w:t>7</w:t>
      </w:r>
      <w:r>
        <w:rPr/>
        <w:t>）持有待售的非流动资产或处置组因不再满足持有待售类别的划分条件，而不再继续划分为持有待售类别或非流动 资产从持有待售的处置组中移除时，按照以下两者孰低计量：</w:t>
      </w:r>
      <w:r>
        <w:rPr>
          <w:rFonts w:ascii="Times New Roman" w:hAnsi="Times New Roman" w:cs="Times New Roman" w:eastAsia="Times New Roman" w:hint="default"/>
        </w:rPr>
        <w:t>1</w:t>
      </w:r>
      <w:r>
        <w:rPr/>
        <w:t>）划分为持有待售类别前的账面价值，按照假定不划分为持 有待售类别情况下本应确认的折旧、摊销或减值等进行调整后的金额；</w:t>
      </w:r>
      <w:r>
        <w:rPr>
          <w:rFonts w:ascii="Times New Roman" w:hAnsi="Times New Roman" w:cs="Times New Roman" w:eastAsia="Times New Roman" w:hint="default"/>
        </w:rPr>
        <w:t>2</w:t>
      </w:r>
      <w:r>
        <w:rPr/>
        <w:t>）</w:t>
      </w:r>
      <w:r>
        <w:rPr>
          <w:spacing w:val="-19"/>
        </w:rPr>
        <w:t> </w:t>
      </w:r>
      <w:r>
        <w:rPr/>
        <w:t>可收回金额。</w:t>
      </w:r>
    </w:p>
    <w:p>
      <w:pPr>
        <w:pStyle w:val="BodyText"/>
        <w:spacing w:line="240" w:lineRule="auto" w:before="43"/>
        <w:ind w:left="514" w:right="1133"/>
        <w:jc w:val="left"/>
      </w:pPr>
      <w:r>
        <w:rPr/>
        <w:t>（</w:t>
      </w:r>
      <w:r>
        <w:rPr>
          <w:rFonts w:ascii="Times New Roman" w:hAnsi="Times New Roman" w:cs="Times New Roman" w:eastAsia="Times New Roman" w:hint="default"/>
        </w:rPr>
        <w:t>8</w:t>
      </w:r>
      <w:r>
        <w:rPr/>
        <w:t>）终止确认持有待售的非流动资产或处置组时，将尚未确认的利得或损失计入当期损益。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1133"/>
        <w:jc w:val="left"/>
        <w:rPr>
          <w:b w:val="0"/>
          <w:bCs w:val="0"/>
        </w:rPr>
      </w:pPr>
      <w:r>
        <w:rPr/>
        <w:t>（</w:t>
      </w:r>
      <w:r>
        <w:rPr>
          <w:rFonts w:ascii="Calibri" w:hAnsi="Calibri" w:cs="Calibri" w:eastAsia="Calibri" w:hint="default"/>
        </w:rPr>
        <w:t>2</w:t>
      </w:r>
      <w:r>
        <w:rPr/>
        <w:t>）终止经营</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14" w:right="0"/>
        <w:jc w:val="left"/>
      </w:pPr>
      <w:r>
        <w:rPr>
          <w:spacing w:val="-4"/>
        </w:rPr>
        <w:t>终止经营，是指本集团满足下列条件之一的、能够单独区分的组成部分，且该组成部分已经处置或划分为持有待售类别：</w:t>
      </w:r>
    </w:p>
    <w:p>
      <w:pPr>
        <w:spacing w:line="240" w:lineRule="auto" w:before="10"/>
        <w:rPr>
          <w:rFonts w:ascii="宋体" w:hAnsi="宋体" w:cs="宋体" w:eastAsia="宋体" w:hint="default"/>
          <w:sz w:val="17"/>
          <w:szCs w:val="17"/>
        </w:rPr>
      </w:pPr>
    </w:p>
    <w:p>
      <w:pPr>
        <w:pStyle w:val="BodyText"/>
        <w:spacing w:line="451" w:lineRule="auto"/>
        <w:ind w:right="1122"/>
        <w:jc w:val="left"/>
      </w:pPr>
      <w:r>
        <w:rPr/>
        <w:t>（</w:t>
      </w:r>
      <w:r>
        <w:rPr>
          <w:rFonts w:ascii="Times New Roman" w:hAnsi="Times New Roman" w:cs="Times New Roman" w:eastAsia="Times New Roman" w:hint="default"/>
        </w:rPr>
        <w:t>1</w:t>
      </w:r>
      <w:r>
        <w:rPr/>
        <w:t>）该组成部分代表一项独立的主要业务或一个单独的主要经营地区</w:t>
      </w:r>
      <w:r>
        <w:rPr>
          <w:spacing w:val="-90"/>
        </w:rPr>
        <w:t>；</w:t>
      </w:r>
      <w:r>
        <w:rPr/>
        <w:t>（</w:t>
      </w:r>
      <w:r>
        <w:rPr>
          <w:rFonts w:ascii="Times New Roman" w:hAnsi="Times New Roman" w:cs="Times New Roman" w:eastAsia="Times New Roman" w:hint="default"/>
        </w:rPr>
        <w:t>2</w:t>
      </w:r>
      <w:r>
        <w:rPr/>
        <w:t>）该组成部分是拟对一项独立的主要业务或一个 单独的主要经营地区进行处置的一项相关联计划的一部分</w:t>
      </w:r>
      <w:r>
        <w:rPr>
          <w:spacing w:val="-90"/>
        </w:rPr>
        <w:t>；</w:t>
      </w:r>
      <w:r>
        <w:rPr/>
        <w:t>（</w:t>
      </w:r>
      <w:r>
        <w:rPr>
          <w:rFonts w:ascii="Times New Roman" w:hAnsi="Times New Roman" w:cs="Times New Roman" w:eastAsia="Times New Roman" w:hint="default"/>
        </w:rPr>
        <w:t>3</w:t>
      </w:r>
      <w:r>
        <w:rPr/>
        <w:t>）该组成部分是专为转售而取得的子公司。</w:t>
      </w:r>
    </w:p>
    <w:p>
      <w:pPr>
        <w:spacing w:after="0" w:line="451" w:lineRule="auto"/>
        <w:jc w:val="left"/>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both"/>
        <w:rPr>
          <w:b w:val="0"/>
          <w:bCs w:val="0"/>
        </w:rPr>
      </w:pPr>
      <w:bookmarkStart w:name="29、重大会计判断和估计" w:id="209"/>
      <w:bookmarkEnd w:id="209"/>
      <w:r>
        <w:rPr>
          <w:b w:val="0"/>
          <w:bCs w:val="0"/>
        </w:rPr>
      </w:r>
      <w:r>
        <w:rPr>
          <w:rFonts w:ascii="Calibri" w:hAnsi="Calibri" w:cs="Calibri" w:eastAsia="Calibri" w:hint="default"/>
        </w:rPr>
        <w:t>29</w:t>
      </w:r>
      <w:r>
        <w:rPr/>
        <w:t>、重大会计判断和估计</w:t>
      </w:r>
      <w:r>
        <w:rPr>
          <w:b w:val="0"/>
          <w:bCs w:val="0"/>
        </w:rPr>
      </w:r>
    </w:p>
    <w:p>
      <w:pPr>
        <w:spacing w:line="240" w:lineRule="auto" w:before="8"/>
        <w:rPr>
          <w:rFonts w:ascii="宋体" w:hAnsi="宋体" w:cs="宋体" w:eastAsia="宋体" w:hint="default"/>
          <w:b/>
          <w:bCs/>
          <w:sz w:val="31"/>
          <w:szCs w:val="31"/>
        </w:rPr>
      </w:pPr>
    </w:p>
    <w:p>
      <w:pPr>
        <w:pStyle w:val="BodyText"/>
        <w:spacing w:line="477" w:lineRule="auto"/>
        <w:ind w:right="1133" w:firstLine="360"/>
        <w:jc w:val="both"/>
      </w:pPr>
      <w:r>
        <w:rPr>
          <w:spacing w:val="-2"/>
        </w:rPr>
        <w:t>编制合并财务报表要求管理层作出判断、估计和假设，这些判断、估计和假设会影响收入、费用、资产和负债的列报金</w:t>
      </w:r>
      <w:r>
        <w:rPr/>
        <w:t> </w:t>
      </w:r>
      <w:r>
        <w:rPr>
          <w:spacing w:val="-2"/>
        </w:rPr>
        <w:t>额及其披露，以及资产负债表日或有负债的披露。然而，这些假设和估计的不确定性所导致的结果可能造成对未来受影响的</w:t>
      </w:r>
      <w:r>
        <w:rPr>
          <w:spacing w:val="-66"/>
        </w:rPr>
        <w:t> </w:t>
      </w:r>
      <w:r>
        <w:rPr>
          <w:spacing w:val="-66"/>
        </w:rPr>
      </w:r>
      <w:r>
        <w:rPr/>
        <w:t>资产或负债的账面金额进行重大调整。</w:t>
      </w:r>
    </w:p>
    <w:p>
      <w:pPr>
        <w:pStyle w:val="BodyText"/>
        <w:spacing w:line="477" w:lineRule="auto" w:before="54"/>
        <w:ind w:right="1131" w:firstLine="360"/>
        <w:jc w:val="both"/>
      </w:pPr>
      <w:r>
        <w:rPr>
          <w:spacing w:val="-2"/>
        </w:rPr>
        <w:t>以下为于资产负债表日有关未来的关键假设以及估计不确定性的其他关键来源，可能会导致未来会计期间资产和负债账</w:t>
      </w:r>
      <w:r>
        <w:rPr/>
        <w:t> 面金额重大调整。</w:t>
      </w:r>
    </w:p>
    <w:p>
      <w:pPr>
        <w:pStyle w:val="BodyText"/>
        <w:spacing w:line="451" w:lineRule="auto" w:before="54"/>
        <w:ind w:left="514" w:right="1118"/>
        <w:jc w:val="left"/>
      </w:pPr>
      <w:r>
        <w:rPr/>
        <w:t>（</w:t>
      </w:r>
      <w:r>
        <w:rPr>
          <w:rFonts w:ascii="Times New Roman" w:hAnsi="Times New Roman" w:cs="Times New Roman" w:eastAsia="Times New Roman" w:hint="default"/>
        </w:rPr>
        <w:t>1</w:t>
      </w:r>
      <w:r>
        <w:rPr/>
        <w:t>）坏账准备 </w:t>
      </w:r>
      <w:r>
        <w:rPr>
          <w:spacing w:val="-2"/>
        </w:rPr>
        <w:t>本集团以应收款项的可收回性为判断基础确认坏账准备。当存在迹象表明应收款项无法收回时需要确认坏账准备。坏账</w:t>
      </w:r>
    </w:p>
    <w:p>
      <w:pPr>
        <w:pStyle w:val="BodyText"/>
        <w:spacing w:line="477" w:lineRule="auto" w:before="74"/>
        <w:ind w:right="1131"/>
        <w:jc w:val="both"/>
      </w:pPr>
      <w:r>
        <w:rPr>
          <w:spacing w:val="-2"/>
        </w:rPr>
        <w:t>准备的确认需要运用判断和估计，包括每位客户现在的信誉以及过往的收款记录，以确定应收款项的未来回收时间和可回收</w:t>
      </w:r>
      <w:r>
        <w:rPr>
          <w:spacing w:val="-64"/>
        </w:rPr>
        <w:t> </w:t>
      </w:r>
      <w:r>
        <w:rPr>
          <w:spacing w:val="-64"/>
        </w:rPr>
      </w:r>
      <w:r>
        <w:rPr>
          <w:spacing w:val="-2"/>
        </w:rPr>
        <w:t>金额。如果实际结果或未来预期与原始估计存在差异，则该等差异将影响于该估计变动期间应收款项的账面价值及坏账准备</w:t>
      </w:r>
      <w:r>
        <w:rPr>
          <w:spacing w:val="-64"/>
        </w:rPr>
        <w:t> </w:t>
      </w:r>
      <w:r>
        <w:rPr>
          <w:spacing w:val="-64"/>
        </w:rPr>
      </w:r>
      <w:r>
        <w:rPr/>
        <w:t>的计提</w:t>
      </w:r>
      <w:r>
        <w:rPr>
          <w:rFonts w:ascii="Times New Roman" w:hAnsi="Times New Roman" w:cs="Times New Roman" w:eastAsia="Times New Roman" w:hint="default"/>
        </w:rPr>
        <w:t>/</w:t>
      </w:r>
      <w:r>
        <w:rPr/>
        <w:t>转回。</w:t>
      </w:r>
    </w:p>
    <w:p>
      <w:pPr>
        <w:pStyle w:val="BodyText"/>
        <w:spacing w:line="451" w:lineRule="auto" w:before="21"/>
        <w:ind w:left="514" w:right="0"/>
        <w:jc w:val="left"/>
      </w:pPr>
      <w:r>
        <w:rPr/>
        <w:t>（</w:t>
      </w:r>
      <w:r>
        <w:rPr>
          <w:rFonts w:ascii="Times New Roman" w:hAnsi="Times New Roman" w:cs="Times New Roman" w:eastAsia="Times New Roman" w:hint="default"/>
        </w:rPr>
        <w:t>2</w:t>
      </w:r>
      <w:r>
        <w:rPr/>
        <w:t>）存货跌价准备 </w:t>
      </w:r>
      <w:r>
        <w:rPr>
          <w:spacing w:val="-2"/>
        </w:rPr>
        <w:t>本集团根据存货会计政策，按照成本与可变现净值孰低计量，对成本高于可变现净值及陈旧和滞销的存货，计提存货跌</w:t>
      </w:r>
    </w:p>
    <w:p>
      <w:pPr>
        <w:pStyle w:val="BodyText"/>
        <w:spacing w:line="477" w:lineRule="auto" w:before="74"/>
        <w:ind w:right="1132"/>
        <w:jc w:val="both"/>
      </w:pPr>
      <w:r>
        <w:rPr>
          <w:spacing w:val="-2"/>
        </w:rPr>
        <w:t>价准备。存货的可变现净值是指存货的估计售价减去估计的销售费用以及相关税费后的金额。管理层对存货的可变现净值计</w:t>
      </w:r>
      <w:r>
        <w:rPr>
          <w:spacing w:val="-64"/>
        </w:rPr>
        <w:t> </w:t>
      </w:r>
      <w:r>
        <w:rPr>
          <w:spacing w:val="-64"/>
        </w:rPr>
      </w:r>
      <w:r>
        <w:rPr>
          <w:spacing w:val="-2"/>
        </w:rPr>
        <w:t>算涉及到对估计售价、估计的销售费用以及相关税费的估计。本集团于每个资产负债表日对单个存货是否陈旧和滞销、可变</w:t>
      </w:r>
      <w:r>
        <w:rPr>
          <w:spacing w:val="-66"/>
        </w:rPr>
        <w:t> </w:t>
      </w:r>
      <w:r>
        <w:rPr>
          <w:spacing w:val="-66"/>
        </w:rPr>
      </w:r>
      <w:r>
        <w:rPr>
          <w:spacing w:val="-2"/>
        </w:rPr>
        <w:t>现净值是否低于存货成本进行重新估计。如重新估计结果与现有估计存在差异，该差异将会影响估计改变期间的存货账面价</w:t>
      </w:r>
      <w:r>
        <w:rPr>
          <w:spacing w:val="-64"/>
        </w:rPr>
        <w:t> </w:t>
      </w:r>
      <w:r>
        <w:rPr>
          <w:spacing w:val="-64"/>
        </w:rPr>
      </w:r>
      <w:r>
        <w:rPr/>
        <w:t>值。</w:t>
      </w:r>
    </w:p>
    <w:p>
      <w:pPr>
        <w:pStyle w:val="BodyText"/>
        <w:spacing w:line="451" w:lineRule="auto" w:before="54"/>
        <w:ind w:left="514" w:right="0"/>
        <w:jc w:val="left"/>
      </w:pPr>
      <w:r>
        <w:rPr/>
        <w:t>（</w:t>
      </w:r>
      <w:r>
        <w:rPr>
          <w:rFonts w:ascii="Times New Roman" w:hAnsi="Times New Roman" w:cs="Times New Roman" w:eastAsia="Times New Roman" w:hint="default"/>
        </w:rPr>
        <w:t>3</w:t>
      </w:r>
      <w:r>
        <w:rPr/>
        <w:t>）商誉减值准备的会计估计 </w:t>
      </w:r>
      <w:r>
        <w:rPr>
          <w:spacing w:val="-2"/>
        </w:rPr>
        <w:t>本公司每年对商誉进行减值测试。包含商誉的资产组和资产组组合的可收回金额为其预计未来现金流量的现值，其计算</w:t>
      </w:r>
    </w:p>
    <w:p>
      <w:pPr>
        <w:pStyle w:val="BodyText"/>
        <w:spacing w:line="477" w:lineRule="auto" w:before="74"/>
        <w:ind w:left="514" w:right="1212" w:hanging="360"/>
        <w:jc w:val="left"/>
      </w:pPr>
      <w:r>
        <w:rPr/>
        <w:t>需要采用会计估计。 如果管理层对资产组和资产组组合未来现金流量计算中采用的毛利率进行修订，修订后的毛利率低于目前采用的毛利</w:t>
      </w:r>
    </w:p>
    <w:p>
      <w:pPr>
        <w:pStyle w:val="BodyText"/>
        <w:spacing w:line="477" w:lineRule="auto" w:before="54"/>
        <w:ind w:left="514" w:right="0" w:hanging="360"/>
        <w:jc w:val="left"/>
      </w:pPr>
      <w:r>
        <w:rPr/>
        <w:t>率，本公司需对商誉增加计提减值准备。 </w:t>
      </w:r>
      <w:r>
        <w:rPr>
          <w:spacing w:val="-2"/>
        </w:rPr>
        <w:t>如果管理层对应用于现金流量折现的折现率进行重新修订，修订后的折现率高于目前采用的折现率，本公司需对商誉增</w:t>
      </w:r>
    </w:p>
    <w:p>
      <w:pPr>
        <w:pStyle w:val="BodyText"/>
        <w:spacing w:line="477" w:lineRule="auto" w:before="54"/>
        <w:ind w:left="514" w:right="2832" w:hanging="360"/>
        <w:jc w:val="left"/>
      </w:pPr>
      <w:r>
        <w:rPr/>
        <w:t>加计提减值准备。 如果实际毛利率或折现率高于或低于管理层的估计，本公司不能转回原已计提的商誉减值损失。</w:t>
      </w:r>
    </w:p>
    <w:p>
      <w:pPr>
        <w:spacing w:after="0" w:line="477" w:lineRule="auto"/>
        <w:jc w:val="left"/>
        <w:sectPr>
          <w:footerReference w:type="default" r:id="rId73"/>
          <w:pgSz w:w="11910" w:h="16840"/>
          <w:pgMar w:footer="1274" w:header="877"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30、会计政策和会计估计变更" w:id="210"/>
      <w:bookmarkEnd w:id="210"/>
      <w:r>
        <w:rPr>
          <w:b w:val="0"/>
          <w:bCs w:val="0"/>
        </w:rPr>
      </w:r>
      <w:r>
        <w:rPr>
          <w:rFonts w:ascii="Calibri" w:hAnsi="Calibri" w:cs="Calibri" w:eastAsia="Calibri" w:hint="default"/>
        </w:rPr>
        <w:t>30</w:t>
      </w:r>
      <w:r>
        <w:rPr/>
        <w:t>、会计政策和会计估计变更</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 重要会计政策变更" w:id="211"/>
      <w:bookmarkEnd w:id="211"/>
      <w:r>
        <w:rPr>
          <w:b w:val="0"/>
          <w:bCs w:val="0"/>
        </w:rPr>
      </w:r>
      <w:r>
        <w:rPr/>
        <w:t>（</w:t>
      </w:r>
      <w:r>
        <w:rPr>
          <w:rFonts w:ascii="Calibri" w:hAnsi="Calibri" w:cs="Calibri" w:eastAsia="Calibri" w:hint="default"/>
        </w:rPr>
        <w:t>1</w:t>
      </w:r>
      <w:r>
        <w:rPr/>
        <w:t>）</w:t>
      </w:r>
      <w:r>
        <w:rPr>
          <w:spacing w:val="-4"/>
        </w:rPr>
        <w:t> </w:t>
      </w:r>
      <w:r>
        <w:rPr/>
        <w:t>重要会计政策变更</w:t>
      </w:r>
      <w:r>
        <w:rPr>
          <w:b w:val="0"/>
          <w:bCs w:val="0"/>
        </w:rPr>
      </w:r>
    </w:p>
    <w:p>
      <w:pPr>
        <w:spacing w:line="240" w:lineRule="auto" w:before="9"/>
        <w:rPr>
          <w:rFonts w:ascii="宋体" w:hAnsi="宋体" w:cs="宋体" w:eastAsia="宋体" w:hint="default"/>
          <w:b/>
          <w:bCs/>
          <w:sz w:val="31"/>
          <w:szCs w:val="31"/>
        </w:rPr>
      </w:pPr>
    </w:p>
    <w:p>
      <w:pPr>
        <w:pStyle w:val="BodyText"/>
        <w:spacing w:line="240" w:lineRule="auto"/>
        <w:ind w:left="0" w:right="1130"/>
        <w:jc w:val="right"/>
      </w:pPr>
      <w:r>
        <w:rPr/>
        <w:t>财政部于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年颁布</w:t>
      </w:r>
      <w:r>
        <w:rPr>
          <w:spacing w:val="-2"/>
        </w:rPr>
        <w:t>了</w:t>
      </w:r>
      <w:r>
        <w:rPr/>
        <w:t>《关于修订印发</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年度一般企业财务报表格式的通知</w:t>
      </w:r>
      <w:r>
        <w:rPr>
          <w:spacing w:val="-92"/>
        </w:rPr>
        <w:t>》</w:t>
      </w:r>
      <w:r>
        <w:rPr/>
        <w:t>（财</w:t>
      </w:r>
      <w:r>
        <w:rPr>
          <w:spacing w:val="-2"/>
        </w:rPr>
        <w:t>会</w:t>
      </w:r>
      <w:r>
        <w:rPr/>
        <w:t>【</w:t>
      </w:r>
      <w:r>
        <w:rPr>
          <w:rFonts w:ascii="Times New Roman" w:hAnsi="Times New Roman" w:cs="Times New Roman" w:eastAsia="Times New Roman" w:hint="default"/>
        </w:rPr>
        <w:t>2018</w:t>
      </w:r>
      <w:r>
        <w:rPr>
          <w:spacing w:val="-2"/>
        </w:rPr>
        <w:t>】</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spacing w:val="-2"/>
        </w:rPr>
        <w:t>号）</w:t>
      </w:r>
      <w:r>
        <w:rPr/>
        <w:t>及其解读</w:t>
      </w:r>
      <w:r>
        <w:rPr>
          <w:spacing w:val="-3"/>
        </w:rPr>
        <w:t>，</w:t>
      </w:r>
      <w:r>
        <w:rPr/>
        <w:t>本</w:t>
      </w:r>
    </w:p>
    <w:p>
      <w:pPr>
        <w:spacing w:line="240" w:lineRule="auto" w:before="9"/>
        <w:rPr>
          <w:rFonts w:ascii="宋体" w:hAnsi="宋体" w:cs="宋体" w:eastAsia="宋体" w:hint="default"/>
          <w:sz w:val="16"/>
          <w:szCs w:val="16"/>
        </w:rPr>
      </w:pPr>
    </w:p>
    <w:p>
      <w:pPr>
        <w:pStyle w:val="BodyText"/>
        <w:spacing w:line="240" w:lineRule="auto"/>
        <w:ind w:right="1133"/>
        <w:jc w:val="left"/>
      </w:pPr>
      <w:r>
        <w:rPr/>
        <w:t>公司已按照上述通知编制</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年度的财务报表，比较财务报表已相应调整，对合并财务报表的影响列示如下：</w:t>
      </w:r>
    </w:p>
    <w:p>
      <w:pPr>
        <w:pStyle w:val="BodyText"/>
        <w:spacing w:line="240" w:lineRule="auto" w:before="141"/>
        <w:ind w:left="0" w:right="1162"/>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420"/>
        <w:gridCol w:w="1834"/>
        <w:gridCol w:w="1775"/>
        <w:gridCol w:w="2052"/>
        <w:gridCol w:w="1556"/>
      </w:tblGrid>
      <w:tr>
        <w:trPr>
          <w:trHeight w:val="352" w:hRule="exact"/>
        </w:trPr>
        <w:tc>
          <w:tcPr>
            <w:tcW w:w="2420"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609" w:type="dxa"/>
            <w:gridSpan w:val="2"/>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21"/>
              <w:ind w:left="261" w:right="0"/>
              <w:jc w:val="left"/>
              <w:rPr>
                <w:rFonts w:ascii="宋体" w:hAnsi="宋体" w:cs="宋体" w:eastAsia="宋体" w:hint="default"/>
                <w:sz w:val="18"/>
                <w:szCs w:val="18"/>
              </w:rPr>
            </w:pPr>
            <w:r>
              <w:rPr>
                <w:rFonts w:ascii="宋体" w:hAnsi="宋体" w:cs="宋体" w:eastAsia="宋体" w:hint="default"/>
                <w:sz w:val="18"/>
                <w:szCs w:val="18"/>
              </w:rPr>
              <w:t>变更前</w:t>
            </w:r>
            <w:r>
              <w:rPr>
                <w:rFonts w:ascii="Calibri" w:hAnsi="Calibri" w:cs="Calibri" w:eastAsia="Calibri" w:hint="default"/>
                <w:sz w:val="18"/>
                <w:szCs w:val="18"/>
              </w:rPr>
              <w:t>2017</w:t>
            </w:r>
            <w:r>
              <w:rPr>
                <w:rFonts w:ascii="宋体" w:hAnsi="宋体" w:cs="宋体" w:eastAsia="宋体" w:hint="default"/>
                <w:sz w:val="18"/>
                <w:szCs w:val="18"/>
              </w:rPr>
              <w:t>年</w:t>
            </w:r>
            <w:r>
              <w:rPr>
                <w:rFonts w:ascii="Calibri" w:hAnsi="Calibri" w:cs="Calibri" w:eastAsia="Calibri" w:hint="default"/>
                <w:sz w:val="18"/>
                <w:szCs w:val="18"/>
              </w:rPr>
              <w:t>12</w:t>
            </w:r>
            <w:r>
              <w:rPr>
                <w:rFonts w:ascii="宋体" w:hAnsi="宋体" w:cs="宋体" w:eastAsia="宋体" w:hint="default"/>
                <w:sz w:val="18"/>
                <w:szCs w:val="18"/>
              </w:rPr>
              <w:t>月</w:t>
            </w:r>
            <w:r>
              <w:rPr>
                <w:rFonts w:ascii="Calibri" w:hAnsi="Calibri" w:cs="Calibri" w:eastAsia="Calibri" w:hint="default"/>
                <w:sz w:val="18"/>
                <w:szCs w:val="18"/>
              </w:rPr>
              <w:t>31</w:t>
            </w:r>
            <w:r>
              <w:rPr>
                <w:rFonts w:ascii="宋体" w:hAnsi="宋体" w:cs="宋体" w:eastAsia="宋体" w:hint="default"/>
                <w:sz w:val="18"/>
                <w:szCs w:val="18"/>
              </w:rPr>
              <w:t>日报表项目及金额</w:t>
            </w:r>
          </w:p>
        </w:tc>
        <w:tc>
          <w:tcPr>
            <w:tcW w:w="3609" w:type="dxa"/>
            <w:gridSpan w:val="2"/>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21"/>
              <w:ind w:left="262" w:right="0"/>
              <w:jc w:val="left"/>
              <w:rPr>
                <w:rFonts w:ascii="宋体" w:hAnsi="宋体" w:cs="宋体" w:eastAsia="宋体" w:hint="default"/>
                <w:sz w:val="18"/>
                <w:szCs w:val="18"/>
              </w:rPr>
            </w:pPr>
            <w:r>
              <w:rPr>
                <w:rFonts w:ascii="宋体" w:hAnsi="宋体" w:cs="宋体" w:eastAsia="宋体" w:hint="default"/>
                <w:sz w:val="18"/>
                <w:szCs w:val="18"/>
              </w:rPr>
              <w:t>变更后</w:t>
            </w:r>
            <w:r>
              <w:rPr>
                <w:rFonts w:ascii="Calibri" w:hAnsi="Calibri" w:cs="Calibri" w:eastAsia="Calibri" w:hint="default"/>
                <w:sz w:val="18"/>
                <w:szCs w:val="18"/>
              </w:rPr>
              <w:t>2017</w:t>
            </w:r>
            <w:r>
              <w:rPr>
                <w:rFonts w:ascii="宋体" w:hAnsi="宋体" w:cs="宋体" w:eastAsia="宋体" w:hint="default"/>
                <w:sz w:val="18"/>
                <w:szCs w:val="18"/>
              </w:rPr>
              <w:t>年</w:t>
            </w:r>
            <w:r>
              <w:rPr>
                <w:rFonts w:ascii="Calibri" w:hAnsi="Calibri" w:cs="Calibri" w:eastAsia="Calibri" w:hint="default"/>
                <w:sz w:val="18"/>
                <w:szCs w:val="18"/>
              </w:rPr>
              <w:t>12</w:t>
            </w:r>
            <w:r>
              <w:rPr>
                <w:rFonts w:ascii="宋体" w:hAnsi="宋体" w:cs="宋体" w:eastAsia="宋体" w:hint="default"/>
                <w:sz w:val="18"/>
                <w:szCs w:val="18"/>
              </w:rPr>
              <w:t>月</w:t>
            </w:r>
            <w:r>
              <w:rPr>
                <w:rFonts w:ascii="Calibri" w:hAnsi="Calibri" w:cs="Calibri" w:eastAsia="Calibri" w:hint="default"/>
                <w:sz w:val="18"/>
                <w:szCs w:val="18"/>
              </w:rPr>
              <w:t>31</w:t>
            </w:r>
            <w:r>
              <w:rPr>
                <w:rFonts w:ascii="宋体" w:hAnsi="宋体" w:cs="宋体" w:eastAsia="宋体" w:hint="default"/>
                <w:sz w:val="18"/>
                <w:szCs w:val="18"/>
              </w:rPr>
              <w:t>日报表项目及金额</w:t>
            </w:r>
          </w:p>
        </w:tc>
      </w:tr>
      <w:tr>
        <w:trPr>
          <w:trHeight w:val="349" w:hRule="exact"/>
        </w:trPr>
        <w:tc>
          <w:tcPr>
            <w:tcW w:w="2420" w:type="dxa"/>
            <w:vMerge/>
            <w:tcBorders>
              <w:left w:val="single" w:sz="6" w:space="0" w:color="000000"/>
              <w:bottom w:val="single" w:sz="8" w:space="0" w:color="000000"/>
              <w:right w:val="single" w:sz="6" w:space="0" w:color="000000"/>
            </w:tcBorders>
            <w:shd w:val="clear" w:color="auto" w:fill="D0CECE"/>
          </w:tcPr>
          <w:p>
            <w:pPr/>
          </w:p>
        </w:tc>
        <w:tc>
          <w:tcPr>
            <w:tcW w:w="1834"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775"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052"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556"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33" w:hRule="exact"/>
        </w:trPr>
        <w:tc>
          <w:tcPr>
            <w:tcW w:w="2420" w:type="dxa"/>
            <w:vMerge w:val="restart"/>
            <w:tcBorders>
              <w:top w:val="single" w:sz="8" w:space="0" w:color="000000"/>
              <w:left w:val="single" w:sz="6" w:space="0" w:color="000000"/>
              <w:right w:val="single" w:sz="6" w:space="0" w:color="000000"/>
            </w:tcBorders>
          </w:tcPr>
          <w:p>
            <w:pPr>
              <w:pStyle w:val="TableParagraph"/>
              <w:spacing w:line="290" w:lineRule="auto" w:before="17"/>
              <w:ind w:left="2" w:right="0"/>
              <w:jc w:val="both"/>
              <w:rPr>
                <w:rFonts w:ascii="宋体" w:hAnsi="宋体" w:cs="宋体" w:eastAsia="宋体" w:hint="default"/>
                <w:sz w:val="18"/>
                <w:szCs w:val="18"/>
              </w:rPr>
            </w:pPr>
            <w:r>
              <w:rPr>
                <w:rFonts w:ascii="Calibri" w:hAnsi="Calibri" w:cs="Calibri" w:eastAsia="Calibri" w:hint="default"/>
                <w:spacing w:val="-8"/>
                <w:sz w:val="18"/>
                <w:szCs w:val="18"/>
              </w:rPr>
              <w:t>2018</w:t>
            </w:r>
            <w:r>
              <w:rPr>
                <w:rFonts w:ascii="宋体" w:hAnsi="宋体" w:cs="宋体" w:eastAsia="宋体" w:hint="default"/>
                <w:spacing w:val="-8"/>
                <w:sz w:val="18"/>
                <w:szCs w:val="18"/>
              </w:rPr>
              <w:t>年</w:t>
            </w:r>
            <w:r>
              <w:rPr>
                <w:rFonts w:ascii="Calibri" w:hAnsi="Calibri" w:cs="Calibri" w:eastAsia="Calibri" w:hint="default"/>
                <w:spacing w:val="-8"/>
                <w:sz w:val="18"/>
                <w:szCs w:val="18"/>
              </w:rPr>
              <w:t>6</w:t>
            </w:r>
            <w:r>
              <w:rPr>
                <w:rFonts w:ascii="宋体" w:hAnsi="宋体" w:cs="宋体" w:eastAsia="宋体" w:hint="default"/>
                <w:spacing w:val="-8"/>
                <w:sz w:val="18"/>
                <w:szCs w:val="18"/>
              </w:rPr>
              <w:t>月</w:t>
            </w:r>
            <w:r>
              <w:rPr>
                <w:rFonts w:ascii="Calibri" w:hAnsi="Calibri" w:cs="Calibri" w:eastAsia="Calibri" w:hint="default"/>
                <w:spacing w:val="-8"/>
                <w:sz w:val="18"/>
                <w:szCs w:val="18"/>
              </w:rPr>
              <w:t>5</w:t>
            </w:r>
            <w:r>
              <w:rPr>
                <w:rFonts w:ascii="宋体" w:hAnsi="宋体" w:cs="宋体" w:eastAsia="宋体" w:hint="default"/>
                <w:spacing w:val="-8"/>
                <w:sz w:val="18"/>
                <w:szCs w:val="18"/>
              </w:rPr>
              <w:t>日，财政部印发《关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于修订印发</w:t>
            </w:r>
            <w:r>
              <w:rPr>
                <w:rFonts w:ascii="Calibri" w:hAnsi="Calibri" w:cs="Calibri" w:eastAsia="Calibri" w:hint="default"/>
                <w:sz w:val="18"/>
                <w:szCs w:val="18"/>
              </w:rPr>
              <w:t>2018</w:t>
            </w:r>
            <w:r>
              <w:rPr>
                <w:rFonts w:ascii="宋体" w:hAnsi="宋体" w:cs="宋体" w:eastAsia="宋体" w:hint="default"/>
                <w:sz w:val="18"/>
                <w:szCs w:val="18"/>
              </w:rPr>
              <w:t>年度一般企业 财务报表格式的通知》（财会</w:t>
            </w:r>
          </w:p>
          <w:p>
            <w:pPr>
              <w:pStyle w:val="TableParagraph"/>
              <w:spacing w:line="312" w:lineRule="auto" w:before="38"/>
              <w:ind w:left="2" w:right="53"/>
              <w:jc w:val="both"/>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15</w:t>
            </w:r>
            <w:r>
              <w:rPr>
                <w:rFonts w:ascii="宋体" w:hAnsi="宋体" w:cs="宋体" w:eastAsia="宋体" w:hint="default"/>
                <w:sz w:val="18"/>
                <w:szCs w:val="18"/>
              </w:rPr>
              <w:t>号），要求执行企 业会计准则的非金融企业中， 尚未执行新金融工具准则和新 收入准则的企业应当按照企业 会计准则和通知的要求编制财 务报表</w:t>
            </w:r>
          </w:p>
        </w:tc>
        <w:tc>
          <w:tcPr>
            <w:tcW w:w="18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7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right="1"/>
              <w:jc w:val="right"/>
              <w:rPr>
                <w:rFonts w:ascii="Calibri" w:hAnsi="Calibri" w:cs="Calibri" w:eastAsia="Calibri" w:hint="default"/>
                <w:sz w:val="18"/>
                <w:szCs w:val="18"/>
              </w:rPr>
            </w:pPr>
            <w:r>
              <w:rPr>
                <w:rFonts w:ascii="Calibri"/>
                <w:spacing w:val="-1"/>
                <w:sz w:val="18"/>
              </w:rPr>
              <w:t>66,924,717.08</w:t>
            </w:r>
            <w:r>
              <w:rPr>
                <w:rFonts w:ascii="Calibri"/>
                <w:sz w:val="18"/>
              </w:rPr>
            </w:r>
          </w:p>
        </w:tc>
        <w:tc>
          <w:tcPr>
            <w:tcW w:w="2052" w:type="dxa"/>
            <w:vMerge w:val="restart"/>
            <w:tcBorders>
              <w:top w:val="single" w:sz="8"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556" w:type="dxa"/>
            <w:vMerge w:val="restart"/>
            <w:tcBorders>
              <w:top w:val="single" w:sz="8"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65" w:right="0"/>
              <w:jc w:val="left"/>
              <w:rPr>
                <w:rFonts w:ascii="Calibri" w:hAnsi="Calibri" w:cs="Calibri" w:eastAsia="Calibri" w:hint="default"/>
                <w:sz w:val="18"/>
                <w:szCs w:val="18"/>
              </w:rPr>
            </w:pPr>
            <w:r>
              <w:rPr>
                <w:rFonts w:ascii="Calibri"/>
                <w:sz w:val="18"/>
              </w:rPr>
              <w:t>3,255,587,562.23</w:t>
            </w:r>
          </w:p>
        </w:tc>
      </w:tr>
      <w:tr>
        <w:trPr>
          <w:trHeight w:val="432" w:hRule="exact"/>
        </w:trPr>
        <w:tc>
          <w:tcPr>
            <w:tcW w:w="2420" w:type="dxa"/>
            <w:vMerge/>
            <w:tcBorders>
              <w:left w:val="single" w:sz="6" w:space="0" w:color="000000"/>
              <w:right w:val="single" w:sz="6" w:space="0" w:color="000000"/>
            </w:tcBorders>
          </w:tcPr>
          <w:p>
            <w:pPr/>
          </w:p>
        </w:tc>
        <w:tc>
          <w:tcPr>
            <w:tcW w:w="18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7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right="0"/>
              <w:jc w:val="right"/>
              <w:rPr>
                <w:rFonts w:ascii="Calibri" w:hAnsi="Calibri" w:cs="Calibri" w:eastAsia="Calibri" w:hint="default"/>
                <w:sz w:val="18"/>
                <w:szCs w:val="18"/>
              </w:rPr>
            </w:pPr>
            <w:r>
              <w:rPr>
                <w:rFonts w:ascii="Calibri"/>
                <w:spacing w:val="-1"/>
                <w:sz w:val="18"/>
              </w:rPr>
              <w:t>3,188,662,845.15</w:t>
            </w:r>
          </w:p>
        </w:tc>
        <w:tc>
          <w:tcPr>
            <w:tcW w:w="2052" w:type="dxa"/>
            <w:vMerge/>
            <w:tcBorders>
              <w:left w:val="single" w:sz="6" w:space="0" w:color="000000"/>
              <w:bottom w:val="single" w:sz="8" w:space="0" w:color="000000"/>
              <w:right w:val="single" w:sz="6" w:space="0" w:color="000000"/>
            </w:tcBorders>
          </w:tcPr>
          <w:p>
            <w:pPr/>
          </w:p>
        </w:tc>
        <w:tc>
          <w:tcPr>
            <w:tcW w:w="1556" w:type="dxa"/>
            <w:vMerge/>
            <w:tcBorders>
              <w:left w:val="single" w:sz="6" w:space="0" w:color="000000"/>
              <w:bottom w:val="single" w:sz="8" w:space="0" w:color="000000"/>
              <w:right w:val="single" w:sz="6" w:space="0" w:color="000000"/>
            </w:tcBorders>
          </w:tcPr>
          <w:p>
            <w:pPr/>
          </w:p>
        </w:tc>
      </w:tr>
      <w:tr>
        <w:trPr>
          <w:trHeight w:val="432" w:hRule="exact"/>
        </w:trPr>
        <w:tc>
          <w:tcPr>
            <w:tcW w:w="2420" w:type="dxa"/>
            <w:vMerge/>
            <w:tcBorders>
              <w:left w:val="single" w:sz="6" w:space="0" w:color="000000"/>
              <w:right w:val="single" w:sz="6" w:space="0" w:color="000000"/>
            </w:tcBorders>
          </w:tcPr>
          <w:p>
            <w:pPr/>
          </w:p>
        </w:tc>
        <w:tc>
          <w:tcPr>
            <w:tcW w:w="18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17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right="1"/>
              <w:jc w:val="right"/>
              <w:rPr>
                <w:rFonts w:ascii="Calibri" w:hAnsi="Calibri" w:cs="Calibri" w:eastAsia="Calibri" w:hint="default"/>
                <w:sz w:val="18"/>
                <w:szCs w:val="18"/>
              </w:rPr>
            </w:pPr>
            <w:r>
              <w:rPr>
                <w:rFonts w:ascii="Calibri"/>
                <w:spacing w:val="-1"/>
                <w:sz w:val="18"/>
              </w:rPr>
              <w:t>4,672,763.90</w:t>
            </w:r>
          </w:p>
        </w:tc>
        <w:tc>
          <w:tcPr>
            <w:tcW w:w="2052" w:type="dxa"/>
            <w:vMerge w:val="restart"/>
            <w:tcBorders>
              <w:top w:val="single" w:sz="8"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6" w:type="dxa"/>
            <w:vMerge w:val="restart"/>
            <w:tcBorders>
              <w:top w:val="single" w:sz="8"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00" w:right="0"/>
              <w:jc w:val="left"/>
              <w:rPr>
                <w:rFonts w:ascii="Calibri" w:hAnsi="Calibri" w:cs="Calibri" w:eastAsia="Calibri" w:hint="default"/>
                <w:sz w:val="18"/>
                <w:szCs w:val="18"/>
              </w:rPr>
            </w:pPr>
            <w:r>
              <w:rPr>
                <w:rFonts w:ascii="Calibri"/>
                <w:sz w:val="18"/>
              </w:rPr>
              <w:t>140,694,998.02</w:t>
            </w:r>
          </w:p>
        </w:tc>
      </w:tr>
      <w:tr>
        <w:trPr>
          <w:trHeight w:val="432" w:hRule="exact"/>
        </w:trPr>
        <w:tc>
          <w:tcPr>
            <w:tcW w:w="2420" w:type="dxa"/>
            <w:vMerge/>
            <w:tcBorders>
              <w:left w:val="single" w:sz="6" w:space="0" w:color="000000"/>
              <w:right w:val="single" w:sz="6" w:space="0" w:color="000000"/>
            </w:tcBorders>
          </w:tcPr>
          <w:p>
            <w:pPr/>
          </w:p>
        </w:tc>
        <w:tc>
          <w:tcPr>
            <w:tcW w:w="18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right="1"/>
              <w:jc w:val="right"/>
              <w:rPr>
                <w:rFonts w:ascii="Calibri" w:hAnsi="Calibri" w:cs="Calibri" w:eastAsia="Calibri" w:hint="default"/>
                <w:sz w:val="18"/>
                <w:szCs w:val="18"/>
              </w:rPr>
            </w:pPr>
            <w:r>
              <w:rPr>
                <w:rFonts w:ascii="Calibri"/>
                <w:spacing w:val="-1"/>
                <w:sz w:val="18"/>
              </w:rPr>
              <w:t>136,022,234.12</w:t>
            </w:r>
          </w:p>
        </w:tc>
        <w:tc>
          <w:tcPr>
            <w:tcW w:w="2052" w:type="dxa"/>
            <w:vMerge/>
            <w:tcBorders>
              <w:left w:val="single" w:sz="6" w:space="0" w:color="000000"/>
              <w:bottom w:val="single" w:sz="8" w:space="0" w:color="000000"/>
              <w:right w:val="single" w:sz="6" w:space="0" w:color="000000"/>
            </w:tcBorders>
          </w:tcPr>
          <w:p>
            <w:pPr/>
          </w:p>
        </w:tc>
        <w:tc>
          <w:tcPr>
            <w:tcW w:w="1556" w:type="dxa"/>
            <w:vMerge/>
            <w:tcBorders>
              <w:left w:val="single" w:sz="6" w:space="0" w:color="000000"/>
              <w:bottom w:val="single" w:sz="8" w:space="0" w:color="000000"/>
              <w:right w:val="single" w:sz="6" w:space="0" w:color="000000"/>
            </w:tcBorders>
          </w:tcPr>
          <w:p>
            <w:pPr/>
          </w:p>
        </w:tc>
      </w:tr>
      <w:tr>
        <w:trPr>
          <w:trHeight w:val="432" w:hRule="exact"/>
        </w:trPr>
        <w:tc>
          <w:tcPr>
            <w:tcW w:w="2420" w:type="dxa"/>
            <w:vMerge/>
            <w:tcBorders>
              <w:left w:val="single" w:sz="6" w:space="0" w:color="000000"/>
              <w:right w:val="single" w:sz="6" w:space="0" w:color="000000"/>
            </w:tcBorders>
          </w:tcPr>
          <w:p>
            <w:pPr/>
          </w:p>
        </w:tc>
        <w:tc>
          <w:tcPr>
            <w:tcW w:w="18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7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right="1"/>
              <w:jc w:val="right"/>
              <w:rPr>
                <w:rFonts w:ascii="Calibri" w:hAnsi="Calibri" w:cs="Calibri" w:eastAsia="Calibri" w:hint="default"/>
                <w:sz w:val="18"/>
                <w:szCs w:val="18"/>
              </w:rPr>
            </w:pPr>
            <w:r>
              <w:rPr>
                <w:rFonts w:ascii="Calibri"/>
                <w:spacing w:val="-1"/>
                <w:sz w:val="18"/>
              </w:rPr>
              <w:t>598,244,206.01</w:t>
            </w:r>
          </w:p>
        </w:tc>
        <w:tc>
          <w:tcPr>
            <w:tcW w:w="2052" w:type="dxa"/>
            <w:vMerge w:val="restart"/>
            <w:tcBorders>
              <w:top w:val="single" w:sz="8"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56" w:type="dxa"/>
            <w:vMerge w:val="restart"/>
            <w:tcBorders>
              <w:top w:val="single" w:sz="8"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65" w:right="0"/>
              <w:jc w:val="left"/>
              <w:rPr>
                <w:rFonts w:ascii="Calibri" w:hAnsi="Calibri" w:cs="Calibri" w:eastAsia="Calibri" w:hint="default"/>
                <w:sz w:val="18"/>
                <w:szCs w:val="18"/>
              </w:rPr>
            </w:pPr>
            <w:r>
              <w:rPr>
                <w:rFonts w:ascii="Calibri"/>
                <w:sz w:val="18"/>
              </w:rPr>
              <w:t>2,372,808,645.85</w:t>
            </w:r>
          </w:p>
        </w:tc>
      </w:tr>
      <w:tr>
        <w:trPr>
          <w:trHeight w:val="432" w:hRule="exact"/>
        </w:trPr>
        <w:tc>
          <w:tcPr>
            <w:tcW w:w="2420" w:type="dxa"/>
            <w:vMerge/>
            <w:tcBorders>
              <w:left w:val="single" w:sz="6" w:space="0" w:color="000000"/>
              <w:right w:val="single" w:sz="6" w:space="0" w:color="000000"/>
            </w:tcBorders>
          </w:tcPr>
          <w:p>
            <w:pPr/>
          </w:p>
        </w:tc>
        <w:tc>
          <w:tcPr>
            <w:tcW w:w="18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7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right="0"/>
              <w:jc w:val="right"/>
              <w:rPr>
                <w:rFonts w:ascii="Calibri" w:hAnsi="Calibri" w:cs="Calibri" w:eastAsia="Calibri" w:hint="default"/>
                <w:sz w:val="18"/>
                <w:szCs w:val="18"/>
              </w:rPr>
            </w:pPr>
            <w:r>
              <w:rPr>
                <w:rFonts w:ascii="Calibri"/>
                <w:spacing w:val="-1"/>
                <w:sz w:val="18"/>
              </w:rPr>
              <w:t>1,774,564,439.84</w:t>
            </w:r>
          </w:p>
        </w:tc>
        <w:tc>
          <w:tcPr>
            <w:tcW w:w="2052" w:type="dxa"/>
            <w:vMerge/>
            <w:tcBorders>
              <w:left w:val="single" w:sz="6" w:space="0" w:color="000000"/>
              <w:bottom w:val="single" w:sz="8" w:space="0" w:color="000000"/>
              <w:right w:val="single" w:sz="6" w:space="0" w:color="000000"/>
            </w:tcBorders>
          </w:tcPr>
          <w:p>
            <w:pPr/>
          </w:p>
        </w:tc>
        <w:tc>
          <w:tcPr>
            <w:tcW w:w="1556" w:type="dxa"/>
            <w:vMerge/>
            <w:tcBorders>
              <w:left w:val="single" w:sz="6" w:space="0" w:color="000000"/>
              <w:bottom w:val="single" w:sz="8" w:space="0" w:color="000000"/>
              <w:right w:val="single" w:sz="6" w:space="0" w:color="000000"/>
            </w:tcBorders>
          </w:tcPr>
          <w:p>
            <w:pPr/>
          </w:p>
        </w:tc>
      </w:tr>
      <w:tr>
        <w:trPr>
          <w:trHeight w:val="432" w:hRule="exact"/>
        </w:trPr>
        <w:tc>
          <w:tcPr>
            <w:tcW w:w="2420" w:type="dxa"/>
            <w:vMerge/>
            <w:tcBorders>
              <w:left w:val="single" w:sz="6" w:space="0" w:color="000000"/>
              <w:right w:val="single" w:sz="6" w:space="0" w:color="000000"/>
            </w:tcBorders>
          </w:tcPr>
          <w:p>
            <w:pPr/>
          </w:p>
        </w:tc>
        <w:tc>
          <w:tcPr>
            <w:tcW w:w="18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7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right="1"/>
              <w:jc w:val="right"/>
              <w:rPr>
                <w:rFonts w:ascii="Calibri" w:hAnsi="Calibri" w:cs="Calibri" w:eastAsia="Calibri" w:hint="default"/>
                <w:sz w:val="18"/>
                <w:szCs w:val="18"/>
              </w:rPr>
            </w:pPr>
            <w:r>
              <w:rPr>
                <w:rFonts w:ascii="Calibri"/>
                <w:spacing w:val="-1"/>
                <w:sz w:val="18"/>
              </w:rPr>
              <w:t>2,964,537.62</w:t>
            </w:r>
          </w:p>
        </w:tc>
        <w:tc>
          <w:tcPr>
            <w:tcW w:w="2052" w:type="dxa"/>
            <w:vMerge w:val="restart"/>
            <w:tcBorders>
              <w:top w:val="single" w:sz="8"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6" w:type="dxa"/>
            <w:vMerge w:val="restart"/>
            <w:tcBorders>
              <w:top w:val="single" w:sz="8"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00" w:right="0"/>
              <w:jc w:val="left"/>
              <w:rPr>
                <w:rFonts w:ascii="Calibri" w:hAnsi="Calibri" w:cs="Calibri" w:eastAsia="Calibri" w:hint="default"/>
                <w:sz w:val="18"/>
                <w:szCs w:val="18"/>
              </w:rPr>
            </w:pPr>
            <w:r>
              <w:rPr>
                <w:rFonts w:ascii="Calibri"/>
                <w:sz w:val="18"/>
              </w:rPr>
              <w:t>131,173,484.35</w:t>
            </w:r>
          </w:p>
        </w:tc>
      </w:tr>
      <w:tr>
        <w:trPr>
          <w:trHeight w:val="432" w:hRule="exact"/>
        </w:trPr>
        <w:tc>
          <w:tcPr>
            <w:tcW w:w="2420" w:type="dxa"/>
            <w:vMerge/>
            <w:tcBorders>
              <w:left w:val="single" w:sz="6" w:space="0" w:color="000000"/>
              <w:right w:val="single" w:sz="6" w:space="0" w:color="000000"/>
            </w:tcBorders>
          </w:tcPr>
          <w:p>
            <w:pPr/>
          </w:p>
        </w:tc>
        <w:tc>
          <w:tcPr>
            <w:tcW w:w="18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right="1"/>
              <w:jc w:val="right"/>
              <w:rPr>
                <w:rFonts w:ascii="Calibri" w:hAnsi="Calibri" w:cs="Calibri" w:eastAsia="Calibri" w:hint="default"/>
                <w:sz w:val="18"/>
                <w:szCs w:val="18"/>
              </w:rPr>
            </w:pPr>
            <w:r>
              <w:rPr>
                <w:rFonts w:ascii="Calibri"/>
                <w:spacing w:val="-1"/>
                <w:sz w:val="18"/>
              </w:rPr>
              <w:t>128,208,946.73</w:t>
            </w:r>
          </w:p>
        </w:tc>
        <w:tc>
          <w:tcPr>
            <w:tcW w:w="2052" w:type="dxa"/>
            <w:vMerge/>
            <w:tcBorders>
              <w:left w:val="single" w:sz="6" w:space="0" w:color="000000"/>
              <w:bottom w:val="single" w:sz="8" w:space="0" w:color="000000"/>
              <w:right w:val="single" w:sz="6" w:space="0" w:color="000000"/>
            </w:tcBorders>
          </w:tcPr>
          <w:p>
            <w:pPr/>
          </w:p>
        </w:tc>
        <w:tc>
          <w:tcPr>
            <w:tcW w:w="1556" w:type="dxa"/>
            <w:vMerge/>
            <w:tcBorders>
              <w:left w:val="single" w:sz="6" w:space="0" w:color="000000"/>
              <w:bottom w:val="single" w:sz="8" w:space="0" w:color="000000"/>
              <w:right w:val="single" w:sz="6" w:space="0" w:color="000000"/>
            </w:tcBorders>
          </w:tcPr>
          <w:p>
            <w:pPr/>
          </w:p>
        </w:tc>
      </w:tr>
      <w:tr>
        <w:trPr>
          <w:trHeight w:val="536" w:hRule="exact"/>
        </w:trPr>
        <w:tc>
          <w:tcPr>
            <w:tcW w:w="2420" w:type="dxa"/>
            <w:vMerge/>
            <w:tcBorders>
              <w:left w:val="single" w:sz="6" w:space="0" w:color="000000"/>
              <w:right w:val="single" w:sz="6" w:space="0" w:color="000000"/>
            </w:tcBorders>
          </w:tcPr>
          <w:p>
            <w:pPr/>
          </w:p>
        </w:tc>
        <w:tc>
          <w:tcPr>
            <w:tcW w:w="1834" w:type="dxa"/>
            <w:vMerge w:val="restart"/>
            <w:tcBorders>
              <w:top w:val="single" w:sz="8"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75" w:type="dxa"/>
            <w:vMerge w:val="restart"/>
            <w:tcBorders>
              <w:top w:val="single" w:sz="8"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19" w:right="0"/>
              <w:jc w:val="left"/>
              <w:rPr>
                <w:rFonts w:ascii="Calibri" w:hAnsi="Calibri" w:cs="Calibri" w:eastAsia="Calibri" w:hint="default"/>
                <w:sz w:val="18"/>
                <w:szCs w:val="18"/>
              </w:rPr>
            </w:pPr>
            <w:r>
              <w:rPr>
                <w:rFonts w:ascii="Calibri"/>
                <w:sz w:val="18"/>
              </w:rPr>
              <w:t>722,204,101.22</w:t>
            </w:r>
          </w:p>
        </w:tc>
        <w:tc>
          <w:tcPr>
            <w:tcW w:w="20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45"/>
              <w:ind w:right="1"/>
              <w:jc w:val="right"/>
              <w:rPr>
                <w:rFonts w:ascii="Calibri" w:hAnsi="Calibri" w:cs="Calibri" w:eastAsia="Calibri" w:hint="default"/>
                <w:sz w:val="18"/>
                <w:szCs w:val="18"/>
              </w:rPr>
            </w:pPr>
            <w:r>
              <w:rPr>
                <w:rFonts w:ascii="Calibri"/>
                <w:spacing w:val="-1"/>
                <w:sz w:val="18"/>
              </w:rPr>
              <w:t>492,361,690.48</w:t>
            </w:r>
          </w:p>
        </w:tc>
      </w:tr>
      <w:tr>
        <w:trPr>
          <w:trHeight w:val="432" w:hRule="exact"/>
        </w:trPr>
        <w:tc>
          <w:tcPr>
            <w:tcW w:w="2420" w:type="dxa"/>
            <w:vMerge/>
            <w:tcBorders>
              <w:left w:val="single" w:sz="6" w:space="0" w:color="000000"/>
              <w:right w:val="single" w:sz="6" w:space="0" w:color="000000"/>
            </w:tcBorders>
          </w:tcPr>
          <w:p>
            <w:pPr/>
          </w:p>
        </w:tc>
        <w:tc>
          <w:tcPr>
            <w:tcW w:w="1834" w:type="dxa"/>
            <w:vMerge/>
            <w:tcBorders>
              <w:left w:val="single" w:sz="6" w:space="0" w:color="000000"/>
              <w:bottom w:val="single" w:sz="8" w:space="0" w:color="000000"/>
              <w:right w:val="single" w:sz="6" w:space="0" w:color="000000"/>
            </w:tcBorders>
          </w:tcPr>
          <w:p>
            <w:pPr/>
          </w:p>
        </w:tc>
        <w:tc>
          <w:tcPr>
            <w:tcW w:w="1775" w:type="dxa"/>
            <w:vMerge/>
            <w:tcBorders>
              <w:left w:val="single" w:sz="6" w:space="0" w:color="000000"/>
              <w:bottom w:val="single" w:sz="8" w:space="0" w:color="000000"/>
              <w:right w:val="single" w:sz="6" w:space="0" w:color="000000"/>
            </w:tcBorders>
          </w:tcPr>
          <w:p>
            <w:pPr/>
          </w:p>
        </w:tc>
        <w:tc>
          <w:tcPr>
            <w:tcW w:w="2052" w:type="dxa"/>
            <w:tcBorders>
              <w:top w:val="single" w:sz="8" w:space="0" w:color="000000"/>
              <w:left w:val="single" w:sz="6" w:space="0" w:color="000000"/>
              <w:bottom w:val="single" w:sz="4"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556" w:type="dxa"/>
            <w:tcBorders>
              <w:top w:val="single" w:sz="8" w:space="0" w:color="000000"/>
              <w:left w:val="single" w:sz="6" w:space="0" w:color="000000"/>
              <w:bottom w:val="single" w:sz="4" w:space="0" w:color="000000"/>
              <w:right w:val="single" w:sz="6" w:space="0" w:color="000000"/>
            </w:tcBorders>
          </w:tcPr>
          <w:p>
            <w:pPr>
              <w:pStyle w:val="TableParagraph"/>
              <w:spacing w:line="240" w:lineRule="auto" w:before="95"/>
              <w:ind w:right="1"/>
              <w:jc w:val="right"/>
              <w:rPr>
                <w:rFonts w:ascii="Calibri" w:hAnsi="Calibri" w:cs="Calibri" w:eastAsia="Calibri" w:hint="default"/>
                <w:sz w:val="18"/>
                <w:szCs w:val="18"/>
              </w:rPr>
            </w:pPr>
            <w:r>
              <w:rPr>
                <w:rFonts w:ascii="Calibri"/>
                <w:spacing w:val="-1"/>
                <w:sz w:val="18"/>
              </w:rPr>
              <w:t>231,162,988.42</w:t>
            </w:r>
          </w:p>
        </w:tc>
      </w:tr>
      <w:tr>
        <w:trPr>
          <w:trHeight w:val="433" w:hRule="exact"/>
        </w:trPr>
        <w:tc>
          <w:tcPr>
            <w:tcW w:w="2420" w:type="dxa"/>
            <w:vMerge/>
            <w:tcBorders>
              <w:left w:val="single" w:sz="6" w:space="0" w:color="000000"/>
              <w:bottom w:val="single" w:sz="8" w:space="0" w:color="000000"/>
              <w:right w:val="single" w:sz="6" w:space="0" w:color="000000"/>
            </w:tcBorders>
          </w:tcPr>
          <w:p>
            <w:pPr/>
          </w:p>
        </w:tc>
        <w:tc>
          <w:tcPr>
            <w:tcW w:w="18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5"/>
              <w:ind w:right="1"/>
              <w:jc w:val="right"/>
              <w:rPr>
                <w:rFonts w:ascii="Calibri" w:hAnsi="Calibri" w:cs="Calibri" w:eastAsia="Calibri" w:hint="default"/>
                <w:sz w:val="18"/>
                <w:szCs w:val="18"/>
              </w:rPr>
            </w:pPr>
            <w:r>
              <w:rPr>
                <w:rFonts w:ascii="Calibri"/>
                <w:spacing w:val="-1"/>
                <w:sz w:val="18"/>
              </w:rPr>
              <w:t>55,130,913.32</w:t>
            </w:r>
          </w:p>
        </w:tc>
        <w:tc>
          <w:tcPr>
            <w:tcW w:w="2052" w:type="dxa"/>
            <w:tcBorders>
              <w:top w:val="single" w:sz="4" w:space="0" w:color="000000"/>
              <w:left w:val="single" w:sz="6" w:space="0" w:color="000000"/>
              <w:bottom w:val="single" w:sz="8" w:space="0" w:color="000000"/>
              <w:right w:val="single" w:sz="6"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556" w:type="dxa"/>
            <w:tcBorders>
              <w:top w:val="single" w:sz="4" w:space="0" w:color="000000"/>
              <w:left w:val="single" w:sz="6" w:space="0" w:color="000000"/>
              <w:bottom w:val="single" w:sz="8" w:space="0" w:color="000000"/>
              <w:right w:val="single" w:sz="6" w:space="0" w:color="000000"/>
            </w:tcBorders>
          </w:tcPr>
          <w:p>
            <w:pPr>
              <w:pStyle w:val="TableParagraph"/>
              <w:spacing w:line="240" w:lineRule="auto" w:before="100"/>
              <w:ind w:right="1"/>
              <w:jc w:val="right"/>
              <w:rPr>
                <w:rFonts w:ascii="Calibri" w:hAnsi="Calibri" w:cs="Calibri" w:eastAsia="Calibri" w:hint="default"/>
                <w:sz w:val="18"/>
                <w:szCs w:val="18"/>
              </w:rPr>
            </w:pPr>
            <w:r>
              <w:rPr>
                <w:rFonts w:ascii="Calibri"/>
                <w:spacing w:val="-1"/>
                <w:sz w:val="18"/>
              </w:rPr>
              <w:t>56,451,491.00</w:t>
            </w:r>
          </w:p>
        </w:tc>
      </w:tr>
    </w:tbl>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74"/>
          <w:pgSz w:w="11910" w:h="16840"/>
          <w:pgMar w:footer="1274" w:header="877" w:top="1100" w:bottom="1460" w:left="980" w:right="0"/>
          <w:pgNumType w:start="161"/>
        </w:sectPr>
      </w:pPr>
    </w:p>
    <w:p>
      <w:pPr>
        <w:pStyle w:val="BodyText"/>
        <w:spacing w:line="240" w:lineRule="auto" w:before="44"/>
        <w:ind w:right="-20"/>
        <w:jc w:val="left"/>
      </w:pPr>
      <w:r>
        <w:rPr/>
        <w:t>对母公司财务报表的影响列示如下：</w:t>
      </w:r>
    </w:p>
    <w:p>
      <w:pPr>
        <w:spacing w:line="240" w:lineRule="auto" w:before="0"/>
        <w:rPr>
          <w:rFonts w:ascii="宋体" w:hAnsi="宋体" w:cs="宋体" w:eastAsia="宋体" w:hint="default"/>
          <w:sz w:val="20"/>
          <w:szCs w:val="20"/>
        </w:rPr>
      </w:pPr>
      <w:r>
        <w:rPr/>
        <w:br w:type="column"/>
      </w:r>
      <w:r>
        <w:rPr>
          <w:rFonts w:ascii="宋体"/>
          <w:sz w:val="20"/>
        </w:rPr>
      </w:r>
    </w:p>
    <w:p>
      <w:pPr>
        <w:pStyle w:val="Heading5"/>
        <w:spacing w:line="240" w:lineRule="auto" w:before="156"/>
        <w:ind w:right="0"/>
        <w:jc w:val="left"/>
      </w:pPr>
      <w:r>
        <w:rPr/>
        <w:t>单位：</w:t>
      </w:r>
      <w:r>
        <w:rPr>
          <w:spacing w:val="-59"/>
        </w:rPr>
        <w:t> </w:t>
      </w:r>
      <w:r>
        <w:rPr/>
        <w:t>元</w:t>
      </w:r>
    </w:p>
    <w:p>
      <w:pPr>
        <w:spacing w:after="0" w:line="240" w:lineRule="auto"/>
        <w:jc w:val="left"/>
        <w:sectPr>
          <w:type w:val="continuous"/>
          <w:pgSz w:w="11910" w:h="16840"/>
          <w:pgMar w:top="1060" w:bottom="1160" w:left="980" w:right="0"/>
          <w:cols w:num="2" w:equalWidth="0">
            <w:col w:w="3035" w:space="5763"/>
            <w:col w:w="2132"/>
          </w:cols>
        </w:sectPr>
      </w:pP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553"/>
        <w:gridCol w:w="2126"/>
        <w:gridCol w:w="1418"/>
        <w:gridCol w:w="1908"/>
        <w:gridCol w:w="1733"/>
      </w:tblGrid>
      <w:tr>
        <w:trPr>
          <w:trHeight w:val="348" w:hRule="exact"/>
        </w:trPr>
        <w:tc>
          <w:tcPr>
            <w:tcW w:w="2553"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变更前</w:t>
            </w:r>
            <w:r>
              <w:rPr>
                <w:rFonts w:ascii="Calibri" w:hAnsi="Calibri" w:cs="Calibri" w:eastAsia="Calibri" w:hint="default"/>
                <w:sz w:val="18"/>
                <w:szCs w:val="18"/>
              </w:rPr>
              <w:t>2017</w:t>
            </w:r>
            <w:r>
              <w:rPr>
                <w:rFonts w:ascii="宋体" w:hAnsi="宋体" w:cs="宋体" w:eastAsia="宋体" w:hint="default"/>
                <w:sz w:val="18"/>
                <w:szCs w:val="18"/>
              </w:rPr>
              <w:t>年</w:t>
            </w:r>
            <w:r>
              <w:rPr>
                <w:rFonts w:ascii="Calibri" w:hAnsi="Calibri" w:cs="Calibri" w:eastAsia="Calibri" w:hint="default"/>
                <w:sz w:val="18"/>
                <w:szCs w:val="18"/>
              </w:rPr>
              <w:t>12</w:t>
            </w:r>
            <w:r>
              <w:rPr>
                <w:rFonts w:ascii="宋体" w:hAnsi="宋体" w:cs="宋体" w:eastAsia="宋体" w:hint="default"/>
                <w:sz w:val="18"/>
                <w:szCs w:val="18"/>
              </w:rPr>
              <w:t>月</w:t>
            </w:r>
            <w:r>
              <w:rPr>
                <w:rFonts w:ascii="Calibri" w:hAnsi="Calibri" w:cs="Calibri" w:eastAsia="Calibri" w:hint="default"/>
                <w:sz w:val="18"/>
                <w:szCs w:val="18"/>
              </w:rPr>
              <w:t>31</w:t>
            </w:r>
            <w:r>
              <w:rPr>
                <w:rFonts w:ascii="宋体" w:hAnsi="宋体" w:cs="宋体" w:eastAsia="宋体" w:hint="default"/>
                <w:sz w:val="18"/>
                <w:szCs w:val="18"/>
              </w:rPr>
              <w:t>日报表项目及金额</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变更后</w:t>
            </w:r>
            <w:r>
              <w:rPr>
                <w:rFonts w:ascii="Calibri" w:hAnsi="Calibri" w:cs="Calibri" w:eastAsia="Calibri" w:hint="default"/>
                <w:sz w:val="18"/>
                <w:szCs w:val="18"/>
              </w:rPr>
              <w:t>2017</w:t>
            </w:r>
            <w:r>
              <w:rPr>
                <w:rFonts w:ascii="宋体" w:hAnsi="宋体" w:cs="宋体" w:eastAsia="宋体" w:hint="default"/>
                <w:sz w:val="18"/>
                <w:szCs w:val="18"/>
              </w:rPr>
              <w:t>年</w:t>
            </w:r>
            <w:r>
              <w:rPr>
                <w:rFonts w:ascii="Calibri" w:hAnsi="Calibri" w:cs="Calibri" w:eastAsia="Calibri" w:hint="default"/>
                <w:sz w:val="18"/>
                <w:szCs w:val="18"/>
              </w:rPr>
              <w:t>12</w:t>
            </w:r>
            <w:r>
              <w:rPr>
                <w:rFonts w:ascii="宋体" w:hAnsi="宋体" w:cs="宋体" w:eastAsia="宋体" w:hint="default"/>
                <w:sz w:val="18"/>
                <w:szCs w:val="18"/>
              </w:rPr>
              <w:t>月</w:t>
            </w:r>
            <w:r>
              <w:rPr>
                <w:rFonts w:ascii="Calibri" w:hAnsi="Calibri" w:cs="Calibri" w:eastAsia="Calibri" w:hint="default"/>
                <w:sz w:val="18"/>
                <w:szCs w:val="18"/>
              </w:rPr>
              <w:t>31</w:t>
            </w:r>
            <w:r>
              <w:rPr>
                <w:rFonts w:ascii="宋体" w:hAnsi="宋体" w:cs="宋体" w:eastAsia="宋体" w:hint="default"/>
                <w:sz w:val="18"/>
                <w:szCs w:val="18"/>
              </w:rPr>
              <w:t>日报表项目及金额</w:t>
            </w:r>
          </w:p>
        </w:tc>
      </w:tr>
      <w:tr>
        <w:trPr>
          <w:trHeight w:val="348" w:hRule="exact"/>
        </w:trPr>
        <w:tc>
          <w:tcPr>
            <w:tcW w:w="2553" w:type="dxa"/>
            <w:vMerge/>
            <w:tcBorders>
              <w:left w:val="single" w:sz="4" w:space="0" w:color="000000"/>
              <w:bottom w:val="single" w:sz="4" w:space="0" w:color="000000"/>
              <w:right w:val="single" w:sz="4" w:space="0" w:color="000000"/>
            </w:tcBorders>
            <w:shd w:val="clear" w:color="auto" w:fill="D0CECE"/>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157"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73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8" w:hRule="exact"/>
        </w:trPr>
        <w:tc>
          <w:tcPr>
            <w:tcW w:w="2553" w:type="dxa"/>
            <w:vMerge w:val="restart"/>
            <w:tcBorders>
              <w:top w:val="single" w:sz="4" w:space="0" w:color="000000"/>
              <w:left w:val="single" w:sz="4" w:space="0" w:color="000000"/>
              <w:right w:val="single" w:sz="4" w:space="0" w:color="000000"/>
            </w:tcBorders>
          </w:tcPr>
          <w:p>
            <w:pPr>
              <w:pStyle w:val="TableParagraph"/>
              <w:spacing w:line="302" w:lineRule="auto" w:before="21"/>
              <w:ind w:left="4" w:right="8"/>
              <w:jc w:val="left"/>
              <w:rPr>
                <w:rFonts w:ascii="宋体" w:hAnsi="宋体" w:cs="宋体" w:eastAsia="宋体" w:hint="default"/>
                <w:sz w:val="18"/>
                <w:szCs w:val="18"/>
              </w:rPr>
            </w:pPr>
            <w:r>
              <w:rPr>
                <w:rFonts w:ascii="Calibri" w:hAnsi="Calibri" w:cs="Calibri" w:eastAsia="Calibri" w:hint="default"/>
                <w:sz w:val="18"/>
                <w:szCs w:val="18"/>
              </w:rPr>
              <w:t>2018</w:t>
            </w:r>
            <w:r>
              <w:rPr>
                <w:rFonts w:ascii="宋体" w:hAnsi="宋体" w:cs="宋体" w:eastAsia="宋体" w:hint="default"/>
                <w:sz w:val="18"/>
                <w:szCs w:val="18"/>
              </w:rPr>
              <w:t>年</w:t>
            </w:r>
            <w:r>
              <w:rPr>
                <w:rFonts w:ascii="Calibri" w:hAnsi="Calibri" w:cs="Calibri" w:eastAsia="Calibri" w:hint="default"/>
                <w:sz w:val="18"/>
                <w:szCs w:val="18"/>
              </w:rPr>
              <w:t>6</w:t>
            </w:r>
            <w:r>
              <w:rPr>
                <w:rFonts w:ascii="宋体" w:hAnsi="宋体" w:cs="宋体" w:eastAsia="宋体" w:hint="default"/>
                <w:sz w:val="18"/>
                <w:szCs w:val="18"/>
              </w:rPr>
              <w:t>月</w:t>
            </w:r>
            <w:r>
              <w:rPr>
                <w:rFonts w:ascii="Calibri" w:hAnsi="Calibri" w:cs="Calibri" w:eastAsia="Calibri" w:hint="default"/>
                <w:sz w:val="18"/>
                <w:szCs w:val="18"/>
              </w:rPr>
              <w:t>5</w:t>
            </w:r>
            <w:r>
              <w:rPr>
                <w:rFonts w:ascii="宋体" w:hAnsi="宋体" w:cs="宋体" w:eastAsia="宋体" w:hint="default"/>
                <w:sz w:val="18"/>
                <w:szCs w:val="18"/>
              </w:rPr>
              <w:t>日，财政部印发《关 于修订印发</w:t>
            </w:r>
            <w:r>
              <w:rPr>
                <w:rFonts w:ascii="Calibri" w:hAnsi="Calibri" w:cs="Calibri" w:eastAsia="Calibri" w:hint="default"/>
                <w:sz w:val="18"/>
                <w:szCs w:val="18"/>
              </w:rPr>
              <w:t>2018</w:t>
            </w:r>
            <w:r>
              <w:rPr>
                <w:rFonts w:ascii="宋体" w:hAnsi="宋体" w:cs="宋体" w:eastAsia="宋体" w:hint="default"/>
                <w:sz w:val="18"/>
                <w:szCs w:val="18"/>
              </w:rPr>
              <w:t>年度一般企业财 </w:t>
            </w:r>
            <w:r>
              <w:rPr>
                <w:rFonts w:ascii="宋体" w:hAnsi="宋体" w:cs="宋体" w:eastAsia="宋体" w:hint="default"/>
                <w:spacing w:val="-16"/>
                <w:sz w:val="18"/>
                <w:szCs w:val="18"/>
              </w:rPr>
              <w:t>务报表格式的通知》（财会【</w:t>
            </w:r>
            <w:r>
              <w:rPr>
                <w:rFonts w:ascii="Calibri" w:hAnsi="Calibri" w:cs="Calibri" w:eastAsia="Calibri" w:hint="default"/>
                <w:spacing w:val="-16"/>
                <w:sz w:val="18"/>
                <w:szCs w:val="18"/>
              </w:rPr>
              <w:t>2018</w:t>
            </w:r>
            <w:r>
              <w:rPr>
                <w:rFonts w:ascii="Calibri" w:hAnsi="Calibri" w:cs="Calibri" w:eastAsia="Calibri" w:hint="default"/>
                <w:spacing w:val="-37"/>
                <w:sz w:val="18"/>
                <w:szCs w:val="18"/>
              </w:rPr>
              <w:t> </w:t>
            </w:r>
            <w:r>
              <w:rPr>
                <w:rFonts w:ascii="Calibri" w:hAnsi="Calibri" w:cs="Calibri" w:eastAsia="Calibri" w:hint="default"/>
                <w:sz w:val="18"/>
                <w:szCs w:val="18"/>
              </w:rPr>
              <w:t>15</w:t>
            </w:r>
            <w:r>
              <w:rPr>
                <w:rFonts w:ascii="宋体" w:hAnsi="宋体" w:cs="宋体" w:eastAsia="宋体" w:hint="default"/>
                <w:sz w:val="18"/>
                <w:szCs w:val="18"/>
              </w:rPr>
              <w:t>号），要求执行企业会计准则 的非金融企业中，尚未执行新金 融工具准则和新收入准则的企业 应当按照企业会计准则和通知的 要求编制财务报表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9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right"/>
              <w:rPr>
                <w:rFonts w:ascii="Calibri" w:hAnsi="Calibri" w:cs="Calibri" w:eastAsia="Calibri" w:hint="default"/>
                <w:sz w:val="18"/>
                <w:szCs w:val="18"/>
              </w:rPr>
            </w:pPr>
            <w:r>
              <w:rPr>
                <w:rFonts w:ascii="Calibri"/>
                <w:spacing w:val="-1"/>
                <w:sz w:val="18"/>
              </w:rPr>
              <w:t>4,143,339.00</w:t>
            </w:r>
          </w:p>
        </w:tc>
        <w:tc>
          <w:tcPr>
            <w:tcW w:w="19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69" w:right="0"/>
              <w:jc w:val="left"/>
              <w:rPr>
                <w:rFonts w:ascii="Calibri" w:hAnsi="Calibri" w:cs="Calibri" w:eastAsia="Calibri" w:hint="default"/>
                <w:sz w:val="18"/>
                <w:szCs w:val="18"/>
              </w:rPr>
            </w:pPr>
            <w:r>
              <w:rPr>
                <w:rFonts w:ascii="Calibri"/>
                <w:sz w:val="18"/>
              </w:rPr>
              <w:t>56,357,121.95</w:t>
            </w:r>
          </w:p>
        </w:tc>
      </w:tr>
      <w:tr>
        <w:trPr>
          <w:trHeight w:val="348" w:hRule="exact"/>
        </w:trPr>
        <w:tc>
          <w:tcPr>
            <w:tcW w:w="2553"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9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right"/>
              <w:rPr>
                <w:rFonts w:ascii="Calibri" w:hAnsi="Calibri" w:cs="Calibri" w:eastAsia="Calibri" w:hint="default"/>
                <w:sz w:val="18"/>
                <w:szCs w:val="18"/>
              </w:rPr>
            </w:pPr>
            <w:r>
              <w:rPr>
                <w:rFonts w:ascii="Calibri"/>
                <w:spacing w:val="-1"/>
                <w:sz w:val="18"/>
              </w:rPr>
              <w:t>52,213,782.95</w:t>
            </w:r>
          </w:p>
        </w:tc>
        <w:tc>
          <w:tcPr>
            <w:tcW w:w="1908" w:type="dxa"/>
            <w:vMerge/>
            <w:tcBorders>
              <w:left w:val="single" w:sz="4" w:space="0" w:color="000000"/>
              <w:bottom w:val="single" w:sz="4" w:space="0" w:color="000000"/>
              <w:right w:val="single" w:sz="4" w:space="0" w:color="000000"/>
            </w:tcBorders>
          </w:tcPr>
          <w:p>
            <w:pPr/>
          </w:p>
        </w:tc>
        <w:tc>
          <w:tcPr>
            <w:tcW w:w="1733" w:type="dxa"/>
            <w:vMerge/>
            <w:tcBorders>
              <w:left w:val="single" w:sz="4" w:space="0" w:color="000000"/>
              <w:bottom w:val="single" w:sz="4" w:space="0" w:color="000000"/>
              <w:right w:val="single" w:sz="4" w:space="0" w:color="000000"/>
            </w:tcBorders>
          </w:tcPr>
          <w:p>
            <w:pPr/>
          </w:p>
        </w:tc>
      </w:tr>
      <w:tr>
        <w:trPr>
          <w:trHeight w:val="348" w:hRule="exact"/>
        </w:trPr>
        <w:tc>
          <w:tcPr>
            <w:tcW w:w="2553"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tabs>
                <w:tab w:pos="697" w:val="left" w:leader="none"/>
              </w:tabs>
              <w:spacing w:line="259" w:lineRule="exact"/>
              <w:ind w:left="-106" w:right="0"/>
              <w:jc w:val="left"/>
              <w:rPr>
                <w:rFonts w:ascii="宋体" w:hAnsi="宋体" w:cs="宋体" w:eastAsia="宋体" w:hint="default"/>
                <w:sz w:val="18"/>
                <w:szCs w:val="18"/>
              </w:rPr>
            </w:pPr>
            <w:r>
              <w:rPr>
                <w:rFonts w:ascii="宋体" w:hAnsi="宋体" w:cs="宋体" w:eastAsia="宋体" w:hint="default"/>
                <w:position w:val="7"/>
                <w:sz w:val="18"/>
                <w:szCs w:val="18"/>
              </w:rPr>
              <w:t>】</w:t>
              <w:tab/>
            </w:r>
            <w:r>
              <w:rPr>
                <w:rFonts w:ascii="宋体" w:hAnsi="宋体" w:cs="宋体" w:eastAsia="宋体" w:hint="default"/>
                <w:sz w:val="18"/>
                <w:szCs w:val="18"/>
              </w:rPr>
              <w:t>应付票据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right"/>
              <w:rPr>
                <w:rFonts w:ascii="Calibri" w:hAnsi="Calibri" w:cs="Calibri" w:eastAsia="Calibri" w:hint="default"/>
                <w:sz w:val="18"/>
                <w:szCs w:val="18"/>
              </w:rPr>
            </w:pPr>
            <w:r>
              <w:rPr>
                <w:rFonts w:ascii="Calibri"/>
                <w:spacing w:val="-1"/>
                <w:sz w:val="18"/>
              </w:rPr>
              <w:t>59,686,718.71</w:t>
            </w:r>
          </w:p>
        </w:tc>
        <w:tc>
          <w:tcPr>
            <w:tcW w:w="19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78" w:right="0"/>
              <w:jc w:val="left"/>
              <w:rPr>
                <w:rFonts w:ascii="Calibri" w:hAnsi="Calibri" w:cs="Calibri" w:eastAsia="Calibri" w:hint="default"/>
                <w:sz w:val="18"/>
                <w:szCs w:val="18"/>
              </w:rPr>
            </w:pPr>
            <w:r>
              <w:rPr>
                <w:rFonts w:ascii="Calibri"/>
                <w:sz w:val="18"/>
              </w:rPr>
              <w:t>111,161,887.46</w:t>
            </w:r>
          </w:p>
        </w:tc>
      </w:tr>
      <w:tr>
        <w:trPr>
          <w:trHeight w:val="348" w:hRule="exact"/>
        </w:trPr>
        <w:tc>
          <w:tcPr>
            <w:tcW w:w="2553"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9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right"/>
              <w:rPr>
                <w:rFonts w:ascii="Calibri" w:hAnsi="Calibri" w:cs="Calibri" w:eastAsia="Calibri" w:hint="default"/>
                <w:sz w:val="18"/>
                <w:szCs w:val="18"/>
              </w:rPr>
            </w:pPr>
            <w:r>
              <w:rPr>
                <w:rFonts w:ascii="Calibri"/>
                <w:spacing w:val="-1"/>
                <w:sz w:val="18"/>
              </w:rPr>
              <w:t>51,475,168.75</w:t>
            </w:r>
          </w:p>
        </w:tc>
        <w:tc>
          <w:tcPr>
            <w:tcW w:w="1908" w:type="dxa"/>
            <w:vMerge/>
            <w:tcBorders>
              <w:left w:val="single" w:sz="4" w:space="0" w:color="000000"/>
              <w:bottom w:val="single" w:sz="4" w:space="0" w:color="000000"/>
              <w:right w:val="single" w:sz="4" w:space="0" w:color="000000"/>
            </w:tcBorders>
          </w:tcPr>
          <w:p>
            <w:pPr/>
          </w:p>
        </w:tc>
        <w:tc>
          <w:tcPr>
            <w:tcW w:w="1733" w:type="dxa"/>
            <w:vMerge/>
            <w:tcBorders>
              <w:left w:val="single" w:sz="4" w:space="0" w:color="000000"/>
              <w:bottom w:val="single" w:sz="4" w:space="0" w:color="000000"/>
              <w:right w:val="single" w:sz="4" w:space="0" w:color="000000"/>
            </w:tcBorders>
          </w:tcPr>
          <w:p>
            <w:pPr/>
          </w:p>
        </w:tc>
      </w:tr>
      <w:tr>
        <w:trPr>
          <w:trHeight w:val="348" w:hRule="exact"/>
        </w:trPr>
        <w:tc>
          <w:tcPr>
            <w:tcW w:w="2553"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9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Calibri" w:hAnsi="Calibri" w:cs="Calibri" w:eastAsia="Calibri" w:hint="default"/>
                <w:sz w:val="18"/>
                <w:szCs w:val="18"/>
              </w:rPr>
            </w:pPr>
            <w:r>
              <w:rPr>
                <w:rFonts w:ascii="Calibri"/>
                <w:spacing w:val="-1"/>
                <w:sz w:val="18"/>
              </w:rPr>
              <w:t>54,500.00</w:t>
            </w:r>
          </w:p>
        </w:tc>
        <w:tc>
          <w:tcPr>
            <w:tcW w:w="19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69" w:right="0"/>
              <w:jc w:val="left"/>
              <w:rPr>
                <w:rFonts w:ascii="Calibri" w:hAnsi="Calibri" w:cs="Calibri" w:eastAsia="Calibri" w:hint="default"/>
                <w:sz w:val="18"/>
                <w:szCs w:val="18"/>
              </w:rPr>
            </w:pPr>
            <w:r>
              <w:rPr>
                <w:rFonts w:ascii="Calibri"/>
                <w:sz w:val="18"/>
              </w:rPr>
              <w:t>12,154,724.30</w:t>
            </w:r>
          </w:p>
        </w:tc>
      </w:tr>
      <w:tr>
        <w:trPr>
          <w:trHeight w:val="348" w:hRule="exact"/>
        </w:trPr>
        <w:tc>
          <w:tcPr>
            <w:tcW w:w="2553"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right"/>
              <w:rPr>
                <w:rFonts w:ascii="Calibri" w:hAnsi="Calibri" w:cs="Calibri" w:eastAsia="Calibri" w:hint="default"/>
                <w:sz w:val="18"/>
                <w:szCs w:val="18"/>
              </w:rPr>
            </w:pPr>
            <w:r>
              <w:rPr>
                <w:rFonts w:ascii="Calibri"/>
                <w:spacing w:val="-1"/>
                <w:sz w:val="18"/>
              </w:rPr>
              <w:t>12,100,224.30</w:t>
            </w:r>
          </w:p>
        </w:tc>
        <w:tc>
          <w:tcPr>
            <w:tcW w:w="1908" w:type="dxa"/>
            <w:vMerge/>
            <w:tcBorders>
              <w:left w:val="single" w:sz="4" w:space="0" w:color="000000"/>
              <w:bottom w:val="single" w:sz="4" w:space="0" w:color="000000"/>
              <w:right w:val="single" w:sz="4" w:space="0" w:color="000000"/>
            </w:tcBorders>
          </w:tcPr>
          <w:p>
            <w:pPr/>
          </w:p>
        </w:tc>
        <w:tc>
          <w:tcPr>
            <w:tcW w:w="1733" w:type="dxa"/>
            <w:vMerge/>
            <w:tcBorders>
              <w:left w:val="single" w:sz="4" w:space="0" w:color="000000"/>
              <w:bottom w:val="single" w:sz="4" w:space="0" w:color="000000"/>
              <w:right w:val="single" w:sz="4" w:space="0" w:color="000000"/>
            </w:tcBorders>
          </w:tcPr>
          <w:p>
            <w:pPr/>
          </w:p>
        </w:tc>
      </w:tr>
      <w:tr>
        <w:trPr>
          <w:trHeight w:val="348" w:hRule="exact"/>
        </w:trPr>
        <w:tc>
          <w:tcPr>
            <w:tcW w:w="2553"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9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right"/>
              <w:rPr>
                <w:rFonts w:ascii="Calibri" w:hAnsi="Calibri" w:cs="Calibri" w:eastAsia="Calibri" w:hint="default"/>
                <w:sz w:val="18"/>
                <w:szCs w:val="18"/>
              </w:rPr>
            </w:pPr>
            <w:r>
              <w:rPr>
                <w:rFonts w:ascii="Calibri"/>
                <w:spacing w:val="-1"/>
                <w:sz w:val="18"/>
              </w:rPr>
              <w:t>37,333,635.56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right"/>
              <w:rPr>
                <w:rFonts w:ascii="Calibri" w:hAnsi="Calibri" w:cs="Calibri" w:eastAsia="Calibri" w:hint="default"/>
                <w:sz w:val="18"/>
                <w:szCs w:val="18"/>
              </w:rPr>
            </w:pPr>
            <w:r>
              <w:rPr>
                <w:rFonts w:ascii="Calibri"/>
                <w:spacing w:val="-1"/>
                <w:sz w:val="18"/>
              </w:rPr>
              <w:t>37,414,777.59</w:t>
            </w:r>
          </w:p>
        </w:tc>
      </w:tr>
      <w:tr>
        <w:trPr>
          <w:trHeight w:val="348" w:hRule="exact"/>
        </w:trPr>
        <w:tc>
          <w:tcPr>
            <w:tcW w:w="2553"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9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Calibri" w:hAnsi="Calibri" w:cs="Calibri" w:eastAsia="Calibri" w:hint="default"/>
                <w:sz w:val="18"/>
                <w:szCs w:val="18"/>
              </w:rPr>
            </w:pPr>
            <w:r>
              <w:rPr>
                <w:rFonts w:ascii="Calibri"/>
                <w:spacing w:val="-1"/>
                <w:sz w:val="18"/>
              </w:rPr>
              <w:t>35,720.49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right"/>
              <w:rPr>
                <w:rFonts w:ascii="Calibri" w:hAnsi="Calibri" w:cs="Calibri" w:eastAsia="Calibri" w:hint="default"/>
                <w:sz w:val="18"/>
                <w:szCs w:val="18"/>
              </w:rPr>
            </w:pPr>
            <w:r>
              <w:rPr>
                <w:rFonts w:ascii="Calibri"/>
                <w:spacing w:val="-1"/>
                <w:sz w:val="18"/>
              </w:rPr>
              <w:t>116,862.52</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重要会计估计变更" w:id="212"/>
      <w:bookmarkEnd w:id="212"/>
      <w:r>
        <w:rPr>
          <w:b w:val="0"/>
          <w:bCs w:val="0"/>
        </w:rPr>
      </w:r>
      <w:r>
        <w:rPr/>
        <w:t>（</w:t>
      </w:r>
      <w:r>
        <w:rPr>
          <w:rFonts w:ascii="Calibri" w:hAnsi="Calibri" w:cs="Calibri" w:eastAsia="Calibri" w:hint="default"/>
        </w:rPr>
        <w:t>2</w:t>
      </w:r>
      <w:r>
        <w:rPr/>
        <w:t>）重要会计估计变更</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133"/>
        <w:jc w:val="left"/>
      </w:pPr>
      <w:r>
        <w:rPr/>
        <w:t>□ 适用 √ 不适用</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六、税项" w:id="213"/>
      <w:bookmarkEnd w:id="21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主要税种及税率" w:id="214"/>
      <w:bookmarkEnd w:id="214"/>
      <w:r>
        <w:rPr>
          <w:b w:val="0"/>
          <w:bCs w:val="0"/>
        </w:rPr>
      </w:r>
      <w:r>
        <w:rPr>
          <w:rFonts w:ascii="Calibri" w:hAnsi="Calibri" w:cs="Calibri" w:eastAsia="Calibri"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pStyle w:val="BodyText"/>
        <w:spacing w:line="240" w:lineRule="auto" w:before="44"/>
        <w:ind w:left="0" w:right="1086"/>
        <w:jc w:val="right"/>
      </w:pPr>
      <w:r>
        <w:rPr/>
        <w:pict>
          <v:shape style="position:absolute;margin-left:58.02pt;margin-top:-22.378281pt;width:479.6pt;height:182.6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10" w:hRule="exact"/>
                    </w:trPr>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369" w:hRule="exact"/>
                    </w:trPr>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7"/>
                          <w:ind w:left="2" w:right="0"/>
                          <w:jc w:val="left"/>
                          <w:rPr>
                            <w:rFonts w:ascii="宋体" w:hAnsi="宋体" w:cs="宋体" w:eastAsia="宋体" w:hint="default"/>
                            <w:sz w:val="18"/>
                            <w:szCs w:val="18"/>
                          </w:rPr>
                        </w:pPr>
                        <w:r>
                          <w:rPr>
                            <w:rFonts w:ascii="宋体" w:hAnsi="宋体" w:cs="宋体" w:eastAsia="宋体" w:hint="default"/>
                            <w:sz w:val="18"/>
                            <w:szCs w:val="18"/>
                          </w:rPr>
                          <w:t>增值税（注</w:t>
                        </w:r>
                        <w:r>
                          <w:rPr>
                            <w:rFonts w:ascii="Calibri" w:hAnsi="Calibri" w:cs="Calibri" w:eastAsia="Calibri" w:hint="default"/>
                            <w:sz w:val="18"/>
                            <w:szCs w:val="18"/>
                          </w:rPr>
                          <w:t>1</w:t>
                        </w:r>
                        <w:r>
                          <w:rPr>
                            <w:rFonts w:ascii="宋体" w:hAnsi="宋体" w:cs="宋体" w:eastAsia="宋体" w:hint="default"/>
                            <w:sz w:val="18"/>
                            <w:szCs w:val="18"/>
                          </w:rPr>
                          <w:t>）</w:t>
                        </w:r>
                      </w:p>
                    </w:tc>
                    <w:tc>
                      <w:tcPr>
                        <w:tcW w:w="3190"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4"/>
                            <w:sz w:val="18"/>
                            <w:szCs w:val="18"/>
                          </w:rPr>
                          <w:t>应纳税增值额（一般纳税人应纳税额按应</w:t>
                        </w:r>
                        <w:r>
                          <w:rPr>
                            <w:rFonts w:ascii="宋体" w:hAnsi="宋体" w:cs="宋体" w:eastAsia="宋体" w:hint="default"/>
                            <w:sz w:val="18"/>
                            <w:szCs w:val="18"/>
                          </w:rPr>
                          <w:t> 纳税销售额乘以适用税率扣除当期允许 </w:t>
                        </w:r>
                        <w:r>
                          <w:rPr>
                            <w:rFonts w:ascii="宋体" w:hAnsi="宋体" w:cs="宋体" w:eastAsia="宋体" w:hint="default"/>
                            <w:spacing w:val="-4"/>
                            <w:sz w:val="18"/>
                            <w:szCs w:val="18"/>
                          </w:rPr>
                          <w:t>抵扣的进项税后的余额计算），小规模纳</w:t>
                        </w:r>
                        <w:r>
                          <w:rPr>
                            <w:rFonts w:ascii="宋体" w:hAnsi="宋体" w:cs="宋体" w:eastAsia="宋体" w:hint="default"/>
                            <w:sz w:val="18"/>
                            <w:szCs w:val="18"/>
                          </w:rPr>
                          <w:t> 税人按应税收入乘以适用税率计算）</w:t>
                        </w:r>
                      </w:p>
                    </w:tc>
                    <w:tc>
                      <w:tcPr>
                        <w:tcW w:w="31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Calibri" w:hAnsi="Calibri" w:cs="Calibri" w:eastAsia="Calibri" w:hint="default"/>
                            <w:sz w:val="18"/>
                            <w:szCs w:val="18"/>
                          </w:rPr>
                        </w:pPr>
                        <w:r>
                          <w:rPr>
                            <w:rFonts w:ascii="Calibri" w:hAnsi="Calibri" w:cs="Calibri" w:eastAsia="Calibri" w:hint="default"/>
                            <w:spacing w:val="-3"/>
                            <w:sz w:val="18"/>
                            <w:szCs w:val="18"/>
                          </w:rPr>
                          <w:t>17%</w:t>
                        </w:r>
                        <w:r>
                          <w:rPr>
                            <w:rFonts w:ascii="宋体" w:hAnsi="宋体" w:cs="宋体" w:eastAsia="宋体" w:hint="default"/>
                            <w:spacing w:val="-3"/>
                            <w:sz w:val="18"/>
                            <w:szCs w:val="18"/>
                          </w:rPr>
                          <w:t>、</w:t>
                        </w:r>
                        <w:r>
                          <w:rPr>
                            <w:rFonts w:ascii="Calibri" w:hAnsi="Calibri" w:cs="Calibri" w:eastAsia="Calibri" w:hint="default"/>
                            <w:spacing w:val="-3"/>
                            <w:sz w:val="18"/>
                            <w:szCs w:val="18"/>
                          </w:rPr>
                          <w:t>16%</w:t>
                        </w:r>
                        <w:r>
                          <w:rPr>
                            <w:rFonts w:ascii="宋体" w:hAnsi="宋体" w:cs="宋体" w:eastAsia="宋体" w:hint="default"/>
                            <w:spacing w:val="-3"/>
                            <w:sz w:val="18"/>
                            <w:szCs w:val="18"/>
                          </w:rPr>
                          <w:t>、</w:t>
                        </w:r>
                        <w:r>
                          <w:rPr>
                            <w:rFonts w:ascii="Calibri" w:hAnsi="Calibri" w:cs="Calibri" w:eastAsia="Calibri" w:hint="default"/>
                            <w:spacing w:val="-3"/>
                            <w:sz w:val="18"/>
                            <w:szCs w:val="18"/>
                          </w:rPr>
                          <w:t>11%</w:t>
                        </w:r>
                        <w:r>
                          <w:rPr>
                            <w:rFonts w:ascii="宋体" w:hAnsi="宋体" w:cs="宋体" w:eastAsia="宋体" w:hint="default"/>
                            <w:spacing w:val="-3"/>
                            <w:sz w:val="18"/>
                            <w:szCs w:val="18"/>
                          </w:rPr>
                          <w:t>、</w:t>
                        </w:r>
                        <w:r>
                          <w:rPr>
                            <w:rFonts w:ascii="Calibri" w:hAnsi="Calibri" w:cs="Calibri" w:eastAsia="Calibri" w:hint="default"/>
                            <w:spacing w:val="-3"/>
                            <w:sz w:val="18"/>
                            <w:szCs w:val="18"/>
                          </w:rPr>
                          <w:t>10%</w:t>
                        </w:r>
                        <w:r>
                          <w:rPr>
                            <w:rFonts w:ascii="宋体" w:hAnsi="宋体" w:cs="宋体" w:eastAsia="宋体" w:hint="default"/>
                            <w:spacing w:val="-3"/>
                            <w:sz w:val="18"/>
                            <w:szCs w:val="18"/>
                          </w:rPr>
                          <w:t>、</w:t>
                        </w:r>
                        <w:r>
                          <w:rPr>
                            <w:rFonts w:ascii="Calibri" w:hAnsi="Calibri" w:cs="Calibri" w:eastAsia="Calibri" w:hint="default"/>
                            <w:spacing w:val="-3"/>
                            <w:sz w:val="18"/>
                            <w:szCs w:val="18"/>
                          </w:rPr>
                          <w:t>6%</w:t>
                        </w:r>
                        <w:r>
                          <w:rPr>
                            <w:rFonts w:ascii="宋体" w:hAnsi="宋体" w:cs="宋体" w:eastAsia="宋体" w:hint="default"/>
                            <w:spacing w:val="-3"/>
                            <w:sz w:val="18"/>
                            <w:szCs w:val="18"/>
                          </w:rPr>
                          <w:t>、征收率</w:t>
                        </w:r>
                        <w:r>
                          <w:rPr>
                            <w:rFonts w:ascii="Calibri" w:hAnsi="Calibri" w:cs="Calibri" w:eastAsia="Calibri" w:hint="default"/>
                            <w:spacing w:val="-3"/>
                            <w:sz w:val="18"/>
                            <w:szCs w:val="18"/>
                          </w:rPr>
                          <w:t>5%</w:t>
                        </w:r>
                        <w:r>
                          <w:rPr>
                            <w:rFonts w:ascii="Calibri" w:hAnsi="Calibri" w:cs="Calibri" w:eastAsia="Calibri" w:hint="default"/>
                            <w:sz w:val="18"/>
                            <w:szCs w:val="18"/>
                          </w:rPr>
                        </w:r>
                      </w:p>
                      <w:p>
                        <w:pPr>
                          <w:pStyle w:val="TableParagraph"/>
                          <w:spacing w:line="240" w:lineRule="auto" w:before="53"/>
                          <w:ind w:left="3" w:right="0"/>
                          <w:jc w:val="left"/>
                          <w:rPr>
                            <w:rFonts w:ascii="Calibri" w:hAnsi="Calibri" w:cs="Calibri" w:eastAsia="Calibri" w:hint="default"/>
                            <w:sz w:val="18"/>
                            <w:szCs w:val="18"/>
                          </w:rPr>
                        </w:pPr>
                        <w:r>
                          <w:rPr>
                            <w:rFonts w:ascii="宋体" w:hAnsi="宋体" w:cs="宋体" w:eastAsia="宋体" w:hint="default"/>
                            <w:sz w:val="18"/>
                            <w:szCs w:val="18"/>
                          </w:rPr>
                          <w:t>征收率</w:t>
                        </w:r>
                        <w:r>
                          <w:rPr>
                            <w:rFonts w:ascii="Calibri" w:hAnsi="Calibri" w:cs="Calibri" w:eastAsia="Calibri" w:hint="default"/>
                            <w:sz w:val="18"/>
                            <w:szCs w:val="18"/>
                          </w:rPr>
                          <w:t>3%</w:t>
                        </w:r>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Calibri" w:hAnsi="Calibri" w:cs="Calibri" w:eastAsia="Calibri" w:hint="default"/>
                            <w:sz w:val="18"/>
                            <w:szCs w:val="18"/>
                          </w:rPr>
                        </w:pPr>
                        <w:r>
                          <w:rPr>
                            <w:rFonts w:ascii="Calibri" w:hAnsi="Calibri" w:cs="Calibri" w:eastAsia="Calibri" w:hint="default"/>
                            <w:sz w:val="18"/>
                            <w:szCs w:val="18"/>
                          </w:rPr>
                          <w:t>7%</w:t>
                        </w:r>
                        <w:r>
                          <w:rPr>
                            <w:rFonts w:ascii="宋体" w:hAnsi="宋体" w:cs="宋体" w:eastAsia="宋体" w:hint="default"/>
                            <w:sz w:val="18"/>
                            <w:szCs w:val="18"/>
                          </w:rPr>
                          <w:t>、</w:t>
                        </w:r>
                        <w:r>
                          <w:rPr>
                            <w:rFonts w:ascii="Calibri" w:hAnsi="Calibri" w:cs="Calibri" w:eastAsia="Calibri" w:hint="default"/>
                            <w:sz w:val="18"/>
                            <w:szCs w:val="18"/>
                          </w:rPr>
                          <w:t>5%</w:t>
                        </w:r>
                      </w:p>
                    </w:tc>
                  </w:tr>
                  <w:tr>
                    <w:trPr>
                      <w:trHeight w:val="503" w:hRule="exact"/>
                    </w:trPr>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 w:right="0"/>
                          <w:jc w:val="left"/>
                          <w:rPr>
                            <w:rFonts w:ascii="Calibri" w:hAnsi="Calibri" w:cs="Calibri" w:eastAsia="Calibri" w:hint="default"/>
                            <w:sz w:val="18"/>
                            <w:szCs w:val="18"/>
                          </w:rPr>
                        </w:pPr>
                        <w:r>
                          <w:rPr>
                            <w:rFonts w:ascii="Calibri"/>
                            <w:sz w:val="18"/>
                          </w:rPr>
                          <w:t>3%</w:t>
                        </w:r>
                      </w:p>
                    </w:tc>
                  </w:tr>
                  <w:tr>
                    <w:trPr>
                      <w:trHeight w:val="503" w:hRule="exact"/>
                    </w:trPr>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Calibri" w:hAnsi="Calibri" w:cs="Calibri" w:eastAsia="Calibri"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w:t>
                        </w:r>
                        <w:r>
                          <w:rPr>
                            <w:rFonts w:ascii="Calibri" w:hAnsi="Calibri" w:cs="Calibri" w:eastAsia="Calibri" w:hint="default"/>
                            <w:sz w:val="18"/>
                            <w:szCs w:val="18"/>
                          </w:rPr>
                          <w:t>1%</w:t>
                        </w:r>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企业所得税（注</w:t>
                        </w:r>
                        <w:r>
                          <w:rPr>
                            <w:rFonts w:ascii="Calibri" w:hAnsi="Calibri" w:cs="Calibri" w:eastAsia="Calibri" w:hint="default"/>
                            <w:sz w:val="18"/>
                            <w:szCs w:val="18"/>
                          </w:rPr>
                          <w:t>2</w:t>
                        </w:r>
                        <w:r>
                          <w:rPr>
                            <w:rFonts w:ascii="宋体" w:hAnsi="宋体" w:cs="宋体" w:eastAsia="宋体" w:hint="default"/>
                            <w:sz w:val="18"/>
                            <w:szCs w:val="18"/>
                          </w:rPr>
                          <w:t>）</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Calibri" w:hAnsi="Calibri" w:cs="Calibri" w:eastAsia="Calibri" w:hint="default"/>
                            <w:sz w:val="18"/>
                            <w:szCs w:val="18"/>
                          </w:rPr>
                        </w:pPr>
                        <w:r>
                          <w:rPr>
                            <w:rFonts w:ascii="Calibri" w:hAnsi="Calibri" w:cs="Calibri" w:eastAsia="Calibri" w:hint="default"/>
                            <w:sz w:val="18"/>
                            <w:szCs w:val="18"/>
                          </w:rPr>
                          <w:t>10%</w:t>
                        </w:r>
                        <w:r>
                          <w:rPr>
                            <w:rFonts w:ascii="宋体" w:hAnsi="宋体" w:cs="宋体" w:eastAsia="宋体" w:hint="default"/>
                            <w:sz w:val="18"/>
                            <w:szCs w:val="18"/>
                          </w:rPr>
                          <w:t>、</w:t>
                        </w:r>
                        <w:r>
                          <w:rPr>
                            <w:rFonts w:ascii="Calibri" w:hAnsi="Calibri" w:cs="Calibri" w:eastAsia="Calibri" w:hint="default"/>
                            <w:sz w:val="18"/>
                            <w:szCs w:val="18"/>
                          </w:rPr>
                          <w:t>15%</w:t>
                        </w:r>
                        <w:r>
                          <w:rPr>
                            <w:rFonts w:ascii="宋体" w:hAnsi="宋体" w:cs="宋体" w:eastAsia="宋体" w:hint="default"/>
                            <w:sz w:val="18"/>
                            <w:szCs w:val="18"/>
                          </w:rPr>
                          <w:t>、</w:t>
                        </w:r>
                        <w:r>
                          <w:rPr>
                            <w:rFonts w:ascii="Calibri" w:hAnsi="Calibri" w:cs="Calibri" w:eastAsia="Calibri" w:hint="default"/>
                            <w:sz w:val="18"/>
                            <w:szCs w:val="18"/>
                          </w:rPr>
                          <w:t>16.5%</w:t>
                        </w:r>
                        <w:r>
                          <w:rPr>
                            <w:rFonts w:ascii="宋体" w:hAnsi="宋体" w:cs="宋体" w:eastAsia="宋体" w:hint="default"/>
                            <w:sz w:val="18"/>
                            <w:szCs w:val="18"/>
                          </w:rPr>
                          <w:t>、</w:t>
                        </w:r>
                        <w:r>
                          <w:rPr>
                            <w:rFonts w:ascii="Calibri" w:hAnsi="Calibri" w:cs="Calibri" w:eastAsia="Calibri" w:hint="default"/>
                            <w:sz w:val="18"/>
                            <w:szCs w:val="18"/>
                          </w:rPr>
                          <w:t>20%</w:t>
                        </w:r>
                        <w:r>
                          <w:rPr>
                            <w:rFonts w:ascii="宋体" w:hAnsi="宋体" w:cs="宋体" w:eastAsia="宋体" w:hint="default"/>
                            <w:sz w:val="18"/>
                            <w:szCs w:val="18"/>
                          </w:rPr>
                          <w:t>、</w:t>
                        </w:r>
                        <w:r>
                          <w:rPr>
                            <w:rFonts w:ascii="Calibri" w:hAnsi="Calibri" w:cs="Calibri" w:eastAsia="Calibri" w:hint="default"/>
                            <w:sz w:val="18"/>
                            <w:szCs w:val="18"/>
                          </w:rPr>
                          <w:t>25%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451" w:lineRule="auto" w:before="44"/>
        <w:ind w:right="1128" w:firstLine="360"/>
        <w:jc w:val="left"/>
      </w:pPr>
      <w:r>
        <w:rPr/>
        <w:t>注</w:t>
      </w:r>
      <w:r>
        <w:rPr>
          <w:spacing w:val="-44"/>
        </w:rPr>
        <w:t> </w:t>
      </w:r>
      <w:r>
        <w:rPr>
          <w:rFonts w:ascii="Times New Roman" w:hAnsi="Times New Roman" w:cs="Times New Roman" w:eastAsia="Times New Roman" w:hint="default"/>
          <w:spacing w:val="-4"/>
        </w:rPr>
        <w:t>1</w:t>
      </w:r>
      <w:r>
        <w:rPr>
          <w:spacing w:val="-4"/>
        </w:rPr>
        <w:t>：根据财政部、国家税务总局颁布的《关于调整增值税税率的通知》（财税</w:t>
      </w:r>
      <w:r>
        <w:rPr>
          <w:rFonts w:ascii="Times New Roman" w:hAnsi="Times New Roman" w:cs="Times New Roman" w:eastAsia="Times New Roman" w:hint="default"/>
          <w:spacing w:val="-4"/>
        </w:rPr>
        <w:t>[2018]32</w:t>
      </w:r>
      <w:r>
        <w:rPr>
          <w:rFonts w:ascii="Times New Roman" w:hAnsi="Times New Roman" w:cs="Times New Roman" w:eastAsia="Times New Roman" w:hint="default"/>
          <w:spacing w:val="-6"/>
        </w:rPr>
        <w:t> </w:t>
      </w:r>
      <w:r>
        <w:rPr>
          <w:spacing w:val="-26"/>
        </w:rPr>
        <w:t>号），自</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3"/>
        </w:rPr>
        <w:t>日起，纳</w:t>
      </w:r>
      <w:r>
        <w:rPr/>
        <w:t> 税人发生增值税应税销售行为或者进口货物，将税率</w:t>
      </w:r>
      <w:r>
        <w:rPr>
          <w:spacing w:val="-50"/>
        </w:rPr>
        <w:t> </w:t>
      </w:r>
      <w:r>
        <w:rPr>
          <w:rFonts w:ascii="Times New Roman" w:hAnsi="Times New Roman" w:cs="Times New Roman" w:eastAsia="Times New Roman" w:hint="default"/>
        </w:rPr>
        <w:t>17%</w:t>
      </w:r>
      <w:r>
        <w:rPr/>
        <w:t>、</w:t>
      </w:r>
      <w:r>
        <w:rPr>
          <w:rFonts w:ascii="Times New Roman" w:hAnsi="Times New Roman" w:cs="Times New Roman" w:eastAsia="Times New Roman" w:hint="default"/>
        </w:rPr>
        <w:t>11%</w:t>
      </w:r>
      <w:r>
        <w:rPr/>
        <w:t>变更为</w:t>
      </w:r>
      <w:r>
        <w:rPr>
          <w:spacing w:val="-50"/>
        </w:rPr>
        <w:t> </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w:t>
      </w:r>
    </w:p>
    <w:p>
      <w:pPr>
        <w:pStyle w:val="BodyText"/>
        <w:spacing w:line="451" w:lineRule="auto" w:before="43"/>
        <w:ind w:right="1034" w:firstLine="360"/>
        <w:jc w:val="left"/>
      </w:pPr>
      <w:r>
        <w:rPr/>
        <w:t>注</w:t>
      </w:r>
      <w:r>
        <w:rPr>
          <w:spacing w:val="-48"/>
        </w:rPr>
        <w:t> </w:t>
      </w:r>
      <w:r>
        <w:rPr>
          <w:rFonts w:ascii="Times New Roman" w:hAnsi="Times New Roman" w:cs="Times New Roman" w:eastAsia="Times New Roman" w:hint="default"/>
        </w:rPr>
        <w:t>2</w:t>
      </w:r>
      <w:r>
        <w:rPr/>
        <w:t>：神州数码系统集成服务有限公司之子公司</w:t>
      </w:r>
      <w:r>
        <w:rPr>
          <w:spacing w:val="-48"/>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7"/>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8"/>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9"/>
        </w:rPr>
        <w:t> </w:t>
      </w:r>
      <w:r>
        <w:rPr>
          <w:rFonts w:ascii="Times New Roman" w:hAnsi="Times New Roman" w:cs="Times New Roman" w:eastAsia="Times New Roman" w:hint="default"/>
        </w:rPr>
        <w:t>(BVI)</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r>
        <w:rPr>
          <w:rFonts w:ascii="Times New Roman" w:hAnsi="Times New Roman" w:cs="Times New Roman" w:eastAsia="Times New Roman" w:hint="default"/>
          <w:spacing w:val="26"/>
        </w:rPr>
        <w:t> </w:t>
      </w:r>
      <w:r>
        <w:rPr/>
        <w:t>为注册在英属维尔京群岛的离岸企业。 按照当地税务法例，非当地经营所得利润以及资本利得，不缴纳利得税。</w:t>
      </w:r>
    </w:p>
    <w:p>
      <w:pPr>
        <w:pStyle w:val="BodyText"/>
        <w:spacing w:line="240" w:lineRule="auto" w:before="74"/>
        <w:ind w:left="514" w:right="0"/>
        <w:jc w:val="left"/>
      </w:pPr>
      <w:r>
        <w:rPr>
          <w:rFonts w:ascii="Times New Roman" w:hAnsi="Times New Roman" w:cs="Times New Roman" w:eastAsia="Times New Roman" w:hint="default"/>
          <w:w w:val="99"/>
        </w:rPr>
        <w:t>Digital</w:t>
      </w:r>
      <w:r>
        <w:rPr>
          <w:rFonts w:ascii="Times New Roman" w:hAnsi="Times New Roman" w:cs="Times New Roman" w:eastAsia="Times New Roman" w:hint="default"/>
          <w:spacing w:val="-9"/>
          <w:w w:val="99"/>
        </w:rPr>
        <w:t> </w:t>
      </w:r>
      <w:r>
        <w:rPr>
          <w:rFonts w:ascii="Times New Roman" w:hAnsi="Times New Roman" w:cs="Times New Roman" w:eastAsia="Times New Roman" w:hint="default"/>
          <w:w w:val="99"/>
        </w:rPr>
        <w:t>C</w:t>
      </w:r>
      <w:r>
        <w:rPr>
          <w:rFonts w:ascii="Times New Roman" w:hAnsi="Times New Roman" w:cs="Times New Roman" w:eastAsia="Times New Roman" w:hint="default"/>
          <w:spacing w:val="-2"/>
          <w:w w:val="99"/>
        </w:rPr>
        <w:t>h</w:t>
      </w:r>
      <w:r>
        <w:rPr>
          <w:rFonts w:ascii="Times New Roman" w:hAnsi="Times New Roman" w:cs="Times New Roman" w:eastAsia="Times New Roman" w:hint="default"/>
          <w:w w:val="99"/>
        </w:rPr>
        <w:t>ina</w:t>
      </w:r>
      <w:r>
        <w:rPr>
          <w:rFonts w:ascii="Times New Roman" w:hAnsi="Times New Roman" w:cs="Times New Roman" w:eastAsia="Times New Roman" w:hint="default"/>
          <w:spacing w:val="-9"/>
          <w:w w:val="99"/>
        </w:rPr>
        <w:t> </w:t>
      </w:r>
      <w:r>
        <w:rPr>
          <w:rFonts w:ascii="Times New Roman" w:hAnsi="Times New Roman" w:cs="Times New Roman" w:eastAsia="Times New Roman" w:hint="default"/>
          <w:w w:val="99"/>
        </w:rPr>
        <w:t>S</w:t>
      </w:r>
      <w:r>
        <w:rPr>
          <w:rFonts w:ascii="Times New Roman" w:hAnsi="Times New Roman" w:cs="Times New Roman" w:eastAsia="Times New Roman" w:hint="default"/>
          <w:spacing w:val="-2"/>
          <w:w w:val="99"/>
        </w:rPr>
        <w:t>o</w:t>
      </w:r>
      <w:r>
        <w:rPr>
          <w:rFonts w:ascii="Times New Roman" w:hAnsi="Times New Roman" w:cs="Times New Roman" w:eastAsia="Times New Roman" w:hint="default"/>
          <w:w w:val="99"/>
        </w:rPr>
        <w:t>ftware</w:t>
      </w:r>
      <w:r>
        <w:rPr>
          <w:rFonts w:ascii="Times New Roman" w:hAnsi="Times New Roman" w:cs="Times New Roman" w:eastAsia="Times New Roman" w:hint="default"/>
          <w:spacing w:val="-9"/>
          <w:w w:val="99"/>
        </w:rPr>
        <w:t> </w:t>
      </w:r>
      <w:r>
        <w:rPr>
          <w:rFonts w:ascii="Times New Roman" w:hAnsi="Times New Roman" w:cs="Times New Roman" w:eastAsia="Times New Roman" w:hint="default"/>
          <w:w w:val="99"/>
        </w:rPr>
        <w:t>(BVI)</w:t>
      </w:r>
      <w:r>
        <w:rPr>
          <w:rFonts w:ascii="Times New Roman" w:hAnsi="Times New Roman" w:cs="Times New Roman" w:eastAsia="Times New Roman" w:hint="default"/>
          <w:spacing w:val="-10"/>
          <w:w w:val="99"/>
        </w:rPr>
        <w:t> </w:t>
      </w:r>
      <w:r>
        <w:rPr>
          <w:rFonts w:ascii="Times New Roman" w:hAnsi="Times New Roman" w:cs="Times New Roman" w:eastAsia="Times New Roman" w:hint="default"/>
          <w:w w:val="99"/>
        </w:rPr>
        <w:t>Lt</w:t>
      </w:r>
      <w:r>
        <w:rPr>
          <w:rFonts w:ascii="Times New Roman" w:hAnsi="Times New Roman" w:cs="Times New Roman" w:eastAsia="Times New Roman" w:hint="default"/>
          <w:spacing w:val="-2"/>
          <w:w w:val="99"/>
        </w:rPr>
        <w:t>d</w:t>
      </w:r>
      <w:r>
        <w:rPr>
          <w:rFonts w:ascii="Times New Roman" w:hAnsi="Times New Roman" w:cs="Times New Roman" w:eastAsia="Times New Roman" w:hint="default"/>
          <w:spacing w:val="1"/>
          <w:w w:val="99"/>
        </w:rPr>
        <w:t>.</w:t>
      </w:r>
      <w:r>
        <w:rPr>
          <w:w w:val="99"/>
        </w:rPr>
        <w:t>之子公司</w:t>
      </w:r>
      <w:r>
        <w:rPr>
          <w:spacing w:val="-50"/>
          <w:w w:val="99"/>
        </w:rPr>
        <w:t> </w:t>
      </w:r>
      <w:r>
        <w:rPr>
          <w:rFonts w:ascii="Times New Roman" w:hAnsi="Times New Roman" w:cs="Times New Roman" w:eastAsia="Times New Roman" w:hint="default"/>
          <w:w w:val="99"/>
        </w:rPr>
        <w:t>Dig</w:t>
      </w:r>
      <w:r>
        <w:rPr>
          <w:rFonts w:ascii="Times New Roman" w:hAnsi="Times New Roman" w:cs="Times New Roman" w:eastAsia="Times New Roman" w:hint="default"/>
          <w:spacing w:val="-1"/>
          <w:w w:val="99"/>
        </w:rPr>
        <w:t>it</w:t>
      </w:r>
      <w:r>
        <w:rPr>
          <w:rFonts w:ascii="Times New Roman" w:hAnsi="Times New Roman" w:cs="Times New Roman" w:eastAsia="Times New Roman" w:hint="default"/>
          <w:w w:val="99"/>
        </w:rPr>
        <w:t>al</w:t>
      </w:r>
      <w:r>
        <w:rPr>
          <w:rFonts w:ascii="Times New Roman" w:hAnsi="Times New Roman" w:cs="Times New Roman" w:eastAsia="Times New Roman" w:hint="default"/>
          <w:spacing w:val="-9"/>
          <w:w w:val="99"/>
        </w:rPr>
        <w:t> </w:t>
      </w:r>
      <w:r>
        <w:rPr>
          <w:rFonts w:ascii="Times New Roman" w:hAnsi="Times New Roman" w:cs="Times New Roman" w:eastAsia="Times New Roman" w:hint="default"/>
          <w:w w:val="99"/>
        </w:rPr>
        <w:t>China</w:t>
      </w:r>
      <w:r>
        <w:rPr>
          <w:rFonts w:ascii="Times New Roman" w:hAnsi="Times New Roman" w:cs="Times New Roman" w:eastAsia="Times New Roman" w:hint="default"/>
          <w:spacing w:val="-10"/>
          <w:w w:val="99"/>
        </w:rPr>
        <w:t> </w:t>
      </w:r>
      <w:r>
        <w:rPr>
          <w:rFonts w:ascii="Times New Roman" w:hAnsi="Times New Roman" w:cs="Times New Roman" w:eastAsia="Times New Roman" w:hint="default"/>
          <w:w w:val="99"/>
        </w:rPr>
        <w:t>Adva</w:t>
      </w:r>
      <w:r>
        <w:rPr>
          <w:rFonts w:ascii="Times New Roman" w:hAnsi="Times New Roman" w:cs="Times New Roman" w:eastAsia="Times New Roman" w:hint="default"/>
          <w:spacing w:val="-2"/>
          <w:w w:val="99"/>
        </w:rPr>
        <w:t>n</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w w:val="99"/>
        </w:rPr>
        <w:t>ed</w:t>
      </w:r>
      <w:r>
        <w:rPr>
          <w:rFonts w:ascii="Times New Roman" w:hAnsi="Times New Roman" w:cs="Times New Roman" w:eastAsia="Times New Roman" w:hint="default"/>
          <w:spacing w:val="-8"/>
          <w:w w:val="99"/>
        </w:rPr>
        <w:t> </w:t>
      </w:r>
      <w:r>
        <w:rPr>
          <w:rFonts w:ascii="Times New Roman" w:hAnsi="Times New Roman" w:cs="Times New Roman" w:eastAsia="Times New Roman" w:hint="default"/>
          <w:spacing w:val="-2"/>
          <w:w w:val="99"/>
        </w:rPr>
        <w:t>S</w:t>
      </w:r>
      <w:r>
        <w:rPr>
          <w:rFonts w:ascii="Times New Roman" w:hAnsi="Times New Roman" w:cs="Times New Roman" w:eastAsia="Times New Roman" w:hint="default"/>
          <w:spacing w:val="1"/>
        </w:rPr>
        <w:t>y</w:t>
      </w:r>
      <w:r>
        <w:rPr>
          <w:rFonts w:ascii="Times New Roman" w:hAnsi="Times New Roman" w:cs="Times New Roman" w:eastAsia="Times New Roman" w:hint="default"/>
          <w:w w:val="99"/>
        </w:rPr>
        <w:t>stems</w:t>
      </w:r>
      <w:r>
        <w:rPr>
          <w:rFonts w:ascii="Times New Roman" w:hAnsi="Times New Roman" w:cs="Times New Roman" w:eastAsia="Times New Roman" w:hint="default"/>
          <w:spacing w:val="-10"/>
        </w:rPr>
        <w:t> </w:t>
      </w:r>
      <w:r>
        <w:rPr>
          <w:rFonts w:ascii="Times New Roman" w:hAnsi="Times New Roman" w:cs="Times New Roman" w:eastAsia="Times New Roman" w:hint="default"/>
        </w:rPr>
        <w:t>Li</w:t>
      </w:r>
      <w:r>
        <w:rPr>
          <w:rFonts w:ascii="Times New Roman" w:hAnsi="Times New Roman" w:cs="Times New Roman" w:eastAsia="Times New Roman" w:hint="default"/>
          <w:spacing w:val="-1"/>
        </w:rPr>
        <w:t>mi</w:t>
      </w:r>
      <w:r>
        <w:rPr>
          <w:rFonts w:ascii="Times New Roman" w:hAnsi="Times New Roman" w:cs="Times New Roman" w:eastAsia="Times New Roman" w:hint="default"/>
        </w:rPr>
        <w:t>ted</w:t>
      </w:r>
      <w:r>
        <w:rPr>
          <w:rFonts w:ascii="Times New Roman" w:hAnsi="Times New Roman" w:cs="Times New Roman" w:eastAsia="Times New Roman" w:hint="default"/>
          <w:spacing w:val="-8"/>
        </w:rPr>
        <w:t> </w:t>
      </w:r>
      <w:r>
        <w:rPr/>
        <w:t>申请海外</w:t>
      </w:r>
      <w:r>
        <w:rPr>
          <w:spacing w:val="-2"/>
        </w:rPr>
        <w:t>收</w:t>
      </w:r>
      <w:r>
        <w:rPr/>
        <w:t>入税务优惠</w:t>
      </w:r>
      <w:r>
        <w:rPr>
          <w:spacing w:val="-90"/>
        </w:rPr>
        <w:t>，</w:t>
      </w:r>
      <w:r>
        <w:rPr/>
        <w:t>不缴纳利得</w:t>
      </w:r>
      <w:r>
        <w:rPr>
          <w:spacing w:val="1"/>
        </w:rPr>
        <w:t>税</w:t>
      </w:r>
      <w:r>
        <w:rPr/>
        <w:t>。</w:t>
      </w:r>
    </w:p>
    <w:p>
      <w:pPr>
        <w:spacing w:line="240" w:lineRule="auto" w:before="9"/>
        <w:rPr>
          <w:rFonts w:ascii="宋体" w:hAnsi="宋体" w:cs="宋体" w:eastAsia="宋体" w:hint="default"/>
          <w:sz w:val="16"/>
          <w:szCs w:val="16"/>
        </w:rPr>
      </w:pPr>
    </w:p>
    <w:p>
      <w:pPr>
        <w:pStyle w:val="BodyText"/>
        <w:spacing w:line="451" w:lineRule="auto"/>
        <w:ind w:right="1124" w:firstLine="360"/>
        <w:jc w:val="left"/>
      </w:pPr>
      <w:r>
        <w:rPr>
          <w:rFonts w:ascii="Times New Roman" w:hAnsi="Times New Roman" w:cs="Times New Roman" w:eastAsia="Times New Roman" w:hint="default"/>
        </w:rPr>
        <w:t>Digital</w:t>
      </w:r>
      <w:r>
        <w:rPr>
          <w:rFonts w:ascii="Times New Roman" w:hAnsi="Times New Roman" w:cs="Times New Roman" w:eastAsia="Times New Roman" w:hint="default"/>
          <w:spacing w:val="-7"/>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7"/>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6"/>
        </w:rPr>
        <w:t> </w:t>
      </w:r>
      <w:r>
        <w:rPr>
          <w:rFonts w:ascii="Times New Roman" w:hAnsi="Times New Roman" w:cs="Times New Roman" w:eastAsia="Times New Roman" w:hint="default"/>
        </w:rPr>
        <w:t>(BVI)</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r>
        <w:rPr/>
        <w:t>之子公司</w:t>
      </w:r>
      <w:r>
        <w:rPr>
          <w:spacing w:val="-47"/>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6"/>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6"/>
        </w:rPr>
        <w:t> </w:t>
      </w:r>
      <w:r>
        <w:rPr>
          <w:rFonts w:ascii="Times New Roman" w:hAnsi="Times New Roman" w:cs="Times New Roman" w:eastAsia="Times New Roman" w:hint="default"/>
        </w:rPr>
        <w:t>Financial</w:t>
      </w:r>
      <w:r>
        <w:rPr>
          <w:rFonts w:ascii="Times New Roman" w:hAnsi="Times New Roman" w:cs="Times New Roman" w:eastAsia="Times New Roman" w:hint="default"/>
          <w:spacing w:val="-6"/>
        </w:rPr>
        <w:t> </w:t>
      </w:r>
      <w:r>
        <w:rPr>
          <w:rFonts w:ascii="Times New Roman" w:hAnsi="Times New Roman" w:cs="Times New Roman" w:eastAsia="Times New Roman" w:hint="default"/>
        </w:rPr>
        <w:t>Service</w:t>
      </w:r>
      <w:r>
        <w:rPr>
          <w:rFonts w:ascii="Times New Roman" w:hAnsi="Times New Roman" w:cs="Times New Roman" w:eastAsia="Times New Roman" w:hint="default"/>
          <w:spacing w:val="-7"/>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9"/>
        </w:rPr>
        <w:t> </w:t>
      </w:r>
      <w:r>
        <w:rPr/>
        <w:t>为香港居民企业，其所得税适用</w:t>
      </w:r>
      <w:r>
        <w:rPr>
          <w:w w:val="99"/>
        </w:rPr>
        <w:t> </w:t>
      </w:r>
      <w:r>
        <w:rPr/>
        <w:t>香港税务法例。按照香港税务法例，其适用利得税税率为</w:t>
      </w:r>
      <w:r>
        <w:rPr>
          <w:spacing w:val="-46"/>
        </w:rPr>
        <w:t> </w:t>
      </w:r>
      <w:r>
        <w:rPr>
          <w:rFonts w:ascii="Times New Roman" w:hAnsi="Times New Roman" w:cs="Times New Roman" w:eastAsia="Times New Roman" w:hint="default"/>
        </w:rPr>
        <w:t>16.5%</w:t>
      </w:r>
      <w:r>
        <w:rPr/>
        <w:t>。</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BodyText"/>
        <w:spacing w:line="240" w:lineRule="auto"/>
        <w:ind w:left="514" w:right="1133"/>
        <w:jc w:val="left"/>
      </w:pPr>
      <w:r>
        <w:rPr/>
        <w:t>中国大陆子公司不同企业所得税税率纳税主体说明：</w:t>
      </w:r>
    </w:p>
    <w:p>
      <w:pPr>
        <w:spacing w:line="240" w:lineRule="auto" w:before="13"/>
        <w:rPr>
          <w:rFonts w:ascii="宋体" w:hAnsi="宋体" w:cs="宋体" w:eastAsia="宋体" w:hint="default"/>
          <w:sz w:val="10"/>
          <w:szCs w:val="10"/>
        </w:rPr>
      </w:pPr>
    </w:p>
    <w:tbl>
      <w:tblPr>
        <w:tblW w:w="0" w:type="auto"/>
        <w:jc w:val="left"/>
        <w:tblInd w:w="290" w:type="dxa"/>
        <w:tblLayout w:type="fixed"/>
        <w:tblCellMar>
          <w:top w:w="0" w:type="dxa"/>
          <w:left w:w="0" w:type="dxa"/>
          <w:bottom w:w="0" w:type="dxa"/>
          <w:right w:w="0" w:type="dxa"/>
        </w:tblCellMar>
        <w:tblLook w:val="01E0"/>
      </w:tblPr>
      <w:tblGrid>
        <w:gridCol w:w="4809"/>
        <w:gridCol w:w="4809"/>
      </w:tblGrid>
      <w:tr>
        <w:trPr>
          <w:trHeight w:val="322" w:hRule="exact"/>
        </w:trPr>
        <w:tc>
          <w:tcPr>
            <w:tcW w:w="480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80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3" w:hRule="exact"/>
        </w:trPr>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15%</w:t>
            </w:r>
          </w:p>
        </w:tc>
      </w:tr>
      <w:tr>
        <w:trPr>
          <w:trHeight w:val="322" w:hRule="exact"/>
        </w:trPr>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江苏神州数码国信信息技术有限公司</w:t>
            </w:r>
          </w:p>
        </w:tc>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Calibri"/>
                <w:sz w:val="18"/>
              </w:rPr>
              <w:t>15%</w:t>
            </w:r>
          </w:p>
        </w:tc>
      </w:tr>
      <w:tr>
        <w:trPr>
          <w:trHeight w:val="322" w:hRule="exact"/>
        </w:trPr>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北京神州数码锐行快捷信息技术服务有限公司</w:t>
            </w:r>
          </w:p>
        </w:tc>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Calibri"/>
                <w:sz w:val="18"/>
              </w:rPr>
              <w:t>15%</w:t>
            </w:r>
          </w:p>
        </w:tc>
      </w:tr>
      <w:tr>
        <w:trPr>
          <w:trHeight w:val="323" w:hRule="exact"/>
        </w:trPr>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10%</w:t>
            </w:r>
          </w:p>
        </w:tc>
      </w:tr>
      <w:tr>
        <w:trPr>
          <w:trHeight w:val="322" w:hRule="exact"/>
        </w:trPr>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神州数码信息系统（扬州）有限公司</w:t>
            </w:r>
          </w:p>
        </w:tc>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Calibri"/>
                <w:sz w:val="18"/>
              </w:rPr>
              <w:t>20%</w:t>
            </w:r>
          </w:p>
        </w:tc>
      </w:tr>
      <w:tr>
        <w:trPr>
          <w:trHeight w:val="322" w:hRule="exact"/>
        </w:trPr>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Calibri"/>
                <w:sz w:val="18"/>
              </w:rPr>
              <w:t>15%</w:t>
            </w:r>
          </w:p>
        </w:tc>
      </w:tr>
      <w:tr>
        <w:trPr>
          <w:trHeight w:val="323" w:hRule="exact"/>
        </w:trPr>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北京旗硕基业科技股份有限公司</w:t>
            </w:r>
          </w:p>
        </w:tc>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15%</w:t>
            </w:r>
          </w:p>
        </w:tc>
      </w:tr>
      <w:tr>
        <w:trPr>
          <w:trHeight w:val="322" w:hRule="exact"/>
        </w:trPr>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香河旗硕智能科技有限公司</w:t>
            </w:r>
          </w:p>
        </w:tc>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Calibri"/>
                <w:sz w:val="18"/>
              </w:rPr>
              <w:t>20%</w:t>
            </w:r>
          </w:p>
        </w:tc>
      </w:tr>
      <w:tr>
        <w:trPr>
          <w:trHeight w:val="322" w:hRule="exact"/>
        </w:trPr>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南京华苏科技有限公司</w:t>
            </w:r>
          </w:p>
        </w:tc>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Calibri"/>
                <w:sz w:val="18"/>
              </w:rPr>
              <w:t>10%</w:t>
            </w:r>
          </w:p>
        </w:tc>
      </w:tr>
      <w:tr>
        <w:trPr>
          <w:trHeight w:val="323" w:hRule="exact"/>
        </w:trPr>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15%</w:t>
            </w:r>
          </w:p>
        </w:tc>
      </w:tr>
      <w:tr>
        <w:trPr>
          <w:trHeight w:val="322" w:hRule="exact"/>
        </w:trPr>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西安远景信息技术有限公司</w:t>
            </w:r>
          </w:p>
        </w:tc>
        <w:tc>
          <w:tcPr>
            <w:tcW w:w="4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Calibri"/>
                <w:sz w:val="18"/>
              </w:rPr>
              <w:t>15%</w:t>
            </w:r>
          </w:p>
        </w:tc>
      </w:tr>
    </w:tbl>
    <w:p>
      <w:pPr>
        <w:pStyle w:val="BodyText"/>
        <w:spacing w:line="240" w:lineRule="auto" w:before="88"/>
        <w:ind w:left="514" w:right="1133"/>
        <w:jc w:val="left"/>
      </w:pPr>
      <w:r>
        <w:rPr/>
        <w:t>注：本公司及除上表中的其他中国大陆子公司适用所得税税率</w:t>
      </w:r>
      <w:r>
        <w:rPr>
          <w:spacing w:val="-45"/>
        </w:rPr>
        <w:t> </w:t>
      </w:r>
      <w:r>
        <w:rPr>
          <w:rFonts w:ascii="Times New Roman" w:hAnsi="Times New Roman" w:cs="Times New Roman" w:eastAsia="Times New Roman" w:hint="default"/>
        </w:rPr>
        <w:t>25%</w:t>
      </w:r>
      <w:r>
        <w:rPr/>
        <w:t>。</w:t>
      </w:r>
    </w:p>
    <w:p>
      <w:pPr>
        <w:spacing w:after="0" w:line="240" w:lineRule="auto"/>
        <w:jc w:val="left"/>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2、税收优惠" w:id="215"/>
      <w:bookmarkEnd w:id="215"/>
      <w:r>
        <w:rPr>
          <w:b w:val="0"/>
          <w:bCs w:val="0"/>
        </w:rPr>
      </w:r>
      <w:r>
        <w:rPr>
          <w:rFonts w:ascii="Calibri" w:hAnsi="Calibri" w:cs="Calibri" w:eastAsia="Calibri" w:hint="default"/>
        </w:rPr>
        <w:t>2</w:t>
      </w:r>
      <w:r>
        <w:rPr/>
        <w:t>、税收优惠</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87" w:right="1133"/>
        <w:jc w:val="left"/>
      </w:pPr>
      <w:r>
        <w:rPr/>
        <w:t>（</w:t>
      </w:r>
      <w:r>
        <w:rPr>
          <w:rFonts w:ascii="Times New Roman" w:hAnsi="Times New Roman" w:cs="Times New Roman" w:eastAsia="Times New Roman" w:hint="default"/>
        </w:rPr>
        <w:t>1</w:t>
      </w:r>
      <w:r>
        <w:rPr/>
        <w:t>）企业所得税</w:t>
      </w:r>
    </w:p>
    <w:p>
      <w:pPr>
        <w:spacing w:line="240" w:lineRule="auto" w:before="10"/>
        <w:rPr>
          <w:rFonts w:ascii="宋体" w:hAnsi="宋体" w:cs="宋体" w:eastAsia="宋体" w:hint="default"/>
          <w:sz w:val="16"/>
          <w:szCs w:val="16"/>
        </w:rPr>
      </w:pPr>
    </w:p>
    <w:p>
      <w:pPr>
        <w:pStyle w:val="BodyText"/>
        <w:spacing w:line="240" w:lineRule="auto"/>
        <w:ind w:left="514" w:right="0"/>
        <w:jc w:val="left"/>
      </w:pPr>
      <w:r>
        <w:rPr/>
        <w:t>本公司之子公司神州数码系统集成服务有限公司</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月取得高新技术企业认证</w:t>
      </w:r>
      <w:r>
        <w:rPr>
          <w:rFonts w:ascii="Times New Roman" w:hAnsi="Times New Roman" w:cs="Times New Roman" w:eastAsia="Times New Roman" w:hint="default"/>
        </w:rPr>
        <w:t>,</w:t>
      </w:r>
      <w:r>
        <w:rPr/>
        <w:t>并于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月和</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3"/>
        </w:rPr>
        <w:t> </w:t>
      </w:r>
      <w:r>
        <w:rPr/>
        <w:t>月通</w:t>
      </w:r>
    </w:p>
    <w:p>
      <w:pPr>
        <w:spacing w:line="240" w:lineRule="auto" w:before="9"/>
        <w:rPr>
          <w:rFonts w:ascii="宋体" w:hAnsi="宋体" w:cs="宋体" w:eastAsia="宋体" w:hint="default"/>
          <w:sz w:val="16"/>
          <w:szCs w:val="16"/>
        </w:rPr>
      </w:pPr>
    </w:p>
    <w:p>
      <w:pPr>
        <w:pStyle w:val="BodyText"/>
        <w:spacing w:line="451" w:lineRule="auto"/>
        <w:ind w:right="1118"/>
        <w:jc w:val="left"/>
      </w:pPr>
      <w:r>
        <w:rPr/>
        <w:t>过高新技术企业复审</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月通过高新技术企业重新认定。根据《中华人民共和国企业所得税法》规定，自获得高新技 术企业认定后三年内，将享受按</w:t>
      </w:r>
      <w:r>
        <w:rPr>
          <w:spacing w:val="-46"/>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年适用所得税税率为</w:t>
      </w:r>
      <w:r>
        <w:rPr>
          <w:spacing w:val="-46"/>
        </w:rPr>
        <w:t> </w:t>
      </w:r>
      <w:r>
        <w:rPr>
          <w:rFonts w:ascii="Times New Roman" w:hAnsi="Times New Roman" w:cs="Times New Roman" w:eastAsia="Times New Roman" w:hint="default"/>
        </w:rPr>
        <w:t>15%</w:t>
      </w:r>
      <w:r>
        <w:rPr/>
        <w:t>。</w:t>
      </w:r>
    </w:p>
    <w:p>
      <w:pPr>
        <w:pStyle w:val="BodyText"/>
        <w:spacing w:line="240" w:lineRule="auto" w:before="43"/>
        <w:ind w:left="514" w:right="0"/>
        <w:jc w:val="left"/>
      </w:pPr>
      <w:r>
        <w:rPr/>
        <w:t>神州数码系统集成服务有限公司之子公司江苏神州数码国信信息技术有限公司自</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月取得高新技术企业认证，</w:t>
      </w:r>
    </w:p>
    <w:p>
      <w:pPr>
        <w:spacing w:line="240" w:lineRule="auto" w:before="9"/>
        <w:rPr>
          <w:rFonts w:ascii="宋体" w:hAnsi="宋体" w:cs="宋体" w:eastAsia="宋体" w:hint="default"/>
          <w:sz w:val="16"/>
          <w:szCs w:val="16"/>
        </w:rPr>
      </w:pPr>
    </w:p>
    <w:p>
      <w:pPr>
        <w:pStyle w:val="BodyText"/>
        <w:spacing w:line="240" w:lineRule="auto"/>
        <w:ind w:right="1133"/>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月通过高新技术企业复审，</w:t>
      </w:r>
      <w:r>
        <w:rPr>
          <w:spacing w:val="-1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月通过高新技术企业复审，</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月通过高新技术企业重新认定。根据</w:t>
      </w:r>
    </w:p>
    <w:p>
      <w:pPr>
        <w:spacing w:line="240" w:lineRule="auto" w:before="9"/>
        <w:rPr>
          <w:rFonts w:ascii="宋体" w:hAnsi="宋体" w:cs="宋体" w:eastAsia="宋体" w:hint="default"/>
          <w:sz w:val="16"/>
          <w:szCs w:val="16"/>
        </w:rPr>
      </w:pPr>
    </w:p>
    <w:p>
      <w:pPr>
        <w:pStyle w:val="BodyText"/>
        <w:spacing w:line="451" w:lineRule="auto"/>
        <w:ind w:right="1197"/>
        <w:jc w:val="left"/>
      </w:pPr>
      <w:r>
        <w:rPr/>
        <w:t>《中华人民共和国企业所得税法》规定，自获得高新技术企业认定后三年内，将享受按</w:t>
      </w:r>
      <w:r>
        <w:rPr>
          <w:spacing w:val="-45"/>
        </w:rPr>
        <w:t> </w:t>
      </w:r>
      <w:r>
        <w:rPr>
          <w:rFonts w:ascii="Times New Roman" w:hAnsi="Times New Roman" w:cs="Times New Roman" w:eastAsia="Times New Roman" w:hint="default"/>
        </w:rPr>
        <w:t>15%</w:t>
      </w:r>
      <w:r>
        <w:rPr/>
        <w:t>的税率征收企业所得税的税收 优惠政策。</w:t>
      </w:r>
      <w:r>
        <w:rPr>
          <w:rFonts w:ascii="Times New Roman" w:hAnsi="Times New Roman" w:cs="Times New Roman" w:eastAsia="Times New Roman" w:hint="default"/>
        </w:rPr>
        <w:t>2018 </w:t>
      </w:r>
      <w:r>
        <w:rPr/>
        <w:t>年适用</w:t>
      </w:r>
      <w:r>
        <w:rPr>
          <w:spacing w:val="-55"/>
        </w:rPr>
        <w:t> </w:t>
      </w:r>
      <w:r>
        <w:rPr>
          <w:rFonts w:ascii="Times New Roman" w:hAnsi="Times New Roman" w:cs="Times New Roman" w:eastAsia="Times New Roman" w:hint="default"/>
        </w:rPr>
        <w:t>15%</w:t>
      </w:r>
      <w:r>
        <w:rPr/>
        <w:t>所得税税率。</w:t>
      </w:r>
    </w:p>
    <w:p>
      <w:pPr>
        <w:pStyle w:val="BodyText"/>
        <w:spacing w:line="451" w:lineRule="auto" w:before="43"/>
        <w:ind w:right="1115" w:firstLine="360"/>
        <w:jc w:val="left"/>
      </w:pPr>
      <w:r>
        <w:rPr/>
        <w:t>神州数码系统集成服务有限公司之子公司北京神州数码锐行快捷信息技术服务有限公司</w:t>
      </w:r>
      <w:r>
        <w:rPr>
          <w:spacing w:val="-6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月取得高新技术企业 认证。根据《中华人民共和国企业所得税法》规定，自获得高新技术企业认定后三年内，将享受按</w:t>
      </w:r>
      <w:r>
        <w:rPr>
          <w:spacing w:val="-45"/>
        </w:rPr>
        <w:t> </w:t>
      </w:r>
      <w:r>
        <w:rPr>
          <w:rFonts w:ascii="Times New Roman" w:hAnsi="Times New Roman" w:cs="Times New Roman" w:eastAsia="Times New Roman" w:hint="default"/>
        </w:rPr>
        <w:t>15%</w:t>
      </w:r>
      <w:r>
        <w:rPr/>
        <w:t>的税率征收企业所 得税的税收优惠政策。</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年适用所得税税率为</w:t>
      </w:r>
      <w:r>
        <w:rPr>
          <w:spacing w:val="-46"/>
        </w:rPr>
        <w:t> </w:t>
      </w:r>
      <w:r>
        <w:rPr>
          <w:rFonts w:ascii="Times New Roman" w:hAnsi="Times New Roman" w:cs="Times New Roman" w:eastAsia="Times New Roman" w:hint="default"/>
        </w:rPr>
        <w:t>15 %</w:t>
      </w:r>
      <w:r>
        <w:rPr/>
        <w:t>。</w:t>
      </w:r>
    </w:p>
    <w:p>
      <w:pPr>
        <w:pStyle w:val="BodyText"/>
        <w:spacing w:line="453" w:lineRule="auto" w:before="43"/>
        <w:ind w:right="1118" w:firstLine="360"/>
        <w:jc w:val="left"/>
      </w:pPr>
      <w:r>
        <w:rPr/>
        <w:t>神州数码系统集成服务有限公司之子公司</w:t>
      </w:r>
      <w:r>
        <w:rPr>
          <w:spacing w:val="-47"/>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1"/>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2"/>
        </w:rPr>
        <w:t> </w:t>
      </w:r>
      <w:r>
        <w:rPr>
          <w:rFonts w:ascii="Times New Roman" w:hAnsi="Times New Roman" w:cs="Times New Roman" w:eastAsia="Times New Roman" w:hint="default"/>
        </w:rPr>
        <w:t>(BVI)</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8"/>
        </w:rPr>
        <w:t> </w:t>
      </w:r>
      <w:r>
        <w:rPr/>
        <w:t>之子公司</w:t>
      </w:r>
      <w:r>
        <w:rPr>
          <w:spacing w:val="-47"/>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1"/>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
        </w:rPr>
        <w:t> </w:t>
      </w:r>
      <w:r>
        <w:rPr>
          <w:rFonts w:ascii="Times New Roman" w:hAnsi="Times New Roman" w:cs="Times New Roman" w:eastAsia="Times New Roman" w:hint="default"/>
        </w:rPr>
        <w:t>Financial Service</w:t>
      </w:r>
      <w:r>
        <w:rPr>
          <w:rFonts w:ascii="Times New Roman" w:hAnsi="Times New Roman" w:cs="Times New Roman" w:eastAsia="Times New Roman" w:hint="default"/>
        </w:rPr>
        <w:t> Holding Limited</w:t>
      </w:r>
      <w:r>
        <w:rPr>
          <w:rFonts w:ascii="Times New Roman" w:hAnsi="Times New Roman" w:cs="Times New Roman" w:eastAsia="Times New Roman" w:hint="default"/>
          <w:spacing w:val="-9"/>
        </w:rPr>
        <w:t> </w:t>
      </w:r>
      <w:r>
        <w:rPr/>
        <w:t>之子公司神州数码融信软件有限公司，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月取得高新技术企业认证，</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月通过高新技术企 业重新认定，根据《中华人民共和国企业所得税法》规定，自获得高新技术企业认定后三年内，将享受按</w:t>
      </w:r>
      <w:r>
        <w:rPr>
          <w:spacing w:val="-45"/>
        </w:rPr>
        <w:t> </w:t>
      </w:r>
      <w:r>
        <w:rPr>
          <w:rFonts w:ascii="Times New Roman" w:hAnsi="Times New Roman" w:cs="Times New Roman" w:eastAsia="Times New Roman" w:hint="default"/>
        </w:rPr>
        <w:t>15%</w:t>
      </w:r>
      <w:r>
        <w:rPr/>
        <w:t>的税率征收 企业所得税的税收优惠政策。神州数码融信软件有限公司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年度符合国家规划布局内的重点软件企业申报条件，适用所 得税税率为</w:t>
      </w:r>
      <w:r>
        <w:rPr>
          <w:spacing w:val="-57"/>
        </w:rPr>
        <w:t> </w:t>
      </w:r>
      <w:r>
        <w:rPr>
          <w:rFonts w:ascii="Times New Roman" w:hAnsi="Times New Roman" w:cs="Times New Roman" w:eastAsia="Times New Roman" w:hint="default"/>
        </w:rPr>
        <w:t>10%</w:t>
      </w:r>
      <w:r>
        <w:rPr/>
        <w:t>；神州数码融信软件有限公司认为其</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年继续符合重点软件企业申报条件，</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年按</w:t>
      </w:r>
      <w:r>
        <w:rPr>
          <w:spacing w:val="-57"/>
        </w:rPr>
        <w:t> </w:t>
      </w:r>
      <w:r>
        <w:rPr>
          <w:rFonts w:ascii="Times New Roman" w:hAnsi="Times New Roman" w:cs="Times New Roman" w:eastAsia="Times New Roman" w:hint="default"/>
        </w:rPr>
        <w:t>10%</w:t>
      </w:r>
      <w:r>
        <w:rPr/>
        <w:t>所得税税率计 </w:t>
      </w:r>
      <w:r>
        <w:rPr>
          <w:spacing w:val="-2"/>
        </w:rPr>
        <w:t>算应纳所得税额。根据小型微利企业所得税优惠政策的通知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77</w:t>
      </w:r>
      <w:r>
        <w:rPr>
          <w:rFonts w:ascii="Times New Roman" w:hAnsi="Times New Roman" w:cs="Times New Roman" w:eastAsia="Times New Roman" w:hint="default"/>
          <w:spacing w:val="18"/>
        </w:rPr>
        <w:t> </w:t>
      </w:r>
      <w:r>
        <w:rPr>
          <w:spacing w:val="-1"/>
        </w:rPr>
        <w:t>号</w:t>
      </w:r>
      <w:r>
        <w:rPr>
          <w:rFonts w:ascii="Times New Roman" w:hAnsi="Times New Roman" w:cs="Times New Roman" w:eastAsia="Times New Roman" w:hint="default"/>
          <w:spacing w:val="-1"/>
        </w:rPr>
        <w:t>)</w:t>
      </w:r>
      <w:r>
        <w:rPr>
          <w:spacing w:val="-1"/>
        </w:rPr>
        <w:t>，神州数码系统集成服务有限公司之子公司</w:t>
      </w:r>
      <w:r>
        <w:rPr>
          <w:spacing w:val="-83"/>
        </w:rPr>
        <w:t> </w:t>
      </w:r>
      <w:r>
        <w:rPr>
          <w:spacing w:val="-83"/>
        </w:rPr>
      </w:r>
      <w:r>
        <w:rPr>
          <w:spacing w:val="-2"/>
        </w:rPr>
        <w:t>北京神州数码信息技术服务有限公司之子公司神州数码信息系统有限公司之子公司神州数码信息系统（扬州）有限公司属于</w:t>
      </w:r>
      <w:r>
        <w:rPr>
          <w:spacing w:val="-64"/>
        </w:rPr>
        <w:t> </w:t>
      </w:r>
      <w:r>
        <w:rPr>
          <w:spacing w:val="-64"/>
        </w:rPr>
      </w:r>
      <w:r>
        <w:rPr/>
        <w:t>年应纳税所得额低于</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万元</w:t>
      </w:r>
      <w:r>
        <w:rPr>
          <w:rFonts w:ascii="Times New Roman" w:hAnsi="Times New Roman" w:cs="Times New Roman" w:eastAsia="Times New Roman" w:hint="default"/>
        </w:rPr>
        <w:t>(</w:t>
      </w:r>
      <w:r>
        <w:rPr/>
        <w:t>含</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spacing w:val="-5"/>
        </w:rPr>
        <w:t>万元</w:t>
      </w:r>
      <w:r>
        <w:rPr>
          <w:rFonts w:ascii="Times New Roman" w:hAnsi="Times New Roman" w:cs="Times New Roman" w:eastAsia="Times New Roman" w:hint="default"/>
          <w:spacing w:val="-5"/>
        </w:rPr>
        <w:t>)</w:t>
      </w:r>
      <w:r>
        <w:rPr>
          <w:spacing w:val="-5"/>
        </w:rPr>
        <w:t>的小型微利企业，自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日所得减按</w:t>
      </w:r>
      <w:r>
        <w:rPr>
          <w:spacing w:val="-46"/>
        </w:rPr>
        <w:t> </w:t>
      </w:r>
      <w:r>
        <w:rPr>
          <w:rFonts w:ascii="Times New Roman" w:hAnsi="Times New Roman" w:cs="Times New Roman" w:eastAsia="Times New Roman" w:hint="default"/>
        </w:rPr>
        <w:t>50%</w:t>
      </w:r>
      <w:r>
        <w:rPr/>
        <w:t>计 入应纳税所得额，按</w:t>
      </w:r>
      <w:r>
        <w:rPr>
          <w:spacing w:val="-46"/>
        </w:rPr>
        <w:t> </w:t>
      </w:r>
      <w:r>
        <w:rPr>
          <w:rFonts w:ascii="Times New Roman" w:hAnsi="Times New Roman" w:cs="Times New Roman" w:eastAsia="Times New Roman" w:hint="default"/>
        </w:rPr>
        <w:t>20%</w:t>
      </w:r>
      <w:r>
        <w:rPr/>
        <w:t>的税率缴纳企业所得，</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年适用所得税税率为</w:t>
      </w:r>
      <w:r>
        <w:rPr>
          <w:spacing w:val="-46"/>
        </w:rPr>
        <w:t> </w:t>
      </w:r>
      <w:r>
        <w:rPr>
          <w:rFonts w:ascii="Times New Roman" w:hAnsi="Times New Roman" w:cs="Times New Roman" w:eastAsia="Times New Roman" w:hint="default"/>
        </w:rPr>
        <w:t>20%</w:t>
      </w:r>
      <w:r>
        <w:rPr/>
        <w:t>。</w:t>
      </w:r>
    </w:p>
    <w:p>
      <w:pPr>
        <w:pStyle w:val="BodyText"/>
        <w:spacing w:line="451" w:lineRule="auto" w:before="41"/>
        <w:ind w:right="1122" w:firstLine="360"/>
        <w:jc w:val="left"/>
      </w:pPr>
      <w:r>
        <w:rPr/>
        <w:t>本公司之子公司中农信达</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月取得高新技术企业认证</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spacing w:val="-5"/>
        </w:rPr>
        <w:t>月通过高新技术企业复审，</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月通过高 新技术企业重新认定。根据《中华人民共和国企业所得税法》规定，自获得高新技术企业认定后三年内，将享受按</w:t>
      </w:r>
      <w:r>
        <w:rPr>
          <w:spacing w:val="-46"/>
        </w:rPr>
        <w:t> </w:t>
      </w:r>
      <w:r>
        <w:rPr>
          <w:rFonts w:ascii="Times New Roman" w:hAnsi="Times New Roman" w:cs="Times New Roman" w:eastAsia="Times New Roman" w:hint="default"/>
        </w:rPr>
        <w:t>15%</w:t>
      </w:r>
      <w:r>
        <w:rPr/>
        <w:t>的 税率征收企业所得税的税收优惠政策。</w:t>
      </w:r>
      <w:r>
        <w:rPr>
          <w:rFonts w:ascii="Times New Roman" w:hAnsi="Times New Roman" w:cs="Times New Roman" w:eastAsia="Times New Roman" w:hint="default"/>
        </w:rPr>
        <w:t>2018 </w:t>
      </w:r>
      <w:r>
        <w:rPr/>
        <w:t>年适用所得税税率为</w:t>
      </w:r>
      <w:r>
        <w:rPr>
          <w:spacing w:val="-55"/>
        </w:rPr>
        <w:t> </w:t>
      </w:r>
      <w:r>
        <w:rPr>
          <w:rFonts w:ascii="Times New Roman" w:hAnsi="Times New Roman" w:cs="Times New Roman" w:eastAsia="Times New Roman" w:hint="default"/>
        </w:rPr>
        <w:t>15%</w:t>
      </w:r>
      <w:r>
        <w:rPr/>
        <w:t>。</w:t>
      </w:r>
    </w:p>
    <w:p>
      <w:pPr>
        <w:pStyle w:val="BodyText"/>
        <w:spacing w:line="451" w:lineRule="auto" w:before="43"/>
        <w:ind w:right="1122" w:firstLine="360"/>
        <w:jc w:val="left"/>
      </w:pPr>
      <w:r>
        <w:rPr/>
        <w:t>中农信达之子公司北京旗硕基业科技股份有限公司自</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月取得高新技术企业认证，</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月通过高新技术 企业复审。根据《中华人民共和国企业所得税法》规定，自获得高新技术企业认定后三年内，将享受按</w:t>
      </w:r>
      <w:r>
        <w:rPr>
          <w:spacing w:val="-45"/>
        </w:rPr>
        <w:t> </w:t>
      </w:r>
      <w:r>
        <w:rPr>
          <w:rFonts w:ascii="Times New Roman" w:hAnsi="Times New Roman" w:cs="Times New Roman" w:eastAsia="Times New Roman" w:hint="default"/>
        </w:rPr>
        <w:t>15%</w:t>
      </w:r>
      <w:r>
        <w:rPr/>
        <w:t>的税率征收企 业所得税的税收优惠政策。</w:t>
      </w:r>
      <w:r>
        <w:rPr>
          <w:rFonts w:ascii="Times New Roman" w:hAnsi="Times New Roman" w:cs="Times New Roman" w:eastAsia="Times New Roman" w:hint="default"/>
        </w:rPr>
        <w:t>2018 </w:t>
      </w:r>
      <w:r>
        <w:rPr/>
        <w:t>年适用所得税税率为</w:t>
      </w:r>
      <w:r>
        <w:rPr>
          <w:spacing w:val="-55"/>
        </w:rPr>
        <w:t> </w:t>
      </w:r>
      <w:r>
        <w:rPr>
          <w:rFonts w:ascii="Times New Roman" w:hAnsi="Times New Roman" w:cs="Times New Roman" w:eastAsia="Times New Roman" w:hint="default"/>
        </w:rPr>
        <w:t>15%</w:t>
      </w:r>
      <w:r>
        <w:rPr/>
        <w:t>。</w:t>
      </w:r>
    </w:p>
    <w:p>
      <w:pPr>
        <w:spacing w:after="0" w:line="451" w:lineRule="auto"/>
        <w:jc w:val="left"/>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51" w:lineRule="auto" w:before="44"/>
        <w:ind w:right="1130" w:firstLine="360"/>
        <w:jc w:val="both"/>
      </w:pPr>
      <w:r>
        <w:rPr>
          <w:spacing w:val="-2"/>
        </w:rPr>
        <w:t>根据小型微利企业所得税优惠政策的通知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77</w:t>
      </w:r>
      <w:r>
        <w:rPr>
          <w:rFonts w:ascii="Times New Roman" w:hAnsi="Times New Roman" w:cs="Times New Roman" w:eastAsia="Times New Roman" w:hint="default"/>
          <w:spacing w:val="10"/>
        </w:rPr>
        <w:t> </w:t>
      </w:r>
      <w:r>
        <w:rPr>
          <w:spacing w:val="-1"/>
        </w:rPr>
        <w:t>号</w:t>
      </w:r>
      <w:r>
        <w:rPr>
          <w:rFonts w:ascii="Times New Roman" w:hAnsi="Times New Roman" w:cs="Times New Roman" w:eastAsia="Times New Roman" w:hint="default"/>
          <w:spacing w:val="-1"/>
        </w:rPr>
        <w:t>)</w:t>
      </w:r>
      <w:r>
        <w:rPr>
          <w:spacing w:val="-1"/>
        </w:rPr>
        <w:t>，北京旗硕基业科技股份有限公司之子公司香河旗硕智能</w:t>
      </w:r>
      <w:r>
        <w:rPr/>
        <w:t> 科技有限公司属于年应纳税所得额低于</w:t>
      </w:r>
      <w:r>
        <w:rPr>
          <w:spacing w:val="-47"/>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t>万元</w:t>
      </w:r>
      <w:r>
        <w:rPr>
          <w:rFonts w:ascii="Times New Roman" w:hAnsi="Times New Roman" w:cs="Times New Roman" w:eastAsia="Times New Roman" w:hint="default"/>
        </w:rPr>
        <w:t>(</w:t>
      </w:r>
      <w:r>
        <w:rPr/>
        <w:t>含</w:t>
      </w:r>
      <w:r>
        <w:rPr>
          <w:spacing w:val="-47"/>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1"/>
        </w:rPr>
        <w:t> </w:t>
      </w:r>
      <w:r>
        <w:rPr/>
        <w:t>万元</w:t>
      </w:r>
      <w:r>
        <w:rPr>
          <w:rFonts w:ascii="Times New Roman" w:hAnsi="Times New Roman" w:cs="Times New Roman" w:eastAsia="Times New Roman" w:hint="default"/>
        </w:rPr>
        <w:t>)</w:t>
      </w:r>
      <w:r>
        <w:rPr/>
        <w:t>的小型微利企业，自</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日至</w:t>
      </w:r>
      <w:r>
        <w:rPr>
          <w:spacing w:val="-4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日所得减按</w:t>
      </w:r>
      <w:r>
        <w:rPr>
          <w:spacing w:val="-46"/>
        </w:rPr>
        <w:t> </w:t>
      </w:r>
      <w:r>
        <w:rPr>
          <w:rFonts w:ascii="Times New Roman" w:hAnsi="Times New Roman" w:cs="Times New Roman" w:eastAsia="Times New Roman" w:hint="default"/>
        </w:rPr>
        <w:t>50%</w:t>
      </w:r>
      <w:r>
        <w:rPr/>
        <w:t>计入应纳税所得额，按</w:t>
      </w:r>
      <w:r>
        <w:rPr>
          <w:spacing w:val="-46"/>
        </w:rPr>
        <w:t> </w:t>
      </w:r>
      <w:r>
        <w:rPr>
          <w:rFonts w:ascii="Times New Roman" w:hAnsi="Times New Roman" w:cs="Times New Roman" w:eastAsia="Times New Roman" w:hint="default"/>
        </w:rPr>
        <w:t>20%</w:t>
      </w:r>
      <w:r>
        <w:rPr/>
        <w:t>的税率缴纳企业所得，</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年适用所得税税率为</w:t>
      </w:r>
      <w:r>
        <w:rPr>
          <w:spacing w:val="-46"/>
        </w:rPr>
        <w:t> </w:t>
      </w:r>
      <w:r>
        <w:rPr>
          <w:rFonts w:ascii="Times New Roman" w:hAnsi="Times New Roman" w:cs="Times New Roman" w:eastAsia="Times New Roman" w:hint="default"/>
        </w:rPr>
        <w:t>20%</w:t>
      </w:r>
      <w:r>
        <w:rPr/>
        <w:t>。</w:t>
      </w:r>
    </w:p>
    <w:p>
      <w:pPr>
        <w:pStyle w:val="BodyText"/>
        <w:spacing w:line="451" w:lineRule="auto" w:before="44"/>
        <w:ind w:right="1038" w:firstLine="360"/>
        <w:jc w:val="left"/>
      </w:pPr>
      <w:r>
        <w:rPr/>
        <w:t>本公司之子公司华苏科技自</w:t>
      </w:r>
      <w:r>
        <w:rPr>
          <w:spacing w:val="-6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spacing w:val="-4"/>
        </w:rPr>
        <w:t>月通过高新技术企业复审并取得高新技术企业证书（证书编号</w:t>
      </w:r>
      <w:r>
        <w:rPr>
          <w:spacing w:val="-61"/>
        </w:rPr>
        <w:t> </w:t>
      </w:r>
      <w:r>
        <w:rPr>
          <w:rFonts w:ascii="Times New Roman" w:hAnsi="Times New Roman" w:cs="Times New Roman" w:eastAsia="Times New Roman" w:hint="default"/>
          <w:spacing w:val="-12"/>
        </w:rPr>
        <w:t>GR201832000423</w:t>
      </w:r>
      <w:r>
        <w:rPr>
          <w:spacing w:val="-12"/>
        </w:rPr>
        <w:t>）。</w:t>
      </w:r>
      <w:r>
        <w:rPr>
          <w:spacing w:val="-90"/>
        </w:rPr>
        <w:t> </w:t>
      </w:r>
      <w:r>
        <w:rPr/>
        <w:t>根据《中华人民共和国企业所得税法》规定，自获得高新技术企业认定后三年内，将享受按</w:t>
      </w:r>
      <w:r>
        <w:rPr>
          <w:spacing w:val="-45"/>
        </w:rPr>
        <w:t> </w:t>
      </w:r>
      <w:r>
        <w:rPr>
          <w:rFonts w:ascii="Times New Roman" w:hAnsi="Times New Roman" w:cs="Times New Roman" w:eastAsia="Times New Roman" w:hint="default"/>
        </w:rPr>
        <w:t>15%</w:t>
      </w:r>
      <w:r>
        <w:rPr/>
        <w:t>的税率征收企业所得税的 税收优惠政策。根据江苏省经济和信息化委员会颁发编号</w:t>
      </w:r>
      <w:r>
        <w:rPr>
          <w:spacing w:val="-46"/>
        </w:rPr>
        <w:t> </w:t>
      </w:r>
      <w:r>
        <w:rPr>
          <w:rFonts w:ascii="Times New Roman" w:hAnsi="Times New Roman" w:cs="Times New Roman" w:eastAsia="Times New Roman" w:hint="default"/>
        </w:rPr>
        <w:t>No.JSZR</w:t>
      </w:r>
      <w:r>
        <w:rPr>
          <w:rFonts w:ascii="Times New Roman" w:hAnsi="Times New Roman" w:cs="Times New Roman" w:eastAsia="Times New Roman" w:hint="default"/>
          <w:spacing w:val="-1"/>
        </w:rPr>
        <w:t> </w:t>
      </w:r>
      <w:r>
        <w:rPr>
          <w:rFonts w:ascii="Times New Roman" w:hAnsi="Times New Roman" w:cs="Times New Roman" w:eastAsia="Times New Roman" w:hint="default"/>
        </w:rPr>
        <w:t>2016-I-23</w:t>
      </w:r>
      <w:r>
        <w:rPr>
          <w:rFonts w:ascii="Times New Roman" w:hAnsi="Times New Roman" w:cs="Times New Roman" w:eastAsia="Times New Roman" w:hint="default"/>
          <w:spacing w:val="-10"/>
        </w:rPr>
        <w:t> </w:t>
      </w:r>
      <w:r>
        <w:rPr/>
        <w:t>的证书，认定本公司</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年为江苏省 </w:t>
      </w:r>
      <w:r>
        <w:rPr>
          <w:spacing w:val="-2"/>
        </w:rPr>
        <w:t>规划布局内重点软件企业，根据财税〔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rFonts w:ascii="Times New Roman" w:hAnsi="Times New Roman" w:cs="Times New Roman" w:eastAsia="Times New Roman" w:hint="default"/>
        </w:rPr>
        <w:t> </w:t>
      </w:r>
      <w:r>
        <w:rPr>
          <w:spacing w:val="-2"/>
        </w:rPr>
        <w:t>号和财税〔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49</w:t>
      </w:r>
      <w:r>
        <w:rPr>
          <w:rFonts w:ascii="Times New Roman" w:hAnsi="Times New Roman" w:cs="Times New Roman" w:eastAsia="Times New Roman" w:hint="default"/>
        </w:rPr>
        <w:t> </w:t>
      </w:r>
      <w:r>
        <w:rPr>
          <w:spacing w:val="-1"/>
        </w:rPr>
        <w:t>号）文件，属于国家规划布局内的重点软件生产企业，</w:t>
      </w:r>
      <w:r>
        <w:rPr>
          <w:spacing w:val="-81"/>
        </w:rPr>
        <w:t> </w:t>
      </w:r>
      <w:r>
        <w:rPr>
          <w:spacing w:val="-81"/>
        </w:rPr>
      </w:r>
      <w:r>
        <w:rPr/>
        <w:t>如当年未享受免税优惠的，减按</w:t>
      </w:r>
      <w:r>
        <w:rPr>
          <w:spacing w:val="-46"/>
        </w:rPr>
        <w:t> </w:t>
      </w:r>
      <w:r>
        <w:rPr>
          <w:rFonts w:ascii="Times New Roman" w:hAnsi="Times New Roman" w:cs="Times New Roman" w:eastAsia="Times New Roman" w:hint="default"/>
        </w:rPr>
        <w:t>10%</w:t>
      </w:r>
      <w:r>
        <w:rPr/>
        <w:t>的税率征收企业所得税。华苏科技认为其</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年可以继续获得重点软件企业的认定， </w:t>
      </w:r>
      <w:r>
        <w:rPr>
          <w:rFonts w:ascii="Times New Roman" w:hAnsi="Times New Roman" w:cs="Times New Roman" w:eastAsia="Times New Roman" w:hint="default"/>
        </w:rPr>
        <w:t>2018 </w:t>
      </w:r>
      <w:r>
        <w:rPr/>
        <w:t>年按</w:t>
      </w:r>
      <w:r>
        <w:rPr>
          <w:spacing w:val="-55"/>
        </w:rPr>
        <w:t> </w:t>
      </w:r>
      <w:r>
        <w:rPr>
          <w:rFonts w:ascii="Times New Roman" w:hAnsi="Times New Roman" w:cs="Times New Roman" w:eastAsia="Times New Roman" w:hint="default"/>
        </w:rPr>
        <w:t>10%</w:t>
      </w:r>
      <w:r>
        <w:rPr/>
        <w:t>所得税税率计算应纳所得税额。</w:t>
      </w:r>
    </w:p>
    <w:p>
      <w:pPr>
        <w:pStyle w:val="BodyText"/>
        <w:spacing w:line="451" w:lineRule="auto" w:before="43"/>
        <w:ind w:right="1026" w:firstLine="360"/>
        <w:jc w:val="left"/>
      </w:pPr>
      <w:r>
        <w:rPr/>
        <w:t>本公司之子公司杨凌农业云服务有限公司于</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6"/>
        </w:rPr>
        <w:t>月取得高新技术企业认证。根据《中华人民共和国企业所得税法》</w:t>
      </w:r>
      <w:r>
        <w:rPr/>
        <w:t> 规定，自获得高新技术企业认定后三年内，将享受按</w:t>
      </w:r>
      <w:r>
        <w:rPr>
          <w:spacing w:val="-46"/>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年适用所得税税率 为</w:t>
      </w:r>
      <w:r>
        <w:rPr>
          <w:spacing w:val="-46"/>
        </w:rPr>
        <w:t> </w:t>
      </w:r>
      <w:r>
        <w:rPr>
          <w:rFonts w:ascii="Times New Roman" w:hAnsi="Times New Roman" w:cs="Times New Roman" w:eastAsia="Times New Roman" w:hint="default"/>
        </w:rPr>
        <w:t>15%</w:t>
      </w:r>
      <w:r>
        <w:rPr/>
        <w:t>。</w:t>
      </w:r>
    </w:p>
    <w:p>
      <w:pPr>
        <w:pStyle w:val="BodyText"/>
        <w:spacing w:line="240" w:lineRule="auto" w:before="43"/>
        <w:ind w:left="514" w:right="0"/>
        <w:jc w:val="left"/>
        <w:rPr>
          <w:rFonts w:ascii="Times New Roman" w:hAnsi="Times New Roman" w:cs="Times New Roman" w:eastAsia="Times New Roman" w:hint="default"/>
        </w:rPr>
      </w:pPr>
      <w:r>
        <w:rPr/>
        <w:t>杨凌农业云服务有限公司之子公司神州远景</w:t>
      </w:r>
      <w:r>
        <w:rPr>
          <w:rFonts w:ascii="Times New Roman" w:hAnsi="Times New Roman" w:cs="Times New Roman" w:eastAsia="Times New Roman" w:hint="default"/>
        </w:rPr>
        <w:t>(</w:t>
      </w:r>
      <w:r>
        <w:rPr/>
        <w:t>西安</w:t>
      </w:r>
      <w:r>
        <w:rPr>
          <w:rFonts w:ascii="Times New Roman" w:hAnsi="Times New Roman" w:cs="Times New Roman" w:eastAsia="Times New Roman" w:hint="default"/>
        </w:rPr>
        <w:t>)</w:t>
      </w:r>
      <w:r>
        <w:rPr/>
        <w:t>科技发展有限公司之子公司西安远景信息技术有限公司于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10</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rPr>
          <w:rFonts w:ascii="Times New Roman" w:hAnsi="Times New Roman" w:cs="Times New Roman" w:eastAsia="Times New Roman" w:hint="default"/>
        </w:rPr>
      </w:pPr>
      <w:r>
        <w:rPr>
          <w:spacing w:val="-2"/>
        </w:rPr>
        <w:t>月取得高新技术企业认证。根据《中华人民共和国企业所得税法》规定，自获得高新技术企业认定后三年内，将享受按</w:t>
      </w:r>
      <w:r>
        <w:rPr>
          <w:spacing w:val="-41"/>
        </w:rPr>
        <w:t> </w:t>
      </w:r>
      <w:r>
        <w:rPr>
          <w:rFonts w:ascii="Times New Roman" w:hAnsi="Times New Roman" w:cs="Times New Roman" w:eastAsia="Times New Roman" w:hint="default"/>
        </w:rPr>
        <w:t>15%</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33"/>
        <w:jc w:val="left"/>
      </w:pPr>
      <w:r>
        <w:rPr/>
        <w:t>的税率征收企业所得税的税收优惠政策。</w:t>
      </w:r>
      <w:r>
        <w:rPr>
          <w:rFonts w:ascii="Times New Roman" w:hAnsi="Times New Roman" w:cs="Times New Roman" w:eastAsia="Times New Roman" w:hint="default"/>
        </w:rPr>
        <w:t>2018 </w:t>
      </w:r>
      <w:r>
        <w:rPr/>
        <w:t>年适用所得税税率为</w:t>
      </w:r>
      <w:r>
        <w:rPr>
          <w:spacing w:val="-55"/>
        </w:rPr>
        <w:t> </w:t>
      </w:r>
      <w:r>
        <w:rPr>
          <w:rFonts w:ascii="Times New Roman" w:hAnsi="Times New Roman" w:cs="Times New Roman" w:eastAsia="Times New Roman" w:hint="default"/>
        </w:rPr>
        <w:t>15%</w:t>
      </w:r>
      <w:r>
        <w:rPr/>
        <w:t>。</w:t>
      </w:r>
    </w:p>
    <w:p>
      <w:pPr>
        <w:spacing w:line="240" w:lineRule="auto" w:before="10"/>
        <w:rPr>
          <w:rFonts w:ascii="宋体" w:hAnsi="宋体" w:cs="宋体" w:eastAsia="宋体" w:hint="default"/>
          <w:sz w:val="16"/>
          <w:szCs w:val="16"/>
        </w:rPr>
      </w:pPr>
    </w:p>
    <w:p>
      <w:pPr>
        <w:pStyle w:val="BodyText"/>
        <w:spacing w:line="240" w:lineRule="auto"/>
        <w:ind w:left="514" w:right="1133"/>
        <w:jc w:val="left"/>
      </w:pPr>
      <w:r>
        <w:rPr/>
        <w:t>（</w:t>
      </w:r>
      <w:r>
        <w:rPr>
          <w:rFonts w:ascii="Times New Roman" w:hAnsi="Times New Roman" w:cs="Times New Roman" w:eastAsia="Times New Roman" w:hint="default"/>
        </w:rPr>
        <w:t>2</w:t>
      </w:r>
      <w:r>
        <w:rPr/>
        <w:t>）增值税</w:t>
      </w:r>
    </w:p>
    <w:p>
      <w:pPr>
        <w:spacing w:line="240" w:lineRule="auto" w:before="9"/>
        <w:rPr>
          <w:rFonts w:ascii="宋体" w:hAnsi="宋体" w:cs="宋体" w:eastAsia="宋体" w:hint="default"/>
          <w:sz w:val="16"/>
          <w:szCs w:val="16"/>
        </w:rPr>
      </w:pPr>
    </w:p>
    <w:p>
      <w:pPr>
        <w:pStyle w:val="BodyText"/>
        <w:spacing w:line="463" w:lineRule="auto"/>
        <w:ind w:right="1032" w:firstLine="360"/>
        <w:jc w:val="left"/>
      </w:pPr>
      <w:r>
        <w:rPr>
          <w:spacing w:val="-3"/>
        </w:rPr>
        <w:t>根据《财政部、国家税务总局关于软件产品增值税政策的通知》（财税</w:t>
      </w:r>
      <w:r>
        <w:rPr/>
        <w:t> </w:t>
      </w:r>
      <w:r>
        <w:rPr>
          <w:rFonts w:ascii="Times New Roman" w:hAnsi="Times New Roman" w:cs="Times New Roman" w:eastAsia="Times New Roman" w:hint="default"/>
          <w:spacing w:val="-2"/>
        </w:rPr>
        <w:t>[2011]100</w:t>
      </w:r>
      <w:r>
        <w:rPr>
          <w:rFonts w:ascii="Times New Roman" w:hAnsi="Times New Roman" w:cs="Times New Roman" w:eastAsia="Times New Roman" w:hint="default"/>
          <w:spacing w:val="-21"/>
        </w:rPr>
        <w:t> </w:t>
      </w:r>
      <w:r>
        <w:rPr/>
        <w:t>号）规定，本公司之子公司神州数码 系统集成服务有限公司、神州数码信息系统有限公司、江苏神州数码国信信息技术有限公司、神州数码融信软件有限公司、 </w:t>
      </w:r>
      <w:r>
        <w:rPr>
          <w:spacing w:val="-2"/>
        </w:rPr>
        <w:t>神州数码金信科技股份有限公司、北京中农信达信息技术有限公司、北京旗硕基业科技股份有限公司、北京神州数码锐行快</w:t>
      </w:r>
      <w:r>
        <w:rPr>
          <w:spacing w:val="-66"/>
        </w:rPr>
        <w:t> </w:t>
      </w:r>
      <w:r>
        <w:rPr>
          <w:spacing w:val="-66"/>
        </w:rPr>
      </w:r>
      <w:r>
        <w:rPr/>
        <w:t>捷信息技术服务有限公司、神州灵云（北京）科技有限公司、华苏科技自</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年销售其自行开发生产的软件产品，对增值 税实际税负超过</w:t>
      </w:r>
      <w:r>
        <w:rPr>
          <w:spacing w:val="-46"/>
        </w:rPr>
        <w:t> </w:t>
      </w:r>
      <w:r>
        <w:rPr>
          <w:rFonts w:ascii="Times New Roman" w:hAnsi="Times New Roman" w:cs="Times New Roman" w:eastAsia="Times New Roman" w:hint="default"/>
        </w:rPr>
        <w:t>3%</w:t>
      </w:r>
      <w:r>
        <w:rPr/>
        <w:t>的部分实行即征即退政策。</w:t>
      </w:r>
    </w:p>
    <w:p>
      <w:pPr>
        <w:pStyle w:val="BodyText"/>
        <w:spacing w:line="240" w:lineRule="auto" w:before="33"/>
        <w:ind w:left="514" w:right="1133"/>
        <w:jc w:val="left"/>
      </w:pPr>
      <w:r>
        <w:rPr/>
        <w:t>本报告期公司共计收到增值税软件退税</w:t>
      </w:r>
      <w:r>
        <w:rPr>
          <w:spacing w:val="-47"/>
        </w:rPr>
        <w:t> </w:t>
      </w:r>
      <w:r>
        <w:rPr>
          <w:rFonts w:ascii="Times New Roman" w:hAnsi="Times New Roman" w:cs="Times New Roman" w:eastAsia="Times New Roman" w:hint="default"/>
        </w:rPr>
        <w:t>16,016,673.45</w:t>
      </w:r>
      <w:r>
        <w:rPr>
          <w:rFonts w:ascii="Times New Roman" w:hAnsi="Times New Roman" w:cs="Times New Roman" w:eastAsia="Times New Roman" w:hint="default"/>
          <w:spacing w:val="-9"/>
        </w:rPr>
        <w:t> </w:t>
      </w:r>
      <w:r>
        <w:rPr/>
        <w:t>元，占本报告期归母净利润的</w:t>
      </w:r>
      <w:r>
        <w:rPr>
          <w:spacing w:val="-47"/>
        </w:rPr>
        <w:t> </w:t>
      </w:r>
      <w:r>
        <w:rPr>
          <w:rFonts w:ascii="Times New Roman" w:hAnsi="Times New Roman" w:cs="Times New Roman" w:eastAsia="Times New Roman" w:hint="default"/>
        </w:rPr>
        <w:t>38.05%</w:t>
      </w:r>
      <w:r>
        <w:rPr/>
        <w:t>。</w:t>
      </w:r>
    </w:p>
    <w:p>
      <w:pPr>
        <w:spacing w:after="0" w:line="240" w:lineRule="auto"/>
        <w:jc w:val="left"/>
        <w:sectPr>
          <w:pgSz w:w="11910" w:h="16840"/>
          <w:pgMar w:header="877" w:footer="1274" w:top="1100" w:bottom="1460" w:left="980" w:right="0"/>
        </w:sectPr>
      </w:pP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货币资金" w:id="217"/>
      <w:bookmarkEnd w:id="217"/>
      <w:r>
        <w:rPr>
          <w:b w:val="0"/>
          <w:bCs w:val="0"/>
        </w:rPr>
      </w:r>
      <w:r>
        <w:rPr>
          <w:rFonts w:ascii="Calibri" w:hAnsi="Calibri" w:cs="Calibri" w:eastAsia="Calibri" w:hint="default"/>
        </w:rPr>
        <w:t>1</w:t>
      </w:r>
      <w:r>
        <w:rPr/>
        <w:t>、货币资金</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8,721.89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6,421.89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1,483,666,484.48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1,776,366,393.25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其他货币资金（注</w:t>
            </w:r>
            <w:r>
              <w:rPr>
                <w:rFonts w:ascii="宋体" w:hAnsi="宋体" w:cs="宋体" w:eastAsia="宋体" w:hint="default"/>
                <w:spacing w:val="-47"/>
                <w:sz w:val="18"/>
                <w:szCs w:val="18"/>
              </w:rPr>
              <w:t> </w:t>
            </w:r>
            <w:r>
              <w:rPr>
                <w:rFonts w:ascii="Calibri" w:hAnsi="Calibri" w:cs="Calibri" w:eastAsia="Calibri" w:hint="default"/>
                <w:sz w:val="18"/>
                <w:szCs w:val="18"/>
              </w:rPr>
              <w:t>1</w:t>
            </w:r>
            <w:r>
              <w:rPr>
                <w:rFonts w:ascii="宋体" w:hAnsi="宋体" w:cs="宋体" w:eastAsia="宋体" w:hint="default"/>
                <w:sz w:val="18"/>
                <w:szCs w:val="18"/>
              </w:rPr>
              <w:t>）</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34,375,352.08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4,264,276.44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1,518,050,558.45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1,780,637,091.58</w:t>
            </w:r>
          </w:p>
        </w:tc>
      </w:tr>
      <w:tr>
        <w:trPr>
          <w:trHeight w:val="403" w:hRule="exact"/>
        </w:trPr>
        <w:tc>
          <w:tcPr>
            <w:tcW w:w="316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left="191" w:right="0"/>
              <w:jc w:val="left"/>
              <w:rPr>
                <w:rFonts w:ascii="Calibri" w:hAnsi="Calibri" w:cs="Calibri" w:eastAsia="Calibri" w:hint="default"/>
                <w:sz w:val="18"/>
                <w:szCs w:val="18"/>
              </w:rPr>
            </w:pPr>
            <w:r>
              <w:rPr>
                <w:rFonts w:ascii="宋体" w:hAnsi="宋体" w:cs="宋体" w:eastAsia="宋体" w:hint="default"/>
                <w:sz w:val="18"/>
                <w:szCs w:val="18"/>
              </w:rPr>
              <w:t>其中：存放在境外的款项总额（注</w:t>
            </w:r>
            <w:r>
              <w:rPr>
                <w:rFonts w:ascii="宋体" w:hAnsi="宋体" w:cs="宋体" w:eastAsia="宋体" w:hint="default"/>
                <w:spacing w:val="-46"/>
                <w:sz w:val="18"/>
                <w:szCs w:val="18"/>
              </w:rPr>
              <w:t> </w:t>
            </w:r>
            <w:r>
              <w:rPr>
                <w:rFonts w:ascii="Calibri" w:hAnsi="Calibri" w:cs="Calibri" w:eastAsia="Calibri" w:hint="default"/>
                <w:sz w:val="18"/>
                <w:szCs w:val="18"/>
              </w:rPr>
              <w:t>2</w:t>
            </w:r>
          </w:p>
        </w:tc>
        <w:tc>
          <w:tcPr>
            <w:tcW w:w="3202" w:type="dxa"/>
            <w:tcBorders>
              <w:top w:val="single" w:sz="4" w:space="0" w:color="000000"/>
              <w:left w:val="single" w:sz="23" w:space="0" w:color="FFFFFF"/>
              <w:bottom w:val="single" w:sz="4" w:space="0" w:color="000000"/>
              <w:right w:val="single" w:sz="4" w:space="0" w:color="000000"/>
            </w:tcBorders>
          </w:tcPr>
          <w:p>
            <w:pPr>
              <w:pStyle w:val="TableParagraph"/>
              <w:tabs>
                <w:tab w:pos="2103" w:val="left" w:leader="none"/>
              </w:tabs>
              <w:spacing w:line="240" w:lineRule="auto" w:before="52"/>
              <w:ind w:left="-163" w:right="21"/>
              <w:jc w:val="right"/>
              <w:rPr>
                <w:rFonts w:ascii="Calibri" w:hAnsi="Calibri" w:cs="Calibri" w:eastAsia="Calibri" w:hint="default"/>
                <w:sz w:val="18"/>
                <w:szCs w:val="18"/>
              </w:rPr>
            </w:pPr>
            <w:r>
              <w:rPr>
                <w:rFonts w:ascii="宋体" w:hAnsi="宋体" w:cs="宋体" w:eastAsia="宋体" w:hint="default"/>
                <w:sz w:val="18"/>
                <w:szCs w:val="18"/>
              </w:rPr>
              <w:t>）</w:t>
              <w:tab/>
            </w:r>
            <w:r>
              <w:rPr>
                <w:rFonts w:ascii="Calibri" w:hAnsi="Calibri" w:cs="Calibri" w:eastAsia="Calibri" w:hint="default"/>
                <w:spacing w:val="-1"/>
                <w:sz w:val="18"/>
                <w:szCs w:val="18"/>
              </w:rPr>
              <w:t>18,405,762.93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35,361,027.16</w:t>
            </w:r>
          </w:p>
        </w:tc>
      </w:tr>
    </w:tbl>
    <w:p>
      <w:pPr>
        <w:pStyle w:val="BodyText"/>
        <w:spacing w:line="240" w:lineRule="auto" w:before="88"/>
        <w:ind w:left="514" w:right="1133"/>
        <w:jc w:val="left"/>
      </w:pPr>
      <w:r>
        <w:rPr/>
        <w:t>注</w:t>
      </w:r>
      <w:r>
        <w:rPr>
          <w:spacing w:val="-47"/>
        </w:rPr>
        <w:t> </w:t>
      </w:r>
      <w:r>
        <w:rPr>
          <w:rFonts w:ascii="Times New Roman" w:hAnsi="Times New Roman" w:cs="Times New Roman" w:eastAsia="Times New Roman" w:hint="default"/>
        </w:rPr>
        <w:t>1</w:t>
      </w:r>
      <w:r>
        <w:rPr/>
        <w:t>：年末其他货币资金包括保函保证金</w:t>
      </w:r>
      <w:r>
        <w:rPr>
          <w:spacing w:val="-47"/>
        </w:rPr>
        <w:t> </w:t>
      </w:r>
      <w:r>
        <w:rPr>
          <w:rFonts w:ascii="Times New Roman" w:hAnsi="Times New Roman" w:cs="Times New Roman" w:eastAsia="Times New Roman" w:hint="default"/>
        </w:rPr>
        <w:t>7,583,705.00</w:t>
      </w:r>
      <w:r>
        <w:rPr>
          <w:rFonts w:ascii="Times New Roman" w:hAnsi="Times New Roman" w:cs="Times New Roman" w:eastAsia="Times New Roman" w:hint="default"/>
          <w:spacing w:val="-9"/>
        </w:rPr>
        <w:t> </w:t>
      </w:r>
      <w:r>
        <w:rPr/>
        <w:t>元和因未决诉讼被冻结的资金</w:t>
      </w:r>
      <w:r>
        <w:rPr>
          <w:spacing w:val="-47"/>
        </w:rPr>
        <w:t> </w:t>
      </w:r>
      <w:r>
        <w:rPr>
          <w:rFonts w:ascii="Times New Roman" w:hAnsi="Times New Roman" w:cs="Times New Roman" w:eastAsia="Times New Roman" w:hint="default"/>
        </w:rPr>
        <w:t>26,791,647.08</w:t>
      </w:r>
      <w:r>
        <w:rPr>
          <w:rFonts w:ascii="Times New Roman" w:hAnsi="Times New Roman" w:cs="Times New Roman" w:eastAsia="Times New Roman" w:hint="default"/>
          <w:spacing w:val="-10"/>
        </w:rPr>
        <w:t> </w:t>
      </w:r>
      <w:r>
        <w:rPr/>
        <w:t>元。</w:t>
      </w:r>
    </w:p>
    <w:p>
      <w:pPr>
        <w:spacing w:line="240" w:lineRule="auto" w:before="9"/>
        <w:rPr>
          <w:rFonts w:ascii="宋体" w:hAnsi="宋体" w:cs="宋体" w:eastAsia="宋体" w:hint="default"/>
          <w:sz w:val="16"/>
          <w:szCs w:val="16"/>
        </w:rPr>
      </w:pPr>
    </w:p>
    <w:p>
      <w:pPr>
        <w:pStyle w:val="BodyText"/>
        <w:spacing w:line="463" w:lineRule="auto"/>
        <w:ind w:right="0" w:firstLine="360"/>
        <w:jc w:val="left"/>
      </w:pPr>
      <w:r>
        <w:rPr/>
        <w:t>上述尚未到期的保函保证金和诉讼冻结款项共计</w:t>
      </w:r>
      <w:r>
        <w:rPr>
          <w:spacing w:val="-46"/>
        </w:rPr>
        <w:t> </w:t>
      </w:r>
      <w:r>
        <w:rPr>
          <w:rFonts w:ascii="Times New Roman" w:hAnsi="Times New Roman" w:cs="Times New Roman" w:eastAsia="Times New Roman" w:hint="default"/>
        </w:rPr>
        <w:t>34,375,352.08</w:t>
      </w:r>
      <w:r>
        <w:rPr>
          <w:rFonts w:ascii="Times New Roman" w:hAnsi="Times New Roman" w:cs="Times New Roman" w:eastAsia="Times New Roman" w:hint="default"/>
          <w:spacing w:val="-10"/>
        </w:rPr>
        <w:t> </w:t>
      </w:r>
      <w:r>
        <w:rPr/>
        <w:t>元，由于款项使用受限，因此不作为现金流量表中的现 </w:t>
      </w:r>
      <w:r>
        <w:rPr>
          <w:spacing w:val="-2"/>
        </w:rPr>
        <w:t>金及现金等价物，非融资性保函保证金作为经营活动现金流出、诉讼冻结款项作为筹资活动流出，由此造成现金流量表年末</w:t>
      </w:r>
      <w:r>
        <w:rPr>
          <w:spacing w:val="-66"/>
        </w:rPr>
        <w:t> </w:t>
      </w:r>
      <w:r>
        <w:rPr>
          <w:spacing w:val="-66"/>
        </w:rPr>
      </w:r>
      <w:r>
        <w:rPr/>
        <w:t>现金及现金等价物与年末货币资金余额存在差异。</w:t>
      </w:r>
    </w:p>
    <w:p>
      <w:pPr>
        <w:pStyle w:val="BodyText"/>
        <w:spacing w:line="240" w:lineRule="auto" w:before="65"/>
        <w:ind w:right="1133" w:firstLine="360"/>
        <w:jc w:val="left"/>
      </w:pPr>
      <w:r>
        <w:rPr/>
        <w:t>注</w:t>
      </w:r>
      <w:r>
        <w:rPr>
          <w:spacing w:val="-46"/>
        </w:rPr>
        <w:t> </w:t>
      </w:r>
      <w:r>
        <w:rPr>
          <w:rFonts w:ascii="Times New Roman" w:hAnsi="Times New Roman" w:cs="Times New Roman" w:eastAsia="Times New Roman" w:hint="default"/>
        </w:rPr>
        <w:t>2</w:t>
      </w:r>
      <w:r>
        <w:rPr/>
        <w:t>：存放在境外的款项不存在汇回受到限制的情形。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4"/>
        <w:spacing w:line="240" w:lineRule="auto"/>
        <w:ind w:left="0" w:right="5664"/>
        <w:jc w:val="center"/>
        <w:rPr>
          <w:b w:val="0"/>
          <w:bCs w:val="0"/>
        </w:rPr>
      </w:pPr>
      <w:bookmarkStart w:name="2、以公允价值计量且其变动计入当期损益的金融资产" w:id="218"/>
      <w:bookmarkEnd w:id="218"/>
      <w:r>
        <w:rPr>
          <w:b w:val="0"/>
          <w:bCs w:val="0"/>
        </w:rPr>
      </w:r>
      <w:r>
        <w:rPr>
          <w:rFonts w:ascii="Calibri" w:hAnsi="Calibri" w:cs="Calibri" w:eastAsia="Calibri" w:hint="default"/>
        </w:rPr>
        <w:t>2</w:t>
      </w:r>
      <w:r>
        <w:rPr/>
        <w:t>、以公允价值计量且其变动计入当期损益的金融资产</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21,676,020.00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2"/>
                <w:sz w:val="18"/>
              </w:rPr>
              <w:t>21,676,020.00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21,676,020.00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1133"/>
        <w:jc w:val="left"/>
        <w:rPr>
          <w:b w:val="0"/>
          <w:bCs w:val="0"/>
        </w:rPr>
      </w:pPr>
      <w:bookmarkStart w:name="3、应收票据及应收账款" w:id="219"/>
      <w:bookmarkEnd w:id="219"/>
      <w:r>
        <w:rPr>
          <w:b w:val="0"/>
          <w:bCs w:val="0"/>
        </w:rPr>
      </w:r>
      <w:r>
        <w:rPr>
          <w:rFonts w:ascii="Calibri" w:hAnsi="Calibri" w:cs="Calibri" w:eastAsia="Calibri" w:hint="default"/>
        </w:rPr>
        <w:t>3</w:t>
      </w:r>
      <w:r>
        <w:rPr/>
        <w:t>、应收票据及应收账款</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20,024,810.58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66,924,717.08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3,006,436,880.14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3,188,662,845.15</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3,026,461,690.72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3,255,587,562.23</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1）应收票据" w:id="220"/>
      <w:bookmarkEnd w:id="220"/>
      <w:r>
        <w:rPr>
          <w:b w:val="0"/>
          <w:bCs w:val="0"/>
        </w:rPr>
      </w:r>
      <w:r>
        <w:rPr/>
        <w:t>（</w:t>
      </w:r>
      <w:r>
        <w:rPr>
          <w:rFonts w:ascii="Calibri" w:hAnsi="Calibri" w:cs="Calibri" w:eastAsia="Calibri" w:hint="default"/>
        </w:rPr>
        <w:t>1</w:t>
      </w:r>
      <w:r>
        <w:rPr/>
        <w:t>）应收票据</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74" w:top="1100" w:bottom="1460" w:left="980" w:right="0"/>
        </w:sectPr>
      </w:pPr>
    </w:p>
    <w:p>
      <w:pPr>
        <w:pStyle w:val="BodyText"/>
        <w:spacing w:line="240" w:lineRule="auto" w:before="44"/>
        <w:ind w:right="-21"/>
        <w:jc w:val="left"/>
      </w:pPr>
      <w:r>
        <w:rPr>
          <w:rFonts w:ascii="Calibri" w:hAnsi="Calibri" w:cs="Calibri" w:eastAsia="Calibri" w:hint="default"/>
        </w:rPr>
        <w:t>1</w:t>
      </w:r>
      <w:r>
        <w:rPr/>
        <w:t>）应收票据分类列示</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1866" w:space="6964"/>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20,024,810.58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66,924,717.08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20,024,810.58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66,924,717.08</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160" w:left="980" w:right="0"/>
        </w:sectPr>
      </w:pPr>
    </w:p>
    <w:p>
      <w:pPr>
        <w:pStyle w:val="BodyText"/>
        <w:spacing w:line="240" w:lineRule="auto" w:before="44"/>
        <w:ind w:right="-20"/>
        <w:jc w:val="left"/>
      </w:pPr>
      <w:r>
        <w:rPr>
          <w:rFonts w:ascii="Calibri" w:hAnsi="Calibri" w:cs="Calibri" w:eastAsia="Calibri" w:hint="default"/>
        </w:rPr>
        <w:t>2</w:t>
      </w:r>
      <w:r>
        <w:rPr/>
        <w:t>）期末公司已经背书或贴现且在资产负债表日尚未到期的应收票据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5466" w:space="3363"/>
            <w:col w:w="210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1,461,005.00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1,461,005.00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7"/>
          <w:szCs w:val="27"/>
        </w:rPr>
      </w:pPr>
    </w:p>
    <w:p>
      <w:pPr>
        <w:pStyle w:val="BodyText"/>
        <w:spacing w:line="319" w:lineRule="auto" w:before="44"/>
        <w:ind w:right="0" w:firstLine="180"/>
        <w:jc w:val="left"/>
      </w:pPr>
      <w:r>
        <w:rPr>
          <w:spacing w:val="-2"/>
        </w:rPr>
        <w:t>注：本集团认为背书的应收票据全部系银行承兑汇票且承兑银行信誉较好，该等票据未被偿还而导致本集团被追索的情况</w:t>
      </w:r>
      <w:r>
        <w:rPr/>
        <w:t> 可能性很小，因此本集团在票据背书时即终止确认应收票据。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spacing w:line="240" w:lineRule="auto"/>
        <w:ind w:right="1133"/>
        <w:jc w:val="left"/>
        <w:rPr>
          <w:b w:val="0"/>
          <w:bCs w:val="0"/>
        </w:rPr>
      </w:pPr>
      <w:bookmarkStart w:name="（2）应收账款" w:id="221"/>
      <w:bookmarkEnd w:id="221"/>
      <w:r>
        <w:rPr>
          <w:b w:val="0"/>
          <w:bCs w:val="0"/>
        </w:rPr>
      </w:r>
      <w:r>
        <w:rPr/>
        <w:t>（</w:t>
      </w:r>
      <w:r>
        <w:rPr>
          <w:rFonts w:ascii="Calibri" w:hAnsi="Calibri" w:cs="Calibri" w:eastAsia="Calibri" w:hint="default"/>
        </w:rPr>
        <w:t>2</w:t>
      </w:r>
      <w:r>
        <w:rPr/>
        <w:t>）应收账款</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44"/>
        <w:ind w:right="-20"/>
        <w:jc w:val="left"/>
      </w:pPr>
      <w:r>
        <w:rPr>
          <w:rFonts w:ascii="Calibri" w:hAnsi="Calibri" w:cs="Calibri" w:eastAsia="Calibri" w:hint="default"/>
        </w:rPr>
        <w:t>1</w:t>
      </w:r>
      <w:r>
        <w:rPr/>
        <w:t>）</w:t>
      </w:r>
      <w:r>
        <w:rPr>
          <w:spacing w:val="-1"/>
        </w:rPr>
        <w:t> </w:t>
      </w:r>
      <w:r>
        <w:rPr/>
        <w:t>应收账款分类披露</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0"/>
        <w:jc w:val="left"/>
      </w:pPr>
      <w:r>
        <w:rPr/>
        <w:t>单位：元</w:t>
      </w:r>
    </w:p>
    <w:p>
      <w:pPr>
        <w:spacing w:after="0" w:line="240" w:lineRule="auto"/>
        <w:jc w:val="left"/>
        <w:sectPr>
          <w:type w:val="continuous"/>
          <w:pgSz w:w="11910" w:h="16840"/>
          <w:pgMar w:top="1060" w:bottom="1160" w:left="980" w:right="0"/>
          <w:cols w:num="2" w:equalWidth="0">
            <w:col w:w="1956" w:space="6865"/>
            <w:col w:w="2109"/>
          </w:cols>
        </w:sectPr>
      </w:pP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68"/>
        <w:gridCol w:w="1702"/>
        <w:gridCol w:w="1134"/>
        <w:gridCol w:w="1417"/>
        <w:gridCol w:w="1277"/>
        <w:gridCol w:w="1700"/>
      </w:tblGrid>
      <w:tr>
        <w:trPr>
          <w:trHeight w:val="343" w:hRule="exact"/>
        </w:trPr>
        <w:tc>
          <w:tcPr>
            <w:tcW w:w="2268"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7231" w:type="dxa"/>
            <w:gridSpan w:val="5"/>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年末余额</w:t>
            </w:r>
          </w:p>
        </w:tc>
      </w:tr>
      <w:tr>
        <w:trPr>
          <w:trHeight w:val="347" w:hRule="exact"/>
        </w:trPr>
        <w:tc>
          <w:tcPr>
            <w:tcW w:w="2268" w:type="dxa"/>
            <w:vMerge/>
            <w:tcBorders>
              <w:left w:val="single" w:sz="6" w:space="0" w:color="000000"/>
              <w:right w:val="single" w:sz="6" w:space="0" w:color="000000"/>
            </w:tcBorders>
            <w:shd w:val="clear" w:color="auto" w:fill="D0CECE"/>
          </w:tcPr>
          <w:p>
            <w:pPr/>
          </w:p>
        </w:tc>
        <w:tc>
          <w:tcPr>
            <w:tcW w:w="2836"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694"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700"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4"/>
              <w:ind w:left="442"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347" w:hRule="exact"/>
        </w:trPr>
        <w:tc>
          <w:tcPr>
            <w:tcW w:w="2268" w:type="dxa"/>
            <w:vMerge/>
            <w:tcBorders>
              <w:left w:val="single" w:sz="6" w:space="0" w:color="000000"/>
              <w:bottom w:val="single" w:sz="6" w:space="0" w:color="000000"/>
              <w:right w:val="single" w:sz="6" w:space="0" w:color="000000"/>
            </w:tcBorders>
            <w:shd w:val="clear" w:color="auto" w:fill="D0CECE"/>
          </w:tcPr>
          <w:p>
            <w:pPr/>
          </w:p>
        </w:tc>
        <w:tc>
          <w:tcPr>
            <w:tcW w:w="170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
              <w:ind w:right="105"/>
              <w:jc w:val="center"/>
              <w:rPr>
                <w:rFonts w:ascii="宋体" w:hAnsi="宋体" w:cs="宋体" w:eastAsia="宋体" w:hint="default"/>
                <w:sz w:val="20"/>
                <w:szCs w:val="20"/>
              </w:rPr>
            </w:pPr>
            <w:r>
              <w:rPr>
                <w:rFonts w:ascii="宋体" w:hAnsi="宋体" w:cs="宋体" w:eastAsia="宋体" w:hint="default"/>
                <w:sz w:val="20"/>
                <w:szCs w:val="20"/>
              </w:rPr>
              <w:t>金额</w:t>
            </w:r>
          </w:p>
        </w:tc>
        <w:tc>
          <w:tcPr>
            <w:tcW w:w="113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
              <w:ind w:left="8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Calibri" w:hAnsi="Calibri" w:cs="Calibri" w:eastAsia="Calibri" w:hint="default"/>
                <w:sz w:val="20"/>
                <w:szCs w:val="20"/>
              </w:rPr>
              <w:t>%</w:t>
            </w:r>
            <w:r>
              <w:rPr>
                <w:rFonts w:ascii="宋体" w:hAnsi="宋体" w:cs="宋体" w:eastAsia="宋体" w:hint="default"/>
                <w:sz w:val="20"/>
                <w:szCs w:val="20"/>
              </w:rPr>
              <w:t>）</w:t>
            </w:r>
          </w:p>
        </w:tc>
        <w:tc>
          <w:tcPr>
            <w:tcW w:w="141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
              <w:ind w:left="24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27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
              <w:ind w:left="159"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Calibri" w:hAnsi="Calibri" w:cs="Calibri" w:eastAsia="Calibri" w:hint="default"/>
                <w:sz w:val="20"/>
                <w:szCs w:val="20"/>
              </w:rPr>
              <w:t>%</w:t>
            </w:r>
            <w:r>
              <w:rPr>
                <w:rFonts w:ascii="宋体" w:hAnsi="宋体" w:cs="宋体" w:eastAsia="宋体" w:hint="default"/>
                <w:sz w:val="20"/>
                <w:szCs w:val="20"/>
              </w:rPr>
              <w:t>）</w:t>
            </w:r>
          </w:p>
        </w:tc>
        <w:tc>
          <w:tcPr>
            <w:tcW w:w="1700" w:type="dxa"/>
            <w:vMerge/>
            <w:tcBorders>
              <w:left w:val="single" w:sz="6" w:space="0" w:color="000000"/>
              <w:bottom w:val="single" w:sz="6" w:space="0" w:color="000000"/>
              <w:right w:val="single" w:sz="6" w:space="0" w:color="000000"/>
            </w:tcBorders>
            <w:shd w:val="clear" w:color="auto" w:fill="D0CECE"/>
          </w:tcPr>
          <w:p>
            <w:pPr/>
          </w:p>
        </w:tc>
      </w:tr>
      <w:tr>
        <w:trPr>
          <w:trHeight w:val="659" w:hRule="exact"/>
        </w:trPr>
        <w:tc>
          <w:tcPr>
            <w:tcW w:w="22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pacing w:val="2"/>
                <w:sz w:val="20"/>
                <w:szCs w:val="20"/>
              </w:rPr>
              <w:t>单项金额重大并单项计提</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坏账准备的应收账款</w:t>
            </w:r>
          </w:p>
        </w:tc>
        <w:tc>
          <w:tcPr>
            <w:tcW w:w="1702" w:type="dxa"/>
            <w:tcBorders>
              <w:top w:val="single" w:sz="10" w:space="0" w:color="000000"/>
              <w:left w:val="single" w:sz="7" w:space="0" w:color="000000"/>
              <w:bottom w:val="single" w:sz="6" w:space="0" w:color="000000"/>
              <w:right w:val="single" w:sz="6" w:space="0" w:color="000000"/>
            </w:tcBorders>
          </w:tcPr>
          <w:p>
            <w:pPr/>
          </w:p>
        </w:tc>
        <w:tc>
          <w:tcPr>
            <w:tcW w:w="1134" w:type="dxa"/>
            <w:tcBorders>
              <w:top w:val="single" w:sz="10" w:space="0" w:color="000000"/>
              <w:left w:val="single" w:sz="6" w:space="0" w:color="000000"/>
              <w:bottom w:val="single" w:sz="6" w:space="0" w:color="000000"/>
              <w:right w:val="single" w:sz="6" w:space="0" w:color="000000"/>
            </w:tcBorders>
          </w:tcPr>
          <w:p>
            <w:pPr/>
          </w:p>
        </w:tc>
        <w:tc>
          <w:tcPr>
            <w:tcW w:w="1417" w:type="dxa"/>
            <w:tcBorders>
              <w:top w:val="single" w:sz="10" w:space="0" w:color="000000"/>
              <w:left w:val="single" w:sz="6" w:space="0" w:color="000000"/>
              <w:bottom w:val="single" w:sz="6" w:space="0" w:color="000000"/>
              <w:right w:val="single" w:sz="6" w:space="0" w:color="000000"/>
            </w:tcBorders>
          </w:tcPr>
          <w:p>
            <w:pPr/>
          </w:p>
        </w:tc>
        <w:tc>
          <w:tcPr>
            <w:tcW w:w="1277" w:type="dxa"/>
            <w:tcBorders>
              <w:top w:val="single" w:sz="10"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22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pacing w:val="2"/>
                <w:sz w:val="20"/>
                <w:szCs w:val="20"/>
              </w:rPr>
              <w:t>按组合计提计提坏账准备</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的应收账款</w:t>
            </w:r>
          </w:p>
        </w:tc>
        <w:tc>
          <w:tcPr>
            <w:tcW w:w="1702" w:type="dxa"/>
            <w:tcBorders>
              <w:top w:val="single" w:sz="6" w:space="0" w:color="000000"/>
              <w:left w:val="single" w:sz="7"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
              <w:ind w:left="2" w:right="0"/>
              <w:jc w:val="left"/>
              <w:rPr>
                <w:rFonts w:ascii="Calibri" w:hAnsi="Calibri" w:cs="Calibri" w:eastAsia="Calibri" w:hint="default"/>
                <w:sz w:val="20"/>
                <w:szCs w:val="20"/>
              </w:rPr>
            </w:pPr>
            <w:r>
              <w:rPr>
                <w:rFonts w:ascii="宋体" w:hAnsi="宋体" w:cs="宋体" w:eastAsia="宋体" w:hint="default"/>
                <w:sz w:val="20"/>
                <w:szCs w:val="20"/>
              </w:rPr>
              <w:t>账期组合</w:t>
            </w:r>
            <w:r>
              <w:rPr>
                <w:rFonts w:ascii="Calibri" w:hAnsi="Calibri" w:cs="Calibri" w:eastAsia="Calibri" w:hint="default"/>
                <w:sz w:val="20"/>
                <w:szCs w:val="20"/>
              </w:rPr>
              <w:t>I</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55,700,830.23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z w:val="18"/>
              </w:rPr>
              <w:t>1.61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pacing w:val="-1"/>
                <w:sz w:val="18"/>
              </w:rPr>
              <w:t>55,700,830.23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Calibri" w:hAnsi="Calibri" w:cs="Calibri" w:eastAsia="Calibri" w:hint="default"/>
                <w:sz w:val="18"/>
                <w:szCs w:val="18"/>
              </w:rPr>
            </w:pPr>
            <w:r>
              <w:rPr>
                <w:rFonts w:ascii="Calibri"/>
                <w:sz w:val="18"/>
              </w:rPr>
              <w:t>100.00</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
              <w:ind w:left="2" w:right="0"/>
              <w:jc w:val="left"/>
              <w:rPr>
                <w:rFonts w:ascii="Calibri" w:hAnsi="Calibri" w:cs="Calibri" w:eastAsia="Calibri" w:hint="default"/>
                <w:sz w:val="20"/>
                <w:szCs w:val="20"/>
              </w:rPr>
            </w:pPr>
            <w:r>
              <w:rPr>
                <w:rFonts w:ascii="宋体" w:hAnsi="宋体" w:cs="宋体" w:eastAsia="宋体" w:hint="default"/>
                <w:sz w:val="20"/>
                <w:szCs w:val="20"/>
              </w:rPr>
              <w:t>账期组合</w:t>
            </w:r>
            <w:r>
              <w:rPr>
                <w:rFonts w:ascii="Calibri" w:hAnsi="Calibri" w:cs="Calibri" w:eastAsia="Calibri" w:hint="default"/>
                <w:sz w:val="20"/>
                <w:szCs w:val="20"/>
              </w:rPr>
              <w:t>II</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3,211,265,980.38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z w:val="18"/>
              </w:rPr>
              <w:t>93.17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pacing w:val="-1"/>
                <w:sz w:val="18"/>
              </w:rPr>
              <w:t>309,640,623.99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Calibri" w:hAnsi="Calibri" w:cs="Calibri" w:eastAsia="Calibri" w:hint="default"/>
                <w:sz w:val="18"/>
                <w:szCs w:val="18"/>
              </w:rPr>
            </w:pPr>
            <w:r>
              <w:rPr>
                <w:rFonts w:ascii="Calibri"/>
                <w:sz w:val="18"/>
              </w:rPr>
              <w:t>9.64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Calibri" w:hAnsi="Calibri" w:cs="Calibri" w:eastAsia="Calibri" w:hint="default"/>
                <w:sz w:val="18"/>
                <w:szCs w:val="18"/>
              </w:rPr>
            </w:pPr>
            <w:r>
              <w:rPr>
                <w:rFonts w:ascii="Calibri"/>
                <w:spacing w:val="-1"/>
                <w:sz w:val="18"/>
              </w:rPr>
              <w:t>2,901,625,356.39</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与交易对象关系组合</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5"/>
              <w:ind w:right="2"/>
              <w:jc w:val="right"/>
              <w:rPr>
                <w:rFonts w:ascii="Calibri" w:hAnsi="Calibri" w:cs="Calibri" w:eastAsia="Calibri" w:hint="default"/>
                <w:sz w:val="18"/>
                <w:szCs w:val="18"/>
              </w:rPr>
            </w:pPr>
            <w:r>
              <w:rPr>
                <w:rFonts w:ascii="Calibri"/>
                <w:spacing w:val="-1"/>
                <w:sz w:val="18"/>
              </w:rPr>
              <w:t>32,333,007.72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Calibri" w:hAnsi="Calibri" w:cs="Calibri" w:eastAsia="Calibri" w:hint="default"/>
                <w:sz w:val="18"/>
                <w:szCs w:val="18"/>
              </w:rPr>
            </w:pPr>
            <w:r>
              <w:rPr>
                <w:rFonts w:ascii="Calibri"/>
                <w:sz w:val="18"/>
              </w:rPr>
              <w:t>0.94</w:t>
            </w:r>
          </w:p>
        </w:tc>
        <w:tc>
          <w:tcPr>
            <w:tcW w:w="141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Calibri" w:hAnsi="Calibri" w:cs="Calibri" w:eastAsia="Calibri" w:hint="default"/>
                <w:sz w:val="18"/>
                <w:szCs w:val="18"/>
              </w:rPr>
            </w:pPr>
            <w:r>
              <w:rPr>
                <w:rFonts w:ascii="Calibri"/>
                <w:spacing w:val="-1"/>
                <w:sz w:val="18"/>
              </w:rPr>
              <w:t>32,333,007.72</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组合小计</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3,299,299,818.33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z w:val="18"/>
              </w:rPr>
              <w:t>95.72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pacing w:val="-1"/>
                <w:sz w:val="18"/>
              </w:rPr>
              <w:t>365,341,454.22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Calibri" w:hAnsi="Calibri" w:cs="Calibri" w:eastAsia="Calibri" w:hint="default"/>
                <w:sz w:val="18"/>
                <w:szCs w:val="18"/>
              </w:rPr>
            </w:pPr>
            <w:r>
              <w:rPr>
                <w:rFonts w:ascii="Calibri"/>
                <w:sz w:val="18"/>
              </w:rPr>
              <w:t>11.07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Calibri" w:hAnsi="Calibri" w:cs="Calibri" w:eastAsia="Calibri" w:hint="default"/>
                <w:sz w:val="18"/>
                <w:szCs w:val="18"/>
              </w:rPr>
            </w:pPr>
            <w:r>
              <w:rPr>
                <w:rFonts w:ascii="Calibri"/>
                <w:spacing w:val="-1"/>
                <w:sz w:val="18"/>
              </w:rPr>
              <w:t>2,933,958,364.11</w:t>
            </w:r>
          </w:p>
        </w:tc>
      </w:tr>
      <w:tr>
        <w:trPr>
          <w:trHeight w:val="659" w:hRule="exact"/>
        </w:trPr>
        <w:tc>
          <w:tcPr>
            <w:tcW w:w="22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pacing w:val="2"/>
                <w:sz w:val="20"/>
                <w:szCs w:val="20"/>
              </w:rPr>
              <w:t>单项金额虽不重大但单项</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计提坏账准备的应收账款</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147,441,345.22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z w:val="18"/>
              </w:rPr>
              <w:t>4.28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pacing w:val="-1"/>
                <w:sz w:val="18"/>
              </w:rPr>
              <w:t>74,962,829.19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Calibri" w:hAnsi="Calibri" w:cs="Calibri" w:eastAsia="Calibri" w:hint="default"/>
                <w:sz w:val="18"/>
                <w:szCs w:val="18"/>
              </w:rPr>
            </w:pPr>
            <w:r>
              <w:rPr>
                <w:rFonts w:ascii="Calibri"/>
                <w:sz w:val="18"/>
              </w:rPr>
              <w:t>50.84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pacing w:val="-1"/>
                <w:sz w:val="18"/>
              </w:rPr>
              <w:t>72,478,516.03</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3,446,741,163.55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z w:val="18"/>
              </w:rPr>
              <w:t>100.00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pacing w:val="-1"/>
                <w:sz w:val="18"/>
              </w:rPr>
              <w:t>440,304,283.41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Calibri" w:hAnsi="Calibri" w:cs="Calibri" w:eastAsia="Calibri" w:hint="default"/>
                <w:sz w:val="18"/>
                <w:szCs w:val="18"/>
              </w:rPr>
            </w:pPr>
            <w:r>
              <w:rPr>
                <w:rFonts w:ascii="Calibri"/>
                <w:sz w:val="18"/>
              </w:rPr>
              <w:t>12.77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Calibri" w:hAnsi="Calibri" w:cs="Calibri" w:eastAsia="Calibri" w:hint="default"/>
                <w:sz w:val="18"/>
                <w:szCs w:val="18"/>
              </w:rPr>
            </w:pPr>
            <w:r>
              <w:rPr>
                <w:rFonts w:ascii="Calibri"/>
                <w:spacing w:val="-1"/>
                <w:sz w:val="18"/>
              </w:rPr>
              <w:t>3,006,436,880.14</w:t>
            </w:r>
          </w:p>
        </w:tc>
      </w:tr>
    </w:tbl>
    <w:p>
      <w:pPr>
        <w:pStyle w:val="Heading5"/>
        <w:spacing w:line="240" w:lineRule="auto"/>
        <w:ind w:left="232" w:right="1133"/>
        <w:jc w:val="left"/>
      </w:pPr>
      <w:r>
        <w:rPr/>
        <w:t>（续上表）</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268"/>
        <w:gridCol w:w="2836"/>
        <w:gridCol w:w="2694"/>
        <w:gridCol w:w="1700"/>
      </w:tblGrid>
      <w:tr>
        <w:trPr>
          <w:trHeight w:val="350" w:hRule="exact"/>
        </w:trPr>
        <w:tc>
          <w:tcPr>
            <w:tcW w:w="2268"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7231" w:type="dxa"/>
            <w:gridSpan w:val="3"/>
            <w:tcBorders>
              <w:top w:val="single" w:sz="6" w:space="0" w:color="000000"/>
              <w:left w:val="single" w:sz="6" w:space="0" w:color="000000"/>
              <w:bottom w:val="single" w:sz="8" w:space="0" w:color="000000"/>
              <w:right w:val="single" w:sz="4" w:space="0" w:color="000000"/>
            </w:tcBorders>
            <w:shd w:val="clear" w:color="auto" w:fill="D0CECE"/>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346" w:hRule="exact"/>
        </w:trPr>
        <w:tc>
          <w:tcPr>
            <w:tcW w:w="2268" w:type="dxa"/>
            <w:vMerge/>
            <w:tcBorders>
              <w:left w:val="single" w:sz="6" w:space="0" w:color="000000"/>
              <w:bottom w:val="single" w:sz="8" w:space="0" w:color="000000"/>
              <w:right w:val="single" w:sz="6" w:space="0" w:color="000000"/>
            </w:tcBorders>
            <w:shd w:val="clear" w:color="auto" w:fill="D0CECE"/>
          </w:tcPr>
          <w:p>
            <w:pPr/>
          </w:p>
        </w:tc>
        <w:tc>
          <w:tcPr>
            <w:tcW w:w="2836"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694"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700" w:type="dxa"/>
            <w:tcBorders>
              <w:top w:val="single" w:sz="8" w:space="0" w:color="000000"/>
              <w:left w:val="single" w:sz="6" w:space="0" w:color="000000"/>
              <w:bottom w:val="single" w:sz="8" w:space="0" w:color="000000"/>
              <w:right w:val="single" w:sz="4" w:space="0" w:color="000000"/>
            </w:tcBorders>
            <w:shd w:val="clear" w:color="auto" w:fill="D0CECE"/>
          </w:tcPr>
          <w:p>
            <w:pPr>
              <w:pStyle w:val="TableParagraph"/>
              <w:spacing w:line="261" w:lineRule="exact"/>
              <w:ind w:left="442" w:right="0"/>
              <w:jc w:val="left"/>
              <w:rPr>
                <w:rFonts w:ascii="宋体" w:hAnsi="宋体" w:cs="宋体" w:eastAsia="宋体" w:hint="default"/>
                <w:sz w:val="20"/>
                <w:szCs w:val="20"/>
              </w:rPr>
            </w:pPr>
            <w:r>
              <w:rPr>
                <w:rFonts w:ascii="宋体" w:hAnsi="宋体" w:cs="宋体" w:eastAsia="宋体" w:hint="default"/>
                <w:sz w:val="20"/>
                <w:szCs w:val="20"/>
              </w:rPr>
              <w:t>账面价值</w:t>
            </w:r>
          </w:p>
        </w:tc>
      </w:tr>
    </w:tbl>
    <w:p>
      <w:pPr>
        <w:spacing w:after="0" w:line="261" w:lineRule="exact"/>
        <w:jc w:val="left"/>
        <w:rPr>
          <w:rFonts w:ascii="宋体" w:hAnsi="宋体" w:cs="宋体" w:eastAsia="宋体" w:hint="default"/>
          <w:sz w:val="20"/>
          <w:szCs w:val="20"/>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tbl>
      <w:tblPr>
        <w:tblW w:w="0" w:type="auto"/>
        <w:jc w:val="left"/>
        <w:tblInd w:w="206" w:type="dxa"/>
        <w:tblLayout w:type="fixed"/>
        <w:tblCellMar>
          <w:top w:w="0" w:type="dxa"/>
          <w:left w:w="0" w:type="dxa"/>
          <w:bottom w:w="0" w:type="dxa"/>
          <w:right w:w="0" w:type="dxa"/>
        </w:tblCellMar>
        <w:tblLook w:val="01E0"/>
      </w:tblPr>
      <w:tblGrid>
        <w:gridCol w:w="2267"/>
        <w:gridCol w:w="1703"/>
        <w:gridCol w:w="1134"/>
        <w:gridCol w:w="1417"/>
        <w:gridCol w:w="1277"/>
        <w:gridCol w:w="1700"/>
      </w:tblGrid>
      <w:tr>
        <w:trPr>
          <w:trHeight w:val="341" w:hRule="exact"/>
        </w:trPr>
        <w:tc>
          <w:tcPr>
            <w:tcW w:w="2267" w:type="dxa"/>
            <w:tcBorders>
              <w:top w:val="single" w:sz="6" w:space="0" w:color="000000"/>
              <w:left w:val="single" w:sz="6" w:space="0" w:color="000000"/>
              <w:bottom w:val="single" w:sz="8" w:space="0" w:color="000000"/>
              <w:right w:val="single" w:sz="6" w:space="0" w:color="000000"/>
            </w:tcBorders>
            <w:shd w:val="clear" w:color="auto" w:fill="D0CECE"/>
          </w:tcPr>
          <w:p>
            <w:pPr/>
          </w:p>
        </w:tc>
        <w:tc>
          <w:tcPr>
            <w:tcW w:w="1703"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ind w:right="102"/>
              <w:jc w:val="center"/>
              <w:rPr>
                <w:rFonts w:ascii="宋体" w:hAnsi="宋体" w:cs="宋体" w:eastAsia="宋体" w:hint="default"/>
                <w:sz w:val="20"/>
                <w:szCs w:val="20"/>
              </w:rPr>
            </w:pPr>
            <w:r>
              <w:rPr>
                <w:rFonts w:ascii="宋体" w:hAnsi="宋体" w:cs="宋体" w:eastAsia="宋体" w:hint="default"/>
                <w:sz w:val="20"/>
                <w:szCs w:val="20"/>
              </w:rPr>
              <w:t>金额</w:t>
            </w:r>
          </w:p>
        </w:tc>
        <w:tc>
          <w:tcPr>
            <w:tcW w:w="1134"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ind w:left="8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Calibri" w:hAnsi="Calibri" w:cs="Calibri" w:eastAsia="Calibri" w:hint="default"/>
                <w:sz w:val="20"/>
                <w:szCs w:val="20"/>
              </w:rPr>
              <w:t>%</w:t>
            </w:r>
            <w:r>
              <w:rPr>
                <w:rFonts w:ascii="宋体" w:hAnsi="宋体" w:cs="宋体" w:eastAsia="宋体" w:hint="default"/>
                <w:sz w:val="20"/>
                <w:szCs w:val="20"/>
              </w:rPr>
              <w:t>）</w:t>
            </w:r>
          </w:p>
        </w:tc>
        <w:tc>
          <w:tcPr>
            <w:tcW w:w="1417"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ind w:left="24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277"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ind w:left="159"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Calibri" w:hAnsi="Calibri" w:cs="Calibri" w:eastAsia="Calibri" w:hint="default"/>
                <w:sz w:val="20"/>
                <w:szCs w:val="20"/>
              </w:rPr>
              <w:t>%</w:t>
            </w:r>
            <w:r>
              <w:rPr>
                <w:rFonts w:ascii="宋体" w:hAnsi="宋体" w:cs="宋体" w:eastAsia="宋体" w:hint="default"/>
                <w:sz w:val="20"/>
                <w:szCs w:val="20"/>
              </w:rPr>
              <w:t>）</w:t>
            </w:r>
          </w:p>
        </w:tc>
        <w:tc>
          <w:tcPr>
            <w:tcW w:w="1700" w:type="dxa"/>
            <w:tcBorders>
              <w:top w:val="single" w:sz="6" w:space="0" w:color="000000"/>
              <w:left w:val="single" w:sz="6" w:space="0" w:color="000000"/>
              <w:bottom w:val="single" w:sz="8" w:space="0" w:color="000000"/>
              <w:right w:val="single" w:sz="4" w:space="0" w:color="000000"/>
            </w:tcBorders>
            <w:shd w:val="clear" w:color="auto" w:fill="D0CECE"/>
          </w:tcPr>
          <w:p>
            <w:pPr/>
          </w:p>
        </w:tc>
      </w:tr>
      <w:tr>
        <w:trPr>
          <w:trHeight w:val="661" w:hRule="exact"/>
        </w:trPr>
        <w:tc>
          <w:tcPr>
            <w:tcW w:w="2267"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85" w:lineRule="auto" w:before="3"/>
              <w:ind w:left="2" w:right="1"/>
              <w:jc w:val="left"/>
              <w:rPr>
                <w:rFonts w:ascii="宋体" w:hAnsi="宋体" w:cs="宋体" w:eastAsia="宋体" w:hint="default"/>
                <w:sz w:val="20"/>
                <w:szCs w:val="20"/>
              </w:rPr>
            </w:pPr>
            <w:r>
              <w:rPr>
                <w:rFonts w:ascii="宋体" w:hAnsi="宋体" w:cs="宋体" w:eastAsia="宋体" w:hint="default"/>
                <w:spacing w:val="2"/>
                <w:sz w:val="20"/>
                <w:szCs w:val="20"/>
              </w:rPr>
              <w:t>单项金额重大并单项计提</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坏账准备的应收账款</w:t>
            </w:r>
          </w:p>
        </w:tc>
        <w:tc>
          <w:tcPr>
            <w:tcW w:w="1703" w:type="dxa"/>
            <w:tcBorders>
              <w:top w:val="single" w:sz="12" w:space="0" w:color="000000"/>
              <w:left w:val="single" w:sz="6" w:space="0" w:color="000000"/>
              <w:bottom w:val="single" w:sz="8" w:space="0" w:color="000000"/>
              <w:right w:val="single" w:sz="6" w:space="0" w:color="000000"/>
            </w:tcBorders>
          </w:tcPr>
          <w:p>
            <w:pPr/>
          </w:p>
        </w:tc>
        <w:tc>
          <w:tcPr>
            <w:tcW w:w="1134" w:type="dxa"/>
            <w:tcBorders>
              <w:top w:val="single" w:sz="12" w:space="0" w:color="000000"/>
              <w:left w:val="single" w:sz="6" w:space="0" w:color="000000"/>
              <w:bottom w:val="single" w:sz="8" w:space="0" w:color="000000"/>
              <w:right w:val="single" w:sz="6" w:space="0" w:color="000000"/>
            </w:tcBorders>
          </w:tcPr>
          <w:p>
            <w:pPr/>
          </w:p>
        </w:tc>
        <w:tc>
          <w:tcPr>
            <w:tcW w:w="1417" w:type="dxa"/>
            <w:tcBorders>
              <w:top w:val="single" w:sz="12" w:space="0" w:color="000000"/>
              <w:left w:val="single" w:sz="6" w:space="0" w:color="000000"/>
              <w:bottom w:val="single" w:sz="8" w:space="0" w:color="000000"/>
              <w:right w:val="single" w:sz="6" w:space="0" w:color="000000"/>
            </w:tcBorders>
          </w:tcPr>
          <w:p>
            <w:pPr/>
          </w:p>
        </w:tc>
        <w:tc>
          <w:tcPr>
            <w:tcW w:w="1277" w:type="dxa"/>
            <w:tcBorders>
              <w:top w:val="single" w:sz="12" w:space="0" w:color="000000"/>
              <w:left w:val="single" w:sz="6" w:space="0" w:color="000000"/>
              <w:bottom w:val="single" w:sz="8" w:space="0" w:color="000000"/>
              <w:right w:val="single" w:sz="6" w:space="0" w:color="000000"/>
            </w:tcBorders>
          </w:tcPr>
          <w:p>
            <w:pPr/>
          </w:p>
        </w:tc>
        <w:tc>
          <w:tcPr>
            <w:tcW w:w="1700" w:type="dxa"/>
            <w:tcBorders>
              <w:top w:val="single" w:sz="8" w:space="0" w:color="000000"/>
              <w:left w:val="single" w:sz="6" w:space="0" w:color="000000"/>
              <w:bottom w:val="single" w:sz="8" w:space="0" w:color="000000"/>
              <w:right w:val="single" w:sz="4" w:space="0" w:color="000000"/>
            </w:tcBorders>
          </w:tcPr>
          <w:p>
            <w:pPr/>
          </w:p>
        </w:tc>
      </w:tr>
      <w:tr>
        <w:trPr>
          <w:trHeight w:val="659" w:hRule="exact"/>
        </w:trPr>
        <w:tc>
          <w:tcPr>
            <w:tcW w:w="2267"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85" w:lineRule="auto"/>
              <w:ind w:left="2" w:right="1"/>
              <w:jc w:val="left"/>
              <w:rPr>
                <w:rFonts w:ascii="宋体" w:hAnsi="宋体" w:cs="宋体" w:eastAsia="宋体" w:hint="default"/>
                <w:sz w:val="20"/>
                <w:szCs w:val="20"/>
              </w:rPr>
            </w:pPr>
            <w:r>
              <w:rPr>
                <w:rFonts w:ascii="宋体" w:hAnsi="宋体" w:cs="宋体" w:eastAsia="宋体" w:hint="default"/>
                <w:spacing w:val="2"/>
                <w:sz w:val="20"/>
                <w:szCs w:val="20"/>
              </w:rPr>
              <w:t>按组合计提计提坏账准备</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的应收账款</w:t>
            </w:r>
          </w:p>
        </w:tc>
        <w:tc>
          <w:tcPr>
            <w:tcW w:w="1703" w:type="dxa"/>
            <w:tcBorders>
              <w:top w:val="single" w:sz="8" w:space="0" w:color="000000"/>
              <w:left w:val="single" w:sz="6" w:space="0" w:color="000000"/>
              <w:bottom w:val="single" w:sz="8" w:space="0" w:color="000000"/>
              <w:right w:val="single" w:sz="6" w:space="0" w:color="000000"/>
            </w:tcBorders>
          </w:tcPr>
          <w:p>
            <w:pPr/>
          </w:p>
        </w:tc>
        <w:tc>
          <w:tcPr>
            <w:tcW w:w="1134" w:type="dxa"/>
            <w:tcBorders>
              <w:top w:val="single" w:sz="8" w:space="0" w:color="000000"/>
              <w:left w:val="single" w:sz="6" w:space="0" w:color="000000"/>
              <w:bottom w:val="single" w:sz="8" w:space="0" w:color="000000"/>
              <w:right w:val="single" w:sz="6" w:space="0" w:color="000000"/>
            </w:tcBorders>
          </w:tcPr>
          <w:p>
            <w:pPr/>
          </w:p>
        </w:tc>
        <w:tc>
          <w:tcPr>
            <w:tcW w:w="1417"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
        </w:tc>
        <w:tc>
          <w:tcPr>
            <w:tcW w:w="1700" w:type="dxa"/>
            <w:tcBorders>
              <w:top w:val="single" w:sz="8" w:space="0" w:color="000000"/>
              <w:left w:val="single" w:sz="6" w:space="0" w:color="000000"/>
              <w:bottom w:val="single" w:sz="8" w:space="0" w:color="000000"/>
              <w:right w:val="single" w:sz="4" w:space="0" w:color="000000"/>
            </w:tcBorders>
          </w:tcPr>
          <w:p>
            <w:pPr/>
          </w:p>
        </w:tc>
      </w:tr>
      <w:tr>
        <w:trPr>
          <w:trHeight w:val="348" w:hRule="exact"/>
        </w:trPr>
        <w:tc>
          <w:tcPr>
            <w:tcW w:w="2267"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ind w:left="2" w:right="0"/>
              <w:jc w:val="left"/>
              <w:rPr>
                <w:rFonts w:ascii="Calibri" w:hAnsi="Calibri" w:cs="Calibri" w:eastAsia="Calibri" w:hint="default"/>
                <w:sz w:val="20"/>
                <w:szCs w:val="20"/>
              </w:rPr>
            </w:pPr>
            <w:r>
              <w:rPr>
                <w:rFonts w:ascii="宋体" w:hAnsi="宋体" w:cs="宋体" w:eastAsia="宋体" w:hint="default"/>
                <w:sz w:val="20"/>
                <w:szCs w:val="20"/>
              </w:rPr>
              <w:t>账期组合</w:t>
            </w:r>
            <w:r>
              <w:rPr>
                <w:rFonts w:ascii="Calibri" w:hAnsi="Calibri" w:cs="Calibri" w:eastAsia="Calibri" w:hint="default"/>
                <w:sz w:val="20"/>
                <w:szCs w:val="20"/>
              </w:rPr>
              <w:t>I</w:t>
            </w:r>
          </w:p>
        </w:tc>
        <w:tc>
          <w:tcPr>
            <w:tcW w:w="17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2"/>
              <w:jc w:val="right"/>
              <w:rPr>
                <w:rFonts w:ascii="Calibri" w:hAnsi="Calibri" w:cs="Calibri" w:eastAsia="Calibri" w:hint="default"/>
                <w:sz w:val="18"/>
                <w:szCs w:val="18"/>
              </w:rPr>
            </w:pPr>
            <w:r>
              <w:rPr>
                <w:rFonts w:ascii="Calibri"/>
                <w:spacing w:val="-1"/>
                <w:sz w:val="18"/>
              </w:rPr>
              <w:t>50,644,957.24</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Calibri" w:hAnsi="Calibri" w:cs="Calibri" w:eastAsia="Calibri" w:hint="default"/>
                <w:sz w:val="18"/>
                <w:szCs w:val="18"/>
              </w:rPr>
            </w:pPr>
            <w:r>
              <w:rPr>
                <w:rFonts w:ascii="Calibri"/>
                <w:sz w:val="18"/>
              </w:rPr>
              <w:t>1.46</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Calibri" w:hAnsi="Calibri" w:cs="Calibri" w:eastAsia="Calibri" w:hint="default"/>
                <w:sz w:val="18"/>
                <w:szCs w:val="18"/>
              </w:rPr>
            </w:pPr>
            <w:r>
              <w:rPr>
                <w:rFonts w:ascii="Calibri"/>
                <w:spacing w:val="-1"/>
                <w:sz w:val="18"/>
              </w:rPr>
              <w:t>50,644,957.24</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Calibri" w:hAnsi="Calibri" w:cs="Calibri" w:eastAsia="Calibri" w:hint="default"/>
                <w:sz w:val="18"/>
                <w:szCs w:val="18"/>
              </w:rPr>
            </w:pPr>
            <w:r>
              <w:rPr>
                <w:rFonts w:ascii="Calibri"/>
                <w:sz w:val="18"/>
              </w:rPr>
              <w:t>100.00</w:t>
            </w:r>
          </w:p>
        </w:tc>
        <w:tc>
          <w:tcPr>
            <w:tcW w:w="1700" w:type="dxa"/>
            <w:tcBorders>
              <w:top w:val="single" w:sz="8" w:space="0" w:color="000000"/>
              <w:left w:val="single" w:sz="6" w:space="0" w:color="000000"/>
              <w:bottom w:val="single" w:sz="8" w:space="0" w:color="000000"/>
              <w:right w:val="single" w:sz="4" w:space="0" w:color="000000"/>
            </w:tcBorders>
          </w:tcPr>
          <w:p>
            <w:pPr/>
          </w:p>
        </w:tc>
      </w:tr>
      <w:tr>
        <w:trPr>
          <w:trHeight w:val="347" w:hRule="exact"/>
        </w:trPr>
        <w:tc>
          <w:tcPr>
            <w:tcW w:w="2267"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87" w:lineRule="exact"/>
              <w:ind w:left="2" w:right="0"/>
              <w:jc w:val="left"/>
              <w:rPr>
                <w:rFonts w:ascii="Calibri" w:hAnsi="Calibri" w:cs="Calibri" w:eastAsia="Calibri" w:hint="default"/>
                <w:sz w:val="20"/>
                <w:szCs w:val="20"/>
              </w:rPr>
            </w:pPr>
            <w:r>
              <w:rPr>
                <w:rFonts w:ascii="宋体" w:hAnsi="宋体" w:cs="宋体" w:eastAsia="宋体" w:hint="default"/>
                <w:sz w:val="20"/>
                <w:szCs w:val="20"/>
              </w:rPr>
              <w:t>账期组合</w:t>
            </w:r>
            <w:r>
              <w:rPr>
                <w:rFonts w:ascii="Calibri" w:hAnsi="Calibri" w:cs="Calibri" w:eastAsia="Calibri" w:hint="default"/>
                <w:sz w:val="20"/>
                <w:szCs w:val="20"/>
              </w:rPr>
              <w:t>II</w:t>
            </w:r>
          </w:p>
        </w:tc>
        <w:tc>
          <w:tcPr>
            <w:tcW w:w="17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2"/>
              <w:jc w:val="right"/>
              <w:rPr>
                <w:rFonts w:ascii="Calibri" w:hAnsi="Calibri" w:cs="Calibri" w:eastAsia="Calibri" w:hint="default"/>
                <w:sz w:val="18"/>
                <w:szCs w:val="18"/>
              </w:rPr>
            </w:pPr>
            <w:r>
              <w:rPr>
                <w:rFonts w:ascii="Calibri"/>
                <w:spacing w:val="-1"/>
                <w:sz w:val="18"/>
              </w:rPr>
              <w:t>3,390,474,426.01</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Calibri" w:hAnsi="Calibri" w:cs="Calibri" w:eastAsia="Calibri" w:hint="default"/>
                <w:sz w:val="18"/>
                <w:szCs w:val="18"/>
              </w:rPr>
            </w:pPr>
            <w:r>
              <w:rPr>
                <w:rFonts w:ascii="Calibri"/>
                <w:sz w:val="18"/>
              </w:rPr>
              <w:t>97.94</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Calibri" w:hAnsi="Calibri" w:cs="Calibri" w:eastAsia="Calibri" w:hint="default"/>
                <w:sz w:val="18"/>
                <w:szCs w:val="18"/>
              </w:rPr>
            </w:pPr>
            <w:r>
              <w:rPr>
                <w:rFonts w:ascii="Calibri"/>
                <w:spacing w:val="-1"/>
                <w:sz w:val="18"/>
              </w:rPr>
              <w:t>222,676,074.11</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0"/>
              <w:jc w:val="right"/>
              <w:rPr>
                <w:rFonts w:ascii="Calibri" w:hAnsi="Calibri" w:cs="Calibri" w:eastAsia="Calibri" w:hint="default"/>
                <w:sz w:val="18"/>
                <w:szCs w:val="18"/>
              </w:rPr>
            </w:pPr>
            <w:r>
              <w:rPr>
                <w:rFonts w:ascii="Calibri"/>
                <w:sz w:val="18"/>
              </w:rPr>
              <w:t>6.57</w:t>
            </w:r>
          </w:p>
        </w:tc>
        <w:tc>
          <w:tcPr>
            <w:tcW w:w="1700"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0"/>
              <w:ind w:right="2"/>
              <w:jc w:val="right"/>
              <w:rPr>
                <w:rFonts w:ascii="Calibri" w:hAnsi="Calibri" w:cs="Calibri" w:eastAsia="Calibri" w:hint="default"/>
                <w:sz w:val="18"/>
                <w:szCs w:val="18"/>
              </w:rPr>
            </w:pPr>
            <w:r>
              <w:rPr>
                <w:rFonts w:ascii="Calibri"/>
                <w:spacing w:val="-1"/>
                <w:sz w:val="18"/>
              </w:rPr>
              <w:t>3,167,798,351.90</w:t>
            </w:r>
          </w:p>
        </w:tc>
      </w:tr>
      <w:tr>
        <w:trPr>
          <w:trHeight w:val="347" w:hRule="exact"/>
        </w:trPr>
        <w:tc>
          <w:tcPr>
            <w:tcW w:w="2267"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与交易对象关系组合</w:t>
            </w:r>
          </w:p>
        </w:tc>
        <w:tc>
          <w:tcPr>
            <w:tcW w:w="17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2"/>
              <w:jc w:val="right"/>
              <w:rPr>
                <w:rFonts w:ascii="Calibri" w:hAnsi="Calibri" w:cs="Calibri" w:eastAsia="Calibri" w:hint="default"/>
                <w:sz w:val="18"/>
                <w:szCs w:val="18"/>
              </w:rPr>
            </w:pPr>
            <w:r>
              <w:rPr>
                <w:rFonts w:ascii="Calibri"/>
                <w:spacing w:val="-1"/>
                <w:sz w:val="18"/>
              </w:rPr>
              <w:t>20,864,493.25</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Calibri" w:hAnsi="Calibri" w:cs="Calibri" w:eastAsia="Calibri" w:hint="default"/>
                <w:sz w:val="18"/>
                <w:szCs w:val="18"/>
              </w:rPr>
            </w:pPr>
            <w:r>
              <w:rPr>
                <w:rFonts w:ascii="Calibri"/>
                <w:sz w:val="18"/>
              </w:rPr>
              <w:t>0.60</w:t>
            </w:r>
          </w:p>
        </w:tc>
        <w:tc>
          <w:tcPr>
            <w:tcW w:w="1417"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
        </w:tc>
        <w:tc>
          <w:tcPr>
            <w:tcW w:w="1700"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2"/>
              <w:ind w:right="3"/>
              <w:jc w:val="right"/>
              <w:rPr>
                <w:rFonts w:ascii="Calibri" w:hAnsi="Calibri" w:cs="Calibri" w:eastAsia="Calibri" w:hint="default"/>
                <w:sz w:val="18"/>
                <w:szCs w:val="18"/>
              </w:rPr>
            </w:pPr>
            <w:r>
              <w:rPr>
                <w:rFonts w:ascii="Calibri"/>
                <w:spacing w:val="-1"/>
                <w:sz w:val="18"/>
              </w:rPr>
              <w:t>20,864,493.25</w:t>
            </w:r>
          </w:p>
        </w:tc>
      </w:tr>
      <w:tr>
        <w:trPr>
          <w:trHeight w:val="347" w:hRule="exact"/>
        </w:trPr>
        <w:tc>
          <w:tcPr>
            <w:tcW w:w="2267"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组合小计</w:t>
            </w:r>
          </w:p>
        </w:tc>
        <w:tc>
          <w:tcPr>
            <w:tcW w:w="17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2"/>
              <w:jc w:val="right"/>
              <w:rPr>
                <w:rFonts w:ascii="Calibri" w:hAnsi="Calibri" w:cs="Calibri" w:eastAsia="Calibri" w:hint="default"/>
                <w:sz w:val="18"/>
                <w:szCs w:val="18"/>
              </w:rPr>
            </w:pPr>
            <w:r>
              <w:rPr>
                <w:rFonts w:ascii="Calibri"/>
                <w:spacing w:val="-1"/>
                <w:sz w:val="18"/>
              </w:rPr>
              <w:t>3,461,983,876.50</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Calibri" w:hAnsi="Calibri" w:cs="Calibri" w:eastAsia="Calibri" w:hint="default"/>
                <w:sz w:val="18"/>
                <w:szCs w:val="18"/>
              </w:rPr>
            </w:pPr>
            <w:r>
              <w:rPr>
                <w:rFonts w:ascii="Calibri"/>
                <w:sz w:val="18"/>
              </w:rPr>
              <w:t>100.00</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Calibri" w:hAnsi="Calibri" w:cs="Calibri" w:eastAsia="Calibri" w:hint="default"/>
                <w:sz w:val="18"/>
                <w:szCs w:val="18"/>
              </w:rPr>
            </w:pPr>
            <w:r>
              <w:rPr>
                <w:rFonts w:ascii="Calibri"/>
                <w:spacing w:val="-1"/>
                <w:sz w:val="18"/>
              </w:rPr>
              <w:t>273,321,031.35</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Calibri" w:hAnsi="Calibri" w:cs="Calibri" w:eastAsia="Calibri" w:hint="default"/>
                <w:sz w:val="18"/>
                <w:szCs w:val="18"/>
              </w:rPr>
            </w:pPr>
            <w:r>
              <w:rPr>
                <w:rFonts w:ascii="Calibri"/>
                <w:sz w:val="18"/>
              </w:rPr>
              <w:t>7.89</w:t>
            </w:r>
          </w:p>
        </w:tc>
        <w:tc>
          <w:tcPr>
            <w:tcW w:w="1700"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2"/>
              <w:ind w:right="2"/>
              <w:jc w:val="right"/>
              <w:rPr>
                <w:rFonts w:ascii="Calibri" w:hAnsi="Calibri" w:cs="Calibri" w:eastAsia="Calibri" w:hint="default"/>
                <w:sz w:val="18"/>
                <w:szCs w:val="18"/>
              </w:rPr>
            </w:pPr>
            <w:r>
              <w:rPr>
                <w:rFonts w:ascii="Calibri"/>
                <w:spacing w:val="-1"/>
                <w:sz w:val="18"/>
              </w:rPr>
              <w:t>3,188,662,845.15</w:t>
            </w:r>
          </w:p>
        </w:tc>
      </w:tr>
      <w:tr>
        <w:trPr>
          <w:trHeight w:val="659" w:hRule="exact"/>
        </w:trPr>
        <w:tc>
          <w:tcPr>
            <w:tcW w:w="2267"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85" w:lineRule="auto"/>
              <w:ind w:left="2" w:right="1"/>
              <w:jc w:val="left"/>
              <w:rPr>
                <w:rFonts w:ascii="宋体" w:hAnsi="宋体" w:cs="宋体" w:eastAsia="宋体" w:hint="default"/>
                <w:sz w:val="20"/>
                <w:szCs w:val="20"/>
              </w:rPr>
            </w:pPr>
            <w:r>
              <w:rPr>
                <w:rFonts w:ascii="宋体" w:hAnsi="宋体" w:cs="宋体" w:eastAsia="宋体" w:hint="default"/>
                <w:spacing w:val="2"/>
                <w:sz w:val="20"/>
                <w:szCs w:val="20"/>
              </w:rPr>
              <w:t>单项金额虽不重大但单项</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计提坏账准备的应收账款</w:t>
            </w:r>
          </w:p>
        </w:tc>
        <w:tc>
          <w:tcPr>
            <w:tcW w:w="1703" w:type="dxa"/>
            <w:tcBorders>
              <w:top w:val="single" w:sz="8" w:space="0" w:color="000000"/>
              <w:left w:val="single" w:sz="6" w:space="0" w:color="000000"/>
              <w:bottom w:val="single" w:sz="8" w:space="0" w:color="000000"/>
              <w:right w:val="single" w:sz="6" w:space="0" w:color="000000"/>
            </w:tcBorders>
          </w:tcPr>
          <w:p>
            <w:pPr/>
          </w:p>
        </w:tc>
        <w:tc>
          <w:tcPr>
            <w:tcW w:w="1134" w:type="dxa"/>
            <w:tcBorders>
              <w:top w:val="single" w:sz="8" w:space="0" w:color="000000"/>
              <w:left w:val="single" w:sz="6" w:space="0" w:color="000000"/>
              <w:bottom w:val="single" w:sz="8" w:space="0" w:color="000000"/>
              <w:right w:val="single" w:sz="6" w:space="0" w:color="000000"/>
            </w:tcBorders>
          </w:tcPr>
          <w:p>
            <w:pPr/>
          </w:p>
        </w:tc>
        <w:tc>
          <w:tcPr>
            <w:tcW w:w="1417"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
        </w:tc>
        <w:tc>
          <w:tcPr>
            <w:tcW w:w="1700" w:type="dxa"/>
            <w:tcBorders>
              <w:top w:val="single" w:sz="8" w:space="0" w:color="000000"/>
              <w:left w:val="single" w:sz="6" w:space="0" w:color="000000"/>
              <w:bottom w:val="single" w:sz="8" w:space="0" w:color="000000"/>
              <w:right w:val="single" w:sz="4" w:space="0" w:color="000000"/>
            </w:tcBorders>
          </w:tcPr>
          <w:p>
            <w:pPr/>
          </w:p>
        </w:tc>
      </w:tr>
      <w:tr>
        <w:trPr>
          <w:trHeight w:val="348" w:hRule="exact"/>
        </w:trPr>
        <w:tc>
          <w:tcPr>
            <w:tcW w:w="2267"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2"/>
              <w:jc w:val="right"/>
              <w:rPr>
                <w:rFonts w:ascii="Calibri" w:hAnsi="Calibri" w:cs="Calibri" w:eastAsia="Calibri" w:hint="default"/>
                <w:sz w:val="18"/>
                <w:szCs w:val="18"/>
              </w:rPr>
            </w:pPr>
            <w:r>
              <w:rPr>
                <w:rFonts w:ascii="Calibri"/>
                <w:spacing w:val="-1"/>
                <w:sz w:val="18"/>
              </w:rPr>
              <w:t>3,461,983,876.50</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Calibri" w:hAnsi="Calibri" w:cs="Calibri" w:eastAsia="Calibri" w:hint="default"/>
                <w:sz w:val="18"/>
                <w:szCs w:val="18"/>
              </w:rPr>
            </w:pPr>
            <w:r>
              <w:rPr>
                <w:rFonts w:ascii="Calibri"/>
                <w:sz w:val="18"/>
              </w:rPr>
              <w:t>100.00</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Calibri" w:hAnsi="Calibri" w:cs="Calibri" w:eastAsia="Calibri" w:hint="default"/>
                <w:sz w:val="18"/>
                <w:szCs w:val="18"/>
              </w:rPr>
            </w:pPr>
            <w:r>
              <w:rPr>
                <w:rFonts w:ascii="Calibri"/>
                <w:spacing w:val="-1"/>
                <w:sz w:val="18"/>
              </w:rPr>
              <w:t>273,321,031.35</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Calibri" w:hAnsi="Calibri" w:cs="Calibri" w:eastAsia="Calibri" w:hint="default"/>
                <w:sz w:val="18"/>
                <w:szCs w:val="18"/>
              </w:rPr>
            </w:pPr>
            <w:r>
              <w:rPr>
                <w:rFonts w:ascii="Calibri"/>
                <w:sz w:val="18"/>
              </w:rPr>
              <w:t>7.89</w:t>
            </w:r>
          </w:p>
        </w:tc>
        <w:tc>
          <w:tcPr>
            <w:tcW w:w="1700"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2"/>
              <w:ind w:right="2"/>
              <w:jc w:val="right"/>
              <w:rPr>
                <w:rFonts w:ascii="Calibri" w:hAnsi="Calibri" w:cs="Calibri" w:eastAsia="Calibri" w:hint="default"/>
                <w:sz w:val="18"/>
                <w:szCs w:val="18"/>
              </w:rPr>
            </w:pPr>
            <w:r>
              <w:rPr>
                <w:rFonts w:ascii="Calibri"/>
                <w:spacing w:val="-1"/>
                <w:sz w:val="18"/>
              </w:rPr>
              <w:t>3,188,662,845.15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44"/>
        <w:ind w:left="664" w:right="1122"/>
        <w:jc w:val="left"/>
      </w:pPr>
      <w:r>
        <w:rPr>
          <w:rFonts w:ascii="Times New Roman" w:hAnsi="Times New Roman" w:cs="Times New Roman" w:eastAsia="Times New Roman" w:hint="default"/>
        </w:rPr>
        <w:t>1</w:t>
      </w:r>
      <w:r>
        <w:rPr/>
        <w:t>） 组合中，采用账期组合 </w:t>
      </w:r>
      <w:r>
        <w:rPr>
          <w:rFonts w:ascii="Times New Roman" w:hAnsi="Times New Roman" w:cs="Times New Roman" w:eastAsia="Times New Roman" w:hint="default"/>
        </w:rPr>
        <w:t>I</w:t>
      </w:r>
      <w:r>
        <w:rPr>
          <w:rFonts w:ascii="Times New Roman" w:hAnsi="Times New Roman" w:cs="Times New Roman" w:eastAsia="Times New Roman" w:hint="default"/>
          <w:spacing w:val="-25"/>
        </w:rPr>
        <w:t> </w:t>
      </w:r>
      <w:r>
        <w:rPr/>
        <w:t>计提坏账准备的应收账款</w:t>
      </w:r>
    </w:p>
    <w:p>
      <w:pPr>
        <w:spacing w:line="240" w:lineRule="auto" w:before="6"/>
        <w:rPr>
          <w:rFonts w:ascii="宋体" w:hAnsi="宋体" w:cs="宋体" w:eastAsia="宋体" w:hint="default"/>
          <w:sz w:val="10"/>
          <w:szCs w:val="10"/>
        </w:rPr>
      </w:pPr>
    </w:p>
    <w:p>
      <w:pPr>
        <w:pStyle w:val="BodyText"/>
        <w:spacing w:line="240" w:lineRule="auto" w:before="44"/>
        <w:ind w:left="0" w:right="1139"/>
        <w:jc w:val="right"/>
      </w:pPr>
      <w:r>
        <w:rPr/>
        <w:t>单元：元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252"/>
        <w:gridCol w:w="2144"/>
        <w:gridCol w:w="2144"/>
        <w:gridCol w:w="2141"/>
      </w:tblGrid>
      <w:tr>
        <w:trPr>
          <w:trHeight w:val="478" w:hRule="exact"/>
        </w:trPr>
        <w:tc>
          <w:tcPr>
            <w:tcW w:w="3252"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6428"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8"/>
              <w:ind w:left="360"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78" w:hRule="exact"/>
        </w:trPr>
        <w:tc>
          <w:tcPr>
            <w:tcW w:w="3252" w:type="dxa"/>
            <w:vMerge/>
            <w:tcBorders>
              <w:left w:val="single" w:sz="4" w:space="0" w:color="000000"/>
              <w:bottom w:val="single" w:sz="4" w:space="0" w:color="000000"/>
              <w:right w:val="single" w:sz="4" w:space="0" w:color="000000"/>
            </w:tcBorders>
            <w:shd w:val="clear" w:color="auto" w:fill="D0CECE"/>
          </w:tcPr>
          <w:p>
            <w:pPr/>
          </w:p>
        </w:tc>
        <w:tc>
          <w:tcPr>
            <w:tcW w:w="2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8"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Calibri" w:hAnsi="Calibri" w:cs="Calibri" w:eastAsia="Calibri" w:hint="default"/>
                <w:sz w:val="20"/>
                <w:szCs w:val="20"/>
              </w:rPr>
            </w:pPr>
            <w:r>
              <w:rPr>
                <w:rFonts w:ascii="宋体" w:hAnsi="宋体" w:cs="宋体" w:eastAsia="宋体" w:hint="default"/>
                <w:sz w:val="20"/>
                <w:szCs w:val="20"/>
              </w:rPr>
              <w:t>客户</w:t>
            </w:r>
            <w:r>
              <w:rPr>
                <w:rFonts w:ascii="Calibri" w:hAnsi="Calibri" w:cs="Calibri" w:eastAsia="Calibri" w:hint="default"/>
                <w:sz w:val="20"/>
                <w:szCs w:val="20"/>
              </w:rPr>
              <w:t>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9,417,334.26</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9,417,334.26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07"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Calibri" w:hAnsi="Calibri" w:cs="Calibri" w:eastAsia="Calibri" w:hint="default"/>
                <w:sz w:val="20"/>
                <w:szCs w:val="20"/>
              </w:rPr>
            </w:pPr>
            <w:r>
              <w:rPr>
                <w:rFonts w:ascii="宋体" w:hAnsi="宋体" w:cs="宋体" w:eastAsia="宋体" w:hint="default"/>
                <w:sz w:val="20"/>
                <w:szCs w:val="20"/>
              </w:rPr>
              <w:t>客户</w:t>
            </w:r>
            <w:r>
              <w:rPr>
                <w:rFonts w:ascii="Calibri" w:hAnsi="Calibri" w:cs="Calibri" w:eastAsia="Calibri" w:hint="default"/>
                <w:sz w:val="20"/>
                <w:szCs w:val="20"/>
              </w:rPr>
              <w:t>B</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pacing w:val="-1"/>
                <w:sz w:val="18"/>
              </w:rPr>
              <w:t>6,755,000.00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pacing w:val="-1"/>
                <w:sz w:val="18"/>
              </w:rPr>
              <w:t>6,755,000.00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07"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Calibri" w:hAnsi="Calibri" w:cs="Calibri" w:eastAsia="Calibri" w:hint="default"/>
                <w:sz w:val="20"/>
                <w:szCs w:val="20"/>
              </w:rPr>
            </w:pPr>
            <w:r>
              <w:rPr>
                <w:rFonts w:ascii="宋体" w:hAnsi="宋体" w:cs="宋体" w:eastAsia="宋体" w:hint="default"/>
                <w:sz w:val="20"/>
                <w:szCs w:val="20"/>
              </w:rPr>
              <w:t>客户</w:t>
            </w:r>
            <w:r>
              <w:rPr>
                <w:rFonts w:ascii="Calibri" w:hAnsi="Calibri" w:cs="Calibri" w:eastAsia="Calibri" w:hint="default"/>
                <w:sz w:val="20"/>
                <w:szCs w:val="20"/>
              </w:rPr>
              <w:t>C</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6,297,175.14</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6,297,175.14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07"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Calibri" w:hAnsi="Calibri" w:cs="Calibri" w:eastAsia="Calibri" w:hint="default"/>
                <w:sz w:val="20"/>
                <w:szCs w:val="20"/>
              </w:rPr>
            </w:pPr>
            <w:r>
              <w:rPr>
                <w:rFonts w:ascii="宋体" w:hAnsi="宋体" w:cs="宋体" w:eastAsia="宋体" w:hint="default"/>
                <w:sz w:val="20"/>
                <w:szCs w:val="20"/>
              </w:rPr>
              <w:t>客户</w:t>
            </w:r>
            <w:r>
              <w:rPr>
                <w:rFonts w:ascii="Calibri" w:hAnsi="Calibri" w:cs="Calibri" w:eastAsia="Calibri" w:hint="default"/>
                <w:sz w:val="20"/>
                <w:szCs w:val="20"/>
              </w:rPr>
              <w:t>D</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5,670,000.00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5,670,000.00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07"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Calibri" w:hAnsi="Calibri" w:cs="Calibri" w:eastAsia="Calibri" w:hint="default"/>
                <w:sz w:val="20"/>
                <w:szCs w:val="20"/>
              </w:rPr>
            </w:pPr>
            <w:r>
              <w:rPr>
                <w:rFonts w:ascii="宋体" w:hAnsi="宋体" w:cs="宋体" w:eastAsia="宋体" w:hint="default"/>
                <w:sz w:val="20"/>
                <w:szCs w:val="20"/>
              </w:rPr>
              <w:t>客户</w:t>
            </w:r>
            <w:r>
              <w:rPr>
                <w:rFonts w:ascii="Calibri" w:hAnsi="Calibri" w:cs="Calibri" w:eastAsia="Calibri" w:hint="default"/>
                <w:sz w:val="20"/>
                <w:szCs w:val="20"/>
              </w:rPr>
              <w:t>E</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3,989,672.00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3,989,672.00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07"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其他客户</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23,571,648.83</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23,571,648.83</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08"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55,700,830.23</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55,700,830.23</w:t>
            </w:r>
          </w:p>
        </w:tc>
        <w:tc>
          <w:tcPr>
            <w:tcW w:w="21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14" w:right="1122"/>
        <w:jc w:val="left"/>
      </w:pPr>
      <w:r>
        <w:rPr/>
        <w:t>（续上表）</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275"/>
        <w:gridCol w:w="2182"/>
        <w:gridCol w:w="2181"/>
        <w:gridCol w:w="1969"/>
      </w:tblGrid>
      <w:tr>
        <w:trPr>
          <w:trHeight w:val="450" w:hRule="exact"/>
        </w:trPr>
        <w:tc>
          <w:tcPr>
            <w:tcW w:w="3275"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6332"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0" w:hRule="exact"/>
        </w:trPr>
        <w:tc>
          <w:tcPr>
            <w:tcW w:w="3275" w:type="dxa"/>
            <w:vMerge/>
            <w:tcBorders>
              <w:left w:val="single" w:sz="4" w:space="0" w:color="000000"/>
              <w:bottom w:val="single" w:sz="4" w:space="0" w:color="000000"/>
              <w:right w:val="single" w:sz="4" w:space="0" w:color="000000"/>
            </w:tcBorders>
            <w:shd w:val="clear" w:color="auto" w:fill="D0CECE"/>
          </w:tcPr>
          <w:p>
            <w:pPr/>
          </w:p>
        </w:tc>
        <w:tc>
          <w:tcPr>
            <w:tcW w:w="218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37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407"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Calibri" w:hAnsi="Calibri" w:cs="Calibri" w:eastAsia="Calibri" w:hint="default"/>
                <w:sz w:val="18"/>
                <w:szCs w:val="18"/>
              </w:rPr>
              <w:t>F</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13,684,926.60</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13,684,926.60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07"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Calibri" w:hAnsi="Calibri" w:cs="Calibri" w:eastAsia="Calibri" w:hint="default"/>
                <w:sz w:val="18"/>
                <w:szCs w:val="18"/>
              </w:rPr>
              <w:t>G</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5,483,999.99</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5,483,999.99</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07"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Calibri" w:hAnsi="Calibri" w:cs="Calibri" w:eastAsia="Calibri" w:hint="default"/>
                <w:sz w:val="18"/>
                <w:szCs w:val="18"/>
              </w:rPr>
              <w:t>H</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4,800,000.00</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4,800,000.00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07"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Calibri" w:hAnsi="Calibri" w:cs="Calibri" w:eastAsia="Calibri" w:hint="default"/>
                <w:sz w:val="18"/>
                <w:szCs w:val="18"/>
              </w:rPr>
              <w:t>I</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3,962,977.35</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3,962,977.35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07"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Calibri" w:hAnsi="Calibri" w:cs="Calibri" w:eastAsia="Calibri" w:hint="default"/>
                <w:sz w:val="18"/>
                <w:szCs w:val="18"/>
              </w:rPr>
              <w:t>J</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pacing w:val="-1"/>
                <w:sz w:val="18"/>
              </w:rPr>
              <w:t>3,660,880.00</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pacing w:val="-1"/>
                <w:sz w:val="18"/>
              </w:rPr>
              <w:t>3,660,880.00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08"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pacing w:val="-1"/>
                <w:sz w:val="18"/>
              </w:rPr>
              <w:t>19,052,173.30</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spacing w:val="-1"/>
                <w:sz w:val="18"/>
              </w:rPr>
              <w:t>19,052,173.30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r>
        <w:trPr>
          <w:trHeight w:val="450"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50,644,957.24</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50,644,957.24</w:t>
            </w:r>
          </w:p>
        </w:tc>
        <w:tc>
          <w:tcPr>
            <w:tcW w:w="1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4" w:top="1100" w:bottom="1460" w:left="920" w:right="0"/>
        </w:sectPr>
      </w:pPr>
    </w:p>
    <w:p>
      <w:pPr>
        <w:spacing w:line="240" w:lineRule="auto" w:before="11"/>
        <w:rPr>
          <w:rFonts w:ascii="宋体" w:hAnsi="宋体" w:cs="宋体" w:eastAsia="宋体" w:hint="default"/>
          <w:sz w:val="27"/>
          <w:szCs w:val="27"/>
        </w:rPr>
      </w:pPr>
    </w:p>
    <w:p>
      <w:pPr>
        <w:pStyle w:val="BodyText"/>
        <w:spacing w:line="240" w:lineRule="auto" w:before="44"/>
        <w:ind w:left="664" w:right="1122"/>
        <w:jc w:val="left"/>
      </w:pPr>
      <w:r>
        <w:rPr>
          <w:rFonts w:ascii="Times New Roman" w:hAnsi="Times New Roman" w:cs="Times New Roman" w:eastAsia="Times New Roman" w:hint="default"/>
        </w:rPr>
        <w:t>2</w:t>
      </w:r>
      <w:r>
        <w:rPr/>
        <w:t>） 组合中，采用账期组合 </w:t>
      </w:r>
      <w:r>
        <w:rPr>
          <w:rFonts w:ascii="Times New Roman" w:hAnsi="Times New Roman" w:cs="Times New Roman" w:eastAsia="Times New Roman" w:hint="default"/>
        </w:rPr>
        <w:t>II</w:t>
      </w:r>
      <w:r>
        <w:rPr>
          <w:rFonts w:ascii="Times New Roman" w:hAnsi="Times New Roman" w:cs="Times New Roman" w:eastAsia="Times New Roman" w:hint="default"/>
          <w:spacing w:val="-25"/>
        </w:rPr>
        <w:t> </w:t>
      </w:r>
      <w:r>
        <w:rPr/>
        <w:t>计提坏账准备的应收账款</w:t>
      </w:r>
    </w:p>
    <w:p>
      <w:pPr>
        <w:spacing w:line="240" w:lineRule="auto" w:before="6"/>
        <w:rPr>
          <w:rFonts w:ascii="宋体" w:hAnsi="宋体" w:cs="宋体" w:eastAsia="宋体" w:hint="default"/>
          <w:sz w:val="10"/>
          <w:szCs w:val="10"/>
        </w:rPr>
      </w:pPr>
    </w:p>
    <w:p>
      <w:pPr>
        <w:pStyle w:val="BodyText"/>
        <w:spacing w:line="240" w:lineRule="auto" w:before="44"/>
        <w:ind w:left="0" w:right="1229"/>
        <w:jc w:val="right"/>
      </w:pPr>
      <w:r>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126"/>
        <w:gridCol w:w="1842"/>
        <w:gridCol w:w="827"/>
        <w:gridCol w:w="1631"/>
        <w:gridCol w:w="1842"/>
        <w:gridCol w:w="768"/>
        <w:gridCol w:w="1589"/>
      </w:tblGrid>
      <w:tr>
        <w:trPr>
          <w:trHeight w:val="407" w:hRule="exact"/>
        </w:trPr>
        <w:tc>
          <w:tcPr>
            <w:tcW w:w="1126"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300"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4199"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634" w:hRule="exact"/>
        </w:trPr>
        <w:tc>
          <w:tcPr>
            <w:tcW w:w="1126" w:type="dxa"/>
            <w:vMerge/>
            <w:tcBorders>
              <w:left w:val="single" w:sz="4" w:space="0" w:color="000000"/>
              <w:bottom w:val="single" w:sz="4" w:space="0" w:color="000000"/>
              <w:right w:val="single" w:sz="4" w:space="0" w:color="000000"/>
            </w:tcBorders>
            <w:shd w:val="clear" w:color="auto" w:fill="D0CECE"/>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w:t>
            </w:r>
          </w:p>
        </w:tc>
        <w:tc>
          <w:tcPr>
            <w:tcW w:w="16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4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19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w:t>
            </w:r>
          </w:p>
        </w:tc>
        <w:tc>
          <w:tcPr>
            <w:tcW w:w="15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4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7"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pacing w:val="-1"/>
                <w:sz w:val="18"/>
              </w:rPr>
              <w:t>2,358,081,750.70</w:t>
            </w:r>
            <w:r>
              <w:rPr>
                <w:rFonts w:ascii="Calibri"/>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z w:val="18"/>
              </w:rPr>
              <w:t>0.00</w:t>
            </w:r>
          </w:p>
        </w:tc>
        <w:tc>
          <w:tcPr>
            <w:tcW w:w="163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pacing w:val="-1"/>
                <w:sz w:val="18"/>
              </w:rPr>
              <w:t>2,671,217,476.57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z w:val="18"/>
              </w:rPr>
              <w:t>0.00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Calibri" w:hAnsi="Calibri" w:cs="Calibri" w:eastAsia="Calibri" w:hint="default"/>
                <w:sz w:val="18"/>
                <w:szCs w:val="18"/>
              </w:rPr>
              <w:t>1-90</w:t>
            </w:r>
            <w:r>
              <w:rPr>
                <w:rFonts w:ascii="宋体" w:hAnsi="宋体" w:cs="宋体" w:eastAsia="宋体" w:hint="default"/>
                <w:sz w:val="18"/>
                <w:szCs w:val="18"/>
              </w:rPr>
              <w:t>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278,371,405.08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z w:val="18"/>
              </w:rPr>
              <w:t>5.00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13,918,570.42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232,830,647.06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z w:val="18"/>
              </w:rPr>
              <w:t>5.00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11,641,532.84</w:t>
            </w:r>
          </w:p>
        </w:tc>
      </w:tr>
      <w:tr>
        <w:trPr>
          <w:trHeight w:val="40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Calibri" w:hAnsi="Calibri" w:cs="Calibri" w:eastAsia="Calibri" w:hint="default"/>
                <w:sz w:val="18"/>
                <w:szCs w:val="18"/>
              </w:rPr>
              <w:t>91-180</w:t>
            </w:r>
            <w:r>
              <w:rPr>
                <w:rFonts w:ascii="宋体" w:hAnsi="宋体" w:cs="宋体" w:eastAsia="宋体" w:hint="default"/>
                <w:sz w:val="18"/>
                <w:szCs w:val="18"/>
              </w:rPr>
              <w:t>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223,716,437.54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z w:val="18"/>
              </w:rPr>
              <w:t>10.00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22,371,643.89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157,850,467.74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z w:val="18"/>
              </w:rPr>
              <w:t>10.00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15,785,046.91</w:t>
            </w:r>
          </w:p>
        </w:tc>
      </w:tr>
      <w:tr>
        <w:trPr>
          <w:trHeight w:val="407"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Calibri" w:hAnsi="Calibri" w:cs="Calibri" w:eastAsia="Calibri" w:hint="default"/>
                <w:sz w:val="18"/>
                <w:szCs w:val="18"/>
              </w:rPr>
              <w:t>181-270</w:t>
            </w:r>
            <w:r>
              <w:rPr>
                <w:rFonts w:ascii="宋体" w:hAnsi="宋体" w:cs="宋体" w:eastAsia="宋体" w:hint="default"/>
                <w:sz w:val="18"/>
                <w:szCs w:val="18"/>
              </w:rPr>
              <w:t>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pacing w:val="-1"/>
                <w:sz w:val="18"/>
              </w:rPr>
              <w:t>69,722,262.88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z w:val="18"/>
              </w:rPr>
              <w:t>20.00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pacing w:val="-1"/>
                <w:sz w:val="18"/>
              </w:rPr>
              <w:t>13,944,452.64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pacing w:val="-1"/>
                <w:sz w:val="18"/>
              </w:rPr>
              <w:t>122,679,569.31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20.00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pacing w:val="-1"/>
                <w:sz w:val="18"/>
              </w:rPr>
              <w:t>24,535,913.84</w:t>
            </w:r>
          </w:p>
        </w:tc>
      </w:tr>
      <w:tr>
        <w:trPr>
          <w:trHeight w:val="407"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Calibri" w:hAnsi="Calibri" w:cs="Calibri" w:eastAsia="Calibri" w:hint="default"/>
                <w:sz w:val="18"/>
                <w:szCs w:val="18"/>
              </w:rPr>
              <w:t>271-360</w:t>
            </w:r>
            <w:r>
              <w:rPr>
                <w:rFonts w:ascii="宋体" w:hAnsi="宋体" w:cs="宋体" w:eastAsia="宋体" w:hint="default"/>
                <w:sz w:val="18"/>
                <w:szCs w:val="18"/>
              </w:rPr>
              <w:t>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43,936,335.61</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z w:val="18"/>
              </w:rPr>
              <w:t>50.00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21,968,168.47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70,365,370.27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z w:val="18"/>
              </w:rPr>
              <w:t>50.00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35,182,685.46</w:t>
            </w:r>
          </w:p>
        </w:tc>
      </w:tr>
      <w:tr>
        <w:trPr>
          <w:trHeight w:val="407"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Calibri" w:hAnsi="Calibri" w:cs="Calibri" w:eastAsia="Calibri" w:hint="default"/>
                <w:sz w:val="18"/>
                <w:szCs w:val="18"/>
              </w:rPr>
              <w:t>361</w:t>
            </w:r>
            <w:r>
              <w:rPr>
                <w:rFonts w:ascii="宋体" w:hAnsi="宋体" w:cs="宋体" w:eastAsia="宋体" w:hint="default"/>
                <w:sz w:val="18"/>
                <w:szCs w:val="18"/>
              </w:rPr>
              <w:t>天以上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237,437,788.57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z w:val="18"/>
              </w:rPr>
              <w:t>100.00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237,437,788.57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135,530,895.06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z w:val="18"/>
              </w:rPr>
              <w:t>100.00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135,530,895.06</w:t>
            </w:r>
          </w:p>
        </w:tc>
      </w:tr>
      <w:tr>
        <w:trPr>
          <w:trHeight w:val="40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pacing w:val="-1"/>
                <w:sz w:val="18"/>
              </w:rPr>
              <w:t>3,211,265,980.38</w:t>
            </w:r>
          </w:p>
        </w:tc>
        <w:tc>
          <w:tcPr>
            <w:tcW w:w="827"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309,640,623.99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Calibri" w:hAnsi="Calibri" w:cs="Calibri" w:eastAsia="Calibri" w:hint="default"/>
                <w:sz w:val="18"/>
                <w:szCs w:val="18"/>
              </w:rPr>
            </w:pPr>
            <w:r>
              <w:rPr>
                <w:rFonts w:ascii="Calibri"/>
                <w:spacing w:val="-1"/>
                <w:sz w:val="18"/>
              </w:rPr>
              <w:t>3,390,474,426.01</w:t>
            </w:r>
          </w:p>
        </w:tc>
        <w:tc>
          <w:tcPr>
            <w:tcW w:w="76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Calibri" w:hAnsi="Calibri" w:cs="Calibri" w:eastAsia="Calibri" w:hint="default"/>
                <w:sz w:val="18"/>
                <w:szCs w:val="18"/>
              </w:rPr>
            </w:pPr>
            <w:r>
              <w:rPr>
                <w:rFonts w:ascii="Calibri"/>
                <w:spacing w:val="-1"/>
                <w:sz w:val="18"/>
              </w:rPr>
              <w:t>222,676,074.11</w:t>
            </w:r>
          </w:p>
        </w:tc>
      </w:tr>
    </w:tbl>
    <w:p>
      <w:pPr>
        <w:pStyle w:val="BodyText"/>
        <w:spacing w:line="240" w:lineRule="auto" w:before="88"/>
        <w:ind w:left="664" w:right="1122"/>
        <w:jc w:val="left"/>
      </w:pPr>
      <w:r>
        <w:rPr>
          <w:rFonts w:ascii="Times New Roman" w:hAnsi="Times New Roman" w:cs="Times New Roman" w:eastAsia="Times New Roman" w:hint="default"/>
        </w:rPr>
        <w:t>3</w:t>
      </w:r>
      <w:r>
        <w:rPr/>
        <w:t>）</w:t>
      </w:r>
      <w:r>
        <w:rPr>
          <w:spacing w:val="30"/>
        </w:rPr>
        <w:t> </w:t>
      </w:r>
      <w:r>
        <w:rPr/>
        <w:t>组合中，采用其他方法计提坏账准备的应收账款</w:t>
      </w:r>
    </w:p>
    <w:p>
      <w:pPr>
        <w:spacing w:line="240" w:lineRule="auto" w:before="6"/>
        <w:rPr>
          <w:rFonts w:ascii="宋体" w:hAnsi="宋体" w:cs="宋体" w:eastAsia="宋体" w:hint="default"/>
          <w:sz w:val="10"/>
          <w:szCs w:val="10"/>
        </w:rPr>
      </w:pPr>
    </w:p>
    <w:p>
      <w:pPr>
        <w:pStyle w:val="BodyText"/>
        <w:spacing w:line="240" w:lineRule="auto" w:before="44"/>
        <w:ind w:left="0" w:right="1409"/>
        <w:jc w:val="right"/>
      </w:pPr>
      <w:r>
        <w:rPr/>
        <w:pict>
          <v:shape style="position:absolute;margin-left:342.339996pt;margin-top:45.591713pt;width:75.45pt;height:23.4pt;mso-position-horizontal-relative:page;mso-position-vertical-relative:paragraph;z-index:-1260760" type="#_x0000_t202" filled="false" stroked="false">
            <v:textbox inset="0,0,0,0">
              <w:txbxContent>
                <w:p>
                  <w:pPr>
                    <w:pStyle w:val="BodyText"/>
                    <w:spacing w:line="240" w:lineRule="auto" w:before="88"/>
                    <w:ind w:left="0" w:right="0"/>
                    <w:jc w:val="left"/>
                  </w:pPr>
                  <w:r>
                    <w:rPr/>
                    <w:t>）</w:t>
                  </w:r>
                </w:p>
              </w:txbxContent>
            </v:textbox>
            <w10:wrap type="none"/>
          </v:shape>
        </w:pict>
      </w:r>
      <w:r>
        <w:rPr/>
        <w:t>单位：元</w:t>
      </w:r>
    </w:p>
    <w:p>
      <w:pPr>
        <w:spacing w:line="240" w:lineRule="auto" w:before="13"/>
        <w:rPr>
          <w:rFonts w:ascii="宋体" w:hAnsi="宋体" w:cs="宋体" w:eastAsia="宋体" w:hint="default"/>
          <w:sz w:val="7"/>
          <w:szCs w:val="7"/>
        </w:rPr>
      </w:pPr>
    </w:p>
    <w:tbl>
      <w:tblPr>
        <w:tblW w:w="0" w:type="auto"/>
        <w:jc w:val="left"/>
        <w:tblInd w:w="206" w:type="dxa"/>
        <w:tblLayout w:type="fixed"/>
        <w:tblCellMar>
          <w:top w:w="0" w:type="dxa"/>
          <w:left w:w="0" w:type="dxa"/>
          <w:bottom w:w="0" w:type="dxa"/>
          <w:right w:w="0" w:type="dxa"/>
        </w:tblCellMar>
        <w:tblLook w:val="01E0"/>
      </w:tblPr>
      <w:tblGrid>
        <w:gridCol w:w="1881"/>
        <w:gridCol w:w="1381"/>
        <w:gridCol w:w="1416"/>
        <w:gridCol w:w="1134"/>
        <w:gridCol w:w="226"/>
        <w:gridCol w:w="1193"/>
        <w:gridCol w:w="992"/>
        <w:gridCol w:w="1208"/>
      </w:tblGrid>
      <w:tr>
        <w:trPr>
          <w:trHeight w:val="505" w:hRule="exact"/>
        </w:trPr>
        <w:tc>
          <w:tcPr>
            <w:tcW w:w="1881"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932" w:type="dxa"/>
            <w:gridSpan w:val="3"/>
            <w:tcBorders>
              <w:top w:val="single" w:sz="6" w:space="0" w:color="000000"/>
              <w:left w:val="single" w:sz="6" w:space="0" w:color="000000"/>
              <w:bottom w:val="single" w:sz="8" w:space="0" w:color="000000"/>
              <w:right w:val="single" w:sz="4" w:space="0" w:color="000000"/>
            </w:tcBorders>
            <w:shd w:val="clear" w:color="auto" w:fill="D0CECE"/>
          </w:tcPr>
          <w:p>
            <w:pPr>
              <w:pStyle w:val="TableParagraph"/>
              <w:spacing w:line="240" w:lineRule="auto" w:before="99"/>
              <w:ind w:left="357"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620" w:type="dxa"/>
            <w:gridSpan w:val="4"/>
            <w:tcBorders>
              <w:top w:val="single" w:sz="6" w:space="0" w:color="000000"/>
              <w:left w:val="single" w:sz="4" w:space="0" w:color="000000"/>
              <w:bottom w:val="single" w:sz="8" w:space="0" w:color="000000"/>
              <w:right w:val="single" w:sz="4" w:space="0" w:color="000000"/>
            </w:tcBorders>
            <w:shd w:val="clear" w:color="auto" w:fill="D0CECE"/>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03" w:hRule="exact"/>
        </w:trPr>
        <w:tc>
          <w:tcPr>
            <w:tcW w:w="1881" w:type="dxa"/>
            <w:vMerge/>
            <w:tcBorders>
              <w:left w:val="single" w:sz="6" w:space="0" w:color="000000"/>
              <w:bottom w:val="single" w:sz="8" w:space="0" w:color="000000"/>
              <w:right w:val="single" w:sz="6" w:space="0" w:color="000000"/>
            </w:tcBorders>
            <w:shd w:val="clear" w:color="auto" w:fill="D0CECE"/>
          </w:tcPr>
          <w:p>
            <w:pPr/>
          </w:p>
        </w:tc>
        <w:tc>
          <w:tcPr>
            <w:tcW w:w="1381"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94"/>
              <w:ind w:left="3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94"/>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8" w:space="0" w:color="000000"/>
              <w:left w:val="single" w:sz="6" w:space="0" w:color="000000"/>
              <w:bottom w:val="single" w:sz="8" w:space="0" w:color="000000"/>
              <w:right w:val="single" w:sz="4" w:space="0" w:color="000000"/>
            </w:tcBorders>
            <w:shd w:val="clear" w:color="auto" w:fill="D0CECE"/>
          </w:tcPr>
          <w:p>
            <w:pPr>
              <w:pStyle w:val="TableParagraph"/>
              <w:spacing w:line="240" w:lineRule="auto" w:before="94"/>
              <w:ind w:left="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计提比例（</w:t>
            </w:r>
            <w:r>
              <w:rPr>
                <w:rFonts w:ascii="Times New Roman" w:hAnsi="Times New Roman" w:cs="Times New Roman" w:eastAsia="Times New Roman" w:hint="default"/>
                <w:spacing w:val="-5"/>
                <w:sz w:val="18"/>
                <w:szCs w:val="18"/>
              </w:rPr>
              <w:t>%</w:t>
            </w:r>
          </w:p>
        </w:tc>
        <w:tc>
          <w:tcPr>
            <w:tcW w:w="226" w:type="dxa"/>
            <w:tcBorders>
              <w:top w:val="single" w:sz="8" w:space="0" w:color="000000"/>
              <w:left w:val="single" w:sz="4" w:space="0" w:color="000000"/>
              <w:bottom w:val="single" w:sz="8" w:space="0" w:color="000000"/>
              <w:right w:val="nil" w:sz="6" w:space="0" w:color="auto"/>
            </w:tcBorders>
            <w:shd w:val="clear" w:color="auto" w:fill="D0CECE"/>
          </w:tcPr>
          <w:p>
            <w:pPr/>
          </w:p>
        </w:tc>
        <w:tc>
          <w:tcPr>
            <w:tcW w:w="1193" w:type="dxa"/>
            <w:tcBorders>
              <w:top w:val="single" w:sz="8" w:space="0" w:color="000000"/>
              <w:left w:val="nil" w:sz="6" w:space="0" w:color="auto"/>
              <w:bottom w:val="single" w:sz="8" w:space="0" w:color="000000"/>
              <w:right w:val="single" w:sz="4" w:space="0" w:color="000000"/>
            </w:tcBorders>
            <w:shd w:val="clear" w:color="auto" w:fill="D0CECE"/>
          </w:tcPr>
          <w:p>
            <w:pPr>
              <w:pStyle w:val="TableParagraph"/>
              <w:spacing w:line="240" w:lineRule="auto" w:before="94"/>
              <w:ind w:left="1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8" w:space="0" w:color="000000"/>
              <w:left w:val="single" w:sz="4" w:space="0" w:color="000000"/>
              <w:bottom w:val="single" w:sz="8" w:space="0" w:color="000000"/>
              <w:right w:val="single" w:sz="4" w:space="0" w:color="000000"/>
            </w:tcBorders>
            <w:shd w:val="clear" w:color="auto" w:fill="D0CECE"/>
          </w:tcPr>
          <w:p>
            <w:pPr>
              <w:pStyle w:val="TableParagraph"/>
              <w:spacing w:line="240" w:lineRule="auto" w:before="94"/>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8" w:type="dxa"/>
            <w:tcBorders>
              <w:top w:val="single" w:sz="8" w:space="0" w:color="000000"/>
              <w:left w:val="single" w:sz="4" w:space="0" w:color="000000"/>
              <w:bottom w:val="single" w:sz="8" w:space="0" w:color="000000"/>
              <w:right w:val="single" w:sz="4" w:space="0" w:color="000000"/>
            </w:tcBorders>
            <w:shd w:val="clear" w:color="auto" w:fill="D0CECE"/>
          </w:tcPr>
          <w:p>
            <w:pPr>
              <w:pStyle w:val="TableParagraph"/>
              <w:spacing w:line="240" w:lineRule="auto" w:before="94"/>
              <w:ind w:left="4" w:right="-37"/>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04" w:hRule="exact"/>
        </w:trPr>
        <w:tc>
          <w:tcPr>
            <w:tcW w:w="18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13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left="328" w:right="0"/>
              <w:jc w:val="left"/>
              <w:rPr>
                <w:rFonts w:ascii="Times New Roman" w:hAnsi="Times New Roman" w:cs="Times New Roman" w:eastAsia="Times New Roman" w:hint="default"/>
                <w:sz w:val="18"/>
                <w:szCs w:val="18"/>
              </w:rPr>
            </w:pPr>
            <w:r>
              <w:rPr>
                <w:rFonts w:ascii="Times New Roman"/>
                <w:sz w:val="18"/>
              </w:rPr>
              <w:t>32,333,007.72</w:t>
            </w:r>
          </w:p>
        </w:tc>
        <w:tc>
          <w:tcPr>
            <w:tcW w:w="1416" w:type="dxa"/>
            <w:tcBorders>
              <w:top w:val="single" w:sz="8" w:space="0" w:color="000000"/>
              <w:left w:val="single" w:sz="6" w:space="0" w:color="000000"/>
              <w:bottom w:val="single" w:sz="8" w:space="0" w:color="000000"/>
              <w:right w:val="single" w:sz="6" w:space="0" w:color="000000"/>
            </w:tcBorders>
          </w:tcPr>
          <w:p>
            <w:pPr/>
          </w:p>
        </w:tc>
        <w:tc>
          <w:tcPr>
            <w:tcW w:w="1134" w:type="dxa"/>
            <w:tcBorders>
              <w:top w:val="single" w:sz="8" w:space="0" w:color="000000"/>
              <w:left w:val="single" w:sz="6" w:space="0" w:color="000000"/>
              <w:bottom w:val="single" w:sz="8" w:space="0" w:color="000000"/>
              <w:right w:val="single" w:sz="4" w:space="0" w:color="000000"/>
            </w:tcBorders>
          </w:tcPr>
          <w:p>
            <w:pPr/>
          </w:p>
        </w:tc>
        <w:tc>
          <w:tcPr>
            <w:tcW w:w="1419" w:type="dxa"/>
            <w:gridSpan w:val="2"/>
            <w:tcBorders>
              <w:top w:val="single" w:sz="8" w:space="0" w:color="000000"/>
              <w:left w:val="single" w:sz="4" w:space="0" w:color="000000"/>
              <w:bottom w:val="single" w:sz="8" w:space="0" w:color="000000"/>
              <w:right w:val="single" w:sz="4" w:space="0" w:color="000000"/>
            </w:tcBorders>
          </w:tcPr>
          <w:p>
            <w:pPr>
              <w:pStyle w:val="TableParagraph"/>
              <w:spacing w:line="240" w:lineRule="auto" w:before="133"/>
              <w:ind w:left="369" w:right="0"/>
              <w:jc w:val="left"/>
              <w:rPr>
                <w:rFonts w:ascii="Times New Roman" w:hAnsi="Times New Roman" w:cs="Times New Roman" w:eastAsia="Times New Roman" w:hint="default"/>
                <w:sz w:val="18"/>
                <w:szCs w:val="18"/>
              </w:rPr>
            </w:pPr>
            <w:r>
              <w:rPr>
                <w:rFonts w:ascii="Times New Roman"/>
                <w:sz w:val="18"/>
              </w:rPr>
              <w:t>20,864,493.25</w:t>
            </w:r>
          </w:p>
        </w:tc>
        <w:tc>
          <w:tcPr>
            <w:tcW w:w="992" w:type="dxa"/>
            <w:tcBorders>
              <w:top w:val="single" w:sz="8" w:space="0" w:color="000000"/>
              <w:left w:val="single" w:sz="4" w:space="0" w:color="000000"/>
              <w:bottom w:val="single" w:sz="8" w:space="0" w:color="000000"/>
              <w:right w:val="single" w:sz="4" w:space="0" w:color="000000"/>
            </w:tcBorders>
          </w:tcPr>
          <w:p>
            <w:pPr/>
          </w:p>
        </w:tc>
        <w:tc>
          <w:tcPr>
            <w:tcW w:w="1208" w:type="dxa"/>
            <w:tcBorders>
              <w:top w:val="single" w:sz="8" w:space="0" w:color="000000"/>
              <w:left w:val="single" w:sz="4" w:space="0" w:color="000000"/>
              <w:bottom w:val="single" w:sz="8"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451" w:lineRule="auto" w:before="44"/>
        <w:ind w:left="214" w:right="1122" w:firstLine="360"/>
        <w:jc w:val="left"/>
      </w:pPr>
      <w:r>
        <w:rPr>
          <w:rFonts w:ascii="Times New Roman" w:hAnsi="Times New Roman" w:cs="Times New Roman" w:eastAsia="Times New Roman" w:hint="default"/>
        </w:rPr>
        <w:t>4</w:t>
      </w:r>
      <w:r>
        <w:rPr/>
        <w:t>）单项金额虽不重大但单项计提坏账准备的应收账款，主要系子公司神州数码金信科技股份有限公司和北京中农信达 信息技术有限公司产生的应收款，原值分别为</w:t>
      </w:r>
      <w:r>
        <w:rPr>
          <w:spacing w:val="-47"/>
        </w:rPr>
        <w:t> </w:t>
      </w:r>
      <w:r>
        <w:rPr>
          <w:rFonts w:ascii="Times New Roman" w:hAnsi="Times New Roman" w:cs="Times New Roman" w:eastAsia="Times New Roman" w:hint="default"/>
        </w:rPr>
        <w:t>63,259,788.88</w:t>
      </w:r>
      <w:r>
        <w:rPr>
          <w:rFonts w:ascii="Times New Roman" w:hAnsi="Times New Roman" w:cs="Times New Roman" w:eastAsia="Times New Roman" w:hint="default"/>
          <w:spacing w:val="-9"/>
        </w:rPr>
        <w:t> </w:t>
      </w:r>
      <w:r>
        <w:rPr/>
        <w:t>元和</w:t>
      </w:r>
      <w:r>
        <w:rPr>
          <w:spacing w:val="-47"/>
        </w:rPr>
        <w:t> </w:t>
      </w:r>
      <w:r>
        <w:rPr>
          <w:rFonts w:ascii="Times New Roman" w:hAnsi="Times New Roman" w:cs="Times New Roman" w:eastAsia="Times New Roman" w:hint="default"/>
        </w:rPr>
        <w:t>84,181,556.34</w:t>
      </w:r>
      <w:r>
        <w:rPr>
          <w:rFonts w:ascii="Times New Roman" w:hAnsi="Times New Roman" w:cs="Times New Roman" w:eastAsia="Times New Roman" w:hint="default"/>
          <w:spacing w:val="-10"/>
        </w:rPr>
        <w:t> </w:t>
      </w:r>
      <w:r>
        <w:rPr/>
        <w:t>元，坏账准备分别为</w:t>
      </w:r>
      <w:r>
        <w:rPr>
          <w:spacing w:val="-47"/>
        </w:rPr>
        <w:t> </w:t>
      </w:r>
      <w:r>
        <w:rPr>
          <w:rFonts w:ascii="Times New Roman" w:hAnsi="Times New Roman" w:cs="Times New Roman" w:eastAsia="Times New Roman" w:hint="default"/>
        </w:rPr>
        <w:t>61,261,639.38</w:t>
      </w:r>
      <w:r>
        <w:rPr>
          <w:rFonts w:ascii="Times New Roman" w:hAnsi="Times New Roman" w:cs="Times New Roman" w:eastAsia="Times New Roman" w:hint="default"/>
          <w:spacing w:val="-10"/>
        </w:rPr>
        <w:t> </w:t>
      </w:r>
      <w:r>
        <w:rPr/>
        <w:t>元和</w:t>
      </w:r>
    </w:p>
    <w:p>
      <w:pPr>
        <w:pStyle w:val="BodyText"/>
        <w:spacing w:line="451" w:lineRule="auto" w:before="43"/>
        <w:ind w:left="214" w:right="1121"/>
        <w:jc w:val="left"/>
      </w:pPr>
      <w:r>
        <w:rPr>
          <w:rFonts w:ascii="Times New Roman" w:hAnsi="Times New Roman" w:cs="Times New Roman" w:eastAsia="Times New Roman" w:hint="default"/>
          <w:spacing w:val="-1"/>
        </w:rPr>
        <w:t>13,701,189.81</w:t>
      </w:r>
      <w:r>
        <w:rPr>
          <w:rFonts w:ascii="Times New Roman" w:hAnsi="Times New Roman" w:cs="Times New Roman" w:eastAsia="Times New Roman" w:hint="default"/>
          <w:spacing w:val="20"/>
        </w:rPr>
        <w:t> </w:t>
      </w:r>
      <w:r>
        <w:rPr>
          <w:spacing w:val="-2"/>
        </w:rPr>
        <w:t>元。上述应收款的回款风险不同于账期组合风险，故采用个别认定的方法，根据其未来现金流量现值低于其账</w:t>
      </w:r>
      <w:r>
        <w:rPr>
          <w:spacing w:val="-84"/>
        </w:rPr>
        <w:t> </w:t>
      </w:r>
      <w:r>
        <w:rPr>
          <w:spacing w:val="-84"/>
        </w:rPr>
      </w:r>
      <w:r>
        <w:rPr/>
        <w:t>面价值的差额计提坏账准备。</w:t>
      </w:r>
    </w:p>
    <w:p>
      <w:pPr>
        <w:pStyle w:val="BodyText"/>
        <w:spacing w:line="240" w:lineRule="auto" w:before="37"/>
        <w:ind w:left="214" w:right="1122"/>
        <w:jc w:val="left"/>
      </w:pPr>
      <w:r>
        <w:rPr>
          <w:rFonts w:ascii="Calibri" w:hAnsi="Calibri" w:cs="Calibri" w:eastAsia="Calibri" w:hint="default"/>
        </w:rPr>
        <w:t>2</w:t>
      </w:r>
      <w:r>
        <w:rPr/>
        <w:t>）本期计提、收回或转回的坏账准备情况</w:t>
      </w:r>
    </w:p>
    <w:p>
      <w:pPr>
        <w:pStyle w:val="BodyText"/>
        <w:spacing w:line="240" w:lineRule="auto" w:before="171"/>
        <w:ind w:left="574" w:right="1122"/>
        <w:jc w:val="left"/>
      </w:pPr>
      <w:r>
        <w:rPr/>
        <w:t>本年度计提坏账准备金额</w:t>
      </w:r>
      <w:r>
        <w:rPr>
          <w:spacing w:val="-48"/>
        </w:rPr>
        <w:t> </w:t>
      </w:r>
      <w:r>
        <w:rPr>
          <w:rFonts w:ascii="Times New Roman" w:hAnsi="Times New Roman" w:cs="Times New Roman" w:eastAsia="Times New Roman" w:hint="default"/>
        </w:rPr>
        <w:t>167,515,063.20</w:t>
      </w:r>
      <w:r>
        <w:rPr>
          <w:rFonts w:ascii="Times New Roman" w:hAnsi="Times New Roman" w:cs="Times New Roman" w:eastAsia="Times New Roman" w:hint="default"/>
          <w:spacing w:val="-10"/>
        </w:rPr>
        <w:t> </w:t>
      </w:r>
      <w:r>
        <w:rPr/>
        <w:t>元，汇兑影响减少坏账准备</w:t>
      </w:r>
      <w:r>
        <w:rPr>
          <w:spacing w:val="-48"/>
        </w:rPr>
        <w:t> </w:t>
      </w:r>
      <w:r>
        <w:rPr>
          <w:rFonts w:ascii="Times New Roman" w:hAnsi="Times New Roman" w:cs="Times New Roman" w:eastAsia="Times New Roman" w:hint="default"/>
        </w:rPr>
        <w:t>268,404.80</w:t>
      </w:r>
      <w:r>
        <w:rPr>
          <w:rFonts w:ascii="Times New Roman" w:hAnsi="Times New Roman" w:cs="Times New Roman" w:eastAsia="Times New Roman" w:hint="default"/>
          <w:spacing w:val="-10"/>
        </w:rPr>
        <w:t> </w:t>
      </w:r>
      <w:r>
        <w:rPr/>
        <w:t>元，因核销应收账款减少坏账准备</w:t>
      </w:r>
    </w:p>
    <w:p>
      <w:pPr>
        <w:spacing w:line="240" w:lineRule="auto" w:before="9"/>
        <w:rPr>
          <w:rFonts w:ascii="宋体" w:hAnsi="宋体" w:cs="宋体" w:eastAsia="宋体" w:hint="default"/>
          <w:sz w:val="16"/>
          <w:szCs w:val="16"/>
        </w:rPr>
      </w:pPr>
    </w:p>
    <w:p>
      <w:pPr>
        <w:pStyle w:val="BodyText"/>
        <w:spacing w:line="240" w:lineRule="auto"/>
        <w:ind w:left="214" w:right="1122"/>
        <w:jc w:val="left"/>
      </w:pPr>
      <w:r>
        <w:rPr>
          <w:rFonts w:ascii="Times New Roman" w:hAnsi="Times New Roman" w:cs="Times New Roman" w:eastAsia="Times New Roman" w:hint="default"/>
        </w:rPr>
        <w:t>263,406.34</w:t>
      </w:r>
      <w:r>
        <w:rPr>
          <w:rFonts w:ascii="Times New Roman" w:hAnsi="Times New Roman" w:cs="Times New Roman" w:eastAsia="Times New Roman" w:hint="default"/>
          <w:spacing w:val="-9"/>
        </w:rPr>
        <w:t> </w:t>
      </w:r>
      <w:r>
        <w:rPr/>
        <w:t>元。</w:t>
      </w: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77" w:footer="1274" w:top="1100" w:bottom="1460" w:left="920" w:right="0"/>
        </w:sectPr>
      </w:pPr>
    </w:p>
    <w:p>
      <w:pPr>
        <w:pStyle w:val="BodyText"/>
        <w:spacing w:line="240" w:lineRule="auto" w:before="44"/>
        <w:ind w:left="214" w:right="-20"/>
        <w:jc w:val="left"/>
      </w:pPr>
      <w:r>
        <w:rPr>
          <w:rFonts w:ascii="Calibri" w:hAnsi="Calibri" w:cs="Calibri" w:eastAsia="Calibri"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213" w:right="0"/>
        <w:jc w:val="left"/>
      </w:pPr>
      <w:r>
        <w:rPr/>
        <w:t>单位： 元</w:t>
      </w:r>
    </w:p>
    <w:p>
      <w:pPr>
        <w:spacing w:after="0" w:line="240" w:lineRule="auto"/>
        <w:jc w:val="left"/>
        <w:sectPr>
          <w:type w:val="continuous"/>
          <w:pgSz w:w="11910" w:h="16840"/>
          <w:pgMar w:top="1060" w:bottom="1160" w:left="920" w:right="0"/>
          <w:cols w:num="2" w:equalWidth="0">
            <w:col w:w="2826" w:space="6003"/>
            <w:col w:w="2161"/>
          </w:cols>
        </w:sectPr>
      </w:pP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263,406.34</w:t>
            </w:r>
          </w:p>
        </w:tc>
      </w:tr>
    </w:tbl>
    <w:p>
      <w:pPr>
        <w:pStyle w:val="BodyText"/>
        <w:spacing w:line="240" w:lineRule="auto" w:before="51"/>
        <w:ind w:left="214" w:right="1122"/>
        <w:jc w:val="left"/>
      </w:pPr>
      <w:r>
        <w:rPr>
          <w:rFonts w:ascii="Calibri" w:hAnsi="Calibri" w:cs="Calibri" w:eastAsia="Calibri" w:hint="default"/>
        </w:rPr>
        <w:t>4</w:t>
      </w:r>
      <w:r>
        <w:rPr/>
        <w:t>）按欠款方归集的期末余额前五名的应收账款情况</w:t>
      </w:r>
    </w:p>
    <w:p>
      <w:pPr>
        <w:pStyle w:val="BodyText"/>
        <w:spacing w:line="451" w:lineRule="auto" w:before="171"/>
        <w:ind w:left="214" w:right="1166" w:firstLine="360"/>
        <w:jc w:val="left"/>
      </w:pPr>
      <w:r>
        <w:rPr/>
        <w:t>按欠款方归集的年末余额前五名应收账款汇总金额</w:t>
      </w:r>
      <w:r>
        <w:rPr>
          <w:spacing w:val="-41"/>
        </w:rPr>
        <w:t> </w:t>
      </w:r>
      <w:r>
        <w:rPr>
          <w:rFonts w:ascii="Times New Roman" w:hAnsi="Times New Roman" w:cs="Times New Roman" w:eastAsia="Times New Roman" w:hint="default"/>
        </w:rPr>
        <w:t>513,207,053.83</w:t>
      </w:r>
      <w:r>
        <w:rPr>
          <w:rFonts w:ascii="Times New Roman" w:hAnsi="Times New Roman" w:cs="Times New Roman" w:eastAsia="Times New Roman" w:hint="default"/>
          <w:spacing w:val="-6"/>
        </w:rPr>
        <w:t> </w:t>
      </w:r>
      <w:r>
        <w:rPr>
          <w:spacing w:val="-3"/>
        </w:rPr>
        <w:t>元，占应收账款年末余额合计数的比例为</w:t>
      </w:r>
      <w:r>
        <w:rPr>
          <w:spacing w:val="-42"/>
        </w:rPr>
        <w:t> </w:t>
      </w:r>
      <w:r>
        <w:rPr>
          <w:rFonts w:ascii="Times New Roman" w:hAnsi="Times New Roman" w:cs="Times New Roman" w:eastAsia="Times New Roman" w:hint="default"/>
          <w:spacing w:val="-12"/>
        </w:rPr>
        <w:t>14.89%</w:t>
      </w:r>
      <w:r>
        <w:rPr>
          <w:spacing w:val="-12"/>
        </w:rPr>
        <w:t>，相</w:t>
      </w:r>
      <w:r>
        <w:rPr>
          <w:spacing w:val="-45"/>
        </w:rPr>
        <w:t> </w:t>
      </w:r>
      <w:r>
        <w:rPr/>
        <w:t>应计提的坏账准备年末余额汇总金额</w:t>
      </w:r>
      <w:r>
        <w:rPr>
          <w:spacing w:val="-47"/>
        </w:rPr>
        <w:t> </w:t>
      </w:r>
      <w:r>
        <w:rPr>
          <w:rFonts w:ascii="Times New Roman" w:hAnsi="Times New Roman" w:cs="Times New Roman" w:eastAsia="Times New Roman" w:hint="default"/>
        </w:rPr>
        <w:t>1,450,220.56</w:t>
      </w:r>
      <w:r>
        <w:rPr>
          <w:rFonts w:ascii="Times New Roman" w:hAnsi="Times New Roman" w:cs="Times New Roman" w:eastAsia="Times New Roman" w:hint="default"/>
          <w:spacing w:val="-10"/>
        </w:rPr>
        <w:t> </w:t>
      </w:r>
      <w:r>
        <w:rPr/>
        <w:t>元。</w:t>
      </w:r>
    </w:p>
    <w:p>
      <w:pPr>
        <w:spacing w:after="0" w:line="451" w:lineRule="auto"/>
        <w:jc w:val="left"/>
        <w:sectPr>
          <w:type w:val="continuous"/>
          <w:pgSz w:w="11910" w:h="16840"/>
          <w:pgMar w:top="1060" w:bottom="1160" w:left="920" w:right="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274" w:top="1100" w:bottom="1460" w:left="980" w:right="0"/>
        </w:sectPr>
      </w:pPr>
    </w:p>
    <w:p>
      <w:pPr>
        <w:pStyle w:val="BodyText"/>
        <w:spacing w:line="240" w:lineRule="auto" w:before="44"/>
        <w:ind w:right="-19"/>
        <w:jc w:val="left"/>
      </w:pPr>
      <w:r>
        <w:rPr>
          <w:rFonts w:ascii="Calibri" w:hAnsi="Calibri" w:cs="Calibri" w:eastAsia="Calibri" w:hint="default"/>
        </w:rPr>
        <w:t>5</w:t>
      </w:r>
      <w:r>
        <w:rPr/>
        <w:t>）</w:t>
      </w:r>
      <w:r>
        <w:rPr>
          <w:spacing w:val="57"/>
        </w:rPr>
        <w:t> </w:t>
      </w:r>
      <w:r>
        <w:rPr/>
        <w:t>账龄超过三年的单项金额重大的应收账款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left="153" w:right="0"/>
        <w:jc w:val="left"/>
      </w:pPr>
      <w:r>
        <w:rPr/>
        <w:t>单位</w:t>
      </w:r>
      <w:r>
        <w:rPr>
          <w:spacing w:val="-82"/>
        </w:rPr>
        <w:t>：</w:t>
      </w:r>
      <w:r>
        <w:rPr/>
        <w:t>元</w:t>
      </w:r>
    </w:p>
    <w:p>
      <w:pPr>
        <w:spacing w:after="0" w:line="240" w:lineRule="auto"/>
        <w:jc w:val="left"/>
        <w:sectPr>
          <w:type w:val="continuous"/>
          <w:pgSz w:w="11910" w:h="16840"/>
          <w:pgMar w:top="1060" w:bottom="1160" w:left="980" w:right="0"/>
          <w:cols w:num="2" w:equalWidth="0">
            <w:col w:w="3815" w:space="5187"/>
            <w:col w:w="1928"/>
          </w:cols>
        </w:sectPr>
      </w:pP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19"/>
        <w:gridCol w:w="1630"/>
        <w:gridCol w:w="1630"/>
        <w:gridCol w:w="4821"/>
      </w:tblGrid>
      <w:tr>
        <w:trPr>
          <w:trHeight w:val="322" w:hRule="exact"/>
        </w:trPr>
        <w:tc>
          <w:tcPr>
            <w:tcW w:w="14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163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4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44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8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原因及回款风险</w:t>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6"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Calibri" w:hAnsi="Calibri" w:cs="Calibri" w:eastAsia="Calibri" w:hint="default"/>
                <w:sz w:val="18"/>
                <w:szCs w:val="18"/>
              </w:rPr>
              <w:t>K</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8"/>
                <w:szCs w:val="18"/>
              </w:rPr>
            </w:pPr>
            <w:r>
              <w:rPr>
                <w:rFonts w:ascii="Calibri"/>
                <w:spacing w:val="-1"/>
                <w:sz w:val="18"/>
              </w:rPr>
              <w:t>8,000,000.00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Calibri" w:hAnsi="Calibri" w:cs="Calibri" w:eastAsia="Calibri" w:hint="default"/>
                <w:sz w:val="18"/>
                <w:szCs w:val="18"/>
              </w:rPr>
            </w:pPr>
            <w:r>
              <w:rPr>
                <w:rFonts w:ascii="Calibri"/>
                <w:spacing w:val="-1"/>
                <w:sz w:val="18"/>
              </w:rPr>
              <w:t>8,000,000.00</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6" w:right="0"/>
              <w:jc w:val="left"/>
              <w:rPr>
                <w:rFonts w:ascii="宋体" w:hAnsi="宋体" w:cs="宋体" w:eastAsia="宋体" w:hint="default"/>
                <w:sz w:val="18"/>
                <w:szCs w:val="18"/>
              </w:rPr>
            </w:pPr>
            <w:r>
              <w:rPr>
                <w:rFonts w:ascii="宋体" w:hAnsi="宋体" w:cs="宋体" w:eastAsia="宋体" w:hint="default"/>
                <w:sz w:val="18"/>
                <w:szCs w:val="18"/>
              </w:rPr>
              <w:t>因客户组织结构调整未能及时回款，已全额计提坏账准备</w:t>
            </w:r>
          </w:p>
        </w:tc>
      </w:tr>
      <w:tr>
        <w:trPr>
          <w:trHeight w:val="3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6"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Calibri" w:hAnsi="Calibri" w:cs="Calibri" w:eastAsia="Calibri" w:hint="default"/>
                <w:sz w:val="18"/>
                <w:szCs w:val="18"/>
              </w:rPr>
              <w:t>L</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8"/>
                <w:szCs w:val="18"/>
              </w:rPr>
            </w:pPr>
            <w:r>
              <w:rPr>
                <w:rFonts w:ascii="Calibri"/>
                <w:spacing w:val="-1"/>
                <w:sz w:val="18"/>
              </w:rPr>
              <w:t>6,069,000.00</w:t>
            </w:r>
          </w:p>
        </w:tc>
        <w:tc>
          <w:tcPr>
            <w:tcW w:w="1630"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6" w:right="0"/>
              <w:jc w:val="left"/>
              <w:rPr>
                <w:rFonts w:ascii="宋体" w:hAnsi="宋体" w:cs="宋体" w:eastAsia="宋体" w:hint="default"/>
                <w:sz w:val="18"/>
                <w:szCs w:val="18"/>
              </w:rPr>
            </w:pPr>
            <w:r>
              <w:rPr>
                <w:rFonts w:ascii="宋体" w:hAnsi="宋体" w:cs="宋体" w:eastAsia="宋体" w:hint="default"/>
                <w:sz w:val="18"/>
                <w:szCs w:val="18"/>
              </w:rPr>
              <w:t>应收关联方款项，关联方经营稳定，回款不存在风险</w:t>
            </w:r>
          </w:p>
        </w:tc>
      </w:tr>
      <w:tr>
        <w:trPr>
          <w:trHeight w:val="35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Calibri" w:hAnsi="Calibri" w:cs="Calibri" w:eastAsia="Calibri" w:hint="default"/>
                <w:sz w:val="18"/>
                <w:szCs w:val="18"/>
              </w:rPr>
            </w:pPr>
            <w:r>
              <w:rPr>
                <w:rFonts w:ascii="Calibri"/>
                <w:spacing w:val="-1"/>
                <w:sz w:val="18"/>
              </w:rPr>
              <w:t>14,069,000.00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alibri" w:hAnsi="Calibri" w:cs="Calibri" w:eastAsia="Calibri" w:hint="default"/>
                <w:sz w:val="18"/>
                <w:szCs w:val="18"/>
              </w:rPr>
            </w:pPr>
            <w:r>
              <w:rPr>
                <w:rFonts w:ascii="Calibri"/>
                <w:spacing w:val="-1"/>
                <w:sz w:val="18"/>
              </w:rPr>
              <w:t>8,000,000.00</w:t>
            </w:r>
          </w:p>
        </w:tc>
        <w:tc>
          <w:tcPr>
            <w:tcW w:w="48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1133"/>
        <w:jc w:val="left"/>
        <w:rPr>
          <w:b w:val="0"/>
          <w:bCs w:val="0"/>
        </w:rPr>
      </w:pPr>
      <w:bookmarkStart w:name="4、预付款项" w:id="222"/>
      <w:bookmarkEnd w:id="222"/>
      <w:r>
        <w:rPr>
          <w:b w:val="0"/>
          <w:bCs w:val="0"/>
        </w:rPr>
      </w:r>
      <w:r>
        <w:rPr>
          <w:rFonts w:ascii="Calibri" w:hAnsi="Calibri" w:cs="Calibri" w:eastAsia="Calibri" w:hint="default"/>
        </w:rPr>
        <w:t>4</w:t>
      </w:r>
      <w:r>
        <w:rPr/>
        <w:t>、预付款项</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预付款项按账龄列示" w:id="223"/>
      <w:bookmarkEnd w:id="223"/>
      <w:r>
        <w:rPr>
          <w:b w:val="0"/>
          <w:bCs w:val="0"/>
        </w:rPr>
      </w:r>
      <w:r>
        <w:rPr/>
        <w:t>（</w:t>
      </w:r>
      <w:r>
        <w:rPr>
          <w:rFonts w:ascii="Calibri" w:hAnsi="Calibri" w:cs="Calibri" w:eastAsia="Calibri" w:hint="default"/>
        </w:rPr>
        <w:t>1</w:t>
      </w:r>
      <w:r>
        <w:rPr/>
        <w:t>）预付款项按账龄列示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113,093,030.70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2"/>
                <w:sz w:val="18"/>
              </w:rPr>
              <w:t>97.57%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100,749,818.19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93.04%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Calibri" w:hAnsi="Calibri" w:cs="Calibri" w:eastAsia="Calibri" w:hint="default"/>
                <w:sz w:val="18"/>
                <w:szCs w:val="18"/>
              </w:rPr>
              <w:t>2</w:t>
            </w:r>
            <w:r>
              <w:rPr>
                <w:rFonts w:ascii="Calibri" w:hAnsi="Calibri" w:cs="Calibri" w:eastAsia="Calibri" w:hint="default"/>
                <w:spacing w:val="4"/>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2,814,228.11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7,428,988.56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6.86%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Calibri" w:hAnsi="Calibri" w:cs="Calibri" w:eastAsia="Calibri"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3,989.79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4,591.75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Calibri" w:hAnsi="Calibri" w:cs="Calibri" w:eastAsia="Calibri" w:hint="default"/>
                <w:spacing w:val="3"/>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103,388.58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z w:val="18"/>
              </w:rPr>
              <w:t>0.10%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6"/>
              <w:ind w:right="10"/>
              <w:jc w:val="right"/>
              <w:rPr>
                <w:rFonts w:ascii="Calibri" w:hAnsi="Calibri" w:cs="Calibri" w:eastAsia="Calibri" w:hint="default"/>
                <w:sz w:val="18"/>
                <w:szCs w:val="18"/>
              </w:rPr>
            </w:pPr>
            <w:r>
              <w:rPr>
                <w:rFonts w:ascii="Calibri"/>
                <w:spacing w:val="-1"/>
                <w:sz w:val="18"/>
              </w:rPr>
              <w:t>115,911,248.60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Calibri" w:hAnsi="Calibri" w:cs="Calibri" w:eastAsia="Calibri" w:hint="default"/>
                <w:sz w:val="18"/>
                <w:szCs w:val="18"/>
              </w:rPr>
            </w:pPr>
            <w:r>
              <w:rPr>
                <w:rFonts w:ascii="Calibri"/>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108,286,787.08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按预付对象归集的期末余额前五名的预付款情况" w:id="224"/>
      <w:bookmarkEnd w:id="224"/>
      <w:r>
        <w:rPr>
          <w:b w:val="0"/>
          <w:bCs w:val="0"/>
        </w:rPr>
      </w:r>
      <w:r>
        <w:rPr/>
        <w:t>（</w:t>
      </w:r>
      <w:r>
        <w:rPr>
          <w:rFonts w:ascii="Calibri" w:hAnsi="Calibri" w:cs="Calibri" w:eastAsia="Calibri"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0" w:right="1133"/>
        <w:jc w:val="right"/>
      </w:pPr>
      <w:r>
        <w:rPr/>
        <w:t>按预付对象归集的年末余额前五名预付款项汇总金额</w:t>
      </w:r>
      <w:r>
        <w:rPr>
          <w:spacing w:val="-46"/>
        </w:rPr>
        <w:t> </w:t>
      </w:r>
      <w:r>
        <w:rPr>
          <w:rFonts w:ascii="Times New Roman" w:hAnsi="Times New Roman" w:cs="Times New Roman" w:eastAsia="Times New Roman" w:hint="default"/>
        </w:rPr>
        <w:t>64,657,892.57</w:t>
      </w:r>
      <w:r>
        <w:rPr>
          <w:rFonts w:ascii="Times New Roman" w:hAnsi="Times New Roman" w:cs="Times New Roman" w:eastAsia="Times New Roman" w:hint="default"/>
          <w:spacing w:val="-10"/>
        </w:rPr>
        <w:t> </w:t>
      </w:r>
      <w:r>
        <w:rPr/>
        <w:t>元，占预付款项年末余额合计数的比例为</w:t>
      </w:r>
      <w:r>
        <w:rPr>
          <w:spacing w:val="-47"/>
        </w:rPr>
        <w:t> </w:t>
      </w:r>
      <w:r>
        <w:rPr>
          <w:rFonts w:ascii="Times New Roman" w:hAnsi="Times New Roman" w:cs="Times New Roman" w:eastAsia="Times New Roman" w:hint="default"/>
        </w:rPr>
        <w:t>55.78%</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1133"/>
        <w:jc w:val="left"/>
        <w:rPr>
          <w:b w:val="0"/>
          <w:bCs w:val="0"/>
        </w:rPr>
      </w:pPr>
      <w:bookmarkStart w:name="5、其他应收款" w:id="225"/>
      <w:bookmarkEnd w:id="225"/>
      <w:r>
        <w:rPr>
          <w:b w:val="0"/>
          <w:bCs w:val="0"/>
        </w:rPr>
      </w:r>
      <w:r>
        <w:rPr>
          <w:rFonts w:ascii="Calibri" w:hAnsi="Calibri" w:cs="Calibri" w:eastAsia="Calibri" w:hint="default"/>
        </w:rPr>
        <w:t>5</w:t>
      </w:r>
      <w:r>
        <w:rPr/>
        <w:t>、其他应收款</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4,672,763.90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152,877,183.82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136,022,234.12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152,877,183.82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140,694,998.02</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1）应收股利" w:id="226"/>
      <w:bookmarkEnd w:id="226"/>
      <w:r>
        <w:rPr>
          <w:b w:val="0"/>
          <w:bCs w:val="0"/>
        </w:rPr>
      </w:r>
      <w:r>
        <w:rPr/>
        <w:t>（</w:t>
      </w:r>
      <w:r>
        <w:rPr>
          <w:rFonts w:ascii="Calibri" w:hAnsi="Calibri" w:cs="Calibri" w:eastAsia="Calibri" w:hint="default"/>
        </w:rPr>
        <w:t>1</w:t>
      </w:r>
      <w:r>
        <w:rPr/>
        <w:t>）应收股利</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44"/>
        <w:ind w:right="-21"/>
        <w:jc w:val="left"/>
      </w:pPr>
      <w:r>
        <w:rPr>
          <w:rFonts w:ascii="Calibri" w:hAnsi="Calibri" w:cs="Calibri" w:eastAsia="Calibri" w:hint="default"/>
        </w:rPr>
        <w:t>1</w:t>
      </w:r>
      <w:r>
        <w:rPr/>
        <w:t>）应收股利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1146" w:space="7684"/>
            <w:col w:w="2100"/>
          </w:cols>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6" w:right="0"/>
              <w:jc w:val="left"/>
              <w:rPr>
                <w:rFonts w:ascii="Calibri" w:hAnsi="Calibri" w:cs="Calibri" w:eastAsia="Calibri" w:hint="default"/>
                <w:sz w:val="18"/>
                <w:szCs w:val="18"/>
              </w:rPr>
            </w:pPr>
            <w:r>
              <w:rPr>
                <w:rFonts w:ascii="宋体" w:hAnsi="宋体" w:cs="宋体" w:eastAsia="宋体" w:hint="default"/>
                <w:sz w:val="18"/>
                <w:szCs w:val="18"/>
              </w:rPr>
              <w:t>项目</w:t>
            </w:r>
            <w:r>
              <w:rPr>
                <w:rFonts w:ascii="Calibri" w:hAnsi="Calibri" w:cs="Calibri" w:eastAsia="Calibri" w:hint="default"/>
                <w:sz w:val="18"/>
                <w:szCs w:val="18"/>
              </w:rPr>
              <w:t>(</w:t>
            </w:r>
            <w:r>
              <w:rPr>
                <w:rFonts w:ascii="宋体" w:hAnsi="宋体" w:cs="宋体" w:eastAsia="宋体" w:hint="default"/>
                <w:sz w:val="18"/>
                <w:szCs w:val="18"/>
              </w:rPr>
              <w:t>或被投资单位</w:t>
            </w:r>
            <w:r>
              <w:rPr>
                <w:rFonts w:ascii="Calibri" w:hAnsi="Calibri" w:cs="Calibri" w:eastAsia="Calibri"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4,672,763.90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4,672,763.90</w:t>
            </w:r>
          </w:p>
        </w:tc>
      </w:tr>
    </w:tbl>
    <w:p>
      <w:pPr>
        <w:spacing w:line="240" w:lineRule="auto" w:before="3"/>
        <w:rPr>
          <w:rFonts w:ascii="宋体" w:hAnsi="宋体" w:cs="宋体" w:eastAsia="宋体" w:hint="default"/>
          <w:sz w:val="19"/>
          <w:szCs w:val="19"/>
        </w:rPr>
      </w:pPr>
    </w:p>
    <w:p>
      <w:pPr>
        <w:pStyle w:val="Heading4"/>
        <w:spacing w:line="240" w:lineRule="auto" w:before="35"/>
        <w:ind w:left="214" w:right="1122"/>
        <w:jc w:val="left"/>
        <w:rPr>
          <w:b w:val="0"/>
          <w:bCs w:val="0"/>
        </w:rPr>
      </w:pPr>
      <w:bookmarkStart w:name="（2）其他应收款" w:id="227"/>
      <w:bookmarkEnd w:id="227"/>
      <w:r>
        <w:rPr>
          <w:b w:val="0"/>
          <w:bCs w:val="0"/>
        </w:rPr>
      </w:r>
      <w:r>
        <w:rPr/>
        <w:t>（</w:t>
      </w:r>
      <w:r>
        <w:rPr>
          <w:rFonts w:ascii="Calibri" w:hAnsi="Calibri" w:cs="Calibri" w:eastAsia="Calibri" w:hint="default"/>
        </w:rPr>
        <w:t>2</w:t>
      </w:r>
      <w:r>
        <w:rPr/>
        <w:t>）其他应收款</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75"/>
          <w:pgSz w:w="11910" w:h="16840"/>
          <w:pgMar w:footer="1274" w:header="877" w:top="1100" w:bottom="1460" w:left="920" w:right="0"/>
          <w:pgNumType w:start="170"/>
        </w:sectPr>
      </w:pPr>
    </w:p>
    <w:p>
      <w:pPr>
        <w:pStyle w:val="BodyText"/>
        <w:spacing w:line="240" w:lineRule="auto" w:before="44"/>
        <w:ind w:left="214" w:right="-19"/>
        <w:jc w:val="left"/>
      </w:pPr>
      <w:r>
        <w:rPr>
          <w:rFonts w:ascii="Calibri" w:hAnsi="Calibri" w:cs="Calibri" w:eastAsia="Calibri" w:hint="default"/>
        </w:rPr>
        <w:t>1) </w:t>
      </w:r>
      <w:r>
        <w:rPr>
          <w:rFonts w:ascii="Calibri" w:hAnsi="Calibri" w:cs="Calibri" w:eastAsia="Calibri" w:hint="default"/>
          <w:spacing w:val="7"/>
        </w:rPr>
        <w:t> </w:t>
      </w:r>
      <w:r>
        <w:rPr/>
        <w:t>其他应收款分类披露</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213" w:right="0"/>
        <w:jc w:val="left"/>
      </w:pPr>
      <w:r>
        <w:rPr/>
        <w:t>单位</w:t>
      </w:r>
      <w:r>
        <w:rPr>
          <w:spacing w:val="-82"/>
        </w:rPr>
        <w:t>：</w:t>
      </w:r>
      <w:r>
        <w:rPr/>
        <w:t>元</w:t>
      </w:r>
    </w:p>
    <w:p>
      <w:pPr>
        <w:spacing w:after="0" w:line="240" w:lineRule="auto"/>
        <w:jc w:val="left"/>
        <w:sectPr>
          <w:type w:val="continuous"/>
          <w:pgSz w:w="11910" w:h="16840"/>
          <w:pgMar w:top="1060" w:bottom="1160" w:left="920" w:right="0"/>
          <w:cols w:num="2" w:equalWidth="0">
            <w:col w:w="2070" w:space="6931"/>
            <w:col w:w="1989"/>
          </w:cols>
        </w:sectPr>
      </w:pP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376"/>
        <w:gridCol w:w="1702"/>
        <w:gridCol w:w="1134"/>
        <w:gridCol w:w="1417"/>
        <w:gridCol w:w="1277"/>
        <w:gridCol w:w="1842"/>
      </w:tblGrid>
      <w:tr>
        <w:trPr>
          <w:trHeight w:val="322" w:hRule="exact"/>
        </w:trPr>
        <w:tc>
          <w:tcPr>
            <w:tcW w:w="2376" w:type="dxa"/>
            <w:tcBorders>
              <w:top w:val="single" w:sz="4" w:space="0" w:color="000000"/>
              <w:left w:val="single" w:sz="4" w:space="0" w:color="000000"/>
              <w:bottom w:val="nil" w:sz="6" w:space="0" w:color="auto"/>
              <w:right w:val="single" w:sz="4" w:space="0" w:color="000000"/>
            </w:tcBorders>
            <w:shd w:val="clear" w:color="auto" w:fill="D0CEC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7372" w:type="dxa"/>
            <w:gridSpan w:val="5"/>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22" w:hRule="exact"/>
        </w:trPr>
        <w:tc>
          <w:tcPr>
            <w:tcW w:w="2376" w:type="dxa"/>
            <w:vMerge w:val="restart"/>
            <w:tcBorders>
              <w:top w:val="nil" w:sz="6" w:space="0" w:color="auto"/>
              <w:left w:val="single" w:sz="4" w:space="0" w:color="000000"/>
              <w:right w:val="single" w:sz="4" w:space="0" w:color="000000"/>
            </w:tcBorders>
            <w:shd w:val="clear" w:color="auto" w:fill="D0CECE"/>
          </w:tcPr>
          <w:p>
            <w:pPr/>
          </w:p>
        </w:tc>
        <w:tc>
          <w:tcPr>
            <w:tcW w:w="2836"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42" w:type="dxa"/>
            <w:tcBorders>
              <w:top w:val="single" w:sz="4" w:space="0" w:color="000000"/>
              <w:left w:val="single" w:sz="4" w:space="0" w:color="000000"/>
              <w:bottom w:val="nil" w:sz="6" w:space="0" w:color="auto"/>
              <w:right w:val="single" w:sz="4" w:space="0" w:color="000000"/>
            </w:tcBorders>
            <w:shd w:val="clear" w:color="auto" w:fill="D0CECE"/>
          </w:tcPr>
          <w:p>
            <w:pPr>
              <w:pStyle w:val="TableParagraph"/>
              <w:spacing w:line="240" w:lineRule="auto" w:before="11"/>
              <w:ind w:left="55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2376" w:type="dxa"/>
            <w:vMerge/>
            <w:tcBorders>
              <w:left w:val="single" w:sz="4" w:space="0" w:color="000000"/>
              <w:bottom w:val="single" w:sz="4" w:space="0" w:color="000000"/>
              <w:right w:val="single" w:sz="4" w:space="0" w:color="000000"/>
            </w:tcBorders>
            <w:shd w:val="clear" w:color="auto" w:fill="D0CECE"/>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right="137"/>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Calibri" w:hAnsi="Calibri" w:cs="Calibri" w:eastAsia="Calibri" w:hint="default"/>
                <w:spacing w:val="-1"/>
                <w:sz w:val="18"/>
                <w:szCs w:val="18"/>
              </w:rPr>
              <w:t>%</w:t>
            </w:r>
            <w:r>
              <w:rPr>
                <w:rFonts w:ascii="宋体" w:hAnsi="宋体" w:cs="宋体" w:eastAsia="宋体" w:hint="default"/>
                <w:spacing w:val="-1"/>
                <w:sz w:val="18"/>
                <w:szCs w:val="1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842" w:type="dxa"/>
            <w:tcBorders>
              <w:top w:val="nil" w:sz="6" w:space="0" w:color="auto"/>
              <w:left w:val="single" w:sz="4" w:space="0" w:color="000000"/>
              <w:bottom w:val="single" w:sz="4" w:space="0" w:color="000000"/>
              <w:right w:val="single" w:sz="4" w:space="0" w:color="000000"/>
            </w:tcBorders>
            <w:shd w:val="clear" w:color="auto" w:fill="D0CECE"/>
          </w:tcPr>
          <w:p>
            <w:pPr/>
          </w:p>
        </w:tc>
      </w:tr>
      <w:tr>
        <w:trPr>
          <w:trHeight w:val="634"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单项金额重大并单项计提坏 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38,876,998.00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20.27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38,876,998.00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100.00</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按组合计提坏账准备的其他 应收款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按款项性质组合计提坏账准 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152,417,077.92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79.49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152,417,077.92</w:t>
            </w:r>
          </w:p>
        </w:tc>
      </w:tr>
      <w:tr>
        <w:trPr>
          <w:trHeight w:val="634"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按与交易对象关系组合计提 坏账准备的其他应收款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460,105.90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0.24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460,105.90</w:t>
            </w:r>
          </w:p>
        </w:tc>
      </w:tr>
      <w:tr>
        <w:trPr>
          <w:trHeight w:val="323"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Calibri" w:hAnsi="Calibri" w:cs="Calibri" w:eastAsia="Calibri" w:hint="default"/>
                <w:sz w:val="18"/>
                <w:szCs w:val="18"/>
              </w:rPr>
            </w:pPr>
            <w:r>
              <w:rPr>
                <w:rFonts w:ascii="Calibri"/>
                <w:spacing w:val="-1"/>
                <w:sz w:val="18"/>
              </w:rPr>
              <w:t>152,877,183.82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Calibri" w:hAnsi="Calibri" w:cs="Calibri" w:eastAsia="Calibri" w:hint="default"/>
                <w:sz w:val="18"/>
                <w:szCs w:val="18"/>
              </w:rPr>
            </w:pPr>
            <w:r>
              <w:rPr>
                <w:rFonts w:ascii="Calibri"/>
                <w:sz w:val="18"/>
              </w:rPr>
              <w:t>79.73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Calibri" w:hAnsi="Calibri" w:cs="Calibri" w:eastAsia="Calibri" w:hint="default"/>
                <w:sz w:val="18"/>
                <w:szCs w:val="18"/>
              </w:rPr>
            </w:pPr>
            <w:r>
              <w:rPr>
                <w:rFonts w:ascii="Calibri"/>
                <w:spacing w:val="-1"/>
                <w:sz w:val="18"/>
              </w:rPr>
              <w:t>152,877,183.82</w:t>
            </w:r>
          </w:p>
        </w:tc>
      </w:tr>
      <w:tr>
        <w:trPr>
          <w:trHeight w:val="634"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191,754,181.82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38,876,998.00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z w:val="18"/>
              </w:rPr>
              <w:t>20.27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Calibri" w:hAnsi="Calibri" w:cs="Calibri" w:eastAsia="Calibri" w:hint="default"/>
                <w:sz w:val="18"/>
                <w:szCs w:val="18"/>
              </w:rPr>
            </w:pPr>
            <w:r>
              <w:rPr>
                <w:rFonts w:ascii="Calibri"/>
                <w:spacing w:val="-1"/>
                <w:sz w:val="18"/>
              </w:rPr>
              <w:t>152,877,183.82</w:t>
            </w:r>
          </w:p>
        </w:tc>
      </w:tr>
    </w:tbl>
    <w:p>
      <w:pPr>
        <w:pStyle w:val="BodyText"/>
        <w:spacing w:line="240" w:lineRule="auto" w:before="11"/>
        <w:ind w:left="214" w:right="1122"/>
        <w:jc w:val="left"/>
      </w:pPr>
      <w:r>
        <w:rPr/>
        <w:t>（续上表）</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376"/>
        <w:gridCol w:w="1702"/>
        <w:gridCol w:w="1134"/>
        <w:gridCol w:w="1417"/>
        <w:gridCol w:w="1277"/>
        <w:gridCol w:w="1842"/>
      </w:tblGrid>
      <w:tr>
        <w:trPr>
          <w:trHeight w:val="322" w:hRule="exact"/>
        </w:trPr>
        <w:tc>
          <w:tcPr>
            <w:tcW w:w="2376" w:type="dxa"/>
            <w:tcBorders>
              <w:top w:val="single" w:sz="4" w:space="0" w:color="000000"/>
              <w:left w:val="single" w:sz="4" w:space="0" w:color="000000"/>
              <w:bottom w:val="nil" w:sz="6" w:space="0" w:color="auto"/>
              <w:right w:val="single" w:sz="4" w:space="0" w:color="000000"/>
            </w:tcBorders>
            <w:shd w:val="clear" w:color="auto" w:fill="D0CEC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7372" w:type="dxa"/>
            <w:gridSpan w:val="5"/>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2376" w:type="dxa"/>
            <w:vMerge w:val="restart"/>
            <w:tcBorders>
              <w:top w:val="nil" w:sz="6" w:space="0" w:color="auto"/>
              <w:left w:val="single" w:sz="4" w:space="0" w:color="000000"/>
              <w:right w:val="single" w:sz="4" w:space="0" w:color="000000"/>
            </w:tcBorders>
            <w:shd w:val="clear" w:color="auto" w:fill="D0CECE"/>
          </w:tcPr>
          <w:p>
            <w:pPr/>
          </w:p>
        </w:tc>
        <w:tc>
          <w:tcPr>
            <w:tcW w:w="2836"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42" w:type="dxa"/>
            <w:tcBorders>
              <w:top w:val="single" w:sz="4" w:space="0" w:color="000000"/>
              <w:left w:val="single" w:sz="4" w:space="0" w:color="000000"/>
              <w:bottom w:val="nil" w:sz="6" w:space="0" w:color="auto"/>
              <w:right w:val="single" w:sz="4" w:space="0" w:color="000000"/>
            </w:tcBorders>
            <w:shd w:val="clear" w:color="auto" w:fill="D0CECE"/>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2376" w:type="dxa"/>
            <w:vMerge/>
            <w:tcBorders>
              <w:left w:val="single" w:sz="4" w:space="0" w:color="000000"/>
              <w:bottom w:val="single" w:sz="4" w:space="0" w:color="000000"/>
              <w:right w:val="single" w:sz="4" w:space="0" w:color="000000"/>
            </w:tcBorders>
            <w:shd w:val="clear" w:color="auto" w:fill="D0CECE"/>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137"/>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Calibri" w:hAnsi="Calibri" w:cs="Calibri" w:eastAsia="Calibri" w:hint="default"/>
                <w:spacing w:val="-1"/>
                <w:sz w:val="18"/>
                <w:szCs w:val="18"/>
              </w:rPr>
              <w:t>%</w:t>
            </w:r>
            <w:r>
              <w:rPr>
                <w:rFonts w:ascii="宋体" w:hAnsi="宋体" w:cs="宋体" w:eastAsia="宋体" w:hint="default"/>
                <w:spacing w:val="-1"/>
                <w:sz w:val="18"/>
                <w:szCs w:val="1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0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842" w:type="dxa"/>
            <w:tcBorders>
              <w:top w:val="nil" w:sz="6" w:space="0" w:color="auto"/>
              <w:left w:val="single" w:sz="4" w:space="0" w:color="000000"/>
              <w:bottom w:val="single" w:sz="4" w:space="0" w:color="000000"/>
              <w:right w:val="single" w:sz="4" w:space="0" w:color="000000"/>
            </w:tcBorders>
            <w:shd w:val="clear" w:color="auto" w:fill="D0CECE"/>
          </w:tcPr>
          <w:p>
            <w:pPr/>
          </w:p>
        </w:tc>
      </w:tr>
      <w:tr>
        <w:trPr>
          <w:trHeight w:val="634"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单项金额重大并单项计提坏 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38,876,998.00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22.23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38,876,998.00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100.00</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按组合计提坏账准备的其他 应收款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按款项性质组合计提坏账准 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135,562,128.22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77.51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135,562,128.22</w:t>
            </w:r>
          </w:p>
        </w:tc>
      </w:tr>
      <w:tr>
        <w:trPr>
          <w:trHeight w:val="634"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按与交易对象关系组合计提 坏账准备的其他应收款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460,105.90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0.26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460,105.90</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136,022,234.12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z w:val="18"/>
              </w:rPr>
              <w:t>77.77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Calibri" w:hAnsi="Calibri" w:cs="Calibri" w:eastAsia="Calibri" w:hint="default"/>
                <w:sz w:val="18"/>
                <w:szCs w:val="18"/>
              </w:rPr>
            </w:pPr>
            <w:r>
              <w:rPr>
                <w:rFonts w:ascii="Calibri"/>
                <w:spacing w:val="-1"/>
                <w:sz w:val="18"/>
              </w:rPr>
              <w:t>136,022,234.12</w:t>
            </w:r>
          </w:p>
        </w:tc>
      </w:tr>
      <w:tr>
        <w:trPr>
          <w:trHeight w:val="635" w:hRule="exact"/>
        </w:trPr>
        <w:tc>
          <w:tcPr>
            <w:tcW w:w="23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174,899,232.12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38,876,998.00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z w:val="18"/>
              </w:rPr>
              <w:t>22.23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Calibri" w:hAnsi="Calibri" w:cs="Calibri" w:eastAsia="Calibri" w:hint="default"/>
                <w:sz w:val="18"/>
                <w:szCs w:val="18"/>
              </w:rPr>
            </w:pPr>
            <w:r>
              <w:rPr>
                <w:rFonts w:ascii="Calibri"/>
                <w:spacing w:val="-1"/>
                <w:sz w:val="18"/>
              </w:rPr>
              <w:t>136,022,234.12</w:t>
            </w:r>
          </w:p>
        </w:tc>
      </w:tr>
    </w:tbl>
    <w:p>
      <w:pPr>
        <w:spacing w:line="240" w:lineRule="auto" w:before="10"/>
        <w:rPr>
          <w:rFonts w:ascii="宋体" w:hAnsi="宋体" w:cs="宋体" w:eastAsia="宋体" w:hint="default"/>
          <w:sz w:val="15"/>
          <w:szCs w:val="15"/>
        </w:rPr>
      </w:pPr>
    </w:p>
    <w:p>
      <w:pPr>
        <w:pStyle w:val="BodyText"/>
        <w:spacing w:line="240" w:lineRule="auto" w:before="44"/>
        <w:ind w:left="950" w:right="1122"/>
        <w:jc w:val="left"/>
      </w:pPr>
      <w:r>
        <w:rPr>
          <w:rFonts w:ascii="Times New Roman" w:hAnsi="Times New Roman" w:cs="Times New Roman" w:eastAsia="Times New Roman" w:hint="default"/>
        </w:rPr>
        <w:t>1</w:t>
      </w:r>
      <w:r>
        <w:rPr/>
        <w:t>）</w:t>
      </w:r>
      <w:r>
        <w:rPr>
          <w:spacing w:val="-16"/>
        </w:rPr>
        <w:t> </w:t>
      </w:r>
      <w:r>
        <w:rPr/>
        <w:t>单项金额重大并单独计提坏账准备的其他应收款</w:t>
      </w:r>
    </w:p>
    <w:p>
      <w:pPr>
        <w:spacing w:after="0" w:line="240" w:lineRule="auto"/>
        <w:jc w:val="left"/>
        <w:sectPr>
          <w:type w:val="continuous"/>
          <w:pgSz w:w="11910" w:h="16840"/>
          <w:pgMar w:top="1060" w:bottom="1160" w:left="920" w:right="0"/>
        </w:sectPr>
      </w:pPr>
    </w:p>
    <w:p>
      <w:pPr>
        <w:spacing w:line="240" w:lineRule="auto" w:before="7"/>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2704"/>
        <w:gridCol w:w="2396"/>
        <w:gridCol w:w="1978"/>
        <w:gridCol w:w="2573"/>
      </w:tblGrid>
      <w:tr>
        <w:trPr>
          <w:trHeight w:val="484" w:hRule="exact"/>
        </w:trPr>
        <w:tc>
          <w:tcPr>
            <w:tcW w:w="2704"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946"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年末及年初余额</w:t>
            </w:r>
          </w:p>
        </w:tc>
      </w:tr>
      <w:tr>
        <w:trPr>
          <w:trHeight w:val="484" w:hRule="exact"/>
        </w:trPr>
        <w:tc>
          <w:tcPr>
            <w:tcW w:w="2704" w:type="dxa"/>
            <w:vMerge/>
            <w:tcBorders>
              <w:left w:val="single" w:sz="4" w:space="0" w:color="000000"/>
              <w:bottom w:val="single" w:sz="4" w:space="0" w:color="000000"/>
              <w:right w:val="single" w:sz="4" w:space="0" w:color="000000"/>
            </w:tcBorders>
            <w:shd w:val="clear" w:color="auto" w:fill="D0CECE"/>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7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7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67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485" w:hRule="exact"/>
        </w:trPr>
        <w:tc>
          <w:tcPr>
            <w:tcW w:w="270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安力博发集团有限公司</w:t>
            </w:r>
          </w:p>
        </w:tc>
        <w:tc>
          <w:tcPr>
            <w:tcW w:w="239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7"/>
              <w:ind w:left="1329" w:right="0"/>
              <w:jc w:val="left"/>
              <w:rPr>
                <w:rFonts w:ascii="Calibri" w:hAnsi="Calibri" w:cs="Calibri" w:eastAsia="Calibri" w:hint="default"/>
                <w:sz w:val="18"/>
                <w:szCs w:val="18"/>
              </w:rPr>
            </w:pPr>
            <w:r>
              <w:rPr>
                <w:rFonts w:ascii="Calibri"/>
                <w:sz w:val="18"/>
              </w:rPr>
              <w:t>38,876,998.00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915" w:right="0"/>
              <w:jc w:val="left"/>
              <w:rPr>
                <w:rFonts w:ascii="Calibri" w:hAnsi="Calibri" w:cs="Calibri" w:eastAsia="Calibri" w:hint="default"/>
                <w:sz w:val="18"/>
                <w:szCs w:val="18"/>
              </w:rPr>
            </w:pPr>
            <w:r>
              <w:rPr>
                <w:rFonts w:ascii="Calibri"/>
                <w:sz w:val="18"/>
              </w:rPr>
              <w:t>38,876,998.00</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r>
    </w:tbl>
    <w:p>
      <w:pPr>
        <w:pStyle w:val="BodyText"/>
        <w:spacing w:line="463" w:lineRule="auto" w:before="88"/>
        <w:ind w:right="1032" w:firstLine="433"/>
        <w:jc w:val="left"/>
      </w:pPr>
      <w:r>
        <w:rPr/>
        <w:t>此款项为依据北京市海淀区人民法院（</w:t>
      </w:r>
      <w:r>
        <w:rPr>
          <w:rFonts w:ascii="Times New Roman" w:hAnsi="Times New Roman" w:cs="Times New Roman" w:eastAsia="Times New Roman" w:hint="default"/>
        </w:rPr>
        <w:t>2014</w:t>
      </w:r>
      <w:r>
        <w:rPr/>
        <w:t>）海民（商）初字第</w:t>
      </w:r>
      <w:r>
        <w:rPr>
          <w:spacing w:val="-47"/>
        </w:rPr>
        <w:t> </w:t>
      </w:r>
      <w:r>
        <w:rPr>
          <w:rFonts w:ascii="Times New Roman" w:hAnsi="Times New Roman" w:cs="Times New Roman" w:eastAsia="Times New Roman" w:hint="default"/>
        </w:rPr>
        <w:t>17530</w:t>
      </w:r>
      <w:r>
        <w:rPr>
          <w:rFonts w:ascii="Times New Roman" w:hAnsi="Times New Roman" w:cs="Times New Roman" w:eastAsia="Times New Roman" w:hint="default"/>
          <w:spacing w:val="-9"/>
        </w:rPr>
        <w:t> </w:t>
      </w:r>
      <w:r>
        <w:rPr/>
        <w:t>号《民事判决书》判决结果，应由安力博发集 团有限公司偿还本公司之子公司神州数码信息系统有限公司之款项，自判决生效起，将该款项自应收账款转入其他应收款， 并因对方无力偿还款项，神州数码信息系统有限公司全额计提坏账准备。</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274" w:top="1100" w:bottom="1460" w:left="980" w:right="0"/>
        </w:sectPr>
      </w:pPr>
    </w:p>
    <w:p>
      <w:pPr>
        <w:pStyle w:val="BodyText"/>
        <w:spacing w:line="240" w:lineRule="auto" w:before="44"/>
        <w:ind w:right="-20"/>
        <w:jc w:val="left"/>
      </w:pPr>
      <w:r>
        <w:rPr>
          <w:rFonts w:ascii="Calibri" w:hAnsi="Calibri" w:cs="Calibri" w:eastAsia="Calibri" w:hint="default"/>
        </w:rPr>
        <w:t>2</w:t>
      </w:r>
      <w:r>
        <w:rPr/>
        <w:t>）</w:t>
      </w:r>
      <w:r>
        <w:rPr>
          <w:spacing w:val="-1"/>
        </w:rPr>
        <w:t> </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0"/>
        <w:jc w:val="left"/>
      </w:pPr>
      <w:r>
        <w:rPr/>
        <w:t>单位：元</w:t>
      </w:r>
    </w:p>
    <w:p>
      <w:pPr>
        <w:spacing w:after="0" w:line="240" w:lineRule="auto"/>
        <w:jc w:val="left"/>
        <w:sectPr>
          <w:type w:val="continuous"/>
          <w:pgSz w:w="11910" w:h="16840"/>
          <w:pgMar w:top="1060" w:bottom="1160" w:left="980" w:right="0"/>
          <w:cols w:num="2" w:equalWidth="0">
            <w:col w:w="3036" w:space="5875"/>
            <w:col w:w="2019"/>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88"/>
        <w:gridCol w:w="3554"/>
        <w:gridCol w:w="3359"/>
      </w:tblGrid>
      <w:tr>
        <w:trPr>
          <w:trHeight w:val="416" w:hRule="exact"/>
        </w:trPr>
        <w:tc>
          <w:tcPr>
            <w:tcW w:w="25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355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35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21"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142,723,882.40</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129,671,335.68</w:t>
            </w:r>
          </w:p>
        </w:tc>
      </w:tr>
      <w:tr>
        <w:trPr>
          <w:trHeight w:val="421"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待结诉讼款项</w:t>
            </w:r>
          </w:p>
        </w:tc>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38,876,998.00</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38,876,998.00</w:t>
            </w:r>
          </w:p>
        </w:tc>
      </w:tr>
      <w:tr>
        <w:trPr>
          <w:trHeight w:val="421"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
              <w:jc w:val="right"/>
              <w:rPr>
                <w:rFonts w:ascii="Calibri" w:hAnsi="Calibri" w:cs="Calibri" w:eastAsia="Calibri" w:hint="default"/>
                <w:sz w:val="18"/>
                <w:szCs w:val="18"/>
              </w:rPr>
            </w:pPr>
            <w:r>
              <w:rPr>
                <w:rFonts w:ascii="Calibri"/>
                <w:spacing w:val="-1"/>
                <w:sz w:val="18"/>
              </w:rPr>
              <w:t>10,061,618.38</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
              <w:jc w:val="right"/>
              <w:rPr>
                <w:rFonts w:ascii="Calibri" w:hAnsi="Calibri" w:cs="Calibri" w:eastAsia="Calibri" w:hint="default"/>
                <w:sz w:val="18"/>
                <w:szCs w:val="18"/>
              </w:rPr>
            </w:pPr>
            <w:r>
              <w:rPr>
                <w:rFonts w:ascii="Calibri"/>
                <w:spacing w:val="-1"/>
                <w:sz w:val="18"/>
              </w:rPr>
              <w:t>5,949,913.75</w:t>
            </w:r>
          </w:p>
        </w:tc>
      </w:tr>
      <w:tr>
        <w:trPr>
          <w:trHeight w:val="420"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Calibri" w:hAnsi="Calibri" w:cs="Calibri" w:eastAsia="Calibri" w:hint="default"/>
                <w:sz w:val="18"/>
                <w:szCs w:val="18"/>
              </w:rPr>
            </w:pPr>
            <w:r>
              <w:rPr>
                <w:rFonts w:ascii="Calibri"/>
                <w:spacing w:val="-1"/>
                <w:sz w:val="18"/>
              </w:rPr>
              <w:t>91,683.04</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Calibri" w:hAnsi="Calibri" w:cs="Calibri" w:eastAsia="Calibri" w:hint="default"/>
                <w:sz w:val="18"/>
                <w:szCs w:val="18"/>
              </w:rPr>
            </w:pPr>
            <w:r>
              <w:rPr>
                <w:rFonts w:ascii="Calibri"/>
                <w:spacing w:val="-1"/>
                <w:sz w:val="18"/>
              </w:rPr>
              <w:t>400,984.69</w:t>
            </w:r>
          </w:p>
        </w:tc>
      </w:tr>
      <w:tr>
        <w:trPr>
          <w:trHeight w:val="4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191,754,181.82</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174,899,232.12</w:t>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0"/>
        </w:sectPr>
      </w:pPr>
    </w:p>
    <w:p>
      <w:pPr>
        <w:pStyle w:val="BodyText"/>
        <w:spacing w:line="240" w:lineRule="auto" w:before="44"/>
        <w:ind w:right="-21"/>
        <w:jc w:val="left"/>
      </w:pPr>
      <w:r>
        <w:rPr>
          <w:rFonts w:ascii="Calibri" w:hAnsi="Calibri" w:cs="Calibri" w:eastAsia="Calibri" w:hint="default"/>
        </w:rPr>
        <w:t>3</w:t>
      </w:r>
      <w:r>
        <w:rPr/>
        <w:t>）按欠款方归集的期末余额前五名的其他应收款情况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4386" w:space="4444"/>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274"/>
        <w:gridCol w:w="1380"/>
        <w:gridCol w:w="1594"/>
        <w:gridCol w:w="1596"/>
        <w:gridCol w:w="1595"/>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安力博发集团有限公司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待结诉讼款项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38,876,998.00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Calibri" w:hAnsi="Calibri" w:cs="Calibri" w:eastAsia="Calibri" w:hint="default"/>
                <w:spacing w:val="3"/>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2"/>
                <w:sz w:val="18"/>
              </w:rPr>
              <w:t>20.27%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38,876,998.00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中国科学技术大学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8,061,406.92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Calibri" w:hAnsi="Calibri" w:cs="Calibri" w:eastAsia="Calibri" w:hint="default"/>
                <w:spacing w:val="3"/>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4.20%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5,322,963.10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Calibri" w:hAnsi="Calibri" w:cs="Calibri" w:eastAsia="Calibri" w:hint="default"/>
                <w:spacing w:val="-10"/>
                <w:sz w:val="18"/>
                <w:szCs w:val="18"/>
              </w:rPr>
              <w:t> </w:t>
            </w:r>
            <w:r>
              <w:rPr>
                <w:rFonts w:ascii="宋体" w:hAnsi="宋体" w:cs="宋体" w:eastAsia="宋体" w:hint="default"/>
                <w:sz w:val="18"/>
                <w:szCs w:val="18"/>
              </w:rPr>
              <w:t>年以内及</w:t>
            </w:r>
            <w:r>
              <w:rPr>
                <w:rFonts w:ascii="宋体" w:hAnsi="宋体" w:cs="宋体" w:eastAsia="宋体" w:hint="default"/>
                <w:spacing w:val="-59"/>
                <w:sz w:val="18"/>
                <w:szCs w:val="18"/>
              </w:rPr>
              <w:t> </w:t>
            </w:r>
            <w:r>
              <w:rPr>
                <w:rFonts w:ascii="Calibri" w:hAnsi="Calibri" w:cs="Calibri" w:eastAsia="Calibri" w:hint="default"/>
                <w:sz w:val="18"/>
                <w:szCs w:val="18"/>
              </w:rPr>
              <w:t>3</w:t>
            </w:r>
            <w:r>
              <w:rPr>
                <w:rFonts w:ascii="Calibri" w:hAnsi="Calibri" w:cs="Calibri" w:eastAsia="Calibri" w:hint="default"/>
                <w:spacing w:val="-10"/>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2.78%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中化国际招标有限责任公 司上海分公司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3,550,000.00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z w:val="18"/>
              </w:rPr>
              <w:t>1.85%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中国教育科学研究院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2,844,000.00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Calibri" w:hAnsi="Calibri" w:cs="Calibri" w:eastAsia="Calibri" w:hint="default"/>
                <w:spacing w:val="3"/>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1.48%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c>
          <w:tcPr>
            <w:tcW w:w="13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12"/>
              <w:jc w:val="right"/>
              <w:rPr>
                <w:rFonts w:ascii="Calibri" w:hAnsi="Calibri" w:cs="Calibri" w:eastAsia="Calibri" w:hint="default"/>
                <w:sz w:val="18"/>
                <w:szCs w:val="18"/>
              </w:rPr>
            </w:pPr>
            <w:r>
              <w:rPr>
                <w:rFonts w:ascii="Calibri"/>
                <w:spacing w:val="-1"/>
                <w:sz w:val="18"/>
              </w:rPr>
              <w:t>58,655,368.02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30.58%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38,876,998.00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6、存货" w:id="228"/>
      <w:bookmarkEnd w:id="228"/>
      <w:r>
        <w:rPr>
          <w:b w:val="0"/>
          <w:bCs w:val="0"/>
        </w:rPr>
      </w:r>
      <w:r>
        <w:rPr>
          <w:rFonts w:ascii="Calibri" w:hAnsi="Calibri" w:cs="Calibri" w:eastAsia="Calibri" w:hint="default"/>
        </w:rPr>
        <w:t>6</w:t>
      </w:r>
      <w:r>
        <w:rPr/>
        <w:t>、存货</w:t>
      </w:r>
      <w:r>
        <w:rPr>
          <w:b w:val="0"/>
          <w:bCs w:val="0"/>
        </w:rPr>
      </w:r>
    </w:p>
    <w:p>
      <w:pPr>
        <w:spacing w:line="240" w:lineRule="auto" w:before="10"/>
        <w:rPr>
          <w:rFonts w:ascii="宋体" w:hAnsi="宋体" w:cs="宋体" w:eastAsia="宋体" w:hint="default"/>
          <w:b/>
          <w:bCs/>
          <w:sz w:val="25"/>
          <w:szCs w:val="25"/>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right="1133"/>
        <w:jc w:val="left"/>
        <w:rPr>
          <w:b w:val="0"/>
          <w:bCs w:val="0"/>
        </w:rPr>
      </w:pPr>
      <w:bookmarkStart w:name="（1）存货分类" w:id="229"/>
      <w:bookmarkEnd w:id="229"/>
      <w:r>
        <w:rPr>
          <w:b w:val="0"/>
          <w:bCs w:val="0"/>
        </w:rPr>
      </w:r>
      <w:r>
        <w:rPr/>
        <w:t>（</w:t>
      </w:r>
      <w:r>
        <w:rPr>
          <w:rFonts w:ascii="Calibri" w:hAnsi="Calibri" w:cs="Calibri" w:eastAsia="Calibri" w:hint="default"/>
        </w:rPr>
        <w:t>1</w:t>
      </w:r>
      <w:r>
        <w:rPr/>
        <w:t>）存货分类</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951,275,832.44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951,275,832.44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832,314,765.52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9" w:right="0"/>
              <w:jc w:val="center"/>
              <w:rPr>
                <w:rFonts w:ascii="Calibri" w:hAnsi="Calibri" w:cs="Calibri" w:eastAsia="Calibri" w:hint="default"/>
                <w:sz w:val="18"/>
                <w:szCs w:val="18"/>
              </w:rPr>
            </w:pPr>
            <w:r>
              <w:rPr>
                <w:rFonts w:ascii="Calibri"/>
                <w:sz w:val="18"/>
              </w:rPr>
              <w:t>832,314,765.52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824,943,745.95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117,317,091.95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707,626,654.00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881,845,873.52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57,946,486.18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5" w:right="0"/>
              <w:jc w:val="center"/>
              <w:rPr>
                <w:rFonts w:ascii="Calibri" w:hAnsi="Calibri" w:cs="Calibri" w:eastAsia="Calibri" w:hint="default"/>
                <w:sz w:val="18"/>
                <w:szCs w:val="18"/>
              </w:rPr>
            </w:pPr>
            <w:r>
              <w:rPr>
                <w:rFonts w:ascii="Calibri"/>
                <w:sz w:val="18"/>
              </w:rPr>
              <w:t>823,899,387.34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67,196,162.81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67,196,162.81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128,252,017.25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6" w:right="0"/>
              <w:jc w:val="center"/>
              <w:rPr>
                <w:rFonts w:ascii="Calibri" w:hAnsi="Calibri" w:cs="Calibri" w:eastAsia="Calibri" w:hint="default"/>
                <w:sz w:val="18"/>
                <w:szCs w:val="18"/>
              </w:rPr>
            </w:pPr>
            <w:r>
              <w:rPr>
                <w:rFonts w:ascii="Calibri"/>
                <w:sz w:val="18"/>
              </w:rPr>
              <w:t>128,252,017.25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1,843,415,741.20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117,317,091.95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1,726,098,649.25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1,842,412,656.29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57,946,486.18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 w:right="0"/>
              <w:jc w:val="center"/>
              <w:rPr>
                <w:rFonts w:ascii="Calibri" w:hAnsi="Calibri" w:cs="Calibri" w:eastAsia="Calibri" w:hint="default"/>
                <w:sz w:val="18"/>
                <w:szCs w:val="18"/>
              </w:rPr>
            </w:pPr>
            <w:r>
              <w:rPr>
                <w:rFonts w:ascii="Calibri"/>
                <w:sz w:val="18"/>
              </w:rPr>
              <w:t>1,784,466,170.11</w:t>
            </w:r>
          </w:p>
        </w:tc>
      </w:tr>
    </w:tbl>
    <w:p>
      <w:pPr>
        <w:pStyle w:val="BodyText"/>
        <w:spacing w:line="326" w:lineRule="auto" w:before="51"/>
        <w:ind w:right="2472"/>
        <w:jc w:val="left"/>
      </w:pPr>
      <w:r>
        <w:rPr/>
        <w:t>公司是否需遵守《深圳证券交易所行业信息披露指引第</w:t>
      </w:r>
      <w:r>
        <w:rPr>
          <w:spacing w:val="-45"/>
        </w:rPr>
        <w:t> </w:t>
      </w:r>
      <w:r>
        <w:rPr>
          <w:rFonts w:ascii="Calibri" w:hAnsi="Calibri" w:cs="Calibri" w:eastAsia="Calibri" w:hint="default"/>
        </w:rPr>
        <w:t>4</w:t>
      </w:r>
      <w:r>
        <w:rPr>
          <w:rFonts w:ascii="Calibri" w:hAnsi="Calibri" w:cs="Calibri" w:eastAsia="Calibri" w:hint="default"/>
          <w:spacing w:val="3"/>
        </w:rPr>
        <w:t> </w:t>
      </w:r>
      <w:r>
        <w:rPr/>
        <w:t>号—上市公司从事种业、种植业务》的披露要求 否</w:t>
      </w:r>
    </w:p>
    <w:p>
      <w:pPr>
        <w:pStyle w:val="BodyText"/>
        <w:spacing w:line="326" w:lineRule="auto" w:before="51"/>
        <w:ind w:right="2741"/>
        <w:jc w:val="left"/>
      </w:pPr>
      <w:r>
        <w:rPr/>
        <w:t>公司需遵守《深圳证券交易所行业信息披露指引第</w:t>
      </w:r>
      <w:r>
        <w:rPr>
          <w:spacing w:val="-45"/>
        </w:rPr>
        <w:t> </w:t>
      </w:r>
      <w:r>
        <w:rPr>
          <w:rFonts w:ascii="Calibri" w:hAnsi="Calibri" w:cs="Calibri" w:eastAsia="Calibri" w:hint="default"/>
        </w:rPr>
        <w:t>11</w:t>
      </w:r>
      <w:r>
        <w:rPr>
          <w:rFonts w:ascii="Calibri" w:hAnsi="Calibri" w:cs="Calibri" w:eastAsia="Calibri" w:hint="default"/>
          <w:spacing w:val="3"/>
        </w:rPr>
        <w:t> </w:t>
      </w:r>
      <w:r>
        <w:rPr/>
        <w:t>号——上市公司从事珠宝相关业务》的披露要求 否</w:t>
      </w:r>
    </w:p>
    <w:p>
      <w:pPr>
        <w:spacing w:line="240" w:lineRule="auto" w:before="10"/>
        <w:rPr>
          <w:rFonts w:ascii="宋体" w:hAnsi="宋体" w:cs="宋体" w:eastAsia="宋体" w:hint="default"/>
          <w:sz w:val="21"/>
          <w:szCs w:val="21"/>
        </w:rPr>
      </w:pPr>
    </w:p>
    <w:p>
      <w:pPr>
        <w:pStyle w:val="Heading4"/>
        <w:spacing w:line="240" w:lineRule="auto"/>
        <w:ind w:right="1133"/>
        <w:jc w:val="left"/>
        <w:rPr>
          <w:b w:val="0"/>
          <w:bCs w:val="0"/>
        </w:rPr>
      </w:pPr>
      <w:bookmarkStart w:name="（2）存货跌价准备" w:id="230"/>
      <w:bookmarkEnd w:id="230"/>
      <w:r>
        <w:rPr>
          <w:b w:val="0"/>
          <w:bCs w:val="0"/>
        </w:rPr>
      </w:r>
      <w:r>
        <w:rPr/>
        <w:t>（</w:t>
      </w:r>
      <w:r>
        <w:rPr>
          <w:rFonts w:ascii="Calibri" w:hAnsi="Calibri" w:cs="Calibri" w:eastAsia="Calibri" w:hint="default"/>
        </w:rPr>
        <w:t>2</w:t>
      </w:r>
      <w:r>
        <w:rPr/>
        <w:t>）存货跌价准备</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57,946,486.18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102,085,010.51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42,714,404.74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117,317,091.95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57,946,486.18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102,085,010.51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42,714,404.74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117,317,091.95</w:t>
            </w:r>
          </w:p>
        </w:tc>
      </w:tr>
    </w:tbl>
    <w:p>
      <w:pPr>
        <w:spacing w:line="240" w:lineRule="auto" w:before="3"/>
        <w:rPr>
          <w:rFonts w:ascii="宋体" w:hAnsi="宋体" w:cs="宋体" w:eastAsia="宋体" w:hint="default"/>
          <w:sz w:val="19"/>
          <w:szCs w:val="19"/>
        </w:rPr>
      </w:pPr>
    </w:p>
    <w:p>
      <w:pPr>
        <w:pStyle w:val="Heading4"/>
        <w:spacing w:line="240" w:lineRule="auto" w:before="35"/>
        <w:ind w:right="1133"/>
        <w:jc w:val="left"/>
        <w:rPr>
          <w:b w:val="0"/>
          <w:bCs w:val="0"/>
        </w:rPr>
      </w:pPr>
      <w:bookmarkStart w:name="7、其他流动资产" w:id="231"/>
      <w:bookmarkEnd w:id="231"/>
      <w:r>
        <w:rPr>
          <w:b w:val="0"/>
          <w:bCs w:val="0"/>
        </w:rPr>
      </w:r>
      <w:r>
        <w:rPr>
          <w:rFonts w:ascii="Calibri" w:hAnsi="Calibri" w:cs="Calibri" w:eastAsia="Calibri" w:hint="default"/>
        </w:rPr>
        <w:t>7</w:t>
      </w:r>
      <w:r>
        <w:rPr/>
        <w:t>、其他流动资产</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1,100,000,000.00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495,000,000.00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22,801,989.33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20,200,824.76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Calibri" w:hAnsi="Calibri" w:cs="Calibri" w:eastAsia="Calibri" w:hint="default"/>
                <w:sz w:val="18"/>
                <w:szCs w:val="18"/>
              </w:rPr>
              <w:t>-</w:t>
            </w: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31,937.14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2,202,731.10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1,122,833,926.47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517,403,555.86</w:t>
            </w:r>
          </w:p>
        </w:tc>
      </w:tr>
    </w:tbl>
    <w:p>
      <w:pPr>
        <w:pStyle w:val="BodyText"/>
        <w:spacing w:line="240" w:lineRule="auto" w:before="88"/>
        <w:ind w:left="514" w:right="1133"/>
        <w:jc w:val="left"/>
      </w:pPr>
      <w:r>
        <w:rPr/>
        <w:t>注：年末理财产品包括</w:t>
      </w:r>
      <w:r>
        <w:rPr>
          <w:spacing w:val="-90"/>
        </w:rPr>
        <w:t>：</w:t>
      </w:r>
      <w:r>
        <w:rPr/>
        <w:t>（</w:t>
      </w:r>
      <w:r>
        <w:rPr>
          <w:rFonts w:ascii="Times New Roman" w:hAnsi="Times New Roman" w:cs="Times New Roman" w:eastAsia="Times New Roman" w:hint="default"/>
        </w:rPr>
        <w:t>1)</w:t>
      </w:r>
      <w:r>
        <w:rPr/>
        <w:t>招商银行日日盈（淬金池）无固定期限人民币理财产品</w:t>
      </w:r>
      <w:r>
        <w:rPr>
          <w:spacing w:val="-46"/>
        </w:rPr>
        <w:t> </w:t>
      </w:r>
      <w:r>
        <w:rPr>
          <w:rFonts w:ascii="Times New Roman" w:hAnsi="Times New Roman" w:cs="Times New Roman" w:eastAsia="Times New Roman" w:hint="default"/>
        </w:rPr>
        <w:t>12,000.00</w:t>
      </w:r>
      <w:r>
        <w:rPr>
          <w:rFonts w:ascii="Times New Roman" w:hAnsi="Times New Roman" w:cs="Times New Roman" w:eastAsia="Times New Roman" w:hint="default"/>
          <w:spacing w:val="-9"/>
        </w:rPr>
        <w:t> </w:t>
      </w:r>
      <w:r>
        <w:rPr/>
        <w:t>万</w:t>
      </w:r>
      <w:r>
        <w:rPr>
          <w:spacing w:val="-2"/>
        </w:rPr>
        <w:t>元</w:t>
      </w:r>
      <w:r>
        <w:rPr/>
        <w:t>和</w:t>
      </w:r>
      <w:r>
        <w:rPr>
          <w:spacing w:val="-46"/>
        </w:rPr>
        <w:t> </w:t>
      </w:r>
      <w:r>
        <w:rPr>
          <w:rFonts w:ascii="Times New Roman" w:hAnsi="Times New Roman" w:cs="Times New Roman" w:eastAsia="Times New Roman" w:hint="default"/>
        </w:rPr>
        <w:t>13,000.00</w:t>
      </w:r>
      <w:r>
        <w:rPr>
          <w:rFonts w:ascii="Times New Roman" w:hAnsi="Times New Roman" w:cs="Times New Roman" w:eastAsia="Times New Roman" w:hint="default"/>
          <w:spacing w:val="-9"/>
        </w:rPr>
        <w:t> </w:t>
      </w:r>
      <w:r>
        <w:rPr/>
        <w:t>万元，</w:t>
      </w:r>
    </w:p>
    <w:p>
      <w:pPr>
        <w:spacing w:line="240" w:lineRule="auto" w:before="9"/>
        <w:rPr>
          <w:rFonts w:ascii="宋体" w:hAnsi="宋体" w:cs="宋体" w:eastAsia="宋体" w:hint="default"/>
          <w:sz w:val="16"/>
          <w:szCs w:val="16"/>
        </w:rPr>
      </w:pPr>
    </w:p>
    <w:p>
      <w:pPr>
        <w:pStyle w:val="BodyText"/>
        <w:spacing w:line="240" w:lineRule="auto"/>
        <w:ind w:right="0"/>
        <w:jc w:val="left"/>
      </w:pPr>
      <w:r>
        <w:rPr/>
        <w:t>理财起始日分别为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日和</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w:t>
      </w:r>
      <w:r>
        <w:rPr>
          <w:spacing w:val="-3"/>
        </w:rPr>
        <w:t>，</w:t>
      </w:r>
      <w:r>
        <w:rPr/>
        <w:t>无固定到期日</w:t>
      </w:r>
      <w:r>
        <w:rPr>
          <w:spacing w:val="-93"/>
        </w:rPr>
        <w:t>；</w:t>
      </w:r>
      <w:r>
        <w:rPr>
          <w:spacing w:val="-1"/>
        </w:rPr>
        <w:t>（</w:t>
      </w:r>
      <w:r>
        <w:rPr>
          <w:rFonts w:ascii="Times New Roman" w:hAnsi="Times New Roman" w:cs="Times New Roman" w:eastAsia="Times New Roman" w:hint="default"/>
        </w:rPr>
        <w:t>2</w:t>
      </w:r>
      <w:r>
        <w:rPr>
          <w:spacing w:val="-3"/>
        </w:rPr>
        <w:t>）</w:t>
      </w:r>
      <w:r>
        <w:rPr>
          <w:spacing w:val="-2"/>
        </w:rPr>
        <w:t>厦</w:t>
      </w:r>
      <w:r>
        <w:rPr/>
        <w:t>门国际银行</w:t>
      </w:r>
      <w:r>
        <w:rPr>
          <w:rFonts w:ascii="Times New Roman" w:hAnsi="Times New Roman" w:cs="Times New Roman" w:eastAsia="Times New Roman" w:hint="default"/>
          <w:spacing w:val="-1"/>
          <w:w w:val="100"/>
        </w:rPr>
        <w:t>“</w:t>
      </w:r>
      <w:r>
        <w:rPr>
          <w:spacing w:val="1"/>
        </w:rPr>
        <w:t>时</w:t>
      </w:r>
      <w:r>
        <w:rPr/>
        <w:t>时添金</w:t>
      </w:r>
      <w:r>
        <w:rPr>
          <w:rFonts w:ascii="Times New Roman" w:hAnsi="Times New Roman" w:cs="Times New Roman" w:eastAsia="Times New Roman" w:hint="default"/>
          <w:w w:val="100"/>
        </w:rPr>
        <w:t>”</w:t>
      </w:r>
      <w:r>
        <w:rPr/>
        <w:t>系列代客理财产</w:t>
      </w:r>
    </w:p>
    <w:p>
      <w:pPr>
        <w:spacing w:line="240" w:lineRule="auto" w:before="9"/>
        <w:rPr>
          <w:rFonts w:ascii="宋体" w:hAnsi="宋体" w:cs="宋体" w:eastAsia="宋体" w:hint="default"/>
          <w:sz w:val="16"/>
          <w:szCs w:val="16"/>
        </w:rPr>
      </w:pPr>
    </w:p>
    <w:p>
      <w:pPr>
        <w:pStyle w:val="BodyText"/>
        <w:spacing w:line="240" w:lineRule="auto"/>
        <w:ind w:right="1133"/>
        <w:jc w:val="left"/>
        <w:rPr>
          <w:rFonts w:ascii="Times New Roman" w:hAnsi="Times New Roman" w:cs="Times New Roman" w:eastAsia="Times New Roman" w:hint="default"/>
        </w:rPr>
      </w:pPr>
      <w:r>
        <w:rPr/>
        <w:t>品</w:t>
      </w:r>
      <w:r>
        <w:rPr>
          <w:spacing w:val="-46"/>
        </w:rPr>
        <w:t> </w:t>
      </w:r>
      <w:r>
        <w:rPr>
          <w:rFonts w:ascii="Times New Roman" w:hAnsi="Times New Roman" w:cs="Times New Roman" w:eastAsia="Times New Roman" w:hint="default"/>
        </w:rPr>
        <w:t>2017007</w:t>
      </w:r>
      <w:r>
        <w:rPr>
          <w:rFonts w:ascii="Times New Roman" w:hAnsi="Times New Roman" w:cs="Times New Roman" w:eastAsia="Times New Roman" w:hint="default"/>
          <w:spacing w:val="-9"/>
        </w:rPr>
        <w:t> </w:t>
      </w:r>
      <w:r>
        <w:rPr/>
        <w:t>期</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,000.00</w:t>
      </w:r>
      <w:r>
        <w:rPr>
          <w:rFonts w:ascii="Times New Roman" w:hAnsi="Times New Roman" w:cs="Times New Roman" w:eastAsia="Times New Roman" w:hint="default"/>
          <w:spacing w:val="-9"/>
        </w:rPr>
        <w:t> </w:t>
      </w:r>
      <w:r>
        <w:rPr/>
        <w:t>万元</w:t>
      </w:r>
      <w:r>
        <w:rPr>
          <w:spacing w:val="-2"/>
        </w:rPr>
        <w:t>，</w:t>
      </w:r>
      <w:r>
        <w:rPr/>
        <w:t>理财起始日为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日，理财到期日为</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w:t>
      </w:r>
      <w:r>
        <w:rPr>
          <w:spacing w:val="-90"/>
        </w:rPr>
        <w:t>；</w:t>
      </w:r>
      <w:r>
        <w:rPr/>
        <w:t>（</w:t>
      </w:r>
      <w:r>
        <w:rPr>
          <w:rFonts w:ascii="Times New Roman" w:hAnsi="Times New Roman" w:cs="Times New Roman" w:eastAsia="Times New Roman" w:hint="default"/>
        </w:rPr>
        <w:t>3</w:t>
      </w:r>
      <w:r>
        <w:rPr>
          <w:spacing w:val="1"/>
        </w:rPr>
        <w:t>）</w:t>
      </w:r>
      <w:r>
        <w:rPr/>
        <w:t>中国工商银行共赢</w:t>
      </w:r>
      <w:r>
        <w:rPr>
          <w:spacing w:val="-46"/>
        </w:rPr>
        <w:t> </w:t>
      </w:r>
      <w:r>
        <w:rPr>
          <w:rFonts w:ascii="Times New Roman" w:hAnsi="Times New Roman" w:cs="Times New Roman" w:eastAsia="Times New Roman" w:hint="default"/>
        </w:rPr>
        <w:t>3</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spacing w:val="-16"/>
        </w:rPr>
        <w:t>号</w:t>
      </w:r>
      <w:r>
        <w:rPr/>
        <w:t>（京</w:t>
      </w:r>
      <w:r>
        <w:rPr>
          <w:spacing w:val="-16"/>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96</w:t>
      </w:r>
      <w:r>
        <w:rPr>
          <w:rFonts w:ascii="Times New Roman" w:hAnsi="Times New Roman" w:cs="Times New Roman" w:eastAsia="Times New Roman" w:hint="default"/>
          <w:spacing w:val="-9"/>
        </w:rPr>
        <w:t> </w:t>
      </w:r>
      <w:r>
        <w:rPr/>
        <w:t>期</w:t>
      </w:r>
      <w:r>
        <w:rPr>
          <w:spacing w:val="-46"/>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0"/>
        </w:rPr>
        <w:t> </w:t>
      </w:r>
      <w:r>
        <w:rPr/>
        <w:t>款</w:t>
      </w:r>
      <w:r>
        <w:rPr>
          <w:spacing w:val="1"/>
        </w:rPr>
        <w:t>理</w:t>
      </w:r>
      <w:r>
        <w:rPr/>
        <w:t>财产品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万元</w:t>
      </w:r>
      <w:r>
        <w:rPr>
          <w:spacing w:val="-16"/>
        </w:rPr>
        <w:t>，</w:t>
      </w:r>
      <w:r>
        <w:rPr/>
        <w:t>理财起始日为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w:t>
      </w:r>
      <w:r>
        <w:rPr>
          <w:spacing w:val="-16"/>
        </w:rPr>
        <w:t>，</w:t>
      </w:r>
      <w:r>
        <w:rPr>
          <w:spacing w:val="1"/>
        </w:rPr>
        <w:t>理</w:t>
      </w:r>
      <w:r>
        <w:rPr/>
        <w:t>财到期日为</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w:t>
      </w:r>
      <w:r>
        <w:rPr>
          <w:spacing w:val="-105"/>
        </w:rPr>
        <w:t>；</w:t>
      </w:r>
      <w:r>
        <w:rPr/>
        <w:t>（</w:t>
      </w:r>
      <w:r>
        <w:rPr>
          <w:rFonts w:ascii="Times New Roman" w:hAnsi="Times New Roman" w:cs="Times New Roman" w:eastAsia="Times New Roman" w:hint="default"/>
          <w:spacing w:val="1"/>
        </w:rPr>
        <w:t>4</w:t>
      </w:r>
      <w:r>
        <w:rPr/>
        <w:t>）</w:t>
      </w:r>
    </w:p>
    <w:p>
      <w:pPr>
        <w:spacing w:line="240" w:lineRule="auto" w:before="9"/>
        <w:rPr>
          <w:rFonts w:ascii="宋体" w:hAnsi="宋体" w:cs="宋体" w:eastAsia="宋体" w:hint="default"/>
          <w:sz w:val="16"/>
          <w:szCs w:val="16"/>
        </w:rPr>
      </w:pPr>
    </w:p>
    <w:p>
      <w:pPr>
        <w:pStyle w:val="BodyText"/>
        <w:spacing w:line="240" w:lineRule="auto"/>
        <w:ind w:right="1133"/>
        <w:jc w:val="left"/>
      </w:pPr>
      <w:r>
        <w:rPr/>
        <w:t>中国工商银行</w:t>
      </w:r>
      <w:r>
        <w:rPr>
          <w:rFonts w:ascii="Times New Roman" w:hAnsi="Times New Roman" w:cs="Times New Roman" w:eastAsia="Times New Roman" w:hint="default"/>
        </w:rPr>
        <w:t>“</w:t>
      </w:r>
      <w:r>
        <w:rPr/>
        <w:t>易加益</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号</w:t>
      </w:r>
      <w:r>
        <w:rPr>
          <w:spacing w:val="-46"/>
        </w:rPr>
        <w:t> </w:t>
      </w:r>
      <w:r>
        <w:rPr>
          <w:rFonts w:ascii="Times New Roman" w:hAnsi="Times New Roman" w:cs="Times New Roman" w:eastAsia="Times New Roman" w:hint="default"/>
        </w:rPr>
        <w:t>PLUS”</w:t>
      </w:r>
      <w:r>
        <w:rPr/>
        <w:t>无固定期限人民币理财产品</w:t>
      </w:r>
      <w:r>
        <w:rPr>
          <w:spacing w:val="-46"/>
        </w:rPr>
        <w:t> </w:t>
      </w:r>
      <w:r>
        <w:rPr>
          <w:rFonts w:ascii="Times New Roman" w:hAnsi="Times New Roman" w:cs="Times New Roman" w:eastAsia="Times New Roman" w:hint="default"/>
        </w:rPr>
        <w:t>13,000.00</w:t>
      </w:r>
      <w:r>
        <w:rPr>
          <w:rFonts w:ascii="Times New Roman" w:hAnsi="Times New Roman" w:cs="Times New Roman" w:eastAsia="Times New Roman" w:hint="default"/>
          <w:spacing w:val="-9"/>
        </w:rPr>
        <w:t> </w:t>
      </w:r>
      <w:r>
        <w:rPr/>
        <w:t>万元，理财起始日为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日，无固定期</w:t>
      </w:r>
    </w:p>
    <w:p>
      <w:pPr>
        <w:spacing w:line="240" w:lineRule="auto" w:before="10"/>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t>限</w:t>
      </w:r>
      <w:r>
        <w:rPr>
          <w:spacing w:val="-96"/>
        </w:rPr>
        <w:t>；</w:t>
      </w:r>
      <w:r>
        <w:rPr>
          <w:spacing w:val="-1"/>
        </w:rPr>
        <w:t>（</w:t>
      </w:r>
      <w:r>
        <w:rPr>
          <w:rFonts w:ascii="Times New Roman" w:hAnsi="Times New Roman" w:cs="Times New Roman" w:eastAsia="Times New Roman" w:hint="default"/>
        </w:rPr>
        <w:t>5</w:t>
      </w:r>
      <w:r>
        <w:rPr>
          <w:spacing w:val="-6"/>
        </w:rPr>
        <w:t>）</w:t>
      </w:r>
      <w:r>
        <w:rPr/>
        <w:t>民</w:t>
      </w:r>
      <w:r>
        <w:rPr>
          <w:spacing w:val="-2"/>
        </w:rPr>
        <w:t>生</w:t>
      </w:r>
      <w:r>
        <w:rPr/>
        <w:t>银行非凡资产管理增增日上收益递增理财产品对公款</w:t>
      </w:r>
      <w:r>
        <w:rPr>
          <w:spacing w:val="-46"/>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9"/>
        </w:rPr>
        <w:t> </w:t>
      </w:r>
      <w:r>
        <w:rPr/>
        <w:t>万元和</w:t>
      </w:r>
      <w:r>
        <w:rPr>
          <w:spacing w:val="-46"/>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9"/>
        </w:rPr>
        <w:t> </w:t>
      </w:r>
      <w:r>
        <w:rPr/>
        <w:t>万元</w:t>
      </w:r>
      <w:r>
        <w:rPr>
          <w:spacing w:val="-8"/>
        </w:rPr>
        <w:t>，</w:t>
      </w:r>
      <w:r>
        <w:rPr/>
        <w:t>理财起始日分别为</w:t>
      </w:r>
      <w:r>
        <w:rPr>
          <w:spacing w:val="-46"/>
        </w:rPr>
        <w:t> </w:t>
      </w:r>
      <w:r>
        <w:rPr>
          <w:rFonts w:ascii="Times New Roman" w:hAnsi="Times New Roman" w:cs="Times New Roman" w:eastAsia="Times New Roman" w:hint="default"/>
        </w:rPr>
        <w:t>2018</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spacing w:val="1"/>
        </w:rPr>
        <w:t>日</w:t>
      </w:r>
      <w:r>
        <w:rPr/>
        <w:t>和</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日，均</w:t>
      </w:r>
      <w:r>
        <w:rPr>
          <w:spacing w:val="1"/>
        </w:rPr>
        <w:t>无</w:t>
      </w:r>
      <w:r>
        <w:rPr/>
        <w:t>固定到期日</w:t>
      </w:r>
      <w:r>
        <w:rPr>
          <w:spacing w:val="-90"/>
        </w:rPr>
        <w:t>；</w:t>
      </w:r>
      <w:r>
        <w:rPr/>
        <w:t>（</w:t>
      </w:r>
      <w:r>
        <w:rPr>
          <w:rFonts w:ascii="Times New Roman" w:hAnsi="Times New Roman" w:cs="Times New Roman" w:eastAsia="Times New Roman" w:hint="default"/>
        </w:rPr>
        <w:t>6</w:t>
      </w:r>
      <w:r>
        <w:rPr/>
        <w:t>）中国建设银行北京市分行</w:t>
      </w:r>
      <w:r>
        <w:rPr>
          <w:rFonts w:ascii="Times New Roman" w:hAnsi="Times New Roman" w:cs="Times New Roman" w:eastAsia="Times New Roman" w:hint="default"/>
          <w:w w:val="100"/>
        </w:rPr>
        <w:t>“</w:t>
      </w:r>
      <w:r>
        <w:rPr/>
        <w:t>乾元</w:t>
      </w:r>
      <w:r>
        <w:rPr>
          <w:rFonts w:ascii="Times New Roman" w:hAnsi="Times New Roman" w:cs="Times New Roman" w:eastAsia="Times New Roman" w:hint="default"/>
        </w:rPr>
        <w:t>-</w:t>
      </w:r>
      <w:r>
        <w:rPr/>
        <w:t>对公尊享</w:t>
      </w:r>
      <w:r>
        <w:rPr>
          <w:rFonts w:ascii="Times New Roman" w:hAnsi="Times New Roman" w:cs="Times New Roman" w:eastAsia="Times New Roman" w:hint="default"/>
          <w:spacing w:val="-1"/>
          <w:w w:val="100"/>
        </w:rPr>
        <w:t>”</w:t>
      </w:r>
      <w:r>
        <w:rPr/>
        <w:t>无固定期限人民币非</w:t>
      </w:r>
    </w:p>
    <w:p>
      <w:pPr>
        <w:spacing w:line="240" w:lineRule="auto" w:before="9"/>
        <w:rPr>
          <w:rFonts w:ascii="宋体" w:hAnsi="宋体" w:cs="宋体" w:eastAsia="宋体" w:hint="default"/>
          <w:sz w:val="16"/>
          <w:szCs w:val="16"/>
        </w:rPr>
      </w:pPr>
    </w:p>
    <w:p>
      <w:pPr>
        <w:pStyle w:val="BodyText"/>
        <w:spacing w:line="240" w:lineRule="auto"/>
        <w:ind w:right="1133"/>
        <w:jc w:val="left"/>
      </w:pPr>
      <w:r>
        <w:rPr/>
        <w:t>保本理财产品</w:t>
      </w:r>
      <w:r>
        <w:rPr>
          <w:spacing w:val="-46"/>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9"/>
        </w:rPr>
        <w:t> </w:t>
      </w:r>
      <w:r>
        <w:rPr/>
        <w:t>万元</w:t>
      </w:r>
      <w:r>
        <w:rPr>
          <w:spacing w:val="-2"/>
        </w:rPr>
        <w:t>，</w:t>
      </w:r>
      <w:r>
        <w:rPr/>
        <w:t>理财起始日为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日，无固定期限</w:t>
      </w:r>
      <w:r>
        <w:rPr>
          <w:spacing w:val="-90"/>
        </w:rPr>
        <w:t>；</w:t>
      </w:r>
      <w:r>
        <w:rPr/>
        <w:t>（</w:t>
      </w:r>
      <w:r>
        <w:rPr>
          <w:rFonts w:ascii="Times New Roman" w:hAnsi="Times New Roman" w:cs="Times New Roman" w:eastAsia="Times New Roman" w:hint="default"/>
        </w:rPr>
        <w:t>7</w:t>
      </w:r>
      <w:r>
        <w:rPr/>
        <w:t>）西南证券收益凭证汇溢</w:t>
      </w:r>
      <w:r>
        <w:rPr>
          <w:rFonts w:ascii="Times New Roman" w:hAnsi="Times New Roman" w:cs="Times New Roman" w:eastAsia="Times New Roman" w:hint="default"/>
        </w:rPr>
        <w:t>[2018022]</w:t>
      </w:r>
      <w:r>
        <w:rPr/>
        <w:t>期和</w:t>
      </w:r>
    </w:p>
    <w:p>
      <w:pPr>
        <w:spacing w:after="0" w:line="240" w:lineRule="auto"/>
        <w:jc w:val="left"/>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254" w:right="0"/>
        <w:jc w:val="left"/>
      </w:pPr>
      <w:r>
        <w:rPr>
          <w:rFonts w:ascii="Times New Roman" w:hAnsi="Times New Roman" w:cs="Times New Roman" w:eastAsia="Times New Roman" w:hint="default"/>
        </w:rPr>
        <w:t>[2018023]</w:t>
      </w:r>
      <w:r>
        <w:rPr/>
        <w:t>期理财产品</w:t>
      </w:r>
      <w:r>
        <w:rPr>
          <w:spacing w:val="-48"/>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11"/>
        </w:rPr>
        <w:t> </w:t>
      </w:r>
      <w:r>
        <w:rPr/>
        <w:t>万元和</w:t>
      </w:r>
      <w:r>
        <w:rPr>
          <w:spacing w:val="-48"/>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1"/>
        </w:rPr>
        <w:t> </w:t>
      </w:r>
      <w:r>
        <w:rPr/>
        <w:t>万元，理财起始日分别为</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t>日和</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spacing w:val="-4"/>
        </w:rPr>
        <w:t>日，理财到期</w:t>
      </w:r>
    </w:p>
    <w:p>
      <w:pPr>
        <w:spacing w:line="240" w:lineRule="auto" w:before="9"/>
        <w:rPr>
          <w:rFonts w:ascii="宋体" w:hAnsi="宋体" w:cs="宋体" w:eastAsia="宋体" w:hint="default"/>
          <w:sz w:val="16"/>
          <w:szCs w:val="16"/>
        </w:rPr>
      </w:pPr>
    </w:p>
    <w:p>
      <w:pPr>
        <w:pStyle w:val="BodyText"/>
        <w:spacing w:line="240" w:lineRule="auto"/>
        <w:ind w:left="254" w:right="0"/>
        <w:jc w:val="left"/>
      </w:pPr>
      <w:r>
        <w:rPr/>
        <w:t>日分别为</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spacing w:val="1"/>
        </w:rPr>
        <w:t>日</w:t>
      </w:r>
      <w:r>
        <w:rPr/>
        <w:t>和</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w:t>
      </w:r>
      <w:r>
        <w:rPr>
          <w:spacing w:val="-90"/>
        </w:rPr>
        <w:t>；</w:t>
      </w:r>
      <w:r>
        <w:rPr/>
        <w:t>（</w:t>
      </w:r>
      <w:r>
        <w:rPr>
          <w:rFonts w:ascii="Times New Roman" w:hAnsi="Times New Roman" w:cs="Times New Roman" w:eastAsia="Times New Roman" w:hint="default"/>
        </w:rPr>
        <w:t>8</w:t>
      </w:r>
      <w:r>
        <w:rPr/>
        <w:t>）弘坤稳健</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号私</w:t>
      </w:r>
      <w:r>
        <w:rPr>
          <w:spacing w:val="1"/>
        </w:rPr>
        <w:t>募</w:t>
      </w:r>
      <w:r>
        <w:rPr/>
        <w:t>投资基金无固定期限人民币理财产品</w:t>
      </w:r>
      <w:r>
        <w:rPr>
          <w:spacing w:val="-46"/>
        </w:rPr>
        <w:t> </w:t>
      </w:r>
      <w:r>
        <w:rPr>
          <w:rFonts w:ascii="Times New Roman" w:hAnsi="Times New Roman" w:cs="Times New Roman" w:eastAsia="Times New Roman" w:hint="default"/>
        </w:rPr>
        <w:t>25,000.00</w:t>
      </w:r>
      <w:r>
        <w:rPr>
          <w:rFonts w:ascii="Times New Roman" w:hAnsi="Times New Roman" w:cs="Times New Roman" w:eastAsia="Times New Roman" w:hint="default"/>
          <w:spacing w:val="-9"/>
        </w:rPr>
        <w:t> </w:t>
      </w:r>
      <w:r>
        <w:rPr/>
        <w:t>万</w:t>
      </w:r>
    </w:p>
    <w:p>
      <w:pPr>
        <w:spacing w:line="240" w:lineRule="auto" w:before="9"/>
        <w:rPr>
          <w:rFonts w:ascii="宋体" w:hAnsi="宋体" w:cs="宋体" w:eastAsia="宋体" w:hint="default"/>
          <w:sz w:val="16"/>
          <w:szCs w:val="16"/>
        </w:rPr>
      </w:pPr>
    </w:p>
    <w:p>
      <w:pPr>
        <w:pStyle w:val="BodyText"/>
        <w:spacing w:line="240" w:lineRule="auto"/>
        <w:ind w:left="254" w:right="0"/>
        <w:jc w:val="left"/>
      </w:pPr>
      <w:r>
        <w:rPr/>
        <w:t>元，理财起始日为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日，无固定期限。</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left="254" w:right="0"/>
        <w:jc w:val="left"/>
        <w:rPr>
          <w:b w:val="0"/>
          <w:bCs w:val="0"/>
        </w:rPr>
      </w:pPr>
      <w:bookmarkStart w:name="8、可供出售金融资产" w:id="232"/>
      <w:bookmarkEnd w:id="232"/>
      <w:r>
        <w:rPr>
          <w:b w:val="0"/>
          <w:bCs w:val="0"/>
        </w:rPr>
      </w:r>
      <w:r>
        <w:rPr>
          <w:rFonts w:ascii="Calibri" w:hAnsi="Calibri" w:cs="Calibri" w:eastAsia="Calibri" w:hint="default"/>
        </w:rPr>
        <w:t>8</w:t>
      </w:r>
      <w:r>
        <w:rPr/>
        <w:t>、可供出售金融资产</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left="254" w:right="0"/>
        <w:jc w:val="left"/>
        <w:rPr>
          <w:b w:val="0"/>
          <w:bCs w:val="0"/>
        </w:rPr>
      </w:pPr>
      <w:bookmarkStart w:name="（1）可供出售金融资产情况" w:id="233"/>
      <w:bookmarkEnd w:id="233"/>
      <w:r>
        <w:rPr>
          <w:b w:val="0"/>
          <w:bCs w:val="0"/>
        </w:rPr>
      </w:r>
      <w:r>
        <w:rPr/>
        <w:t>（</w:t>
      </w:r>
      <w:r>
        <w:rPr>
          <w:rFonts w:ascii="Calibri" w:hAnsi="Calibri" w:cs="Calibri" w:eastAsia="Calibri" w:hint="default"/>
        </w:rPr>
        <w:t>1</w:t>
      </w:r>
      <w:r>
        <w:rPr/>
        <w:t>）可供出售金融资产情况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110,334,697.32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Calibri" w:hAnsi="Calibri" w:cs="Calibri" w:eastAsia="Calibri" w:hint="default"/>
                <w:sz w:val="18"/>
                <w:szCs w:val="18"/>
              </w:rPr>
            </w:pPr>
            <w:r>
              <w:rPr>
                <w:rFonts w:ascii="Calibri"/>
                <w:sz w:val="18"/>
              </w:rPr>
              <w:t>110,334,697.32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 w:right="0"/>
              <w:jc w:val="center"/>
              <w:rPr>
                <w:rFonts w:ascii="Calibri" w:hAnsi="Calibri" w:cs="Calibri" w:eastAsia="Calibri" w:hint="default"/>
                <w:sz w:val="18"/>
                <w:szCs w:val="18"/>
              </w:rPr>
            </w:pPr>
            <w:r>
              <w:rPr>
                <w:rFonts w:ascii="Calibri"/>
                <w:sz w:val="18"/>
              </w:rPr>
              <w:t>109,334,697.32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109,334,697.32</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110,334,697.32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Calibri" w:hAnsi="Calibri" w:cs="Calibri" w:eastAsia="Calibri" w:hint="default"/>
                <w:sz w:val="18"/>
                <w:szCs w:val="18"/>
              </w:rPr>
            </w:pPr>
            <w:r>
              <w:rPr>
                <w:rFonts w:ascii="Calibri"/>
                <w:sz w:val="18"/>
              </w:rPr>
              <w:t>110,334,697.32</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110,334,697.32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Calibri" w:hAnsi="Calibri" w:cs="Calibri" w:eastAsia="Calibri" w:hint="default"/>
                <w:sz w:val="18"/>
                <w:szCs w:val="18"/>
              </w:rPr>
            </w:pPr>
            <w:r>
              <w:rPr>
                <w:rFonts w:ascii="Calibri"/>
                <w:sz w:val="18"/>
              </w:rPr>
              <w:t>110,334,697.32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 w:right="0"/>
              <w:jc w:val="center"/>
              <w:rPr>
                <w:rFonts w:ascii="Calibri" w:hAnsi="Calibri" w:cs="Calibri" w:eastAsia="Calibri" w:hint="default"/>
                <w:sz w:val="18"/>
                <w:szCs w:val="18"/>
              </w:rPr>
            </w:pPr>
            <w:r>
              <w:rPr>
                <w:rFonts w:ascii="Calibri"/>
                <w:sz w:val="18"/>
              </w:rPr>
              <w:t>109,334,697.32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109,334,697.32</w:t>
            </w:r>
          </w:p>
        </w:tc>
      </w:tr>
    </w:tbl>
    <w:p>
      <w:pPr>
        <w:spacing w:line="240" w:lineRule="auto" w:before="2"/>
        <w:rPr>
          <w:rFonts w:ascii="宋体" w:hAnsi="宋体" w:cs="宋体" w:eastAsia="宋体" w:hint="default"/>
          <w:sz w:val="19"/>
          <w:szCs w:val="19"/>
        </w:rPr>
      </w:pPr>
    </w:p>
    <w:p>
      <w:pPr>
        <w:pStyle w:val="Heading4"/>
        <w:spacing w:line="240" w:lineRule="auto" w:before="35"/>
        <w:ind w:left="254" w:right="0"/>
        <w:jc w:val="left"/>
        <w:rPr>
          <w:b w:val="0"/>
          <w:bCs w:val="0"/>
        </w:rPr>
      </w:pPr>
      <w:bookmarkStart w:name="（2）期末按成本计量的可供出售金融资产" w:id="234"/>
      <w:bookmarkEnd w:id="234"/>
      <w:r>
        <w:rPr>
          <w:b w:val="0"/>
          <w:bCs w:val="0"/>
        </w:rPr>
      </w:r>
      <w:r>
        <w:rPr/>
        <w:t>（</w:t>
      </w:r>
      <w:r>
        <w:rPr>
          <w:rFonts w:ascii="Calibri" w:hAnsi="Calibri" w:cs="Calibri" w:eastAsia="Calibri" w:hint="default"/>
        </w:rPr>
        <w:t>2</w:t>
      </w:r>
      <w:r>
        <w:rPr/>
        <w:t>）期末按成本计量的可供出售金融资产</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836"/>
        <w:gridCol w:w="992"/>
        <w:gridCol w:w="850"/>
        <w:gridCol w:w="851"/>
        <w:gridCol w:w="992"/>
        <w:gridCol w:w="284"/>
        <w:gridCol w:w="567"/>
        <w:gridCol w:w="568"/>
        <w:gridCol w:w="282"/>
        <w:gridCol w:w="852"/>
        <w:gridCol w:w="631"/>
      </w:tblGrid>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368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61" w:right="5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 w:right="47"/>
              <w:jc w:val="left"/>
              <w:rPr>
                <w:rFonts w:ascii="宋体" w:hAnsi="宋体" w:cs="宋体" w:eastAsia="宋体" w:hint="default"/>
                <w:sz w:val="18"/>
                <w:szCs w:val="18"/>
              </w:rPr>
            </w:pPr>
            <w:r>
              <w:rPr>
                <w:rFonts w:ascii="宋体" w:hAnsi="宋体" w:cs="宋体" w:eastAsia="宋体" w:hint="default"/>
                <w:sz w:val="18"/>
                <w:szCs w:val="18"/>
              </w:rPr>
              <w:t>期 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4"/>
              <w:jc w:val="left"/>
              <w:rPr>
                <w:rFonts w:ascii="宋体" w:hAnsi="宋体" w:cs="宋体" w:eastAsia="宋体" w:hint="default"/>
                <w:sz w:val="18"/>
                <w:szCs w:val="18"/>
              </w:rPr>
            </w:pPr>
            <w:r>
              <w:rPr>
                <w:rFonts w:ascii="宋体" w:hAnsi="宋体" w:cs="宋体" w:eastAsia="宋体" w:hint="default"/>
                <w:sz w:val="18"/>
                <w:szCs w:val="18"/>
              </w:rPr>
              <w:t>期 末</w:t>
            </w:r>
          </w:p>
        </w:tc>
        <w:tc>
          <w:tcPr>
            <w:tcW w:w="852" w:type="dxa"/>
            <w:vMerge/>
            <w:tcBorders>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w w:val="99"/>
                <w:sz w:val="13"/>
                <w:szCs w:val="13"/>
              </w:rPr>
              <w:t>北京柘</w:t>
            </w:r>
            <w:r>
              <w:rPr>
                <w:rFonts w:ascii="宋体" w:hAnsi="宋体" w:cs="宋体" w:eastAsia="宋体" w:hint="default"/>
                <w:spacing w:val="1"/>
                <w:w w:val="99"/>
                <w:sz w:val="13"/>
                <w:szCs w:val="13"/>
              </w:rPr>
              <w:t>益</w:t>
            </w:r>
            <w:r>
              <w:rPr>
                <w:rFonts w:ascii="宋体" w:hAnsi="宋体" w:cs="宋体" w:eastAsia="宋体" w:hint="default"/>
                <w:w w:val="99"/>
                <w:sz w:val="13"/>
                <w:szCs w:val="13"/>
              </w:rPr>
              <w:t>投资</w:t>
            </w:r>
            <w:r>
              <w:rPr>
                <w:rFonts w:ascii="宋体" w:hAnsi="宋体" w:cs="宋体" w:eastAsia="宋体" w:hint="default"/>
                <w:spacing w:val="1"/>
                <w:w w:val="99"/>
                <w:sz w:val="13"/>
                <w:szCs w:val="13"/>
              </w:rPr>
              <w:t>中</w:t>
            </w:r>
            <w:r>
              <w:rPr>
                <w:rFonts w:ascii="宋体" w:hAnsi="宋体" w:cs="宋体" w:eastAsia="宋体" w:hint="default"/>
                <w:w w:val="99"/>
                <w:sz w:val="13"/>
                <w:szCs w:val="13"/>
              </w:rPr>
              <w:t>心</w:t>
            </w:r>
            <w:r>
              <w:rPr>
                <w:rFonts w:ascii="宋体" w:hAnsi="宋体" w:cs="宋体" w:eastAsia="宋体" w:hint="default"/>
                <w:spacing w:val="1"/>
                <w:w w:val="99"/>
                <w:sz w:val="13"/>
                <w:szCs w:val="13"/>
              </w:rPr>
              <w:t>（</w:t>
            </w:r>
            <w:r>
              <w:rPr>
                <w:rFonts w:ascii="宋体" w:hAnsi="宋体" w:cs="宋体" w:eastAsia="宋体" w:hint="default"/>
                <w:w w:val="99"/>
                <w:sz w:val="13"/>
                <w:szCs w:val="13"/>
              </w:rPr>
              <w:t>有限合伙</w:t>
            </w:r>
            <w:r>
              <w:rPr>
                <w:rFonts w:ascii="宋体" w:hAnsi="宋体" w:cs="宋体" w:eastAsia="宋体" w:hint="default"/>
                <w:spacing w:val="-64"/>
                <w:w w:val="99"/>
                <w:sz w:val="13"/>
                <w:szCs w:val="13"/>
              </w:rPr>
              <w:t>）</w:t>
            </w:r>
            <w:r>
              <w:rPr>
                <w:rFonts w:ascii="宋体" w:hAnsi="宋体" w:cs="宋体" w:eastAsia="宋体" w:hint="default"/>
                <w:w w:val="99"/>
                <w:sz w:val="13"/>
                <w:szCs w:val="13"/>
              </w:rPr>
              <w:t>（注</w:t>
            </w:r>
            <w:r>
              <w:rPr>
                <w:rFonts w:ascii="宋体" w:hAnsi="宋体" w:cs="宋体" w:eastAsia="宋体" w:hint="default"/>
                <w:spacing w:val="-32"/>
                <w:sz w:val="13"/>
                <w:szCs w:val="13"/>
              </w:rPr>
              <w:t> </w:t>
            </w:r>
            <w:r>
              <w:rPr>
                <w:rFonts w:ascii="Calibri" w:hAnsi="Calibri" w:cs="Calibri" w:eastAsia="Calibri" w:hint="default"/>
                <w:w w:val="99"/>
                <w:sz w:val="13"/>
                <w:szCs w:val="13"/>
              </w:rPr>
              <w:t>1</w:t>
            </w:r>
            <w:r>
              <w:rPr>
                <w:rFonts w:ascii="宋体" w:hAnsi="宋体" w:cs="宋体" w:eastAsia="宋体" w:hint="default"/>
                <w:w w:val="99"/>
                <w:sz w:val="13"/>
                <w:szCs w:val="13"/>
              </w:rPr>
              <w:t>）</w:t>
            </w:r>
            <w:r>
              <w:rPr>
                <w:rFonts w:ascii="宋体" w:hAnsi="宋体" w:cs="宋体" w:eastAsia="宋体" w:hint="default"/>
                <w:sz w:val="13"/>
                <w:szCs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21,812,197.32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21,812,197.32</w:t>
            </w:r>
          </w:p>
        </w:tc>
        <w:tc>
          <w:tcPr>
            <w:tcW w:w="28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18.52%</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91"/>
              <w:ind w:left="22" w:right="-45"/>
              <w:jc w:val="left"/>
              <w:rPr>
                <w:rFonts w:ascii="宋体" w:hAnsi="宋体" w:cs="宋体" w:eastAsia="宋体" w:hint="default"/>
                <w:sz w:val="13"/>
                <w:szCs w:val="13"/>
              </w:rPr>
            </w:pPr>
            <w:r>
              <w:rPr>
                <w:rFonts w:ascii="宋体" w:hAnsi="宋体" w:cs="宋体" w:eastAsia="宋体" w:hint="default"/>
                <w:w w:val="95"/>
                <w:sz w:val="13"/>
                <w:szCs w:val="13"/>
              </w:rPr>
              <w:t>天津君联林海企业管理咨询合伙企业（有限合伙）</w:t>
            </w:r>
            <w:r>
              <w:rPr>
                <w:rFonts w:ascii="宋体" w:hAnsi="宋体" w:cs="宋体" w:eastAsia="宋体" w:hint="default"/>
                <w:sz w:val="13"/>
                <w:szCs w:val="13"/>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2" w:right="0"/>
              <w:jc w:val="left"/>
              <w:rPr>
                <w:rFonts w:ascii="宋体" w:hAnsi="宋体" w:cs="宋体" w:eastAsia="宋体" w:hint="default"/>
                <w:sz w:val="13"/>
                <w:szCs w:val="13"/>
              </w:rPr>
            </w:pPr>
            <w:r>
              <w:rPr>
                <w:rFonts w:ascii="宋体" w:hAnsi="宋体" w:cs="宋体" w:eastAsia="宋体" w:hint="default"/>
                <w:sz w:val="13"/>
                <w:szCs w:val="13"/>
              </w:rPr>
              <w:t>（注</w:t>
            </w:r>
            <w:r>
              <w:rPr>
                <w:rFonts w:ascii="宋体" w:hAnsi="宋体" w:cs="宋体" w:eastAsia="宋体" w:hint="default"/>
                <w:spacing w:val="-35"/>
                <w:sz w:val="13"/>
                <w:szCs w:val="13"/>
              </w:rPr>
              <w:t> </w:t>
            </w:r>
            <w:r>
              <w:rPr>
                <w:rFonts w:ascii="Calibri" w:hAnsi="Calibri" w:cs="Calibri" w:eastAsia="Calibri" w:hint="default"/>
                <w:sz w:val="13"/>
                <w:szCs w:val="13"/>
              </w:rPr>
              <w:t>2</w:t>
            </w:r>
            <w:r>
              <w:rPr>
                <w:rFonts w:ascii="宋体" w:hAnsi="宋体" w:cs="宋体" w:eastAsia="宋体" w:hint="default"/>
                <w:sz w:val="13"/>
                <w:szCs w:val="13"/>
              </w:rPr>
              <w:t>）</w:t>
            </w:r>
          </w:p>
        </w:tc>
        <w:tc>
          <w:tcPr>
            <w:tcW w:w="992" w:type="dxa"/>
            <w:tcBorders>
              <w:top w:val="single" w:sz="4" w:space="0" w:color="000000"/>
              <w:left w:val="single" w:sz="9" w:space="0" w:color="FFFFFF"/>
              <w:bottom w:val="single" w:sz="4" w:space="0" w:color="000000"/>
              <w:right w:val="single" w:sz="4" w:space="0" w:color="000000"/>
            </w:tcBorders>
          </w:tcPr>
          <w:p>
            <w:pPr>
              <w:pStyle w:val="TableParagraph"/>
              <w:spacing w:line="156" w:lineRule="exact"/>
              <w:ind w:left="-7"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49.15pt;height:7.8pt;mso-position-horizontal-relative:char;mso-position-vertical-relative:line" coordorigin="0,0" coordsize="983,156">
                  <v:group style="position:absolute;left:0;top:0;width:983;height:156" coordorigin="0,0" coordsize="983,156">
                    <v:shape style="position:absolute;left:0;top:0;width:983;height:156" coordorigin="0,0" coordsize="983,156" path="m0,156l983,156,983,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37,522,500.00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37,522,500.00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25.00%</w:t>
            </w:r>
            <w:r>
              <w:rPr>
                <w:rFonts w:ascii="Calibri"/>
                <w:sz w:val="13"/>
              </w:rPr>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w w:val="99"/>
                <w:sz w:val="13"/>
                <w:szCs w:val="13"/>
              </w:rPr>
              <w:t>北京柘</w:t>
            </w:r>
            <w:r>
              <w:rPr>
                <w:rFonts w:ascii="宋体" w:hAnsi="宋体" w:cs="宋体" w:eastAsia="宋体" w:hint="default"/>
                <w:spacing w:val="1"/>
                <w:w w:val="99"/>
                <w:sz w:val="13"/>
                <w:szCs w:val="13"/>
              </w:rPr>
              <w:t>量</w:t>
            </w:r>
            <w:r>
              <w:rPr>
                <w:rFonts w:ascii="宋体" w:hAnsi="宋体" w:cs="宋体" w:eastAsia="宋体" w:hint="default"/>
                <w:w w:val="99"/>
                <w:sz w:val="13"/>
                <w:szCs w:val="13"/>
              </w:rPr>
              <w:t>投资</w:t>
            </w:r>
            <w:r>
              <w:rPr>
                <w:rFonts w:ascii="宋体" w:hAnsi="宋体" w:cs="宋体" w:eastAsia="宋体" w:hint="default"/>
                <w:spacing w:val="1"/>
                <w:w w:val="99"/>
                <w:sz w:val="13"/>
                <w:szCs w:val="13"/>
              </w:rPr>
              <w:t>中</w:t>
            </w:r>
            <w:r>
              <w:rPr>
                <w:rFonts w:ascii="宋体" w:hAnsi="宋体" w:cs="宋体" w:eastAsia="宋体" w:hint="default"/>
                <w:w w:val="99"/>
                <w:sz w:val="13"/>
                <w:szCs w:val="13"/>
              </w:rPr>
              <w:t>心</w:t>
            </w:r>
            <w:r>
              <w:rPr>
                <w:rFonts w:ascii="宋体" w:hAnsi="宋体" w:cs="宋体" w:eastAsia="宋体" w:hint="default"/>
                <w:spacing w:val="1"/>
                <w:w w:val="99"/>
                <w:sz w:val="13"/>
                <w:szCs w:val="13"/>
              </w:rPr>
              <w:t>（</w:t>
            </w:r>
            <w:r>
              <w:rPr>
                <w:rFonts w:ascii="宋体" w:hAnsi="宋体" w:cs="宋体" w:eastAsia="宋体" w:hint="default"/>
                <w:w w:val="99"/>
                <w:sz w:val="13"/>
                <w:szCs w:val="13"/>
              </w:rPr>
              <w:t>有限合伙</w:t>
            </w:r>
            <w:r>
              <w:rPr>
                <w:rFonts w:ascii="宋体" w:hAnsi="宋体" w:cs="宋体" w:eastAsia="宋体" w:hint="default"/>
                <w:spacing w:val="-64"/>
                <w:w w:val="99"/>
                <w:sz w:val="13"/>
                <w:szCs w:val="13"/>
              </w:rPr>
              <w:t>）</w:t>
            </w:r>
            <w:r>
              <w:rPr>
                <w:rFonts w:ascii="宋体" w:hAnsi="宋体" w:cs="宋体" w:eastAsia="宋体" w:hint="default"/>
                <w:w w:val="99"/>
                <w:sz w:val="13"/>
                <w:szCs w:val="13"/>
              </w:rPr>
              <w:t>（注</w:t>
            </w:r>
            <w:r>
              <w:rPr>
                <w:rFonts w:ascii="宋体" w:hAnsi="宋体" w:cs="宋体" w:eastAsia="宋体" w:hint="default"/>
                <w:spacing w:val="-32"/>
                <w:sz w:val="13"/>
                <w:szCs w:val="13"/>
              </w:rPr>
              <w:t> </w:t>
            </w:r>
            <w:r>
              <w:rPr>
                <w:rFonts w:ascii="Calibri" w:hAnsi="Calibri" w:cs="Calibri" w:eastAsia="Calibri" w:hint="default"/>
                <w:w w:val="99"/>
                <w:sz w:val="13"/>
                <w:szCs w:val="13"/>
              </w:rPr>
              <w:t>3</w:t>
            </w:r>
            <w:r>
              <w:rPr>
                <w:rFonts w:ascii="宋体" w:hAnsi="宋体" w:cs="宋体" w:eastAsia="宋体" w:hint="default"/>
                <w:w w:val="99"/>
                <w:sz w:val="13"/>
                <w:szCs w:val="13"/>
              </w:rPr>
              <w:t>）</w:t>
            </w:r>
            <w:r>
              <w:rPr>
                <w:rFonts w:ascii="宋体" w:hAnsi="宋体" w:cs="宋体" w:eastAsia="宋体" w:hint="default"/>
                <w:sz w:val="13"/>
                <w:szCs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50,000,000.00</w:t>
            </w:r>
            <w:r>
              <w:rPr>
                <w:rFonts w:ascii="Calibri"/>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50,000,000.00</w:t>
            </w:r>
            <w:r>
              <w:rPr>
                <w:rFonts w:ascii="Calibri"/>
                <w:sz w:val="13"/>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2"/>
              <w:jc w:val="right"/>
              <w:rPr>
                <w:rFonts w:ascii="Calibri" w:hAnsi="Calibri" w:cs="Calibri" w:eastAsia="Calibri" w:hint="default"/>
                <w:sz w:val="13"/>
                <w:szCs w:val="13"/>
              </w:rPr>
            </w:pPr>
            <w:r>
              <w:rPr>
                <w:rFonts w:ascii="Calibri"/>
                <w:spacing w:val="-1"/>
                <w:sz w:val="13"/>
              </w:rPr>
              <w:t>23.70%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天津神州数码信息科技服务有限公司（注</w:t>
            </w:r>
            <w:r>
              <w:rPr>
                <w:rFonts w:ascii="宋体" w:hAnsi="宋体" w:cs="宋体" w:eastAsia="宋体" w:hint="default"/>
                <w:spacing w:val="-34"/>
                <w:sz w:val="13"/>
                <w:szCs w:val="13"/>
              </w:rPr>
              <w:t> </w:t>
            </w:r>
            <w:r>
              <w:rPr>
                <w:rFonts w:ascii="Calibri" w:hAnsi="Calibri" w:cs="Calibri" w:eastAsia="Calibri" w:hint="default"/>
                <w:sz w:val="13"/>
                <w:szCs w:val="13"/>
              </w:rPr>
              <w:t>4</w:t>
            </w:r>
            <w:r>
              <w:rPr>
                <w:rFonts w:ascii="宋体" w:hAnsi="宋体" w:cs="宋体" w:eastAsia="宋体" w:hint="default"/>
                <w:sz w:val="13"/>
                <w:szCs w:val="13"/>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201" w:right="0"/>
              <w:jc w:val="center"/>
              <w:rPr>
                <w:rFonts w:ascii="Calibri" w:hAnsi="Calibri" w:cs="Calibri" w:eastAsia="Calibri" w:hint="default"/>
                <w:sz w:val="13"/>
                <w:szCs w:val="13"/>
              </w:rPr>
            </w:pPr>
            <w:r>
              <w:rPr>
                <w:rFonts w:ascii="Calibri"/>
                <w:sz w:val="13"/>
              </w:rPr>
              <w:t>500,000.00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2"/>
              <w:jc w:val="right"/>
              <w:rPr>
                <w:rFonts w:ascii="Calibri" w:hAnsi="Calibri" w:cs="Calibri" w:eastAsia="Calibri" w:hint="default"/>
                <w:sz w:val="13"/>
                <w:szCs w:val="13"/>
              </w:rPr>
            </w:pPr>
            <w:r>
              <w:rPr>
                <w:rFonts w:ascii="Calibri"/>
                <w:w w:val="95"/>
                <w:sz w:val="13"/>
              </w:rPr>
              <w:t>500,000.00</w:t>
            </w:r>
            <w:r>
              <w:rPr>
                <w:rFonts w:ascii="Calibri"/>
                <w:sz w:val="13"/>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10.00%</w:t>
            </w:r>
            <w:r>
              <w:rPr>
                <w:rFonts w:ascii="Calibri"/>
                <w:sz w:val="13"/>
              </w:rPr>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w w:val="99"/>
                <w:sz w:val="13"/>
                <w:szCs w:val="13"/>
              </w:rPr>
              <w:t>北京聚</w:t>
            </w:r>
            <w:r>
              <w:rPr>
                <w:rFonts w:ascii="宋体" w:hAnsi="宋体" w:cs="宋体" w:eastAsia="宋体" w:hint="default"/>
                <w:spacing w:val="1"/>
                <w:w w:val="99"/>
                <w:sz w:val="13"/>
                <w:szCs w:val="13"/>
              </w:rPr>
              <w:t>源</w:t>
            </w:r>
            <w:r>
              <w:rPr>
                <w:rFonts w:ascii="宋体" w:hAnsi="宋体" w:cs="宋体" w:eastAsia="宋体" w:hint="default"/>
                <w:w w:val="99"/>
                <w:sz w:val="13"/>
                <w:szCs w:val="13"/>
              </w:rPr>
              <w:t>汇鑫</w:t>
            </w:r>
            <w:r>
              <w:rPr>
                <w:rFonts w:ascii="宋体" w:hAnsi="宋体" w:cs="宋体" w:eastAsia="宋体" w:hint="default"/>
                <w:spacing w:val="1"/>
                <w:w w:val="99"/>
                <w:sz w:val="13"/>
                <w:szCs w:val="13"/>
              </w:rPr>
              <w:t>科</w:t>
            </w:r>
            <w:r>
              <w:rPr>
                <w:rFonts w:ascii="宋体" w:hAnsi="宋体" w:cs="宋体" w:eastAsia="宋体" w:hint="default"/>
                <w:w w:val="99"/>
                <w:sz w:val="13"/>
                <w:szCs w:val="13"/>
              </w:rPr>
              <w:t>技</w:t>
            </w:r>
            <w:r>
              <w:rPr>
                <w:rFonts w:ascii="宋体" w:hAnsi="宋体" w:cs="宋体" w:eastAsia="宋体" w:hint="default"/>
                <w:spacing w:val="1"/>
                <w:w w:val="99"/>
                <w:sz w:val="13"/>
                <w:szCs w:val="13"/>
              </w:rPr>
              <w:t>发</w:t>
            </w:r>
            <w:r>
              <w:rPr>
                <w:rFonts w:ascii="宋体" w:hAnsi="宋体" w:cs="宋体" w:eastAsia="宋体" w:hint="default"/>
                <w:w w:val="99"/>
                <w:sz w:val="13"/>
                <w:szCs w:val="13"/>
              </w:rPr>
              <w:t>展中心</w:t>
            </w:r>
            <w:r>
              <w:rPr>
                <w:rFonts w:ascii="宋体" w:hAnsi="宋体" w:cs="宋体" w:eastAsia="宋体" w:hint="default"/>
                <w:spacing w:val="1"/>
                <w:w w:val="99"/>
                <w:sz w:val="13"/>
                <w:szCs w:val="13"/>
              </w:rPr>
              <w:t>（</w:t>
            </w:r>
            <w:r>
              <w:rPr>
                <w:rFonts w:ascii="宋体" w:hAnsi="宋体" w:cs="宋体" w:eastAsia="宋体" w:hint="default"/>
                <w:w w:val="99"/>
                <w:sz w:val="13"/>
                <w:szCs w:val="13"/>
              </w:rPr>
              <w:t>有限</w:t>
            </w:r>
            <w:r>
              <w:rPr>
                <w:rFonts w:ascii="宋体" w:hAnsi="宋体" w:cs="宋体" w:eastAsia="宋体" w:hint="default"/>
                <w:spacing w:val="1"/>
                <w:w w:val="99"/>
                <w:sz w:val="13"/>
                <w:szCs w:val="13"/>
              </w:rPr>
              <w:t>合</w:t>
            </w:r>
            <w:r>
              <w:rPr>
                <w:rFonts w:ascii="宋体" w:hAnsi="宋体" w:cs="宋体" w:eastAsia="宋体" w:hint="default"/>
                <w:w w:val="99"/>
                <w:sz w:val="13"/>
                <w:szCs w:val="13"/>
              </w:rPr>
              <w:t>伙</w:t>
            </w:r>
            <w:r>
              <w:rPr>
                <w:rFonts w:ascii="宋体" w:hAnsi="宋体" w:cs="宋体" w:eastAsia="宋体" w:hint="default"/>
                <w:spacing w:val="-64"/>
                <w:w w:val="99"/>
                <w:sz w:val="13"/>
                <w:szCs w:val="13"/>
              </w:rPr>
              <w:t>）</w:t>
            </w:r>
            <w:r>
              <w:rPr>
                <w:rFonts w:ascii="宋体" w:hAnsi="宋体" w:cs="宋体" w:eastAsia="宋体" w:hint="default"/>
                <w:w w:val="99"/>
                <w:sz w:val="13"/>
                <w:szCs w:val="13"/>
              </w:rPr>
              <w:t>（注</w:t>
            </w:r>
            <w:r>
              <w:rPr>
                <w:rFonts w:ascii="宋体" w:hAnsi="宋体" w:cs="宋体" w:eastAsia="宋体" w:hint="default"/>
                <w:spacing w:val="-32"/>
                <w:sz w:val="13"/>
                <w:szCs w:val="13"/>
              </w:rPr>
              <w:t> </w:t>
            </w:r>
            <w:r>
              <w:rPr>
                <w:rFonts w:ascii="Calibri" w:hAnsi="Calibri" w:cs="Calibri" w:eastAsia="Calibri" w:hint="default"/>
                <w:w w:val="99"/>
                <w:sz w:val="13"/>
                <w:szCs w:val="13"/>
              </w:rPr>
              <w:t>5</w:t>
            </w:r>
            <w:r>
              <w:rPr>
                <w:rFonts w:ascii="宋体" w:hAnsi="宋体" w:cs="宋体" w:eastAsia="宋体" w:hint="default"/>
                <w:w w:val="99"/>
                <w:sz w:val="13"/>
                <w:szCs w:val="13"/>
              </w:rPr>
              <w:t>）</w:t>
            </w:r>
            <w:r>
              <w:rPr>
                <w:rFonts w:ascii="宋体" w:hAnsi="宋体" w:cs="宋体" w:eastAsia="宋体" w:hint="default"/>
                <w:sz w:val="13"/>
                <w:szCs w:val="13"/>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201" w:right="0"/>
              <w:jc w:val="center"/>
              <w:rPr>
                <w:rFonts w:ascii="Calibri" w:hAnsi="Calibri" w:cs="Calibri" w:eastAsia="Calibri" w:hint="default"/>
                <w:sz w:val="13"/>
                <w:szCs w:val="13"/>
              </w:rPr>
            </w:pPr>
            <w:r>
              <w:rPr>
                <w:rFonts w:ascii="Calibri"/>
                <w:sz w:val="13"/>
              </w:rPr>
              <w:t>500,000.00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2"/>
              <w:jc w:val="right"/>
              <w:rPr>
                <w:rFonts w:ascii="Calibri" w:hAnsi="Calibri" w:cs="Calibri" w:eastAsia="Calibri" w:hint="default"/>
                <w:sz w:val="13"/>
                <w:szCs w:val="13"/>
              </w:rPr>
            </w:pPr>
            <w:r>
              <w:rPr>
                <w:rFonts w:ascii="Calibri"/>
                <w:spacing w:val="-1"/>
                <w:sz w:val="13"/>
              </w:rPr>
              <w:t>500,000.00</w:t>
            </w:r>
            <w:r>
              <w:rPr>
                <w:rFonts w:ascii="Calibri"/>
                <w:sz w:val="13"/>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0"/>
              <w:jc w:val="right"/>
              <w:rPr>
                <w:rFonts w:ascii="Calibri" w:hAnsi="Calibri" w:cs="Calibri" w:eastAsia="Calibri" w:hint="default"/>
                <w:sz w:val="13"/>
                <w:szCs w:val="13"/>
              </w:rPr>
            </w:pPr>
            <w:r>
              <w:rPr>
                <w:rFonts w:ascii="Calibri"/>
                <w:w w:val="95"/>
                <w:sz w:val="13"/>
              </w:rPr>
              <w:t>6.25%</w:t>
            </w:r>
            <w:r>
              <w:rPr>
                <w:rFonts w:ascii="Calibri"/>
                <w:sz w:val="13"/>
              </w:rPr>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神州易泰信息服务（北京）有限公司（注</w:t>
            </w:r>
            <w:r>
              <w:rPr>
                <w:rFonts w:ascii="宋体" w:hAnsi="宋体" w:cs="宋体" w:eastAsia="宋体" w:hint="default"/>
                <w:spacing w:val="-34"/>
                <w:sz w:val="13"/>
                <w:szCs w:val="13"/>
              </w:rPr>
              <w:t> </w:t>
            </w:r>
            <w:r>
              <w:rPr>
                <w:rFonts w:ascii="Calibri" w:hAnsi="Calibri" w:cs="Calibri" w:eastAsia="Calibri" w:hint="default"/>
                <w:sz w:val="13"/>
                <w:szCs w:val="13"/>
              </w:rPr>
              <w:t>6</w:t>
            </w:r>
            <w:r>
              <w:rPr>
                <w:rFonts w:ascii="宋体" w:hAnsi="宋体" w:cs="宋体" w:eastAsia="宋体" w:hint="default"/>
                <w:sz w:val="13"/>
                <w:szCs w:val="13"/>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10.00%</w:t>
            </w:r>
            <w:r>
              <w:rPr>
                <w:rFonts w:ascii="Calibri"/>
                <w:sz w:val="13"/>
              </w:rPr>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109,334,697.32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02" w:right="0"/>
              <w:jc w:val="center"/>
              <w:rPr>
                <w:rFonts w:ascii="Calibri" w:hAnsi="Calibri" w:cs="Calibri" w:eastAsia="Calibri" w:hint="default"/>
                <w:sz w:val="13"/>
                <w:szCs w:val="13"/>
              </w:rPr>
            </w:pPr>
            <w:r>
              <w:rPr>
                <w:rFonts w:ascii="Calibri"/>
                <w:sz w:val="13"/>
              </w:rPr>
              <w:t>1,000,000.00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110,334,697.32</w:t>
            </w:r>
          </w:p>
        </w:tc>
        <w:tc>
          <w:tcPr>
            <w:tcW w:w="28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3"/>
                <w:szCs w:val="13"/>
              </w:rPr>
            </w:pPr>
            <w:r>
              <w:rPr>
                <w:rFonts w:ascii="Calibri"/>
                <w:sz w:val="13"/>
              </w:rPr>
              <w:t>--</w:t>
            </w:r>
          </w:p>
        </w:tc>
        <w:tc>
          <w:tcPr>
            <w:tcW w:w="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451" w:lineRule="auto" w:before="44"/>
        <w:ind w:left="254" w:right="1148" w:firstLine="360"/>
        <w:jc w:val="both"/>
      </w:pPr>
      <w:r>
        <w:rPr/>
        <w:t>注</w:t>
      </w:r>
      <w:r>
        <w:rPr>
          <w:spacing w:val="-46"/>
        </w:rPr>
        <w:t> </w:t>
      </w:r>
      <w:r>
        <w:rPr>
          <w:rFonts w:ascii="Times New Roman" w:hAnsi="Times New Roman" w:cs="Times New Roman" w:eastAsia="Times New Roman" w:hint="default"/>
        </w:rPr>
        <w:t>1</w:t>
      </w:r>
      <w:r>
        <w:rPr/>
        <w:t>：北京柘益投资中心（有限合伙）系本公司于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年参与出资设立的有限合伙企业，根据合伙协议，本公司</w:t>
      </w:r>
      <w:r>
        <w:rPr>
          <w:spacing w:val="-46"/>
        </w:rPr>
        <w:t> </w:t>
      </w:r>
      <w:r>
        <w:rPr>
          <w:rFonts w:ascii="Times New Roman" w:hAnsi="Times New Roman" w:cs="Times New Roman" w:eastAsia="Times New Roman" w:hint="default"/>
        </w:rPr>
        <w:t>2014 </w:t>
      </w:r>
      <w:r>
        <w:rPr/>
        <w:t>年缴纳出资额</w:t>
      </w:r>
      <w:r>
        <w:rPr>
          <w:spacing w:val="-47"/>
        </w:rPr>
        <w:t> </w:t>
      </w:r>
      <w:r>
        <w:rPr>
          <w:rFonts w:ascii="Times New Roman" w:hAnsi="Times New Roman" w:cs="Times New Roman" w:eastAsia="Times New Roman" w:hint="default"/>
        </w:rPr>
        <w:t>25,000,000.00</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年支付剩余出资额</w:t>
      </w:r>
      <w:r>
        <w:rPr>
          <w:spacing w:val="-47"/>
        </w:rPr>
        <w:t> </w:t>
      </w:r>
      <w:r>
        <w:rPr>
          <w:rFonts w:ascii="Times New Roman" w:hAnsi="Times New Roman" w:cs="Times New Roman" w:eastAsia="Times New Roman" w:hint="default"/>
        </w:rPr>
        <w:t>25,000,000.00</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年收回投资本金</w:t>
      </w:r>
      <w:r>
        <w:rPr>
          <w:spacing w:val="-47"/>
        </w:rPr>
        <w:t> </w:t>
      </w:r>
      <w:r>
        <w:rPr>
          <w:rFonts w:ascii="Times New Roman" w:hAnsi="Times New Roman" w:cs="Times New Roman" w:eastAsia="Times New Roman" w:hint="default"/>
        </w:rPr>
        <w:t>17,100,555.55</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 收回投资本金</w:t>
      </w:r>
      <w:r>
        <w:rPr>
          <w:spacing w:val="-47"/>
        </w:rPr>
        <w:t> </w:t>
      </w:r>
      <w:r>
        <w:rPr>
          <w:rFonts w:ascii="Times New Roman" w:hAnsi="Times New Roman" w:cs="Times New Roman" w:eastAsia="Times New Roman" w:hint="default"/>
        </w:rPr>
        <w:t>7,378,314.09</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年收回投资本金</w:t>
      </w:r>
      <w:r>
        <w:rPr>
          <w:spacing w:val="-47"/>
        </w:rPr>
        <w:t> </w:t>
      </w:r>
      <w:r>
        <w:rPr>
          <w:rFonts w:ascii="Times New Roman" w:hAnsi="Times New Roman" w:cs="Times New Roman" w:eastAsia="Times New Roman" w:hint="default"/>
        </w:rPr>
        <w:t>3,708,933.04</w:t>
      </w:r>
      <w:r>
        <w:rPr>
          <w:rFonts w:ascii="Times New Roman" w:hAnsi="Times New Roman" w:cs="Times New Roman" w:eastAsia="Times New Roman" w:hint="default"/>
          <w:spacing w:val="-10"/>
        </w:rPr>
        <w:t> </w:t>
      </w:r>
      <w:r>
        <w:rPr/>
        <w:t>元。</w:t>
      </w:r>
    </w:p>
    <w:p>
      <w:pPr>
        <w:pStyle w:val="BodyText"/>
        <w:spacing w:line="451" w:lineRule="auto" w:before="44"/>
        <w:ind w:left="254" w:right="1131" w:firstLine="433"/>
        <w:jc w:val="both"/>
      </w:pPr>
      <w:r>
        <w:rPr/>
        <w:t>注</w:t>
      </w:r>
      <w:r>
        <w:rPr>
          <w:spacing w:val="-51"/>
        </w:rPr>
        <w:t> </w:t>
      </w:r>
      <w:r>
        <w:rPr>
          <w:rFonts w:ascii="Times New Roman" w:hAnsi="Times New Roman" w:cs="Times New Roman" w:eastAsia="Times New Roman" w:hint="default"/>
        </w:rPr>
        <w:t>2</w:t>
      </w:r>
      <w:r>
        <w:rPr/>
        <w:t>：天津君联林海企业管理咨询合伙企业（有限合伙）为本公司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年新增的投资项目，根据有限合伙协议，本公 司</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年缴纳出资额</w:t>
      </w:r>
      <w:r>
        <w:rPr>
          <w:spacing w:val="-52"/>
        </w:rPr>
        <w:t> </w:t>
      </w:r>
      <w:r>
        <w:rPr>
          <w:rFonts w:ascii="Times New Roman" w:hAnsi="Times New Roman" w:cs="Times New Roman" w:eastAsia="Times New Roman" w:hint="default"/>
        </w:rPr>
        <w:t>37,522,500.00</w:t>
      </w:r>
      <w:r>
        <w:rPr>
          <w:rFonts w:ascii="Times New Roman" w:hAnsi="Times New Roman" w:cs="Times New Roman" w:eastAsia="Times New Roman" w:hint="default"/>
          <w:spacing w:val="-14"/>
        </w:rPr>
        <w:t> </w:t>
      </w:r>
      <w:r>
        <w:rPr/>
        <w:t>元。本公司为该合伙企业非执行事务的有限合伙人，根据合伙协议，执行事务合伙人对</w:t>
      </w:r>
    </w:p>
    <w:p>
      <w:pPr>
        <w:spacing w:after="0" w:line="451" w:lineRule="auto"/>
        <w:jc w:val="both"/>
        <w:sectPr>
          <w:pgSz w:w="11910" w:h="16840"/>
          <w:pgMar w:header="877" w:footer="1274" w:top="1100" w:bottom="1460" w:left="880" w:right="0"/>
        </w:sectPr>
      </w:pPr>
    </w:p>
    <w:p>
      <w:pPr>
        <w:spacing w:line="240" w:lineRule="auto" w:before="11"/>
        <w:rPr>
          <w:rFonts w:ascii="宋体" w:hAnsi="宋体" w:cs="宋体" w:eastAsia="宋体" w:hint="default"/>
          <w:sz w:val="27"/>
          <w:szCs w:val="27"/>
        </w:rPr>
      </w:pPr>
    </w:p>
    <w:p>
      <w:pPr>
        <w:pStyle w:val="BodyText"/>
        <w:spacing w:line="451" w:lineRule="auto" w:before="44"/>
        <w:ind w:left="814" w:right="1169"/>
        <w:jc w:val="both"/>
      </w:pPr>
      <w:r>
        <w:rPr/>
        <w:t>合伙事务享有全部管理权和支配权，其他合伙人不再执行合伙企业事务，故本公司持股比例虽然超过</w:t>
      </w:r>
      <w:r>
        <w:rPr>
          <w:spacing w:val="-46"/>
        </w:rPr>
        <w:t> </w:t>
      </w:r>
      <w:r>
        <w:rPr>
          <w:rFonts w:ascii="Times New Roman" w:hAnsi="Times New Roman" w:cs="Times New Roman" w:eastAsia="Times New Roman" w:hint="default"/>
        </w:rPr>
        <w:t>20.00%</w:t>
      </w:r>
      <w:r>
        <w:rPr/>
        <w:t>，但无重大影 响。</w:t>
      </w:r>
    </w:p>
    <w:p>
      <w:pPr>
        <w:pStyle w:val="BodyText"/>
        <w:spacing w:line="240" w:lineRule="auto" w:before="74"/>
        <w:ind w:left="1174" w:right="0"/>
        <w:jc w:val="left"/>
        <w:rPr>
          <w:rFonts w:ascii="Times New Roman" w:hAnsi="Times New Roman" w:cs="Times New Roman" w:eastAsia="Times New Roman" w:hint="default"/>
        </w:rPr>
      </w:pPr>
      <w:r>
        <w:rPr/>
        <w:t>注</w:t>
      </w:r>
      <w:r>
        <w:rPr>
          <w:spacing w:val="-46"/>
        </w:rPr>
        <w:t> </w:t>
      </w:r>
      <w:r>
        <w:rPr>
          <w:rFonts w:ascii="Times New Roman" w:hAnsi="Times New Roman" w:cs="Times New Roman" w:eastAsia="Times New Roman" w:hint="default"/>
        </w:rPr>
        <w:t>3</w:t>
      </w:r>
      <w:r>
        <w:rPr/>
        <w:t>：北京柘量投资中心（有限合伙）系本公司于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年参与出资设立的有限合伙企业，根据合伙协议，本公司</w:t>
      </w:r>
      <w:r>
        <w:rPr>
          <w:spacing w:val="-46"/>
        </w:rPr>
        <w:t> </w:t>
      </w:r>
      <w:r>
        <w:rPr>
          <w:rFonts w:ascii="Times New Roman" w:hAnsi="Times New Roman" w:cs="Times New Roman" w:eastAsia="Times New Roman" w:hint="default"/>
        </w:rPr>
        <w:t>2016</w:t>
      </w:r>
    </w:p>
    <w:p>
      <w:pPr>
        <w:spacing w:line="240" w:lineRule="auto" w:before="1"/>
        <w:rPr>
          <w:rFonts w:ascii="Times New Roman" w:hAnsi="Times New Roman" w:cs="Times New Roman" w:eastAsia="Times New Roman" w:hint="default"/>
          <w:sz w:val="19"/>
          <w:szCs w:val="19"/>
        </w:rPr>
      </w:pPr>
    </w:p>
    <w:p>
      <w:pPr>
        <w:pStyle w:val="BodyText"/>
        <w:spacing w:line="463" w:lineRule="auto"/>
        <w:ind w:left="814" w:right="1121"/>
        <w:jc w:val="both"/>
      </w:pPr>
      <w:r>
        <w:rPr/>
        <w:t>年缴纳出资</w:t>
      </w:r>
      <w:r>
        <w:rPr>
          <w:spacing w:val="-47"/>
        </w:rPr>
        <w:t> </w:t>
      </w:r>
      <w:r>
        <w:rPr>
          <w:rFonts w:ascii="Times New Roman" w:hAnsi="Times New Roman" w:cs="Times New Roman" w:eastAsia="Times New Roman" w:hint="default"/>
        </w:rPr>
        <w:t>25,000,000.00</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年支付第二期出资款</w:t>
      </w:r>
      <w:r>
        <w:rPr>
          <w:spacing w:val="-47"/>
        </w:rPr>
        <w:t> </w:t>
      </w:r>
      <w:r>
        <w:rPr>
          <w:rFonts w:ascii="Times New Roman" w:hAnsi="Times New Roman" w:cs="Times New Roman" w:eastAsia="Times New Roman" w:hint="default"/>
        </w:rPr>
        <w:t>25,000,000.00</w:t>
      </w:r>
      <w:r>
        <w:rPr>
          <w:rFonts w:ascii="Times New Roman" w:hAnsi="Times New Roman" w:cs="Times New Roman" w:eastAsia="Times New Roman" w:hint="default"/>
          <w:spacing w:val="-10"/>
        </w:rPr>
        <w:t> </w:t>
      </w:r>
      <w:r>
        <w:rPr/>
        <w:t>元。本公司为该合伙企业非执行事务的有限合伙人， </w:t>
      </w:r>
      <w:r>
        <w:rPr>
          <w:spacing w:val="-2"/>
        </w:rPr>
        <w:t>根据合伙协议，执行事务合伙人对合伙事务享有全部管理权和支配权，其他合伙人不再执行合伙企业事务，故本公司持股比</w:t>
      </w:r>
      <w:r>
        <w:rPr>
          <w:spacing w:val="-66"/>
        </w:rPr>
        <w:t> </w:t>
      </w:r>
      <w:r>
        <w:rPr>
          <w:spacing w:val="-66"/>
        </w:rPr>
      </w:r>
      <w:r>
        <w:rPr/>
        <w:t>例虽然超过</w:t>
      </w:r>
      <w:r>
        <w:rPr>
          <w:spacing w:val="-46"/>
        </w:rPr>
        <w:t> </w:t>
      </w:r>
      <w:r>
        <w:rPr>
          <w:rFonts w:ascii="Times New Roman" w:hAnsi="Times New Roman" w:cs="Times New Roman" w:eastAsia="Times New Roman" w:hint="default"/>
        </w:rPr>
        <w:t>20.00%</w:t>
      </w:r>
      <w:r>
        <w:rPr/>
        <w:t>，但无重大影响。</w:t>
      </w:r>
    </w:p>
    <w:p>
      <w:pPr>
        <w:pStyle w:val="BodyText"/>
        <w:spacing w:line="451" w:lineRule="auto" w:before="33"/>
        <w:ind w:left="814" w:right="1188" w:firstLine="360"/>
        <w:jc w:val="left"/>
      </w:pPr>
      <w:r>
        <w:rPr/>
        <w:t>注</w:t>
      </w:r>
      <w:r>
        <w:rPr>
          <w:spacing w:val="-46"/>
        </w:rPr>
        <w:t> </w:t>
      </w:r>
      <w:r>
        <w:rPr>
          <w:rFonts w:ascii="Times New Roman" w:hAnsi="Times New Roman" w:cs="Times New Roman" w:eastAsia="Times New Roman" w:hint="default"/>
        </w:rPr>
        <w:t>4</w:t>
      </w:r>
      <w:r>
        <w:rPr/>
        <w:t>：天津神州数码信息科技服务有限公司系本公司之子公司神州数码系统集成服务有限公司在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月设立的全 资子公司，同年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月，将其持有的</w:t>
      </w:r>
      <w:r>
        <w:rPr>
          <w:spacing w:val="-46"/>
        </w:rPr>
        <w:t> </w:t>
      </w:r>
      <w:r>
        <w:rPr>
          <w:rFonts w:ascii="Times New Roman" w:hAnsi="Times New Roman" w:cs="Times New Roman" w:eastAsia="Times New Roman" w:hint="default"/>
        </w:rPr>
        <w:t>90%</w:t>
      </w:r>
      <w:r>
        <w:rPr/>
        <w:t>股权进行了处置。</w:t>
      </w:r>
    </w:p>
    <w:p>
      <w:pPr>
        <w:pStyle w:val="BodyText"/>
        <w:spacing w:line="463" w:lineRule="auto" w:before="43"/>
        <w:ind w:left="814" w:right="0" w:firstLine="360"/>
        <w:jc w:val="left"/>
      </w:pPr>
      <w:r>
        <w:rPr/>
        <w:t>注</w:t>
      </w:r>
      <w:r>
        <w:rPr>
          <w:spacing w:val="-46"/>
        </w:rPr>
        <w:t> </w:t>
      </w:r>
      <w:r>
        <w:rPr>
          <w:rFonts w:ascii="Times New Roman" w:hAnsi="Times New Roman" w:cs="Times New Roman" w:eastAsia="Times New Roman" w:hint="default"/>
        </w:rPr>
        <w:t>5</w:t>
      </w:r>
      <w:r>
        <w:rPr/>
        <w:t>：北京聚源汇鑫科技发展中心（有限合伙）系本公司之子公司神州数码系统集成服务有限公司于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年度参与出 </w:t>
      </w:r>
      <w:r>
        <w:rPr>
          <w:spacing w:val="-2"/>
        </w:rPr>
        <w:t>资设立的有限合伙企业，根据合伙协议，全体合伙人委托合伙人北京金誉世邦咨询顾问有限公司为执行事务合伙人，其他合</w:t>
      </w:r>
      <w:r>
        <w:rPr>
          <w:spacing w:val="-66"/>
        </w:rPr>
        <w:t> </w:t>
      </w:r>
      <w:r>
        <w:rPr>
          <w:spacing w:val="-66"/>
        </w:rPr>
      </w:r>
      <w:r>
        <w:rPr/>
        <w:t>伙人不再执行合伙企业事务，本公司对其不具有重大影响。</w:t>
      </w:r>
    </w:p>
    <w:p>
      <w:pPr>
        <w:pStyle w:val="BodyText"/>
        <w:spacing w:line="451" w:lineRule="auto" w:before="65"/>
        <w:ind w:left="814" w:right="1151" w:firstLine="360"/>
        <w:jc w:val="left"/>
      </w:pPr>
      <w:r>
        <w:rPr/>
        <w:t>注</w:t>
      </w:r>
      <w:r>
        <w:rPr>
          <w:spacing w:val="-46"/>
        </w:rPr>
        <w:t> </w:t>
      </w:r>
      <w:r>
        <w:rPr>
          <w:rFonts w:ascii="Times New Roman" w:hAnsi="Times New Roman" w:cs="Times New Roman" w:eastAsia="Times New Roman" w:hint="default"/>
        </w:rPr>
        <w:t>6</w:t>
      </w:r>
      <w:r>
        <w:rPr/>
        <w:t>：神州易泰信息服务（北京）有限公司系本公司于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年度参与出资设立的合营企业。</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月本公司对持有 的长期股权投资进行减值测试并全额计提减值准备。</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月，本公司将持有的神州易泰信息服务（北京）有限公司 </w:t>
      </w:r>
      <w:r>
        <w:rPr>
          <w:rFonts w:ascii="Times New Roman" w:hAnsi="Times New Roman" w:cs="Times New Roman" w:eastAsia="Times New Roman" w:hint="default"/>
        </w:rPr>
        <w:t>83.3588%</w:t>
      </w:r>
      <w:r>
        <w:rPr/>
        <w:t>股权进行处置，同时其他方股东对神州易泰信息服务（北京）有限公司进行增资，导致本公司的持股比例下降为</w:t>
      </w:r>
    </w:p>
    <w:p>
      <w:pPr>
        <w:pStyle w:val="BodyText"/>
        <w:spacing w:line="240" w:lineRule="auto" w:before="43"/>
        <w:ind w:left="814" w:right="0"/>
        <w:jc w:val="both"/>
      </w:pPr>
      <w:r>
        <w:rPr>
          <w:rFonts w:ascii="Times New Roman" w:hAnsi="Times New Roman" w:cs="Times New Roman" w:eastAsia="Times New Roman" w:hint="default"/>
        </w:rPr>
        <w:t>10%</w:t>
      </w:r>
      <w:r>
        <w:rPr/>
        <w:t>，本公司将剩余投资转入可供出售金融资产核算。</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left="814" w:right="0"/>
        <w:jc w:val="both"/>
        <w:rPr>
          <w:b w:val="0"/>
          <w:bCs w:val="0"/>
        </w:rPr>
      </w:pPr>
      <w:bookmarkStart w:name="9、长期股权投资" w:id="235"/>
      <w:bookmarkEnd w:id="235"/>
      <w:r>
        <w:rPr>
          <w:b w:val="0"/>
          <w:bCs w:val="0"/>
        </w:rPr>
      </w:r>
      <w:r>
        <w:rPr>
          <w:rFonts w:ascii="Calibri" w:hAnsi="Calibri" w:cs="Calibri" w:eastAsia="Calibri" w:hint="default"/>
        </w:rPr>
        <w:t>9</w:t>
      </w:r>
      <w:r>
        <w:rPr/>
        <w:t>、长期股权投资</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277"/>
        <w:gridCol w:w="992"/>
        <w:gridCol w:w="850"/>
        <w:gridCol w:w="824"/>
        <w:gridCol w:w="896"/>
        <w:gridCol w:w="824"/>
        <w:gridCol w:w="823"/>
        <w:gridCol w:w="824"/>
        <w:gridCol w:w="825"/>
        <w:gridCol w:w="934"/>
        <w:gridCol w:w="1024"/>
        <w:gridCol w:w="520"/>
      </w:tblGrid>
      <w:tr>
        <w:trPr>
          <w:trHeight w:val="402"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被投资单位</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31"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680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0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47"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5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9"/>
                <w:szCs w:val="9"/>
              </w:rPr>
            </w:pPr>
          </w:p>
          <w:p>
            <w:pPr>
              <w:pStyle w:val="TableParagraph"/>
              <w:spacing w:line="439" w:lineRule="auto"/>
              <w:ind w:left="58" w:right="60"/>
              <w:jc w:val="both"/>
              <w:rPr>
                <w:rFonts w:ascii="宋体" w:hAnsi="宋体" w:cs="宋体" w:eastAsia="宋体" w:hint="default"/>
                <w:sz w:val="13"/>
                <w:szCs w:val="13"/>
              </w:rPr>
            </w:pPr>
            <w:r>
              <w:rPr>
                <w:rFonts w:ascii="宋体" w:hAnsi="宋体" w:cs="宋体" w:eastAsia="宋体" w:hint="default"/>
                <w:sz w:val="13"/>
                <w:szCs w:val="13"/>
              </w:rPr>
              <w:t>减值准</w:t>
            </w:r>
            <w:r>
              <w:rPr>
                <w:rFonts w:ascii="宋体" w:hAnsi="宋体" w:cs="宋体" w:eastAsia="宋体" w:hint="default"/>
                <w:w w:val="99"/>
                <w:sz w:val="13"/>
                <w:szCs w:val="13"/>
              </w:rPr>
              <w:t> </w:t>
            </w:r>
            <w:r>
              <w:rPr>
                <w:rFonts w:ascii="宋体" w:hAnsi="宋体" w:cs="宋体" w:eastAsia="宋体" w:hint="default"/>
                <w:sz w:val="13"/>
                <w:szCs w:val="13"/>
              </w:rPr>
              <w:t>备期末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1313"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9" w:right="0"/>
              <w:jc w:val="left"/>
              <w:rPr>
                <w:rFonts w:ascii="宋体" w:hAnsi="宋体" w:cs="宋体" w:eastAsia="宋体" w:hint="default"/>
                <w:sz w:val="13"/>
                <w:szCs w:val="13"/>
              </w:rPr>
            </w:pPr>
            <w:r>
              <w:rPr>
                <w:rFonts w:ascii="宋体" w:hAnsi="宋体" w:cs="宋体" w:eastAsia="宋体" w:hint="default"/>
                <w:sz w:val="13"/>
                <w:szCs w:val="13"/>
              </w:rPr>
              <w:t>追加投资</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7" w:right="0"/>
              <w:jc w:val="left"/>
              <w:rPr>
                <w:rFonts w:ascii="宋体" w:hAnsi="宋体" w:cs="宋体" w:eastAsia="宋体" w:hint="default"/>
                <w:sz w:val="13"/>
                <w:szCs w:val="13"/>
              </w:rPr>
            </w:pPr>
            <w:r>
              <w:rPr>
                <w:rFonts w:ascii="宋体" w:hAnsi="宋体" w:cs="宋体" w:eastAsia="宋体" w:hint="default"/>
                <w:sz w:val="13"/>
                <w:szCs w:val="13"/>
              </w:rPr>
              <w:t>减少投资</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441" w:lineRule="auto"/>
              <w:ind w:left="116" w:right="53" w:hanging="65"/>
              <w:jc w:val="left"/>
              <w:rPr>
                <w:rFonts w:ascii="宋体" w:hAnsi="宋体" w:cs="宋体" w:eastAsia="宋体" w:hint="default"/>
                <w:sz w:val="13"/>
                <w:szCs w:val="13"/>
              </w:rPr>
            </w:pPr>
            <w:r>
              <w:rPr>
                <w:rFonts w:ascii="宋体" w:hAnsi="宋体" w:cs="宋体" w:eastAsia="宋体" w:hint="default"/>
                <w:sz w:val="13"/>
                <w:szCs w:val="13"/>
              </w:rPr>
              <w:t>权益法下确认</w:t>
            </w:r>
            <w:r>
              <w:rPr>
                <w:rFonts w:ascii="宋体" w:hAnsi="宋体" w:cs="宋体" w:eastAsia="宋体" w:hint="default"/>
                <w:w w:val="99"/>
                <w:sz w:val="13"/>
                <w:szCs w:val="13"/>
              </w:rPr>
              <w:t> </w:t>
            </w:r>
            <w:r>
              <w:rPr>
                <w:rFonts w:ascii="宋体" w:hAnsi="宋体" w:cs="宋体" w:eastAsia="宋体" w:hint="default"/>
                <w:sz w:val="13"/>
                <w:szCs w:val="13"/>
              </w:rPr>
              <w:t>的投资损益</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441" w:lineRule="auto"/>
              <w:ind w:left="211" w:right="82" w:hanging="130"/>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益调整</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441" w:lineRule="auto"/>
              <w:ind w:left="341" w:right="80" w:hanging="261"/>
              <w:jc w:val="left"/>
              <w:rPr>
                <w:rFonts w:ascii="宋体" w:hAnsi="宋体" w:cs="宋体" w:eastAsia="宋体" w:hint="default"/>
                <w:sz w:val="13"/>
                <w:szCs w:val="13"/>
              </w:rPr>
            </w:pPr>
            <w:r>
              <w:rPr>
                <w:rFonts w:ascii="宋体" w:hAnsi="宋体" w:cs="宋体" w:eastAsia="宋体" w:hint="default"/>
                <w:sz w:val="13"/>
                <w:szCs w:val="13"/>
              </w:rPr>
              <w:t>其他权益变</w:t>
            </w:r>
            <w:r>
              <w:rPr>
                <w:rFonts w:ascii="宋体" w:hAnsi="宋体" w:cs="宋体" w:eastAsia="宋体" w:hint="default"/>
                <w:w w:val="99"/>
                <w:sz w:val="13"/>
                <w:szCs w:val="13"/>
              </w:rPr>
              <w:t> </w:t>
            </w:r>
            <w:r>
              <w:rPr>
                <w:rFonts w:ascii="宋体" w:hAnsi="宋体" w:cs="宋体" w:eastAsia="宋体" w:hint="default"/>
                <w:sz w:val="13"/>
                <w:szCs w:val="13"/>
              </w:rPr>
              <w:t>动</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441" w:lineRule="auto"/>
              <w:ind w:left="81" w:right="82"/>
              <w:jc w:val="center"/>
              <w:rPr>
                <w:rFonts w:ascii="宋体" w:hAnsi="宋体" w:cs="宋体" w:eastAsia="宋体" w:hint="default"/>
                <w:sz w:val="13"/>
                <w:szCs w:val="13"/>
              </w:rPr>
            </w:pPr>
            <w:r>
              <w:rPr>
                <w:rFonts w:ascii="宋体" w:hAnsi="宋体" w:cs="宋体" w:eastAsia="宋体" w:hint="default"/>
                <w:sz w:val="13"/>
                <w:szCs w:val="13"/>
              </w:rPr>
              <w:t>宣告发放现</w:t>
            </w:r>
            <w:r>
              <w:rPr>
                <w:rFonts w:ascii="宋体" w:hAnsi="宋体" w:cs="宋体" w:eastAsia="宋体" w:hint="default"/>
                <w:w w:val="99"/>
                <w:sz w:val="13"/>
                <w:szCs w:val="13"/>
              </w:rPr>
              <w:t> </w:t>
            </w:r>
            <w:r>
              <w:rPr>
                <w:rFonts w:ascii="宋体" w:hAnsi="宋体" w:cs="宋体" w:eastAsia="宋体" w:hint="default"/>
                <w:sz w:val="13"/>
                <w:szCs w:val="13"/>
              </w:rPr>
              <w:t>金股利或利</w:t>
            </w:r>
            <w:r>
              <w:rPr>
                <w:rFonts w:ascii="宋体" w:hAnsi="宋体" w:cs="宋体" w:eastAsia="宋体" w:hint="default"/>
                <w:w w:val="99"/>
                <w:sz w:val="13"/>
                <w:szCs w:val="13"/>
              </w:rPr>
              <w:t> </w:t>
            </w:r>
            <w:r>
              <w:rPr>
                <w:rFonts w:ascii="宋体" w:hAnsi="宋体" w:cs="宋体" w:eastAsia="宋体" w:hint="default"/>
                <w:sz w:val="13"/>
                <w:szCs w:val="13"/>
              </w:rPr>
              <w:t>润</w:t>
            </w:r>
          </w:p>
        </w:tc>
        <w:tc>
          <w:tcPr>
            <w:tcW w:w="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441" w:lineRule="auto"/>
              <w:ind w:left="342" w:right="82" w:hanging="261"/>
              <w:jc w:val="left"/>
              <w:rPr>
                <w:rFonts w:ascii="宋体" w:hAnsi="宋体" w:cs="宋体" w:eastAsia="宋体" w:hint="default"/>
                <w:sz w:val="13"/>
                <w:szCs w:val="13"/>
              </w:rPr>
            </w:pPr>
            <w:r>
              <w:rPr>
                <w:rFonts w:ascii="宋体" w:hAnsi="宋体" w:cs="宋体" w:eastAsia="宋体" w:hint="default"/>
                <w:sz w:val="13"/>
                <w:szCs w:val="13"/>
              </w:rPr>
              <w:t>计提减值准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024" w:type="dxa"/>
            <w:vMerge/>
            <w:tcBorders>
              <w:left w:val="single" w:sz="4" w:space="0" w:color="000000"/>
              <w:bottom w:val="single" w:sz="4" w:space="0" w:color="000000"/>
              <w:right w:val="single" w:sz="4" w:space="0" w:color="000000"/>
            </w:tcBorders>
            <w:shd w:val="clear" w:color="auto" w:fill="D2D2D2"/>
          </w:tcPr>
          <w:p>
            <w:pPr/>
          </w:p>
        </w:tc>
        <w:tc>
          <w:tcPr>
            <w:tcW w:w="52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61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一、合营企业</w:t>
            </w:r>
          </w:p>
        </w:tc>
      </w:tr>
      <w:tr>
        <w:trPr>
          <w:trHeight w:val="10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神州易泰信息服务</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2" w:right="0"/>
              <w:jc w:val="left"/>
              <w:rPr>
                <w:rFonts w:ascii="宋体" w:hAnsi="宋体" w:cs="宋体" w:eastAsia="宋体" w:hint="default"/>
                <w:sz w:val="13"/>
                <w:szCs w:val="13"/>
              </w:rPr>
            </w:pPr>
            <w:r>
              <w:rPr>
                <w:rFonts w:ascii="宋体" w:hAnsi="宋体" w:cs="宋体" w:eastAsia="宋体" w:hint="default"/>
                <w:spacing w:val="-8"/>
                <w:sz w:val="13"/>
                <w:szCs w:val="13"/>
              </w:rPr>
              <w:t>（北京）有限公司（注</w:t>
            </w: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2" w:right="0"/>
              <w:jc w:val="left"/>
              <w:rPr>
                <w:rFonts w:ascii="宋体" w:hAnsi="宋体" w:cs="宋体" w:eastAsia="宋体" w:hint="default"/>
                <w:sz w:val="13"/>
                <w:szCs w:val="13"/>
              </w:rPr>
            </w:pPr>
            <w:r>
              <w:rPr>
                <w:rFonts w:ascii="Calibri" w:hAnsi="Calibri" w:cs="Calibri" w:eastAsia="Calibri" w:hint="default"/>
                <w:sz w:val="13"/>
                <w:szCs w:val="13"/>
              </w:rPr>
              <w:t>1</w:t>
            </w:r>
            <w:r>
              <w:rPr>
                <w:rFonts w:ascii="宋体" w:hAnsi="宋体" w:cs="宋体" w:eastAsia="宋体" w:hint="default"/>
                <w:sz w:val="13"/>
                <w:szCs w:val="13"/>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10,833,774.78</w:t>
            </w:r>
          </w:p>
        </w:tc>
        <w:tc>
          <w:tcPr>
            <w:tcW w:w="85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0" w:right="0"/>
              <w:jc w:val="left"/>
              <w:rPr>
                <w:rFonts w:ascii="Calibri" w:hAnsi="Calibri" w:cs="Calibri" w:eastAsia="Calibri" w:hint="default"/>
                <w:sz w:val="13"/>
                <w:szCs w:val="13"/>
              </w:rPr>
            </w:pPr>
            <w:r>
              <w:rPr>
                <w:rFonts w:ascii="Calibri"/>
                <w:sz w:val="13"/>
              </w:rPr>
              <w:t>7,148,839.28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11" w:right="0"/>
              <w:jc w:val="center"/>
              <w:rPr>
                <w:rFonts w:ascii="Calibri" w:hAnsi="Calibri" w:cs="Calibri" w:eastAsia="Calibri" w:hint="default"/>
                <w:sz w:val="13"/>
                <w:szCs w:val="13"/>
              </w:rPr>
            </w:pPr>
            <w:r>
              <w:rPr>
                <w:rFonts w:ascii="Calibri"/>
                <w:sz w:val="13"/>
              </w:rPr>
              <w:t>-2,257,788.46</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8,575,986.32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1,427,147.04</w:t>
            </w:r>
          </w:p>
        </w:tc>
        <w:tc>
          <w:tcPr>
            <w:tcW w:w="1024"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10,833,774.78</w:t>
            </w:r>
          </w:p>
        </w:tc>
        <w:tc>
          <w:tcPr>
            <w:tcW w:w="85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00" w:right="0"/>
              <w:jc w:val="left"/>
              <w:rPr>
                <w:rFonts w:ascii="Calibri" w:hAnsi="Calibri" w:cs="Calibri" w:eastAsia="Calibri" w:hint="default"/>
                <w:sz w:val="13"/>
                <w:szCs w:val="13"/>
              </w:rPr>
            </w:pPr>
            <w:r>
              <w:rPr>
                <w:rFonts w:ascii="Calibri"/>
                <w:sz w:val="13"/>
              </w:rPr>
              <w:t>7,148,839.28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11" w:right="0"/>
              <w:jc w:val="center"/>
              <w:rPr>
                <w:rFonts w:ascii="Calibri" w:hAnsi="Calibri" w:cs="Calibri" w:eastAsia="Calibri" w:hint="default"/>
                <w:sz w:val="13"/>
                <w:szCs w:val="13"/>
              </w:rPr>
            </w:pPr>
            <w:r>
              <w:rPr>
                <w:rFonts w:ascii="Calibri"/>
                <w:sz w:val="13"/>
              </w:rPr>
              <w:t>-2,257,788.46</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8,575,986.32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1,427,147.04</w:t>
            </w:r>
          </w:p>
        </w:tc>
        <w:tc>
          <w:tcPr>
            <w:tcW w:w="1024"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1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二、联营企业</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41" w:lineRule="auto" w:before="91"/>
              <w:ind w:left="22" w:right="74"/>
              <w:jc w:val="left"/>
              <w:rPr>
                <w:rFonts w:ascii="宋体" w:hAnsi="宋体" w:cs="宋体" w:eastAsia="宋体" w:hint="default"/>
                <w:sz w:val="13"/>
                <w:szCs w:val="13"/>
              </w:rPr>
            </w:pPr>
            <w:r>
              <w:rPr>
                <w:rFonts w:ascii="宋体" w:hAnsi="宋体" w:cs="宋体" w:eastAsia="宋体" w:hint="default"/>
                <w:sz w:val="13"/>
                <w:szCs w:val="13"/>
              </w:rPr>
              <w:t>苏州神州数码捷通科</w:t>
            </w:r>
            <w:r>
              <w:rPr>
                <w:rFonts w:ascii="宋体" w:hAnsi="宋体" w:cs="宋体" w:eastAsia="宋体" w:hint="default"/>
                <w:w w:val="99"/>
                <w:sz w:val="13"/>
                <w:szCs w:val="13"/>
              </w:rPr>
              <w:t> </w:t>
            </w:r>
            <w:r>
              <w:rPr>
                <w:rFonts w:ascii="宋体" w:hAnsi="宋体" w:cs="宋体" w:eastAsia="宋体" w:hint="default"/>
                <w:sz w:val="13"/>
                <w:szCs w:val="13"/>
              </w:rPr>
              <w:t>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w w:val="95"/>
                <w:sz w:val="13"/>
              </w:rPr>
              <w:t>5,333,816.01</w:t>
            </w:r>
            <w:r>
              <w:rPr>
                <w:rFonts w:ascii="Calibri"/>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left="145" w:right="0"/>
              <w:jc w:val="center"/>
              <w:rPr>
                <w:rFonts w:ascii="Calibri" w:hAnsi="Calibri" w:cs="Calibri" w:eastAsia="Calibri" w:hint="default"/>
                <w:sz w:val="13"/>
                <w:szCs w:val="13"/>
              </w:rPr>
            </w:pPr>
            <w:r>
              <w:rPr>
                <w:rFonts w:ascii="Calibri"/>
                <w:sz w:val="13"/>
              </w:rPr>
              <w:t>4,122,409.15</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left="100" w:right="0"/>
              <w:jc w:val="left"/>
              <w:rPr>
                <w:rFonts w:ascii="Calibri" w:hAnsi="Calibri" w:cs="Calibri" w:eastAsia="Calibri" w:hint="default"/>
                <w:sz w:val="13"/>
                <w:szCs w:val="13"/>
              </w:rPr>
            </w:pPr>
            <w:r>
              <w:rPr>
                <w:rFonts w:ascii="Calibri"/>
                <w:sz w:val="13"/>
              </w:rPr>
              <w:t>4,508,000.00</w:t>
            </w:r>
          </w:p>
        </w:tc>
        <w:tc>
          <w:tcPr>
            <w:tcW w:w="82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right="20"/>
              <w:jc w:val="right"/>
              <w:rPr>
                <w:rFonts w:ascii="Calibri" w:hAnsi="Calibri" w:cs="Calibri" w:eastAsia="Calibri" w:hint="default"/>
                <w:sz w:val="13"/>
                <w:szCs w:val="13"/>
              </w:rPr>
            </w:pPr>
            <w:r>
              <w:rPr>
                <w:rFonts w:ascii="Calibri"/>
                <w:w w:val="95"/>
                <w:sz w:val="13"/>
              </w:rPr>
              <w:t>4,948,225.16</w:t>
            </w:r>
            <w:r>
              <w:rPr>
                <w:rFonts w:ascii="Calibri"/>
                <w:sz w:val="13"/>
              </w:rPr>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22" w:right="74"/>
              <w:jc w:val="left"/>
              <w:rPr>
                <w:rFonts w:ascii="宋体" w:hAnsi="宋体" w:cs="宋体" w:eastAsia="宋体" w:hint="default"/>
                <w:sz w:val="13"/>
                <w:szCs w:val="13"/>
              </w:rPr>
            </w:pPr>
            <w:r>
              <w:rPr>
                <w:rFonts w:ascii="宋体" w:hAnsi="宋体" w:cs="宋体" w:eastAsia="宋体" w:hint="default"/>
                <w:sz w:val="13"/>
                <w:szCs w:val="13"/>
              </w:rPr>
              <w:t>平湖神州数码博海科</w:t>
            </w:r>
            <w:r>
              <w:rPr>
                <w:rFonts w:ascii="宋体" w:hAnsi="宋体" w:cs="宋体" w:eastAsia="宋体" w:hint="default"/>
                <w:w w:val="99"/>
                <w:sz w:val="13"/>
                <w:szCs w:val="13"/>
              </w:rPr>
              <w:t> </w:t>
            </w:r>
            <w:r>
              <w:rPr>
                <w:rFonts w:ascii="宋体" w:hAnsi="宋体" w:cs="宋体" w:eastAsia="宋体" w:hint="default"/>
                <w:sz w:val="13"/>
                <w:szCs w:val="13"/>
              </w:rPr>
              <w:t>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9"/>
              <w:jc w:val="right"/>
              <w:rPr>
                <w:rFonts w:ascii="Calibri" w:hAnsi="Calibri" w:cs="Calibri" w:eastAsia="Calibri" w:hint="default"/>
                <w:sz w:val="13"/>
                <w:szCs w:val="13"/>
              </w:rPr>
            </w:pPr>
            <w:r>
              <w:rPr>
                <w:rFonts w:ascii="Calibri"/>
                <w:w w:val="95"/>
                <w:sz w:val="13"/>
              </w:rPr>
              <w:t>2,493,713.82</w:t>
            </w:r>
            <w:r>
              <w:rPr>
                <w:rFonts w:ascii="Calibri"/>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243" w:right="0"/>
              <w:jc w:val="center"/>
              <w:rPr>
                <w:rFonts w:ascii="Calibri" w:hAnsi="Calibri" w:cs="Calibri" w:eastAsia="Calibri" w:hint="default"/>
                <w:sz w:val="13"/>
                <w:szCs w:val="13"/>
              </w:rPr>
            </w:pPr>
            <w:r>
              <w:rPr>
                <w:rFonts w:ascii="Calibri"/>
                <w:sz w:val="13"/>
              </w:rPr>
              <w:t>443,381.24</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2,937,095.06</w:t>
            </w:r>
            <w:r>
              <w:rPr>
                <w:rFonts w:ascii="Calibri"/>
                <w:sz w:val="13"/>
              </w:rPr>
            </w:r>
          </w:p>
        </w:tc>
        <w:tc>
          <w:tcPr>
            <w:tcW w:w="5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4" w:top="1100" w:bottom="1460" w:left="320" w:right="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277"/>
        <w:gridCol w:w="992"/>
        <w:gridCol w:w="850"/>
        <w:gridCol w:w="824"/>
        <w:gridCol w:w="896"/>
        <w:gridCol w:w="824"/>
        <w:gridCol w:w="823"/>
        <w:gridCol w:w="824"/>
        <w:gridCol w:w="825"/>
        <w:gridCol w:w="934"/>
        <w:gridCol w:w="1024"/>
        <w:gridCol w:w="520"/>
      </w:tblGrid>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41" w:lineRule="auto" w:before="90"/>
              <w:ind w:left="22" w:right="74"/>
              <w:jc w:val="left"/>
              <w:rPr>
                <w:rFonts w:ascii="宋体" w:hAnsi="宋体" w:cs="宋体" w:eastAsia="宋体" w:hint="default"/>
                <w:sz w:val="13"/>
                <w:szCs w:val="13"/>
              </w:rPr>
            </w:pPr>
            <w:r>
              <w:rPr>
                <w:rFonts w:ascii="宋体" w:hAnsi="宋体" w:cs="宋体" w:eastAsia="宋体" w:hint="default"/>
                <w:sz w:val="13"/>
                <w:szCs w:val="13"/>
              </w:rPr>
              <w:t>鼎捷软件股份有限公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361,729,352.46</w:t>
            </w:r>
          </w:p>
        </w:tc>
        <w:tc>
          <w:tcPr>
            <w:tcW w:w="85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3"/>
              <w:jc w:val="right"/>
              <w:rPr>
                <w:rFonts w:ascii="Calibri" w:hAnsi="Calibri" w:cs="Calibri" w:eastAsia="Calibri" w:hint="default"/>
                <w:sz w:val="13"/>
                <w:szCs w:val="13"/>
              </w:rPr>
            </w:pPr>
            <w:r>
              <w:rPr>
                <w:rFonts w:ascii="Calibri"/>
                <w:spacing w:val="-1"/>
                <w:sz w:val="13"/>
              </w:rPr>
              <w:t>13,987,177.28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2"/>
              <w:jc w:val="right"/>
              <w:rPr>
                <w:rFonts w:ascii="Calibri" w:hAnsi="Calibri" w:cs="Calibri" w:eastAsia="Calibri" w:hint="default"/>
                <w:sz w:val="13"/>
                <w:szCs w:val="13"/>
              </w:rPr>
            </w:pPr>
            <w:r>
              <w:rPr>
                <w:rFonts w:ascii="Calibri"/>
                <w:spacing w:val="-1"/>
                <w:sz w:val="13"/>
              </w:rPr>
              <w:t>1,731,566.27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6,358,523.50</w:t>
            </w:r>
            <w:r>
              <w:rPr>
                <w:rFonts w:ascii="Calibri"/>
                <w:sz w:val="13"/>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4,672,763.90</w:t>
            </w:r>
            <w:r>
              <w:rPr>
                <w:rFonts w:ascii="Calibri"/>
                <w:sz w:val="13"/>
              </w:rPr>
            </w:r>
          </w:p>
        </w:tc>
        <w:tc>
          <w:tcPr>
            <w:tcW w:w="82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379,133,855.61</w:t>
            </w:r>
            <w:r>
              <w:rPr>
                <w:rFonts w:ascii="Calibri"/>
                <w:sz w:val="13"/>
              </w:rPr>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41" w:lineRule="auto" w:before="90"/>
              <w:ind w:left="22" w:right="74"/>
              <w:jc w:val="left"/>
              <w:rPr>
                <w:rFonts w:ascii="宋体" w:hAnsi="宋体" w:cs="宋体" w:eastAsia="宋体" w:hint="default"/>
                <w:sz w:val="13"/>
                <w:szCs w:val="13"/>
              </w:rPr>
            </w:pPr>
            <w:r>
              <w:rPr>
                <w:rFonts w:ascii="宋体" w:hAnsi="宋体" w:cs="宋体" w:eastAsia="宋体" w:hint="default"/>
                <w:sz w:val="13"/>
                <w:szCs w:val="13"/>
              </w:rPr>
              <w:t>天津国科量子科技有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3,901,507.54</w:t>
            </w:r>
          </w:p>
        </w:tc>
        <w:tc>
          <w:tcPr>
            <w:tcW w:w="85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-1,256,551.04</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w w:val="95"/>
                <w:sz w:val="13"/>
              </w:rPr>
              <w:t>2,644,956.50</w:t>
            </w:r>
            <w:r>
              <w:rPr>
                <w:rFonts w:ascii="Calibri"/>
                <w:sz w:val="13"/>
              </w:rPr>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441" w:lineRule="auto" w:before="90"/>
              <w:ind w:left="22" w:right="-34"/>
              <w:jc w:val="left"/>
              <w:rPr>
                <w:rFonts w:ascii="宋体" w:hAnsi="宋体" w:cs="宋体" w:eastAsia="宋体" w:hint="default"/>
                <w:sz w:val="13"/>
                <w:szCs w:val="13"/>
              </w:rPr>
            </w:pPr>
            <w:r>
              <w:rPr>
                <w:rFonts w:ascii="宋体" w:hAnsi="宋体" w:cs="宋体" w:eastAsia="宋体" w:hint="default"/>
                <w:sz w:val="13"/>
                <w:szCs w:val="13"/>
              </w:rPr>
              <w:t>神州数码融信云技术</w:t>
            </w:r>
            <w:r>
              <w:rPr>
                <w:rFonts w:ascii="宋体" w:hAnsi="宋体" w:cs="宋体" w:eastAsia="宋体" w:hint="default"/>
                <w:w w:val="99"/>
                <w:sz w:val="13"/>
                <w:szCs w:val="13"/>
              </w:rPr>
              <w:t> </w:t>
            </w:r>
            <w:r>
              <w:rPr>
                <w:rFonts w:ascii="宋体" w:hAnsi="宋体" w:cs="宋体" w:eastAsia="宋体" w:hint="default"/>
                <w:sz w:val="13"/>
                <w:szCs w:val="13"/>
              </w:rPr>
              <w:t>服务有限公司（注</w:t>
            </w:r>
            <w:r>
              <w:rPr>
                <w:rFonts w:ascii="宋体" w:hAnsi="宋体" w:cs="宋体" w:eastAsia="宋体" w:hint="default"/>
                <w:spacing w:val="-35"/>
                <w:sz w:val="13"/>
                <w:szCs w:val="13"/>
              </w:rPr>
              <w:t> </w:t>
            </w:r>
            <w:r>
              <w:rPr>
                <w:rFonts w:ascii="Calibri" w:hAnsi="Calibri" w:cs="Calibri" w:eastAsia="Calibri" w:hint="default"/>
                <w:sz w:val="13"/>
                <w:szCs w:val="13"/>
              </w:rPr>
              <w:t>2</w:t>
            </w:r>
            <w:r>
              <w:rPr>
                <w:rFonts w:ascii="宋体" w:hAnsi="宋体" w:cs="宋体" w:eastAsia="宋体" w:hint="default"/>
                <w:sz w:val="13"/>
                <w:szCs w:val="13"/>
              </w:rPr>
              <w:t>）</w:t>
            </w:r>
          </w:p>
        </w:tc>
        <w:tc>
          <w:tcPr>
            <w:tcW w:w="992" w:type="dxa"/>
            <w:tcBorders>
              <w:top w:val="single" w:sz="4" w:space="0" w:color="000000"/>
              <w:left w:val="single" w:sz="13" w:space="0" w:color="FFFFFF"/>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97,500,000.00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3"/>
              <w:jc w:val="right"/>
              <w:rPr>
                <w:rFonts w:ascii="Calibri" w:hAnsi="Calibri" w:cs="Calibri" w:eastAsia="Calibri" w:hint="default"/>
                <w:sz w:val="13"/>
                <w:szCs w:val="13"/>
              </w:rPr>
            </w:pPr>
            <w:r>
              <w:rPr>
                <w:rFonts w:ascii="Calibri"/>
                <w:spacing w:val="-1"/>
                <w:sz w:val="13"/>
              </w:rPr>
              <w:t>-17,883,328.60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w w:val="95"/>
                <w:sz w:val="13"/>
              </w:rPr>
              <w:t>40,103,564.71</w:t>
            </w:r>
            <w:r>
              <w:rPr>
                <w:rFonts w:ascii="Calibri"/>
                <w:sz w:val="13"/>
              </w:rPr>
            </w:r>
          </w:p>
        </w:tc>
        <w:tc>
          <w:tcPr>
            <w:tcW w:w="824"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119,720,236.11</w:t>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68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0"/>
              <w:ind w:right="20"/>
              <w:jc w:val="right"/>
              <w:rPr>
                <w:rFonts w:ascii="Calibri" w:hAnsi="Calibri" w:cs="Calibri" w:eastAsia="Calibri" w:hint="default"/>
                <w:sz w:val="13"/>
                <w:szCs w:val="13"/>
              </w:rPr>
            </w:pPr>
            <w:r>
              <w:rPr>
                <w:rFonts w:ascii="Calibri"/>
                <w:spacing w:val="-1"/>
                <w:sz w:val="13"/>
              </w:rPr>
              <w:t>373,458,389.83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0"/>
              <w:ind w:right="20"/>
              <w:jc w:val="right"/>
              <w:rPr>
                <w:rFonts w:ascii="Calibri" w:hAnsi="Calibri" w:cs="Calibri" w:eastAsia="Calibri" w:hint="default"/>
                <w:sz w:val="13"/>
                <w:szCs w:val="13"/>
              </w:rPr>
            </w:pPr>
            <w:r>
              <w:rPr>
                <w:rFonts w:ascii="Calibri"/>
                <w:spacing w:val="-1"/>
                <w:sz w:val="13"/>
              </w:rPr>
              <w:t>97,500,000.00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0"/>
              <w:ind w:right="22"/>
              <w:jc w:val="right"/>
              <w:rPr>
                <w:rFonts w:ascii="Calibri" w:hAnsi="Calibri" w:cs="Calibri" w:eastAsia="Calibri" w:hint="default"/>
                <w:sz w:val="13"/>
                <w:szCs w:val="13"/>
              </w:rPr>
            </w:pPr>
            <w:r>
              <w:rPr>
                <w:rFonts w:ascii="Calibri"/>
                <w:spacing w:val="-1"/>
                <w:sz w:val="13"/>
              </w:rPr>
              <w:t>-586,911.97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0"/>
              <w:ind w:right="22"/>
              <w:jc w:val="right"/>
              <w:rPr>
                <w:rFonts w:ascii="Calibri" w:hAnsi="Calibri" w:cs="Calibri" w:eastAsia="Calibri" w:hint="default"/>
                <w:sz w:val="13"/>
                <w:szCs w:val="13"/>
              </w:rPr>
            </w:pPr>
            <w:r>
              <w:rPr>
                <w:rFonts w:ascii="Calibri"/>
                <w:spacing w:val="-1"/>
                <w:sz w:val="13"/>
              </w:rPr>
              <w:t>1,731,566.27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0"/>
              <w:ind w:right="21"/>
              <w:jc w:val="right"/>
              <w:rPr>
                <w:rFonts w:ascii="Calibri" w:hAnsi="Calibri" w:cs="Calibri" w:eastAsia="Calibri" w:hint="default"/>
                <w:sz w:val="13"/>
                <w:szCs w:val="13"/>
              </w:rPr>
            </w:pPr>
            <w:r>
              <w:rPr>
                <w:rFonts w:ascii="Calibri"/>
                <w:spacing w:val="-1"/>
                <w:sz w:val="13"/>
              </w:rPr>
              <w:t>46,462,088.21</w:t>
            </w:r>
            <w:r>
              <w:rPr>
                <w:rFonts w:ascii="Calibri"/>
                <w:sz w:val="13"/>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0"/>
              <w:ind w:right="21"/>
              <w:jc w:val="right"/>
              <w:rPr>
                <w:rFonts w:ascii="Calibri" w:hAnsi="Calibri" w:cs="Calibri" w:eastAsia="Calibri" w:hint="default"/>
                <w:sz w:val="13"/>
                <w:szCs w:val="13"/>
              </w:rPr>
            </w:pPr>
            <w:r>
              <w:rPr>
                <w:rFonts w:ascii="Calibri"/>
                <w:spacing w:val="-1"/>
                <w:sz w:val="13"/>
              </w:rPr>
              <w:t>9,180,763.90</w:t>
            </w:r>
            <w:r>
              <w:rPr>
                <w:rFonts w:ascii="Calibri"/>
                <w:sz w:val="13"/>
              </w:rPr>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0"/>
              <w:ind w:right="22"/>
              <w:jc w:val="right"/>
              <w:rPr>
                <w:rFonts w:ascii="Calibri" w:hAnsi="Calibri" w:cs="Calibri" w:eastAsia="Calibri" w:hint="default"/>
                <w:sz w:val="13"/>
                <w:szCs w:val="13"/>
              </w:rPr>
            </w:pPr>
            <w:r>
              <w:rPr>
                <w:rFonts w:ascii="Calibri"/>
                <w:w w:val="95"/>
                <w:sz w:val="13"/>
              </w:rPr>
              <w:t>0.00</w:t>
            </w:r>
            <w:r>
              <w:rPr>
                <w:rFonts w:ascii="Calibri"/>
                <w:sz w:val="13"/>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0"/>
              <w:ind w:right="21"/>
              <w:jc w:val="right"/>
              <w:rPr>
                <w:rFonts w:ascii="Calibri" w:hAnsi="Calibri" w:cs="Calibri" w:eastAsia="Calibri" w:hint="default"/>
                <w:sz w:val="13"/>
                <w:szCs w:val="13"/>
              </w:rPr>
            </w:pPr>
            <w:r>
              <w:rPr>
                <w:rFonts w:ascii="Calibri"/>
                <w:w w:val="95"/>
                <w:sz w:val="13"/>
              </w:rPr>
              <w:t>0.00</w:t>
            </w:r>
            <w:r>
              <w:rPr>
                <w:rFonts w:ascii="Calibri"/>
                <w:sz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0"/>
              <w:ind w:right="21"/>
              <w:jc w:val="right"/>
              <w:rPr>
                <w:rFonts w:ascii="Calibri" w:hAnsi="Calibri" w:cs="Calibri" w:eastAsia="Calibri" w:hint="default"/>
                <w:sz w:val="13"/>
                <w:szCs w:val="13"/>
              </w:rPr>
            </w:pPr>
            <w:r>
              <w:rPr>
                <w:rFonts w:ascii="Calibri"/>
                <w:w w:val="95"/>
                <w:sz w:val="13"/>
              </w:rPr>
              <w:t>509,384,368.44</w:t>
            </w:r>
            <w:r>
              <w:rPr>
                <w:rFonts w:ascii="Calibri"/>
                <w:sz w:val="13"/>
              </w:rPr>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22"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384,292,164.61</w:t>
            </w:r>
            <w:r>
              <w:rPr>
                <w:rFonts w:ascii="Calibri"/>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97,500,000.00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0" w:right="0"/>
              <w:jc w:val="left"/>
              <w:rPr>
                <w:rFonts w:ascii="Calibri" w:hAnsi="Calibri" w:cs="Calibri" w:eastAsia="Calibri" w:hint="default"/>
                <w:sz w:val="13"/>
                <w:szCs w:val="13"/>
              </w:rPr>
            </w:pPr>
            <w:r>
              <w:rPr>
                <w:rFonts w:ascii="Calibri"/>
                <w:sz w:val="13"/>
              </w:rPr>
              <w:t>7,148,839.28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3"/>
              <w:jc w:val="right"/>
              <w:rPr>
                <w:rFonts w:ascii="Calibri" w:hAnsi="Calibri" w:cs="Calibri" w:eastAsia="Calibri" w:hint="default"/>
                <w:sz w:val="13"/>
                <w:szCs w:val="13"/>
              </w:rPr>
            </w:pPr>
            <w:r>
              <w:rPr>
                <w:rFonts w:ascii="Calibri"/>
                <w:spacing w:val="-1"/>
                <w:sz w:val="13"/>
              </w:rPr>
              <w:t>-2,844,700.43</w:t>
            </w:r>
            <w:r>
              <w:rPr>
                <w:rFonts w:ascii="Calibri"/>
                <w:sz w:val="13"/>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2"/>
              <w:jc w:val="right"/>
              <w:rPr>
                <w:rFonts w:ascii="Calibri" w:hAnsi="Calibri" w:cs="Calibri" w:eastAsia="Calibri" w:hint="default"/>
                <w:sz w:val="13"/>
                <w:szCs w:val="13"/>
              </w:rPr>
            </w:pPr>
            <w:r>
              <w:rPr>
                <w:rFonts w:ascii="Calibri"/>
                <w:spacing w:val="-1"/>
                <w:sz w:val="13"/>
              </w:rPr>
              <w:t>1,731,566.27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46,462,088.21</w:t>
            </w:r>
            <w:r>
              <w:rPr>
                <w:rFonts w:ascii="Calibri"/>
                <w:sz w:val="13"/>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9,180,763.90</w:t>
            </w:r>
            <w:r>
              <w:rPr>
                <w:rFonts w:ascii="Calibri"/>
                <w:sz w:val="13"/>
              </w:rPr>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8,575,986.32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1,427,147.04</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w w:val="95"/>
                <w:sz w:val="13"/>
              </w:rPr>
              <w:t>509,384,368.44</w:t>
            </w:r>
            <w:r>
              <w:rPr>
                <w:rFonts w:ascii="Calibri"/>
                <w:sz w:val="13"/>
              </w:rPr>
            </w:r>
          </w:p>
        </w:tc>
        <w:tc>
          <w:tcPr>
            <w:tcW w:w="5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8"/>
        <w:ind w:left="1174" w:right="0"/>
        <w:jc w:val="left"/>
      </w:pPr>
      <w:r>
        <w:rPr/>
        <w:t>注</w:t>
      </w:r>
      <w:r>
        <w:rPr>
          <w:spacing w:val="-46"/>
        </w:rPr>
        <w:t> </w:t>
      </w:r>
      <w:r>
        <w:rPr>
          <w:rFonts w:ascii="Times New Roman" w:hAnsi="Times New Roman" w:cs="Times New Roman" w:eastAsia="Times New Roman" w:hint="default"/>
        </w:rPr>
        <w:t>1</w:t>
      </w:r>
      <w:r>
        <w:rPr/>
        <w:t>：详见附注七、</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注</w:t>
      </w:r>
      <w:r>
        <w:rPr>
          <w:spacing w:val="-46"/>
        </w:rPr>
        <w:t> </w:t>
      </w:r>
      <w:r>
        <w:rPr>
          <w:rFonts w:ascii="Times New Roman" w:hAnsi="Times New Roman" w:cs="Times New Roman" w:eastAsia="Times New Roman" w:hint="default"/>
        </w:rPr>
        <w:t>6</w:t>
      </w:r>
      <w:r>
        <w:rPr/>
        <w:t>。</w:t>
      </w:r>
    </w:p>
    <w:p>
      <w:pPr>
        <w:spacing w:line="240" w:lineRule="auto" w:before="9"/>
        <w:rPr>
          <w:rFonts w:ascii="宋体" w:hAnsi="宋体" w:cs="宋体" w:eastAsia="宋体" w:hint="default"/>
          <w:sz w:val="16"/>
          <w:szCs w:val="16"/>
        </w:rPr>
      </w:pPr>
    </w:p>
    <w:p>
      <w:pPr>
        <w:pStyle w:val="BodyText"/>
        <w:spacing w:line="456" w:lineRule="auto"/>
        <w:ind w:left="814" w:right="1119" w:firstLine="360"/>
        <w:jc w:val="left"/>
      </w:pPr>
      <w:r>
        <w:rPr/>
        <w:t>注</w:t>
      </w:r>
      <w:r>
        <w:rPr>
          <w:spacing w:val="-46"/>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2"/>
        </w:rPr>
        <w:t>月，神州数码融信软件有限公司与上海君信宜知网络科技有限公司签订《股权转让协议》，神州数码融</w:t>
      </w:r>
      <w:r>
        <w:rPr/>
        <w:t> 信软件有限公司将其持有的神州数码融信云技术服务有限公司</w:t>
      </w:r>
      <w:r>
        <w:rPr>
          <w:spacing w:val="-45"/>
        </w:rPr>
        <w:t> </w:t>
      </w:r>
      <w:r>
        <w:rPr>
          <w:rFonts w:ascii="Times New Roman" w:hAnsi="Times New Roman" w:cs="Times New Roman" w:eastAsia="Times New Roman" w:hint="default"/>
        </w:rPr>
        <w:t>35%</w:t>
      </w:r>
      <w:r>
        <w:rPr/>
        <w:t>股权以</w:t>
      </w:r>
      <w:r>
        <w:rPr>
          <w:spacing w:val="-46"/>
        </w:rPr>
        <w:t> </w:t>
      </w:r>
      <w:r>
        <w:rPr>
          <w:rFonts w:ascii="Times New Roman" w:hAnsi="Times New Roman" w:cs="Times New Roman" w:eastAsia="Times New Roman" w:hint="default"/>
        </w:rPr>
        <w:t>8,750.00</w:t>
      </w:r>
      <w:r>
        <w:rPr>
          <w:rFonts w:ascii="Times New Roman" w:hAnsi="Times New Roman" w:cs="Times New Roman" w:eastAsia="Times New Roman" w:hint="default"/>
          <w:spacing w:val="-9"/>
        </w:rPr>
        <w:t> </w:t>
      </w:r>
      <w:r>
        <w:rPr/>
        <w:t>万元转让给上海君信宜知网络科技有限 公司。股权转让完成后，神州数码融信软件有限公司对神州数码融信云技术服务有限公司的持股比例由</w:t>
      </w:r>
      <w:r>
        <w:rPr>
          <w:spacing w:val="-45"/>
        </w:rPr>
        <w:t> </w:t>
      </w:r>
      <w:r>
        <w:rPr>
          <w:rFonts w:ascii="Times New Roman" w:hAnsi="Times New Roman" w:cs="Times New Roman" w:eastAsia="Times New Roman" w:hint="default"/>
        </w:rPr>
        <w:t>80%</w:t>
      </w:r>
      <w:r>
        <w:rPr/>
        <w:t>变为</w:t>
      </w:r>
      <w:r>
        <w:rPr>
          <w:spacing w:val="-46"/>
        </w:rPr>
        <w:t> </w:t>
      </w:r>
      <w:r>
        <w:rPr>
          <w:rFonts w:ascii="Times New Roman" w:hAnsi="Times New Roman" w:cs="Times New Roman" w:eastAsia="Times New Roman" w:hint="default"/>
        </w:rPr>
        <w:t>45%</w:t>
      </w:r>
      <w:r>
        <w:rPr/>
        <w:t>，神 </w:t>
      </w:r>
      <w:r>
        <w:rPr>
          <w:spacing w:val="-1"/>
        </w:rPr>
        <w:t>州数码融信云技术服务有限公司由子公司变为联营企业。根据</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spacing w:val="-6"/>
        </w:rPr>
        <w:t>月签署的《增资协议》，上海君信宜知网络科技有限</w:t>
      </w:r>
      <w:r>
        <w:rPr/>
        <w:t> </w:t>
      </w:r>
      <w:r>
        <w:rPr>
          <w:spacing w:val="-2"/>
        </w:rPr>
        <w:t>公司及横琴嘉瑞融信信息咨询合伙企业（有限合伙）对神州数码融信云技术服务有限公司进行增资，导致神州数码融信软件</w:t>
      </w:r>
      <w:r>
        <w:rPr>
          <w:spacing w:val="-66"/>
        </w:rPr>
        <w:t> </w:t>
      </w:r>
      <w:r>
        <w:rPr>
          <w:spacing w:val="-66"/>
        </w:rPr>
      </w:r>
      <w:r>
        <w:rPr/>
        <w:t>有限公司对神州数码融信云技术服务有限公司的持股比例由</w:t>
      </w:r>
      <w:r>
        <w:rPr>
          <w:spacing w:val="-45"/>
        </w:rPr>
        <w:t> </w:t>
      </w:r>
      <w:r>
        <w:rPr>
          <w:rFonts w:ascii="Times New Roman" w:hAnsi="Times New Roman" w:cs="Times New Roman" w:eastAsia="Times New Roman" w:hint="default"/>
        </w:rPr>
        <w:t>45%</w:t>
      </w:r>
      <w:r>
        <w:rPr/>
        <w:t>变为</w:t>
      </w:r>
      <w:r>
        <w:rPr>
          <w:spacing w:val="-45"/>
        </w:rPr>
        <w:t> </w:t>
      </w:r>
      <w:r>
        <w:rPr>
          <w:rFonts w:ascii="Times New Roman" w:hAnsi="Times New Roman" w:cs="Times New Roman" w:eastAsia="Times New Roman" w:hint="default"/>
        </w:rPr>
        <w:t>26%</w:t>
      </w:r>
      <w:r>
        <w:rPr/>
        <w:t>。</w:t>
      </w:r>
    </w:p>
    <w:p>
      <w:pPr>
        <w:spacing w:line="240" w:lineRule="auto" w:before="2"/>
        <w:rPr>
          <w:rFonts w:ascii="宋体" w:hAnsi="宋体" w:cs="宋体" w:eastAsia="宋体" w:hint="default"/>
          <w:sz w:val="18"/>
          <w:szCs w:val="18"/>
        </w:rPr>
      </w:pPr>
    </w:p>
    <w:p>
      <w:pPr>
        <w:pStyle w:val="Heading4"/>
        <w:spacing w:line="240" w:lineRule="auto"/>
        <w:ind w:left="814" w:right="0"/>
        <w:jc w:val="left"/>
        <w:rPr>
          <w:b w:val="0"/>
          <w:bCs w:val="0"/>
        </w:rPr>
      </w:pPr>
      <w:bookmarkStart w:name="10、投资性房地产" w:id="236"/>
      <w:bookmarkEnd w:id="236"/>
      <w:r>
        <w:rPr>
          <w:b w:val="0"/>
          <w:bCs w:val="0"/>
        </w:rPr>
      </w:r>
      <w:r>
        <w:rPr>
          <w:rFonts w:ascii="Calibri" w:hAnsi="Calibri" w:cs="Calibri" w:eastAsia="Calibri" w:hint="default"/>
        </w:rPr>
        <w:t>10</w:t>
      </w:r>
      <w:r>
        <w:rPr/>
        <w:t>、投资性房地产</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left="814" w:right="0"/>
        <w:jc w:val="left"/>
        <w:rPr>
          <w:b w:val="0"/>
          <w:bCs w:val="0"/>
        </w:rPr>
      </w:pPr>
      <w:bookmarkStart w:name="（1） 采用成本计量模式的投资性房地产" w:id="237"/>
      <w:bookmarkEnd w:id="237"/>
      <w:r>
        <w:rPr>
          <w:b w:val="0"/>
          <w:bCs w:val="0"/>
        </w:rPr>
      </w:r>
      <w:r>
        <w:rPr/>
        <w:t>（</w:t>
      </w:r>
      <w:r>
        <w:rPr>
          <w:rFonts w:ascii="Calibri" w:hAnsi="Calibri" w:cs="Calibri" w:eastAsia="Calibri" w:hint="default"/>
        </w:rPr>
        <w:t>1</w:t>
      </w:r>
      <w:r>
        <w:rPr/>
        <w:t>）</w:t>
      </w:r>
      <w:r>
        <w:rPr>
          <w:spacing w:val="-4"/>
        </w:rPr>
        <w:t> </w:t>
      </w:r>
      <w:r>
        <w:rPr/>
        <w:t>采用成本计量模式的投资性房地产</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229"/>
        <w:jc w:val="right"/>
      </w:pPr>
      <w:r>
        <w:rPr/>
        <w:t>单位：元</w:t>
      </w:r>
    </w:p>
    <w:p>
      <w:pPr>
        <w:spacing w:line="240" w:lineRule="auto" w:before="5"/>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5482"/>
        <w:gridCol w:w="4154"/>
      </w:tblGrid>
      <w:tr>
        <w:trPr>
          <w:trHeight w:val="409" w:hRule="exact"/>
        </w:trPr>
        <w:tc>
          <w:tcPr>
            <w:tcW w:w="548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5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房屋、建筑物</w:t>
            </w:r>
          </w:p>
        </w:tc>
      </w:tr>
      <w:tr>
        <w:trPr>
          <w:trHeight w:val="429" w:hRule="exact"/>
        </w:trPr>
        <w:tc>
          <w:tcPr>
            <w:tcW w:w="5482" w:type="dxa"/>
            <w:tcBorders>
              <w:top w:val="single" w:sz="4" w:space="0" w:color="000000"/>
              <w:left w:val="single" w:sz="4" w:space="0" w:color="000000"/>
              <w:bottom w:val="single" w:sz="8" w:space="0" w:color="FFFFFF"/>
              <w:right w:val="single" w:sz="4" w:space="0" w:color="000000"/>
            </w:tcBorders>
            <w:shd w:val="clear" w:color="auto" w:fill="D0CECE"/>
          </w:tcPr>
          <w:p>
            <w:pPr>
              <w:pStyle w:val="TableParagraph"/>
              <w:spacing w:line="240" w:lineRule="auto" w:before="26"/>
              <w:ind w:left="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4154" w:type="dxa"/>
            <w:tcBorders>
              <w:top w:val="single" w:sz="4" w:space="0" w:color="000000"/>
              <w:left w:val="single" w:sz="6" w:space="0" w:color="000000"/>
              <w:bottom w:val="single" w:sz="8" w:space="0" w:color="FFFFFF"/>
              <w:right w:val="single" w:sz="4" w:space="0" w:color="000000"/>
            </w:tcBorders>
          </w:tcPr>
          <w:p>
            <w:pP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5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年初余额</w:t>
            </w:r>
          </w:p>
        </w:tc>
        <w:tc>
          <w:tcPr>
            <w:tcW w:w="4154" w:type="dxa"/>
            <w:tcBorders>
              <w:top w:val="single" w:sz="8" w:space="0" w:color="FFFFFF"/>
              <w:left w:val="single" w:sz="6" w:space="0" w:color="000000"/>
              <w:bottom w:val="single" w:sz="8" w:space="0" w:color="FFFFFF"/>
              <w:right w:val="single" w:sz="4" w:space="0" w:color="000000"/>
            </w:tcBorders>
          </w:tcPr>
          <w:p>
            <w:pP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5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本年增加金额</w:t>
            </w:r>
          </w:p>
        </w:tc>
        <w:tc>
          <w:tcPr>
            <w:tcW w:w="4154" w:type="dxa"/>
            <w:tcBorders>
              <w:top w:val="single" w:sz="8" w:space="0" w:color="FFFFFF"/>
              <w:left w:val="single" w:sz="6" w:space="0" w:color="000000"/>
              <w:bottom w:val="single" w:sz="8" w:space="0" w:color="FFFFFF"/>
              <w:right w:val="single" w:sz="4" w:space="0" w:color="000000"/>
            </w:tcBorders>
          </w:tcPr>
          <w:p>
            <w:pPr>
              <w:pStyle w:val="TableParagraph"/>
              <w:spacing w:line="240" w:lineRule="auto" w:before="46"/>
              <w:ind w:right="2"/>
              <w:jc w:val="right"/>
              <w:rPr>
                <w:rFonts w:ascii="Calibri" w:hAnsi="Calibri" w:cs="Calibri" w:eastAsia="Calibri" w:hint="default"/>
                <w:sz w:val="18"/>
                <w:szCs w:val="18"/>
              </w:rPr>
            </w:pPr>
            <w:r>
              <w:rPr>
                <w:rFonts w:ascii="Calibri"/>
                <w:spacing w:val="-1"/>
                <w:sz w:val="18"/>
              </w:rPr>
              <w:t>16,508,919.88</w:t>
            </w:r>
          </w:p>
        </w:tc>
      </w:tr>
      <w:tr>
        <w:trPr>
          <w:trHeight w:val="420"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50"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）固定资产转入</w:t>
            </w:r>
          </w:p>
        </w:tc>
        <w:tc>
          <w:tcPr>
            <w:tcW w:w="4154" w:type="dxa"/>
            <w:tcBorders>
              <w:top w:val="single" w:sz="8" w:space="0" w:color="FFFFFF"/>
              <w:left w:val="single" w:sz="6" w:space="0" w:color="000000"/>
              <w:bottom w:val="single" w:sz="8" w:space="0" w:color="FFFFFF"/>
              <w:right w:val="single" w:sz="4" w:space="0" w:color="000000"/>
            </w:tcBorders>
          </w:tcPr>
          <w:p>
            <w:pPr>
              <w:pStyle w:val="TableParagraph"/>
              <w:spacing w:line="240" w:lineRule="auto" w:before="46"/>
              <w:ind w:right="2"/>
              <w:jc w:val="right"/>
              <w:rPr>
                <w:rFonts w:ascii="Calibri" w:hAnsi="Calibri" w:cs="Calibri" w:eastAsia="Calibri" w:hint="default"/>
                <w:sz w:val="18"/>
                <w:szCs w:val="18"/>
              </w:rPr>
            </w:pPr>
            <w:r>
              <w:rPr>
                <w:rFonts w:ascii="Calibri"/>
                <w:spacing w:val="-1"/>
                <w:sz w:val="18"/>
              </w:rPr>
              <w:t>16,508,919.88</w:t>
            </w: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5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本年减少金额</w:t>
            </w:r>
          </w:p>
        </w:tc>
        <w:tc>
          <w:tcPr>
            <w:tcW w:w="4154" w:type="dxa"/>
            <w:tcBorders>
              <w:top w:val="single" w:sz="8" w:space="0" w:color="FFFFFF"/>
              <w:left w:val="single" w:sz="6" w:space="0" w:color="000000"/>
              <w:bottom w:val="single" w:sz="8" w:space="0" w:color="FFFFFF"/>
              <w:right w:val="single" w:sz="4" w:space="0" w:color="000000"/>
            </w:tcBorders>
          </w:tcPr>
          <w:p>
            <w:pP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50"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年末余额</w:t>
            </w:r>
          </w:p>
        </w:tc>
        <w:tc>
          <w:tcPr>
            <w:tcW w:w="4154" w:type="dxa"/>
            <w:tcBorders>
              <w:top w:val="single" w:sz="8" w:space="0" w:color="FFFFFF"/>
              <w:left w:val="single" w:sz="6" w:space="0" w:color="000000"/>
              <w:bottom w:val="single" w:sz="8" w:space="0" w:color="FFFFFF"/>
              <w:right w:val="single" w:sz="4" w:space="0" w:color="000000"/>
            </w:tcBorders>
          </w:tcPr>
          <w:p>
            <w:pPr>
              <w:pStyle w:val="TableParagraph"/>
              <w:spacing w:line="240" w:lineRule="auto" w:before="46"/>
              <w:ind w:right="2"/>
              <w:jc w:val="right"/>
              <w:rPr>
                <w:rFonts w:ascii="Calibri" w:hAnsi="Calibri" w:cs="Calibri" w:eastAsia="Calibri" w:hint="default"/>
                <w:sz w:val="18"/>
                <w:szCs w:val="18"/>
              </w:rPr>
            </w:pPr>
            <w:r>
              <w:rPr>
                <w:rFonts w:ascii="Calibri"/>
                <w:spacing w:val="-1"/>
                <w:sz w:val="18"/>
              </w:rPr>
              <w:t>16,508,919.88</w:t>
            </w: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4154" w:type="dxa"/>
            <w:tcBorders>
              <w:top w:val="single" w:sz="8" w:space="0" w:color="FFFFFF"/>
              <w:left w:val="single" w:sz="6" w:space="0" w:color="000000"/>
              <w:bottom w:val="single" w:sz="8" w:space="0" w:color="FFFFFF"/>
              <w:right w:val="single" w:sz="4" w:space="0" w:color="000000"/>
            </w:tcBorders>
          </w:tcPr>
          <w:p>
            <w:pP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年初余额</w:t>
            </w:r>
          </w:p>
        </w:tc>
        <w:tc>
          <w:tcPr>
            <w:tcW w:w="4154" w:type="dxa"/>
            <w:tcBorders>
              <w:top w:val="single" w:sz="8" w:space="0" w:color="FFFFFF"/>
              <w:left w:val="single" w:sz="6" w:space="0" w:color="000000"/>
              <w:bottom w:val="single" w:sz="8" w:space="0" w:color="FFFFFF"/>
              <w:right w:val="single" w:sz="4" w:space="0" w:color="000000"/>
            </w:tcBorders>
          </w:tcPr>
          <w:p>
            <w:pP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1"/>
              <w:ind w:left="4"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本年增加金额</w:t>
            </w:r>
          </w:p>
        </w:tc>
        <w:tc>
          <w:tcPr>
            <w:tcW w:w="4154" w:type="dxa"/>
            <w:tcBorders>
              <w:top w:val="single" w:sz="8" w:space="0" w:color="FFFFFF"/>
              <w:left w:val="single" w:sz="6" w:space="0" w:color="000000"/>
              <w:bottom w:val="single" w:sz="8" w:space="0" w:color="FFFFFF"/>
              <w:right w:val="single" w:sz="4" w:space="0" w:color="000000"/>
            </w:tcBorders>
          </w:tcPr>
          <w:p>
            <w:pPr>
              <w:pStyle w:val="TableParagraph"/>
              <w:spacing w:line="240" w:lineRule="auto" w:before="46"/>
              <w:ind w:right="2"/>
              <w:jc w:val="right"/>
              <w:rPr>
                <w:rFonts w:ascii="Calibri" w:hAnsi="Calibri" w:cs="Calibri" w:eastAsia="Calibri" w:hint="default"/>
                <w:sz w:val="18"/>
                <w:szCs w:val="18"/>
              </w:rPr>
            </w:pPr>
            <w:r>
              <w:rPr>
                <w:rFonts w:ascii="Calibri"/>
                <w:spacing w:val="-1"/>
                <w:sz w:val="18"/>
              </w:rPr>
              <w:t>2,135,841.51</w:t>
            </w:r>
          </w:p>
        </w:tc>
      </w:tr>
      <w:tr>
        <w:trPr>
          <w:trHeight w:val="420"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）计提或摊销</w:t>
            </w:r>
          </w:p>
        </w:tc>
        <w:tc>
          <w:tcPr>
            <w:tcW w:w="4154" w:type="dxa"/>
            <w:tcBorders>
              <w:top w:val="single" w:sz="8" w:space="0" w:color="FFFFFF"/>
              <w:left w:val="single" w:sz="6" w:space="0" w:color="000000"/>
              <w:bottom w:val="single" w:sz="8" w:space="0" w:color="FFFFFF"/>
              <w:right w:val="single" w:sz="4" w:space="0" w:color="000000"/>
            </w:tcBorders>
          </w:tcPr>
          <w:p>
            <w:pPr>
              <w:pStyle w:val="TableParagraph"/>
              <w:spacing w:line="240" w:lineRule="auto" w:before="46"/>
              <w:ind w:right="2"/>
              <w:jc w:val="right"/>
              <w:rPr>
                <w:rFonts w:ascii="Calibri" w:hAnsi="Calibri" w:cs="Calibri" w:eastAsia="Calibri" w:hint="default"/>
                <w:sz w:val="18"/>
                <w:szCs w:val="18"/>
              </w:rPr>
            </w:pPr>
            <w:r>
              <w:rPr>
                <w:rFonts w:ascii="Calibri"/>
                <w:spacing w:val="-1"/>
                <w:sz w:val="18"/>
              </w:rPr>
              <w:t>278,588.02</w:t>
            </w:r>
          </w:p>
        </w:tc>
      </w:tr>
      <w:tr>
        <w:trPr>
          <w:trHeight w:val="413" w:hRule="exact"/>
        </w:trPr>
        <w:tc>
          <w:tcPr>
            <w:tcW w:w="5482" w:type="dxa"/>
            <w:tcBorders>
              <w:top w:val="single" w:sz="8"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）固定资产转入</w:t>
            </w:r>
          </w:p>
        </w:tc>
        <w:tc>
          <w:tcPr>
            <w:tcW w:w="4154" w:type="dxa"/>
            <w:tcBorders>
              <w:top w:val="single" w:sz="8" w:space="0" w:color="FFFFFF"/>
              <w:left w:val="single" w:sz="6" w:space="0" w:color="000000"/>
              <w:bottom w:val="single" w:sz="4" w:space="0" w:color="000000"/>
              <w:right w:val="single" w:sz="4" w:space="0" w:color="000000"/>
            </w:tcBorders>
          </w:tcPr>
          <w:p>
            <w:pPr>
              <w:pStyle w:val="TableParagraph"/>
              <w:spacing w:line="240" w:lineRule="auto" w:before="46"/>
              <w:ind w:right="3"/>
              <w:jc w:val="right"/>
              <w:rPr>
                <w:rFonts w:ascii="Calibri" w:hAnsi="Calibri" w:cs="Calibri" w:eastAsia="Calibri" w:hint="default"/>
                <w:sz w:val="18"/>
                <w:szCs w:val="18"/>
              </w:rPr>
            </w:pPr>
            <w:r>
              <w:rPr>
                <w:rFonts w:ascii="Calibri"/>
                <w:spacing w:val="-1"/>
                <w:sz w:val="18"/>
              </w:rPr>
              <w:t>1,857,253.49</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32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482"/>
        <w:gridCol w:w="4154"/>
      </w:tblGrid>
      <w:tr>
        <w:trPr>
          <w:trHeight w:val="424" w:hRule="exact"/>
        </w:trPr>
        <w:tc>
          <w:tcPr>
            <w:tcW w:w="5482" w:type="dxa"/>
            <w:tcBorders>
              <w:top w:val="single" w:sz="4" w:space="0" w:color="000000"/>
              <w:left w:val="single" w:sz="4" w:space="0" w:color="000000"/>
              <w:bottom w:val="single" w:sz="8" w:space="0" w:color="FFFFFF"/>
              <w:right w:val="single" w:sz="4" w:space="0" w:color="000000"/>
            </w:tcBorders>
            <w:shd w:val="clear" w:color="auto" w:fill="D0CECE"/>
          </w:tcPr>
          <w:p>
            <w:pPr>
              <w:pStyle w:val="TableParagraph"/>
              <w:spacing w:line="240" w:lineRule="auto" w:before="21"/>
              <w:ind w:left="4"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本年减少金额</w:t>
            </w:r>
          </w:p>
        </w:tc>
        <w:tc>
          <w:tcPr>
            <w:tcW w:w="4154" w:type="dxa"/>
            <w:tcBorders>
              <w:top w:val="single" w:sz="4" w:space="0" w:color="000000"/>
              <w:left w:val="single" w:sz="4" w:space="0" w:color="000000"/>
              <w:bottom w:val="single" w:sz="8" w:space="0" w:color="FFFFFF"/>
              <w:right w:val="single" w:sz="4" w:space="0" w:color="000000"/>
            </w:tcBorders>
          </w:tcPr>
          <w:p>
            <w:pP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年末余额</w:t>
            </w:r>
          </w:p>
        </w:tc>
        <w:tc>
          <w:tcPr>
            <w:tcW w:w="4154" w:type="dxa"/>
            <w:tcBorders>
              <w:top w:val="single" w:sz="8" w:space="0" w:color="FFFFFF"/>
              <w:left w:val="single" w:sz="4" w:space="0" w:color="000000"/>
              <w:bottom w:val="single" w:sz="8" w:space="0" w:color="FFFFFF"/>
              <w:right w:val="single" w:sz="4" w:space="0" w:color="000000"/>
            </w:tcBorders>
          </w:tcPr>
          <w:p>
            <w:pPr>
              <w:pStyle w:val="TableParagraph"/>
              <w:spacing w:line="240" w:lineRule="auto" w:before="46"/>
              <w:ind w:right="3"/>
              <w:jc w:val="right"/>
              <w:rPr>
                <w:rFonts w:ascii="Calibri" w:hAnsi="Calibri" w:cs="Calibri" w:eastAsia="Calibri" w:hint="default"/>
                <w:sz w:val="18"/>
                <w:szCs w:val="18"/>
              </w:rPr>
            </w:pPr>
            <w:r>
              <w:rPr>
                <w:rFonts w:ascii="Calibri"/>
                <w:spacing w:val="-1"/>
                <w:sz w:val="18"/>
              </w:rPr>
              <w:t>2,135,841.51</w:t>
            </w: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4154" w:type="dxa"/>
            <w:tcBorders>
              <w:top w:val="single" w:sz="8" w:space="0" w:color="FFFFFF"/>
              <w:left w:val="single" w:sz="4" w:space="0" w:color="000000"/>
              <w:bottom w:val="single" w:sz="8" w:space="0" w:color="FFFFFF"/>
              <w:right w:val="single" w:sz="4" w:space="0" w:color="000000"/>
            </w:tcBorders>
          </w:tcPr>
          <w:p>
            <w:pP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1"/>
              <w:ind w:left="4"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年初余额</w:t>
            </w:r>
          </w:p>
        </w:tc>
        <w:tc>
          <w:tcPr>
            <w:tcW w:w="4154" w:type="dxa"/>
            <w:tcBorders>
              <w:top w:val="single" w:sz="8" w:space="0" w:color="FFFFFF"/>
              <w:left w:val="single" w:sz="4" w:space="0" w:color="000000"/>
              <w:bottom w:val="single" w:sz="8" w:space="0" w:color="FFFFFF"/>
              <w:right w:val="single" w:sz="4" w:space="0" w:color="000000"/>
            </w:tcBorders>
          </w:tcPr>
          <w:p>
            <w:pP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本年增加金额</w:t>
            </w:r>
          </w:p>
        </w:tc>
        <w:tc>
          <w:tcPr>
            <w:tcW w:w="4154" w:type="dxa"/>
            <w:tcBorders>
              <w:top w:val="single" w:sz="8" w:space="0" w:color="FFFFFF"/>
              <w:left w:val="single" w:sz="4" w:space="0" w:color="000000"/>
              <w:bottom w:val="single" w:sz="8" w:space="0" w:color="FFFFFF"/>
              <w:right w:val="single" w:sz="4" w:space="0" w:color="000000"/>
            </w:tcBorders>
          </w:tcPr>
          <w:p>
            <w:pPr/>
          </w:p>
        </w:tc>
      </w:tr>
      <w:tr>
        <w:trPr>
          <w:trHeight w:val="420"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、本年减少金额</w:t>
            </w:r>
          </w:p>
        </w:tc>
        <w:tc>
          <w:tcPr>
            <w:tcW w:w="4154" w:type="dxa"/>
            <w:tcBorders>
              <w:top w:val="single" w:sz="8" w:space="0" w:color="FFFFFF"/>
              <w:left w:val="single" w:sz="4" w:space="0" w:color="000000"/>
              <w:bottom w:val="single" w:sz="8" w:space="0" w:color="FFFFFF"/>
              <w:right w:val="single" w:sz="4" w:space="0" w:color="000000"/>
            </w:tcBorders>
          </w:tcPr>
          <w:p>
            <w:pP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年末余额</w:t>
            </w:r>
          </w:p>
        </w:tc>
        <w:tc>
          <w:tcPr>
            <w:tcW w:w="4154" w:type="dxa"/>
            <w:tcBorders>
              <w:top w:val="single" w:sz="8" w:space="0" w:color="FFFFFF"/>
              <w:left w:val="single" w:sz="4" w:space="0" w:color="000000"/>
              <w:bottom w:val="single" w:sz="8" w:space="0" w:color="FFFFFF"/>
              <w:right w:val="single" w:sz="4" w:space="0" w:color="000000"/>
            </w:tcBorders>
          </w:tcPr>
          <w:p>
            <w:pP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4154" w:type="dxa"/>
            <w:tcBorders>
              <w:top w:val="single" w:sz="8" w:space="0" w:color="FFFFFF"/>
              <w:left w:val="single" w:sz="4" w:space="0" w:color="000000"/>
              <w:bottom w:val="single" w:sz="8" w:space="0" w:color="FFFFFF"/>
              <w:right w:val="single" w:sz="4" w:space="0" w:color="000000"/>
            </w:tcBorders>
          </w:tcPr>
          <w:p>
            <w:pPr/>
          </w:p>
        </w:tc>
      </w:tr>
      <w:tr>
        <w:trPr>
          <w:trHeight w:val="419" w:hRule="exact"/>
        </w:trPr>
        <w:tc>
          <w:tcPr>
            <w:tcW w:w="5482" w:type="dxa"/>
            <w:tcBorders>
              <w:top w:val="single" w:sz="8" w:space="0" w:color="FFFFFF"/>
              <w:left w:val="single" w:sz="4" w:space="0" w:color="000000"/>
              <w:bottom w:val="single" w:sz="8" w:space="0" w:color="FFFFFF"/>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年末账面价值</w:t>
            </w:r>
          </w:p>
        </w:tc>
        <w:tc>
          <w:tcPr>
            <w:tcW w:w="4154" w:type="dxa"/>
            <w:tcBorders>
              <w:top w:val="single" w:sz="8" w:space="0" w:color="FFFFFF"/>
              <w:left w:val="single" w:sz="4" w:space="0" w:color="000000"/>
              <w:bottom w:val="single" w:sz="8" w:space="0" w:color="FFFFFF"/>
              <w:right w:val="single" w:sz="4" w:space="0" w:color="000000"/>
            </w:tcBorders>
          </w:tcPr>
          <w:p>
            <w:pPr>
              <w:pStyle w:val="TableParagraph"/>
              <w:spacing w:line="240" w:lineRule="auto" w:before="46"/>
              <w:ind w:right="3"/>
              <w:jc w:val="right"/>
              <w:rPr>
                <w:rFonts w:ascii="Calibri" w:hAnsi="Calibri" w:cs="Calibri" w:eastAsia="Calibri" w:hint="default"/>
                <w:sz w:val="18"/>
                <w:szCs w:val="18"/>
              </w:rPr>
            </w:pPr>
            <w:r>
              <w:rPr>
                <w:rFonts w:ascii="Calibri"/>
                <w:spacing w:val="-1"/>
                <w:sz w:val="18"/>
              </w:rPr>
              <w:t>14,373,078.37</w:t>
            </w:r>
          </w:p>
        </w:tc>
      </w:tr>
      <w:tr>
        <w:trPr>
          <w:trHeight w:val="415" w:hRule="exact"/>
        </w:trPr>
        <w:tc>
          <w:tcPr>
            <w:tcW w:w="5482" w:type="dxa"/>
            <w:tcBorders>
              <w:top w:val="single" w:sz="8"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10"/>
              <w:ind w:left="4"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年初账面价值</w:t>
            </w:r>
          </w:p>
        </w:tc>
        <w:tc>
          <w:tcPr>
            <w:tcW w:w="4154" w:type="dxa"/>
            <w:tcBorders>
              <w:top w:val="single" w:sz="8" w:space="0" w:color="FFFFFF"/>
              <w:left w:val="single" w:sz="4" w:space="0" w:color="000000"/>
              <w:bottom w:val="single" w:sz="4" w:space="0" w:color="000000"/>
              <w:right w:val="single" w:sz="4" w:space="0" w:color="000000"/>
            </w:tcBorders>
          </w:tcPr>
          <w:p>
            <w:pPr/>
          </w:p>
        </w:tc>
      </w:tr>
    </w:tbl>
    <w:p>
      <w:pPr>
        <w:pStyle w:val="BodyText"/>
        <w:spacing w:line="477" w:lineRule="auto" w:before="88"/>
        <w:ind w:right="0" w:firstLine="360"/>
        <w:jc w:val="left"/>
      </w:pPr>
      <w:r>
        <w:rPr>
          <w:spacing w:val="-2"/>
        </w:rPr>
        <w:t>注：年末投资性房地产为神州数码系统集成服务有限公司向神州数码融信云技术服务有限公司出租的办公房屋，房屋租</w:t>
      </w:r>
      <w:r>
        <w:rPr/>
        <w:t> 赁合同起止日期为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日，租赁期限为</w:t>
      </w:r>
      <w:r>
        <w:rPr>
          <w:spacing w:val="-46"/>
        </w:rPr>
        <w:t> </w:t>
      </w:r>
      <w:r>
        <w:rPr>
          <w:rFonts w:ascii="Times New Roman" w:hAnsi="Times New Roman" w:cs="Times New Roman" w:eastAsia="Times New Roman" w:hint="default"/>
        </w:rPr>
        <w:t>8 </w:t>
      </w:r>
      <w:r>
        <w:rPr/>
        <w:t>年。投资性房地产采用成本计量模式。</w:t>
      </w:r>
    </w:p>
    <w:p>
      <w:pPr>
        <w:spacing w:line="240" w:lineRule="auto" w:before="10"/>
        <w:rPr>
          <w:rFonts w:ascii="宋体" w:hAnsi="宋体" w:cs="宋体" w:eastAsia="宋体" w:hint="default"/>
          <w:sz w:val="16"/>
          <w:szCs w:val="16"/>
        </w:rPr>
      </w:pPr>
    </w:p>
    <w:p>
      <w:pPr>
        <w:pStyle w:val="Heading4"/>
        <w:spacing w:line="240" w:lineRule="auto"/>
        <w:ind w:right="1133"/>
        <w:jc w:val="left"/>
        <w:rPr>
          <w:b w:val="0"/>
          <w:bCs w:val="0"/>
        </w:rPr>
      </w:pPr>
      <w:bookmarkStart w:name="11、固定资产" w:id="238"/>
      <w:bookmarkEnd w:id="238"/>
      <w:r>
        <w:rPr>
          <w:b w:val="0"/>
          <w:bCs w:val="0"/>
        </w:rPr>
      </w:r>
      <w:r>
        <w:rPr>
          <w:rFonts w:ascii="Calibri" w:hAnsi="Calibri" w:cs="Calibri" w:eastAsia="Calibri" w:hint="default"/>
        </w:rPr>
        <w:t>11</w:t>
      </w:r>
      <w:r>
        <w:rPr/>
        <w:t>、固定资产</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532,791,372.68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628,994,884.32</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532,791,372.68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628,994,884.32</w:t>
            </w:r>
          </w:p>
        </w:tc>
      </w:tr>
    </w:tbl>
    <w:p>
      <w:pPr>
        <w:spacing w:line="240" w:lineRule="auto" w:before="2"/>
        <w:rPr>
          <w:rFonts w:ascii="宋体" w:hAnsi="宋体" w:cs="宋体" w:eastAsia="宋体" w:hint="default"/>
          <w:sz w:val="19"/>
          <w:szCs w:val="19"/>
        </w:rPr>
      </w:pPr>
    </w:p>
    <w:p>
      <w:pPr>
        <w:pStyle w:val="Heading4"/>
        <w:spacing w:line="240" w:lineRule="auto" w:before="35"/>
        <w:ind w:left="874" w:right="1133"/>
        <w:jc w:val="left"/>
        <w:rPr>
          <w:b w:val="0"/>
          <w:bCs w:val="0"/>
        </w:rPr>
      </w:pPr>
      <w:bookmarkStart w:name="（1） 固定资产情况" w:id="239"/>
      <w:bookmarkEnd w:id="239"/>
      <w:r>
        <w:rPr>
          <w:b w:val="0"/>
          <w:bCs w:val="0"/>
        </w:rPr>
      </w:r>
      <w:r>
        <w:rPr/>
        <w:t>（</w:t>
      </w:r>
      <w:r>
        <w:rPr>
          <w:rFonts w:ascii="Calibri" w:hAnsi="Calibri" w:cs="Calibri" w:eastAsia="Calibri" w:hint="default"/>
        </w:rPr>
        <w:t>1</w:t>
      </w:r>
      <w:r>
        <w:rPr/>
        <w:t>）固定资产情况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983"/>
        <w:gridCol w:w="1518"/>
        <w:gridCol w:w="1520"/>
        <w:gridCol w:w="1519"/>
        <w:gridCol w:w="1520"/>
        <w:gridCol w:w="1519"/>
      </w:tblGrid>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1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left="3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2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left="39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left="39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2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left="39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年初余额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444,368,861.05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213,719,935.56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Calibri" w:hAnsi="Calibri" w:cs="Calibri" w:eastAsia="Calibri" w:hint="default"/>
                <w:sz w:val="18"/>
                <w:szCs w:val="18"/>
              </w:rPr>
            </w:pPr>
            <w:r>
              <w:rPr>
                <w:rFonts w:ascii="Calibri"/>
                <w:spacing w:val="-1"/>
                <w:sz w:val="18"/>
              </w:rPr>
              <w:t>4,923,844.41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Calibri" w:hAnsi="Calibri" w:cs="Calibri" w:eastAsia="Calibri" w:hint="default"/>
                <w:sz w:val="18"/>
                <w:szCs w:val="18"/>
              </w:rPr>
            </w:pPr>
            <w:r>
              <w:rPr>
                <w:rFonts w:ascii="Calibri"/>
                <w:spacing w:val="-1"/>
                <w:sz w:val="18"/>
              </w:rPr>
              <w:t>165,601,388.19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828,614,029.21</w:t>
            </w:r>
          </w:p>
        </w:tc>
      </w:tr>
      <w:tr>
        <w:trPr>
          <w:trHeight w:val="420"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本年增加金额</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Calibri" w:hAnsi="Calibri" w:cs="Calibri" w:eastAsia="Calibri" w:hint="default"/>
                <w:sz w:val="18"/>
                <w:szCs w:val="18"/>
              </w:rPr>
            </w:pPr>
            <w:r>
              <w:rPr>
                <w:rFonts w:ascii="Calibri"/>
                <w:spacing w:val="-1"/>
                <w:sz w:val="18"/>
              </w:rPr>
              <w:t>417,134.72</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15,836,528.78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16,253,663.50</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）购置</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Calibri" w:hAnsi="Calibri" w:cs="Calibri" w:eastAsia="Calibri" w:hint="default"/>
                <w:sz w:val="18"/>
                <w:szCs w:val="18"/>
              </w:rPr>
            </w:pPr>
            <w:r>
              <w:rPr>
                <w:rFonts w:ascii="Calibri"/>
                <w:spacing w:val="-1"/>
                <w:sz w:val="18"/>
              </w:rPr>
              <w:t>417,134.72</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15,372,419.50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15,789,554.22</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）企业合并增加</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Calibri" w:hAnsi="Calibri" w:cs="Calibri" w:eastAsia="Calibri" w:hint="default"/>
                <w:sz w:val="18"/>
                <w:szCs w:val="18"/>
              </w:rPr>
            </w:pPr>
            <w:r>
              <w:rPr>
                <w:rFonts w:ascii="Calibri"/>
                <w:spacing w:val="-1"/>
                <w:sz w:val="18"/>
              </w:rPr>
              <w:t>460,981.08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Calibri" w:hAnsi="Calibri" w:cs="Calibri" w:eastAsia="Calibri" w:hint="default"/>
                <w:sz w:val="18"/>
                <w:szCs w:val="18"/>
              </w:rPr>
            </w:pPr>
            <w:r>
              <w:rPr>
                <w:rFonts w:ascii="Calibri"/>
                <w:spacing w:val="-1"/>
                <w:sz w:val="18"/>
              </w:rPr>
              <w:t>460,981.08</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3</w:t>
            </w:r>
            <w:r>
              <w:rPr>
                <w:rFonts w:ascii="宋体" w:hAnsi="宋体" w:cs="宋体" w:eastAsia="宋体" w:hint="default"/>
                <w:sz w:val="18"/>
                <w:szCs w:val="18"/>
              </w:rPr>
              <w:t>）汇率变动</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Calibri" w:hAnsi="Calibri" w:cs="Calibri" w:eastAsia="Calibri" w:hint="default"/>
                <w:sz w:val="18"/>
                <w:szCs w:val="18"/>
              </w:rPr>
            </w:pPr>
            <w:r>
              <w:rPr>
                <w:rFonts w:ascii="Calibri"/>
                <w:spacing w:val="-1"/>
                <w:sz w:val="18"/>
              </w:rPr>
              <w:t>3,128.20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Calibri" w:hAnsi="Calibri" w:cs="Calibri" w:eastAsia="Calibri" w:hint="default"/>
                <w:sz w:val="18"/>
                <w:szCs w:val="18"/>
              </w:rPr>
            </w:pPr>
            <w:r>
              <w:rPr>
                <w:rFonts w:ascii="Calibri"/>
                <w:spacing w:val="-1"/>
                <w:sz w:val="18"/>
              </w:rPr>
              <w:t>3,128.20</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本年减少金额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16,640,465.55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34,543,193.35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Calibri" w:hAnsi="Calibri" w:cs="Calibri" w:eastAsia="Calibri" w:hint="default"/>
                <w:sz w:val="18"/>
                <w:szCs w:val="18"/>
              </w:rPr>
            </w:pPr>
            <w:r>
              <w:rPr>
                <w:rFonts w:ascii="Calibri"/>
                <w:spacing w:val="-1"/>
                <w:sz w:val="18"/>
              </w:rPr>
              <w:t>528,168.00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77,321,468.22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129,033,295.12</w:t>
            </w:r>
          </w:p>
        </w:tc>
      </w:tr>
      <w:tr>
        <w:trPr>
          <w:trHeight w:val="422"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）处置或报废</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34,543,193.35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Calibri" w:hAnsi="Calibri" w:cs="Calibri" w:eastAsia="Calibri" w:hint="default"/>
                <w:sz w:val="18"/>
                <w:szCs w:val="18"/>
              </w:rPr>
            </w:pPr>
            <w:r>
              <w:rPr>
                <w:rFonts w:ascii="Calibri"/>
                <w:spacing w:val="-1"/>
                <w:sz w:val="18"/>
              </w:rPr>
              <w:t>528,168.00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26,616,688.05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61,688,049.40</w:t>
            </w:r>
          </w:p>
        </w:tc>
      </w:tr>
      <w:tr>
        <w:trPr>
          <w:trHeight w:val="420"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）转入投资性房地产</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16,508,919.88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16,508,919.88</w:t>
            </w:r>
          </w:p>
        </w:tc>
      </w:tr>
      <w:tr>
        <w:trPr>
          <w:trHeight w:val="422"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3</w:t>
            </w:r>
            <w:r>
              <w:rPr>
                <w:rFonts w:ascii="宋体" w:hAnsi="宋体" w:cs="宋体" w:eastAsia="宋体" w:hint="default"/>
                <w:sz w:val="18"/>
                <w:szCs w:val="18"/>
              </w:rPr>
              <w:t>）企业合并减少</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50,704,780.17</w:t>
            </w:r>
            <w:r>
              <w:rPr>
                <w:rFonts w:ascii="Calibri"/>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50,704,780.17</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7"/>
        <w:rPr>
          <w:rFonts w:ascii="宋体" w:hAnsi="宋体" w:cs="宋体" w:eastAsia="宋体" w:hint="default"/>
          <w:sz w:val="24"/>
          <w:szCs w:val="24"/>
        </w:rPr>
      </w:pPr>
    </w:p>
    <w:tbl>
      <w:tblPr>
        <w:tblW w:w="0" w:type="auto"/>
        <w:jc w:val="left"/>
        <w:tblInd w:w="211" w:type="dxa"/>
        <w:tblLayout w:type="fixed"/>
        <w:tblCellMar>
          <w:top w:w="0" w:type="dxa"/>
          <w:left w:w="0" w:type="dxa"/>
          <w:bottom w:w="0" w:type="dxa"/>
          <w:right w:w="0" w:type="dxa"/>
        </w:tblCellMar>
        <w:tblLook w:val="01E0"/>
      </w:tblPr>
      <w:tblGrid>
        <w:gridCol w:w="1983"/>
        <w:gridCol w:w="1518"/>
        <w:gridCol w:w="1520"/>
        <w:gridCol w:w="1519"/>
        <w:gridCol w:w="1520"/>
        <w:gridCol w:w="1519"/>
      </w:tblGrid>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1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left="3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2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left="39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left="39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2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left="39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4</w:t>
            </w:r>
            <w:r>
              <w:rPr>
                <w:rFonts w:ascii="宋体" w:hAnsi="宋体" w:cs="宋体" w:eastAsia="宋体" w:hint="default"/>
                <w:sz w:val="18"/>
                <w:szCs w:val="18"/>
              </w:rPr>
              <w:t>）其他减少</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Calibri" w:hAnsi="Calibri" w:cs="Calibri" w:eastAsia="Calibri" w:hint="default"/>
                <w:sz w:val="18"/>
                <w:szCs w:val="18"/>
              </w:rPr>
            </w:pPr>
            <w:r>
              <w:rPr>
                <w:rFonts w:ascii="Calibri"/>
                <w:spacing w:val="-1"/>
                <w:sz w:val="18"/>
              </w:rPr>
              <w:t>131,545.67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Calibri" w:hAnsi="Calibri" w:cs="Calibri" w:eastAsia="Calibri" w:hint="default"/>
                <w:sz w:val="18"/>
                <w:szCs w:val="18"/>
              </w:rPr>
            </w:pPr>
            <w:r>
              <w:rPr>
                <w:rFonts w:ascii="Calibri"/>
                <w:spacing w:val="-1"/>
                <w:sz w:val="18"/>
              </w:rPr>
              <w:t>131,545.67</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年末余额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427,728,395.50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179,593,876.93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Calibri" w:hAnsi="Calibri" w:cs="Calibri" w:eastAsia="Calibri" w:hint="default"/>
                <w:sz w:val="18"/>
                <w:szCs w:val="18"/>
              </w:rPr>
            </w:pPr>
            <w:r>
              <w:rPr>
                <w:rFonts w:ascii="Calibri"/>
                <w:spacing w:val="-1"/>
                <w:sz w:val="18"/>
              </w:rPr>
              <w:t>4,395,676.41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Calibri" w:hAnsi="Calibri" w:cs="Calibri" w:eastAsia="Calibri" w:hint="default"/>
                <w:sz w:val="18"/>
                <w:szCs w:val="18"/>
              </w:rPr>
            </w:pPr>
            <w:r>
              <w:rPr>
                <w:rFonts w:ascii="Calibri"/>
                <w:spacing w:val="-1"/>
                <w:sz w:val="18"/>
              </w:rPr>
              <w:t>104,116,448.75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715,834,397.59</w:t>
            </w:r>
          </w:p>
        </w:tc>
      </w:tr>
      <w:tr>
        <w:trPr>
          <w:trHeight w:val="420"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年初余额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16,157,334.82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70,438,458.14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3,864,749.70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109,158,602.23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199,619,144.89</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本年增加金额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9,755,876.78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41,472,440.89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Calibri" w:hAnsi="Calibri" w:cs="Calibri" w:eastAsia="Calibri" w:hint="default"/>
                <w:sz w:val="18"/>
                <w:szCs w:val="18"/>
              </w:rPr>
            </w:pPr>
            <w:r>
              <w:rPr>
                <w:rFonts w:ascii="Calibri"/>
                <w:spacing w:val="-1"/>
                <w:sz w:val="18"/>
              </w:rPr>
              <w:t>376,199.50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11,601,329.54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63,205,846.71</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）计提</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9,755,876.78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41,472,440.89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Calibri" w:hAnsi="Calibri" w:cs="Calibri" w:eastAsia="Calibri" w:hint="default"/>
                <w:sz w:val="18"/>
                <w:szCs w:val="18"/>
              </w:rPr>
            </w:pPr>
            <w:r>
              <w:rPr>
                <w:rFonts w:ascii="Calibri"/>
                <w:spacing w:val="-1"/>
                <w:sz w:val="18"/>
              </w:rPr>
              <w:t>376,199.50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11,489,779.01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63,094,296.18</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）企业合并增加</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Calibri" w:hAnsi="Calibri" w:cs="Calibri" w:eastAsia="Calibri" w:hint="default"/>
                <w:sz w:val="18"/>
                <w:szCs w:val="18"/>
              </w:rPr>
            </w:pPr>
            <w:r>
              <w:rPr>
                <w:rFonts w:ascii="Calibri"/>
                <w:spacing w:val="-1"/>
                <w:sz w:val="18"/>
              </w:rPr>
              <w:t>109,670.58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Calibri" w:hAnsi="Calibri" w:cs="Calibri" w:eastAsia="Calibri" w:hint="default"/>
                <w:sz w:val="18"/>
                <w:szCs w:val="18"/>
              </w:rPr>
            </w:pPr>
            <w:r>
              <w:rPr>
                <w:rFonts w:ascii="Calibri"/>
                <w:spacing w:val="-1"/>
                <w:sz w:val="18"/>
              </w:rPr>
              <w:t>109,670.58</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3</w:t>
            </w:r>
            <w:r>
              <w:rPr>
                <w:rFonts w:ascii="宋体" w:hAnsi="宋体" w:cs="宋体" w:eastAsia="宋体" w:hint="default"/>
                <w:sz w:val="18"/>
                <w:szCs w:val="18"/>
              </w:rPr>
              <w:t>）汇率变动</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Calibri" w:hAnsi="Calibri" w:cs="Calibri" w:eastAsia="Calibri" w:hint="default"/>
                <w:sz w:val="18"/>
                <w:szCs w:val="18"/>
              </w:rPr>
            </w:pPr>
            <w:r>
              <w:rPr>
                <w:rFonts w:ascii="Calibri"/>
                <w:spacing w:val="-1"/>
                <w:sz w:val="18"/>
              </w:rPr>
              <w:t>1,879.95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Calibri" w:hAnsi="Calibri" w:cs="Calibri" w:eastAsia="Calibri" w:hint="default"/>
                <w:sz w:val="18"/>
                <w:szCs w:val="18"/>
              </w:rPr>
            </w:pPr>
            <w:r>
              <w:rPr>
                <w:rFonts w:ascii="Calibri"/>
                <w:spacing w:val="-1"/>
                <w:sz w:val="18"/>
              </w:rPr>
              <w:t>1,879.95</w:t>
            </w:r>
          </w:p>
        </w:tc>
      </w:tr>
      <w:tr>
        <w:trPr>
          <w:trHeight w:val="420"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本年减少金额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Calibri" w:hAnsi="Calibri" w:cs="Calibri" w:eastAsia="Calibri" w:hint="default"/>
                <w:sz w:val="18"/>
                <w:szCs w:val="18"/>
              </w:rPr>
            </w:pPr>
            <w:r>
              <w:rPr>
                <w:rFonts w:ascii="Calibri"/>
                <w:spacing w:val="-1"/>
                <w:sz w:val="18"/>
              </w:rPr>
              <w:t>1,857,253.49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28,814,001.36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Calibri" w:hAnsi="Calibri" w:cs="Calibri" w:eastAsia="Calibri" w:hint="default"/>
                <w:sz w:val="18"/>
                <w:szCs w:val="18"/>
              </w:rPr>
            </w:pPr>
            <w:r>
              <w:rPr>
                <w:rFonts w:ascii="Calibri"/>
                <w:spacing w:val="-1"/>
                <w:sz w:val="18"/>
              </w:rPr>
              <w:t>501,759.60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60,433,846.50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91,606,860.95</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）处置或报废</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28,814,001.36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Calibri" w:hAnsi="Calibri" w:cs="Calibri" w:eastAsia="Calibri" w:hint="default"/>
                <w:sz w:val="18"/>
                <w:szCs w:val="18"/>
              </w:rPr>
            </w:pPr>
            <w:r>
              <w:rPr>
                <w:rFonts w:ascii="Calibri"/>
                <w:spacing w:val="-1"/>
                <w:sz w:val="18"/>
              </w:rPr>
              <w:t>501,759.60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25,154,318.59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54,470,079.55</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）转入投资性房地产</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1,857,253.49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1,857,253.49</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3</w:t>
            </w:r>
            <w:r>
              <w:rPr>
                <w:rFonts w:ascii="宋体" w:hAnsi="宋体" w:cs="宋体" w:eastAsia="宋体" w:hint="default"/>
                <w:sz w:val="18"/>
                <w:szCs w:val="18"/>
              </w:rPr>
              <w:t>）企业合并减少</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35,279,527.91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35,279,527.91</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年末余额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24,055,958.11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83,096,897.67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Calibri" w:hAnsi="Calibri" w:cs="Calibri" w:eastAsia="Calibri" w:hint="default"/>
                <w:sz w:val="18"/>
                <w:szCs w:val="18"/>
              </w:rPr>
            </w:pPr>
            <w:r>
              <w:rPr>
                <w:rFonts w:ascii="Calibri"/>
                <w:spacing w:val="-1"/>
                <w:sz w:val="18"/>
              </w:rPr>
              <w:t>3,739,189.60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60,326,085.27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171,218,130.65</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年初余额</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本年增加金额</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8,611,655.12</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3,213,239.14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11,824,894.26</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本年减少金额</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年末余额</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8,611,655.12</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Calibri" w:hAnsi="Calibri" w:cs="Calibri" w:eastAsia="Calibri" w:hint="default"/>
                <w:sz w:val="18"/>
                <w:szCs w:val="18"/>
              </w:rPr>
            </w:pPr>
            <w:r>
              <w:rPr>
                <w:rFonts w:ascii="Calibri"/>
                <w:spacing w:val="-1"/>
                <w:sz w:val="18"/>
              </w:rPr>
              <w:t>3,213,239.14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Calibri" w:hAnsi="Calibri" w:cs="Calibri" w:eastAsia="Calibri" w:hint="default"/>
                <w:sz w:val="18"/>
                <w:szCs w:val="18"/>
              </w:rPr>
            </w:pPr>
            <w:r>
              <w:rPr>
                <w:rFonts w:ascii="Calibri"/>
                <w:spacing w:val="-1"/>
                <w:sz w:val="18"/>
              </w:rPr>
              <w:t>11,824,894.26</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年末账面价值</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403,672,437.39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87,885,324.14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Calibri" w:hAnsi="Calibri" w:cs="Calibri" w:eastAsia="Calibri" w:hint="default"/>
                <w:sz w:val="18"/>
                <w:szCs w:val="18"/>
              </w:rPr>
            </w:pPr>
            <w:r>
              <w:rPr>
                <w:rFonts w:ascii="Calibri"/>
                <w:spacing w:val="-1"/>
                <w:sz w:val="18"/>
              </w:rPr>
              <w:t>656,486.81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40,577,124.34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532,791,372.68</w:t>
            </w:r>
          </w:p>
        </w:tc>
      </w:tr>
      <w:tr>
        <w:trPr>
          <w:trHeight w:val="421" w:hRule="exact"/>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年初账面价值</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428,211,526.23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143,281,477.42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Calibri" w:hAnsi="Calibri" w:cs="Calibri" w:eastAsia="Calibri" w:hint="default"/>
                <w:sz w:val="18"/>
                <w:szCs w:val="18"/>
              </w:rPr>
            </w:pPr>
            <w:r>
              <w:rPr>
                <w:rFonts w:ascii="Calibri"/>
                <w:spacing w:val="-1"/>
                <w:sz w:val="18"/>
              </w:rPr>
              <w:t>1,059,094.71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56,442,785.96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right"/>
              <w:rPr>
                <w:rFonts w:ascii="Calibri" w:hAnsi="Calibri" w:cs="Calibri" w:eastAsia="Calibri" w:hint="default"/>
                <w:sz w:val="18"/>
                <w:szCs w:val="18"/>
              </w:rPr>
            </w:pPr>
            <w:r>
              <w:rPr>
                <w:rFonts w:ascii="Calibri"/>
                <w:spacing w:val="-1"/>
                <w:sz w:val="18"/>
              </w:rPr>
              <w:t>628,994,884.32</w:t>
            </w:r>
          </w:p>
        </w:tc>
      </w:tr>
    </w:tbl>
    <w:p>
      <w:pPr>
        <w:spacing w:line="240" w:lineRule="auto" w:before="3"/>
        <w:rPr>
          <w:rFonts w:ascii="宋体" w:hAnsi="宋体" w:cs="宋体" w:eastAsia="宋体" w:hint="default"/>
          <w:sz w:val="27"/>
          <w:szCs w:val="27"/>
        </w:rPr>
      </w:pPr>
    </w:p>
    <w:p>
      <w:pPr>
        <w:pStyle w:val="BodyText"/>
        <w:spacing w:line="240" w:lineRule="auto" w:before="44"/>
        <w:ind w:left="214" w:right="1122"/>
        <w:jc w:val="left"/>
      </w:pPr>
      <w:r>
        <w:rPr/>
        <w:t>注：神州数码金信科技股份有限公司对于年末固定资产的可收回金额低于账面价值的部分计提减值准备</w:t>
      </w:r>
      <w:r>
        <w:rPr>
          <w:spacing w:val="-50"/>
        </w:rPr>
        <w:t> </w:t>
      </w:r>
      <w:r>
        <w:rPr>
          <w:rFonts w:ascii="Times New Roman" w:hAnsi="Times New Roman" w:cs="Times New Roman" w:eastAsia="Times New Roman" w:hint="default"/>
        </w:rPr>
        <w:t>11,824,894.26</w:t>
      </w:r>
      <w:r>
        <w:rPr>
          <w:rFonts w:ascii="Times New Roman" w:hAnsi="Times New Roman" w:cs="Times New Roman" w:eastAsia="Times New Roman" w:hint="default"/>
          <w:spacing w:val="-13"/>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Heading4"/>
        <w:spacing w:line="240" w:lineRule="auto"/>
        <w:ind w:left="214" w:right="1122"/>
        <w:jc w:val="left"/>
        <w:rPr>
          <w:b w:val="0"/>
          <w:bCs w:val="0"/>
        </w:rPr>
      </w:pPr>
      <w:bookmarkStart w:name="12、无形资产" w:id="240"/>
      <w:bookmarkEnd w:id="240"/>
      <w:r>
        <w:rPr>
          <w:b w:val="0"/>
          <w:bCs w:val="0"/>
        </w:rPr>
      </w:r>
      <w:r>
        <w:rPr>
          <w:rFonts w:ascii="Calibri" w:hAnsi="Calibri" w:cs="Calibri" w:eastAsia="Calibri" w:hint="default"/>
        </w:rPr>
        <w:t>12</w:t>
      </w:r>
      <w:r>
        <w:rPr/>
        <w:t>、无形资产</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ind w:left="214" w:right="1122"/>
        <w:jc w:val="left"/>
        <w:rPr>
          <w:b w:val="0"/>
          <w:bCs w:val="0"/>
        </w:rPr>
      </w:pPr>
      <w:bookmarkStart w:name="（1） 无形资产情况" w:id="241"/>
      <w:bookmarkEnd w:id="241"/>
      <w:r>
        <w:rPr>
          <w:b w:val="0"/>
          <w:bCs w:val="0"/>
        </w:rPr>
      </w:r>
      <w:r>
        <w:rPr/>
        <w:t>（</w:t>
      </w:r>
      <w:r>
        <w:rPr>
          <w:rFonts w:ascii="Calibri" w:hAnsi="Calibri" w:cs="Calibri" w:eastAsia="Calibri" w:hint="default"/>
        </w:rPr>
        <w:t>1</w:t>
      </w:r>
      <w:r>
        <w:rPr/>
        <w:t>）</w:t>
      </w:r>
      <w:r>
        <w:rPr>
          <w:spacing w:val="-2"/>
        </w:rPr>
        <w:t> </w:t>
      </w:r>
      <w:r>
        <w:rPr/>
        <w:t>无形资产情况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229"/>
        <w:jc w:val="right"/>
      </w:pPr>
      <w:r>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40"/>
        <w:gridCol w:w="1720"/>
        <w:gridCol w:w="1563"/>
        <w:gridCol w:w="1252"/>
        <w:gridCol w:w="1564"/>
        <w:gridCol w:w="1685"/>
      </w:tblGrid>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2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2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8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20"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563"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25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56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403"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年初余额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7" w:right="0"/>
              <w:jc w:val="left"/>
              <w:rPr>
                <w:rFonts w:ascii="Calibri" w:hAnsi="Calibri" w:cs="Calibri" w:eastAsia="Calibri" w:hint="default"/>
                <w:sz w:val="18"/>
                <w:szCs w:val="18"/>
              </w:rPr>
            </w:pPr>
            <w:r>
              <w:rPr>
                <w:rFonts w:ascii="Calibri"/>
                <w:sz w:val="18"/>
              </w:rPr>
              <w:t>154,648,017.58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98" w:right="0"/>
              <w:jc w:val="left"/>
              <w:rPr>
                <w:rFonts w:ascii="Calibri" w:hAnsi="Calibri" w:cs="Calibri" w:eastAsia="Calibri" w:hint="default"/>
                <w:sz w:val="18"/>
                <w:szCs w:val="18"/>
              </w:rPr>
            </w:pPr>
            <w:r>
              <w:rPr>
                <w:rFonts w:ascii="Calibri"/>
                <w:sz w:val="18"/>
              </w:rPr>
              <w:t>9,520,403.73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1" w:right="0"/>
              <w:jc w:val="left"/>
              <w:rPr>
                <w:rFonts w:ascii="Calibri" w:hAnsi="Calibri" w:cs="Calibri" w:eastAsia="Calibri" w:hint="default"/>
                <w:sz w:val="18"/>
                <w:szCs w:val="18"/>
              </w:rPr>
            </w:pPr>
            <w:r>
              <w:rPr>
                <w:rFonts w:ascii="Calibri"/>
                <w:sz w:val="18"/>
              </w:rPr>
              <w:t>700,000.00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3" w:right="0"/>
              <w:jc w:val="left"/>
              <w:rPr>
                <w:rFonts w:ascii="Calibri" w:hAnsi="Calibri" w:cs="Calibri" w:eastAsia="Calibri" w:hint="default"/>
                <w:sz w:val="18"/>
                <w:szCs w:val="18"/>
              </w:rPr>
            </w:pPr>
            <w:r>
              <w:rPr>
                <w:rFonts w:ascii="Calibri"/>
                <w:sz w:val="18"/>
              </w:rPr>
              <w:t>30,642,364.41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37" w:right="0"/>
              <w:jc w:val="left"/>
              <w:rPr>
                <w:rFonts w:ascii="Calibri" w:hAnsi="Calibri" w:cs="Calibri" w:eastAsia="Calibri" w:hint="default"/>
                <w:sz w:val="18"/>
                <w:szCs w:val="18"/>
              </w:rPr>
            </w:pPr>
            <w:r>
              <w:rPr>
                <w:rFonts w:ascii="Calibri"/>
                <w:sz w:val="18"/>
              </w:rPr>
              <w:t>195,510,785.72</w:t>
            </w:r>
          </w:p>
        </w:tc>
      </w:tr>
    </w:tbl>
    <w:p>
      <w:pPr>
        <w:spacing w:after="0" w:line="240" w:lineRule="auto"/>
        <w:jc w:val="left"/>
        <w:rPr>
          <w:rFonts w:ascii="Calibri" w:hAnsi="Calibri" w:cs="Calibri" w:eastAsia="Calibri" w:hint="default"/>
          <w:sz w:val="18"/>
          <w:szCs w:val="18"/>
        </w:rPr>
        <w:sectPr>
          <w:pgSz w:w="11910" w:h="16840"/>
          <w:pgMar w:header="877" w:footer="1274" w:top="1100" w:bottom="14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840"/>
        <w:gridCol w:w="1720"/>
        <w:gridCol w:w="1563"/>
        <w:gridCol w:w="1252"/>
        <w:gridCol w:w="1564"/>
        <w:gridCol w:w="1685"/>
      </w:tblGrid>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2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2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8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本年增加金额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56,155,794.40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925,000.00</w:t>
            </w: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57,080,794.40</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）购置</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10,319,385.47</w:t>
            </w:r>
          </w:p>
        </w:tc>
        <w:tc>
          <w:tcPr>
            <w:tcW w:w="156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10,319,385.47</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）内部研发</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Calibri" w:hAnsi="Calibri" w:cs="Calibri" w:eastAsia="Calibri" w:hint="default"/>
                <w:sz w:val="18"/>
                <w:szCs w:val="18"/>
              </w:rPr>
            </w:pPr>
            <w:r>
              <w:rPr>
                <w:rFonts w:ascii="Calibri"/>
                <w:spacing w:val="-1"/>
                <w:sz w:val="18"/>
              </w:rPr>
              <w:t>45,336,408.93</w:t>
            </w:r>
          </w:p>
        </w:tc>
        <w:tc>
          <w:tcPr>
            <w:tcW w:w="156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Calibri" w:hAnsi="Calibri" w:cs="Calibri" w:eastAsia="Calibri" w:hint="default"/>
                <w:sz w:val="18"/>
                <w:szCs w:val="18"/>
              </w:rPr>
            </w:pPr>
            <w:r>
              <w:rPr>
                <w:rFonts w:ascii="Calibri"/>
                <w:spacing w:val="-1"/>
                <w:sz w:val="18"/>
              </w:rPr>
              <w:t>45,336,408.93</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3</w:t>
            </w:r>
            <w:r>
              <w:rPr>
                <w:rFonts w:ascii="宋体" w:hAnsi="宋体" w:cs="宋体" w:eastAsia="宋体" w:hint="default"/>
                <w:sz w:val="18"/>
                <w:szCs w:val="18"/>
              </w:rPr>
              <w:t>）企业合并增加</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500,000.00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925,000.00</w:t>
            </w: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1,425,000.00</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本年减少金额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1,531,525.75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18"/>
                <w:szCs w:val="18"/>
              </w:rPr>
            </w:pPr>
            <w:r>
              <w:rPr>
                <w:rFonts w:ascii="Calibri"/>
                <w:spacing w:val="-1"/>
                <w:sz w:val="18"/>
              </w:rPr>
              <w:t>5,159,202.59</w:t>
            </w: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6,690,728.34</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年末余额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209,272,286.23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5,286,201.14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700,000.00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30,642,364.41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245,900,851.78</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72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年初余额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48,664,806.88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18"/>
                <w:szCs w:val="18"/>
              </w:rPr>
            </w:pPr>
            <w:r>
              <w:rPr>
                <w:rFonts w:ascii="Calibri"/>
                <w:spacing w:val="-1"/>
                <w:sz w:val="18"/>
              </w:rPr>
              <w:t>5,411,643.37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352,916.67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1,130,913.30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55,560,280.22</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本年增加金额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41,646,464.13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18"/>
                <w:szCs w:val="18"/>
              </w:rPr>
            </w:pPr>
            <w:r>
              <w:rPr>
                <w:rFonts w:ascii="Calibri"/>
                <w:spacing w:val="-1"/>
                <w:sz w:val="18"/>
              </w:rPr>
              <w:t>915,919.96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18,100.02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646,236.17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43,226,720.28</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）计提</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41,538,088.64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alibri" w:hAnsi="Calibri" w:cs="Calibri" w:eastAsia="Calibri" w:hint="default"/>
                <w:sz w:val="18"/>
                <w:szCs w:val="18"/>
              </w:rPr>
            </w:pPr>
            <w:r>
              <w:rPr>
                <w:rFonts w:ascii="Calibri"/>
                <w:spacing w:val="-1"/>
                <w:sz w:val="18"/>
              </w:rPr>
              <w:t>846,544.96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18,100.02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646,236.17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43,048,969.79</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）企业合并增加</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108,375.49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18"/>
                <w:szCs w:val="18"/>
              </w:rPr>
            </w:pPr>
            <w:r>
              <w:rPr>
                <w:rFonts w:ascii="Calibri"/>
                <w:spacing w:val="-1"/>
                <w:sz w:val="18"/>
              </w:rPr>
              <w:t>69,375.00</w:t>
            </w: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177,750.49</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本年减少金额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1,097,175.07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18"/>
                <w:szCs w:val="18"/>
              </w:rPr>
            </w:pPr>
            <w:r>
              <w:rPr>
                <w:rFonts w:ascii="Calibri"/>
                <w:spacing w:val="-1"/>
                <w:sz w:val="18"/>
              </w:rPr>
              <w:t>5,159,202.59</w:t>
            </w: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6,256,377.66</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年末余额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89,214,095.94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1,168,360.74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18"/>
                <w:szCs w:val="18"/>
              </w:rPr>
            </w:pPr>
            <w:r>
              <w:rPr>
                <w:rFonts w:ascii="Calibri"/>
                <w:spacing w:val="-1"/>
                <w:sz w:val="18"/>
              </w:rPr>
              <w:t>371,016.69</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1,777,149.47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92,530,622.84</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2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年初余额</w:t>
            </w:r>
          </w:p>
        </w:tc>
        <w:tc>
          <w:tcPr>
            <w:tcW w:w="172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本年增加金额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495,516.97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1,306.27</w:t>
            </w: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496,823.24</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本年减少金额</w:t>
            </w:r>
          </w:p>
        </w:tc>
        <w:tc>
          <w:tcPr>
            <w:tcW w:w="172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年末余额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495,516.97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1,306.27</w:t>
            </w: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496,823.24</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2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年末账面价值</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119,562,673.32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4,116,534.13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Calibri" w:hAnsi="Calibri" w:cs="Calibri" w:eastAsia="Calibri" w:hint="default"/>
                <w:sz w:val="18"/>
                <w:szCs w:val="18"/>
              </w:rPr>
            </w:pPr>
            <w:r>
              <w:rPr>
                <w:rFonts w:ascii="Calibri"/>
                <w:spacing w:val="-1"/>
                <w:sz w:val="18"/>
              </w:rPr>
              <w:t>328,983.31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28,865,214.94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152,873,405.70</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年初账面价值</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105,983,210.70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4,108,760.36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18"/>
                <w:szCs w:val="18"/>
              </w:rPr>
            </w:pPr>
            <w:r>
              <w:rPr>
                <w:rFonts w:ascii="Calibri"/>
                <w:spacing w:val="-1"/>
                <w:sz w:val="18"/>
              </w:rPr>
              <w:t>347,083.33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29,511,451.11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Calibri" w:hAnsi="Calibri" w:cs="Calibri" w:eastAsia="Calibri" w:hint="default"/>
                <w:sz w:val="18"/>
                <w:szCs w:val="18"/>
              </w:rPr>
            </w:pPr>
            <w:r>
              <w:rPr>
                <w:rFonts w:ascii="Calibri"/>
                <w:spacing w:val="-1"/>
                <w:sz w:val="18"/>
              </w:rPr>
              <w:t>139,950,505.50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0" w:right="1130"/>
        <w:jc w:val="right"/>
      </w:pPr>
      <w:r>
        <w:rPr/>
        <w:t>注</w:t>
      </w:r>
      <w:r>
        <w:rPr>
          <w:spacing w:val="-82"/>
        </w:rPr>
        <w:t>：</w:t>
      </w:r>
      <w:r>
        <w:rPr/>
        <w:t>本公司之子公司神州数码金信科技股份有限公司对于年末无形资产的可收回金额低于账面价值的部</w:t>
      </w:r>
      <w:r>
        <w:rPr>
          <w:spacing w:val="1"/>
        </w:rPr>
        <w:t>分</w:t>
      </w:r>
      <w:r>
        <w:rPr/>
        <w:t>计提减值准备</w:t>
      </w:r>
    </w:p>
    <w:p>
      <w:pPr>
        <w:spacing w:line="240" w:lineRule="auto" w:before="10"/>
        <w:rPr>
          <w:rFonts w:ascii="宋体" w:hAnsi="宋体" w:cs="宋体" w:eastAsia="宋体" w:hint="default"/>
          <w:sz w:val="17"/>
          <w:szCs w:val="17"/>
        </w:rPr>
      </w:pPr>
    </w:p>
    <w:p>
      <w:pPr>
        <w:pStyle w:val="BodyText"/>
        <w:spacing w:line="240" w:lineRule="auto"/>
        <w:ind w:left="214" w:right="1122"/>
        <w:jc w:val="left"/>
      </w:pPr>
      <w:r>
        <w:rPr>
          <w:rFonts w:ascii="Times New Roman" w:hAnsi="Times New Roman" w:cs="Times New Roman" w:eastAsia="Times New Roman" w:hint="default"/>
        </w:rPr>
        <w:t>496,823.24</w:t>
      </w:r>
      <w:r>
        <w:rPr>
          <w:rFonts w:ascii="Times New Roman" w:hAnsi="Times New Roman" w:cs="Times New Roman" w:eastAsia="Times New Roman" w:hint="default"/>
          <w:spacing w:val="-9"/>
        </w:rPr>
        <w:t> </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left="214" w:right="1122"/>
        <w:jc w:val="left"/>
        <w:rPr>
          <w:b w:val="0"/>
          <w:bCs w:val="0"/>
        </w:rPr>
      </w:pPr>
      <w:bookmarkStart w:name="13、开发支出" w:id="242"/>
      <w:bookmarkEnd w:id="242"/>
      <w:r>
        <w:rPr>
          <w:b w:val="0"/>
          <w:bCs w:val="0"/>
        </w:rPr>
      </w:r>
      <w:r>
        <w:rPr>
          <w:rFonts w:ascii="Calibri" w:hAnsi="Calibri" w:cs="Calibri" w:eastAsia="Calibri" w:hint="default"/>
        </w:rPr>
        <w:t>13</w:t>
      </w:r>
      <w:r>
        <w:rPr/>
        <w:t>、开发支出</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701"/>
        <w:gridCol w:w="1943"/>
        <w:gridCol w:w="1943"/>
        <w:gridCol w:w="1943"/>
        <w:gridCol w:w="1944"/>
      </w:tblGrid>
      <w:tr>
        <w:trPr>
          <w:trHeight w:val="391" w:hRule="exact"/>
        </w:trPr>
        <w:tc>
          <w:tcPr>
            <w:tcW w:w="1701" w:type="dxa"/>
            <w:tcBorders>
              <w:top w:val="single" w:sz="4" w:space="0" w:color="000000"/>
              <w:left w:val="single" w:sz="4" w:space="0" w:color="000000"/>
              <w:bottom w:val="single" w:sz="4" w:space="0" w:color="000000"/>
              <w:right w:val="single" w:sz="9" w:space="0" w:color="D2D2D2"/>
            </w:tcBorders>
            <w:shd w:val="clear" w:color="auto" w:fill="D0CECE"/>
          </w:tcPr>
          <w:p>
            <w:pPr>
              <w:pStyle w:val="TableParagraph"/>
              <w:spacing w:line="240" w:lineRule="auto" w:before="46"/>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2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17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行业大数据领域</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Calibri" w:hAnsi="Calibri" w:cs="Calibri" w:eastAsia="Calibri" w:hint="default"/>
                <w:sz w:val="18"/>
                <w:szCs w:val="18"/>
              </w:rPr>
            </w:pPr>
            <w:r>
              <w:rPr>
                <w:rFonts w:ascii="Calibri"/>
                <w:sz w:val="18"/>
              </w:rPr>
              <w:t>20,771,212.71</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Calibri" w:hAnsi="Calibri" w:cs="Calibri" w:eastAsia="Calibri" w:hint="default"/>
                <w:sz w:val="18"/>
                <w:szCs w:val="18"/>
              </w:rPr>
            </w:pPr>
            <w:r>
              <w:rPr>
                <w:rFonts w:ascii="Calibri"/>
                <w:spacing w:val="-1"/>
                <w:sz w:val="18"/>
              </w:rPr>
              <w:t>20,207,901.36</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Calibri" w:hAnsi="Calibri" w:cs="Calibri" w:eastAsia="Calibri" w:hint="default"/>
                <w:sz w:val="18"/>
                <w:szCs w:val="18"/>
              </w:rPr>
            </w:pPr>
            <w:r>
              <w:rPr>
                <w:rFonts w:ascii="Calibri"/>
                <w:spacing w:val="-1"/>
                <w:sz w:val="18"/>
              </w:rPr>
              <w:t>23,245,281.25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Calibri" w:hAnsi="Calibri" w:cs="Calibri" w:eastAsia="Calibri" w:hint="default"/>
                <w:sz w:val="18"/>
                <w:szCs w:val="18"/>
              </w:rPr>
            </w:pPr>
            <w:r>
              <w:rPr>
                <w:rFonts w:ascii="Calibri"/>
                <w:spacing w:val="-1"/>
                <w:sz w:val="18"/>
              </w:rPr>
              <w:t>17,733,832.82</w:t>
            </w:r>
          </w:p>
        </w:tc>
      </w:tr>
      <w:tr>
        <w:trPr>
          <w:trHeight w:val="407" w:hRule="exact"/>
        </w:trPr>
        <w:tc>
          <w:tcPr>
            <w:tcW w:w="17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云计算应用领域</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Calibri"/>
                <w:spacing w:val="-1"/>
                <w:sz w:val="18"/>
              </w:rPr>
              <w:t>22,091,127.68</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22,091,127.68</w:t>
            </w:r>
          </w:p>
        </w:tc>
        <w:tc>
          <w:tcPr>
            <w:tcW w:w="194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Calibri" w:hAnsi="Calibri" w:cs="Calibri" w:eastAsia="Calibri" w:hint="default"/>
                <w:sz w:val="18"/>
                <w:szCs w:val="18"/>
              </w:rPr>
            </w:pPr>
            <w:r>
              <w:rPr>
                <w:rFonts w:ascii="Calibri"/>
                <w:spacing w:val="-1"/>
                <w:sz w:val="18"/>
              </w:rPr>
              <w:t>42,862,340.39</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20,207,901.36</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Calibri" w:hAnsi="Calibri" w:cs="Calibri" w:eastAsia="Calibri" w:hint="default"/>
                <w:sz w:val="18"/>
                <w:szCs w:val="18"/>
              </w:rPr>
            </w:pPr>
            <w:r>
              <w:rPr>
                <w:rFonts w:ascii="Calibri"/>
                <w:spacing w:val="-1"/>
                <w:sz w:val="18"/>
              </w:rPr>
              <w:t>45,336,408.93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Calibri" w:hAnsi="Calibri" w:cs="Calibri" w:eastAsia="Calibri" w:hint="default"/>
                <w:sz w:val="18"/>
                <w:szCs w:val="18"/>
              </w:rPr>
            </w:pPr>
            <w:r>
              <w:rPr>
                <w:rFonts w:ascii="Calibri"/>
                <w:spacing w:val="-1"/>
                <w:sz w:val="18"/>
              </w:rPr>
              <w:t>17,733,832.82</w:t>
            </w:r>
          </w:p>
        </w:tc>
      </w:tr>
    </w:tbl>
    <w:p>
      <w:pPr>
        <w:pStyle w:val="BodyText"/>
        <w:spacing w:line="240" w:lineRule="auto" w:before="88"/>
        <w:ind w:left="574" w:right="1122"/>
        <w:jc w:val="left"/>
      </w:pPr>
      <w:r>
        <w:rPr/>
        <w:t>注：尚在开发中项目自</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月陆续开始资本化，截至年末研发进度为</w:t>
      </w:r>
      <w:r>
        <w:rPr>
          <w:spacing w:val="-46"/>
        </w:rPr>
        <w:t> </w:t>
      </w:r>
      <w:r>
        <w:rPr>
          <w:rFonts w:ascii="Times New Roman" w:hAnsi="Times New Roman" w:cs="Times New Roman" w:eastAsia="Times New Roman" w:hint="default"/>
        </w:rPr>
        <w:t>80%-96%</w:t>
      </w:r>
      <w:r>
        <w:rPr/>
        <w:t>。</w:t>
      </w:r>
    </w:p>
    <w:p>
      <w:pPr>
        <w:spacing w:after="0" w:line="240" w:lineRule="auto"/>
        <w:jc w:val="left"/>
        <w:sectPr>
          <w:pgSz w:w="11910" w:h="16840"/>
          <w:pgMar w:header="877" w:footer="1274" w:top="1100" w:bottom="1460" w:left="92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14、商誉" w:id="243"/>
      <w:bookmarkEnd w:id="243"/>
      <w:r>
        <w:rPr>
          <w:b w:val="0"/>
          <w:bCs w:val="0"/>
        </w:rPr>
      </w:r>
      <w:r>
        <w:rPr>
          <w:rFonts w:ascii="Calibri" w:hAnsi="Calibri" w:cs="Calibri" w:eastAsia="Calibri" w:hint="default"/>
        </w:rPr>
        <w:t>14</w:t>
      </w:r>
      <w:r>
        <w:rPr/>
        <w:t>、商誉</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商誉账面原值" w:id="244"/>
      <w:bookmarkEnd w:id="244"/>
      <w:r>
        <w:rPr>
          <w:b w:val="0"/>
          <w:bCs w:val="0"/>
        </w:rPr>
      </w:r>
      <w:r>
        <w:rPr/>
        <w:t>（</w:t>
      </w:r>
      <w:r>
        <w:rPr>
          <w:rFonts w:ascii="Calibri" w:hAnsi="Calibri" w:cs="Calibri" w:eastAsia="Calibri" w:hint="default"/>
        </w:rPr>
        <w:t>1</w:t>
      </w:r>
      <w:r>
        <w:rPr/>
        <w:t>）商誉账面原值</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pict>
          <v:group style="position:absolute;margin-left:212.899994pt;margin-top:39.2617pt;width:79pt;height:60.9pt;mso-position-horizontal-relative:page;mso-position-vertical-relative:paragraph;z-index:-1260712" coordorigin="4258,785" coordsize="1580,1218">
            <v:group style="position:absolute;left:4269;top:797;width:2;height:392" coordorigin="4269,797" coordsize="2,392">
              <v:shape style="position:absolute;left:4269;top:797;width:2;height:392" coordorigin="4269,797" coordsize="0,392" path="m4269,797l4269,1188e" filled="false" stroked="true" strokeweight="1.140pt" strokecolor="#ffffff">
                <v:path arrowok="t"/>
              </v:shape>
            </v:group>
            <v:group style="position:absolute;left:4281;top:797;width:1557;height:392" coordorigin="4281,797" coordsize="1557,392">
              <v:shape style="position:absolute;left:4281;top:797;width:1557;height:392" coordorigin="4281,797" coordsize="1557,392" path="m4281,1188l5838,1188,5838,797,4281,797,4281,1188xe" filled="true" fillcolor="#ffffff" stroked="false">
                <v:path arrowok="t"/>
                <v:fill type="solid"/>
              </v:shape>
            </v:group>
            <v:group style="position:absolute;left:4269;top:1199;width:2;height:392" coordorigin="4269,1199" coordsize="2,392">
              <v:shape style="position:absolute;left:4269;top:1199;width:2;height:392" coordorigin="4269,1199" coordsize="0,392" path="m4269,1199l4269,1590e" filled="false" stroked="true" strokeweight="1.140pt" strokecolor="#ffffff">
                <v:path arrowok="t"/>
              </v:shape>
            </v:group>
            <v:group style="position:absolute;left:4281;top:1199;width:1557;height:392" coordorigin="4281,1199" coordsize="1557,392">
              <v:shape style="position:absolute;left:4281;top:1199;width:1557;height:392" coordorigin="4281,1199" coordsize="1557,392" path="m4281,1590l5838,1590,5838,1199,4281,1199,4281,1590xe" filled="true" fillcolor="#ffffff" stroked="false">
                <v:path arrowok="t"/>
                <v:fill type="solid"/>
              </v:shape>
            </v:group>
            <v:group style="position:absolute;left:4269;top:1601;width:2;height:392" coordorigin="4269,1601" coordsize="2,392">
              <v:shape style="position:absolute;left:4269;top:1601;width:2;height:392" coordorigin="4269,1601" coordsize="0,392" path="m4269,1601l4269,1992e" filled="false" stroked="true" strokeweight="1.140pt" strokecolor="#ffffff">
                <v:path arrowok="t"/>
              </v:shape>
            </v:group>
            <v:group style="position:absolute;left:4281;top:1601;width:1557;height:392" coordorigin="4281,1601" coordsize="1557,392">
              <v:shape style="position:absolute;left:4281;top:1601;width:1557;height:392" coordorigin="4281,1601" coordsize="1557,392" path="m4281,1992l5838,1992,5838,1601,4281,1601,4281,1992xe" filled="true" fillcolor="#ffffff" stroked="false">
                <v:path arrowok="t"/>
                <v:fill type="solid"/>
              </v:shape>
            </v:group>
            <w10:wrap type="none"/>
          </v:group>
        </w:pict>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08"/>
        <w:gridCol w:w="264"/>
        <w:gridCol w:w="1361"/>
        <w:gridCol w:w="1613"/>
        <w:gridCol w:w="1612"/>
        <w:gridCol w:w="1613"/>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625" w:type="dxa"/>
            <w:gridSpan w:val="2"/>
            <w:tcBorders>
              <w:top w:val="single" w:sz="4" w:space="0" w:color="000000"/>
              <w:left w:val="single" w:sz="9" w:space="0" w:color="D0CECE"/>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Calibri" w:hAnsi="Calibri" w:cs="Calibri" w:eastAsia="Calibri" w:hint="default"/>
                <w:sz w:val="18"/>
                <w:szCs w:val="18"/>
              </w:rPr>
            </w:pPr>
            <w:r>
              <w:rPr>
                <w:rFonts w:ascii="宋体" w:hAnsi="宋体" w:cs="宋体" w:eastAsia="宋体" w:hint="default"/>
                <w:spacing w:val="-3"/>
                <w:sz w:val="18"/>
                <w:szCs w:val="18"/>
              </w:rPr>
              <w:t>神州数码金信科技股份有限公司（注</w:t>
            </w:r>
            <w:r>
              <w:rPr>
                <w:rFonts w:ascii="宋体" w:hAnsi="宋体" w:cs="宋体" w:eastAsia="宋体" w:hint="default"/>
                <w:spacing w:val="-42"/>
                <w:sz w:val="18"/>
                <w:szCs w:val="18"/>
              </w:rPr>
              <w:t> </w:t>
            </w:r>
            <w:r>
              <w:rPr>
                <w:rFonts w:ascii="Calibri" w:hAnsi="Calibri" w:cs="Calibri" w:eastAsia="Calibri" w:hint="default"/>
                <w:sz w:val="18"/>
                <w:szCs w:val="18"/>
              </w:rPr>
              <w:t>1</w:t>
            </w:r>
          </w:p>
        </w:tc>
        <w:tc>
          <w:tcPr>
            <w:tcW w:w="264" w:type="dxa"/>
            <w:tcBorders>
              <w:top w:val="single" w:sz="4" w:space="0" w:color="000000"/>
              <w:left w:val="single" w:sz="9" w:space="0" w:color="D0CECE"/>
              <w:bottom w:val="single" w:sz="4" w:space="0" w:color="000000"/>
              <w:right w:val="nil" w:sz="6" w:space="0" w:color="auto"/>
            </w:tcBorders>
          </w:tcPr>
          <w:p>
            <w:pPr>
              <w:pStyle w:val="TableParagraph"/>
              <w:spacing w:line="240" w:lineRule="auto" w:before="52"/>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193,671,128.85</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193,671,128.85</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Calibri" w:hAnsi="Calibri" w:cs="Calibri" w:eastAsia="Calibri" w:hint="default"/>
                <w:sz w:val="18"/>
                <w:szCs w:val="18"/>
              </w:rPr>
            </w:pPr>
            <w:r>
              <w:rPr>
                <w:rFonts w:ascii="宋体" w:hAnsi="宋体" w:cs="宋体" w:eastAsia="宋体" w:hint="default"/>
                <w:spacing w:val="-3"/>
                <w:sz w:val="18"/>
                <w:szCs w:val="18"/>
              </w:rPr>
              <w:t>北京中农信达信息技术有限公司（注</w:t>
            </w:r>
            <w:r>
              <w:rPr>
                <w:rFonts w:ascii="宋体" w:hAnsi="宋体" w:cs="宋体" w:eastAsia="宋体" w:hint="default"/>
                <w:spacing w:val="-42"/>
                <w:sz w:val="18"/>
                <w:szCs w:val="18"/>
              </w:rPr>
              <w:t> </w:t>
            </w:r>
            <w:r>
              <w:rPr>
                <w:rFonts w:ascii="Calibri" w:hAnsi="Calibri" w:cs="Calibri" w:eastAsia="Calibri" w:hint="default"/>
                <w:sz w:val="18"/>
                <w:szCs w:val="18"/>
              </w:rPr>
              <w:t>2</w:t>
            </w:r>
          </w:p>
        </w:tc>
        <w:tc>
          <w:tcPr>
            <w:tcW w:w="264" w:type="dxa"/>
            <w:tcBorders>
              <w:top w:val="single" w:sz="4" w:space="0" w:color="000000"/>
              <w:left w:val="single" w:sz="9" w:space="0" w:color="D0CECE"/>
              <w:bottom w:val="single" w:sz="4" w:space="0" w:color="000000"/>
              <w:right w:val="nil" w:sz="6" w:space="0" w:color="auto"/>
            </w:tcBorders>
          </w:tcPr>
          <w:p>
            <w:pPr>
              <w:pStyle w:val="TableParagraph"/>
              <w:spacing w:line="240" w:lineRule="auto" w:before="52"/>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646,012,991.72</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646,012,991.72</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Calibri" w:hAnsi="Calibri" w:cs="Calibri" w:eastAsia="Calibri" w:hint="default"/>
                <w:sz w:val="18"/>
                <w:szCs w:val="18"/>
              </w:rPr>
            </w:pPr>
            <w:r>
              <w:rPr>
                <w:rFonts w:ascii="宋体" w:hAnsi="宋体" w:cs="宋体" w:eastAsia="宋体" w:hint="default"/>
                <w:spacing w:val="-3"/>
                <w:sz w:val="18"/>
                <w:szCs w:val="18"/>
              </w:rPr>
              <w:t>北京旗硕基业科技股份有限公司（注</w:t>
            </w:r>
            <w:r>
              <w:rPr>
                <w:rFonts w:ascii="宋体" w:hAnsi="宋体" w:cs="宋体" w:eastAsia="宋体" w:hint="default"/>
                <w:spacing w:val="-42"/>
                <w:sz w:val="18"/>
                <w:szCs w:val="18"/>
              </w:rPr>
              <w:t> </w:t>
            </w:r>
            <w:r>
              <w:rPr>
                <w:rFonts w:ascii="Calibri" w:hAnsi="Calibri" w:cs="Calibri" w:eastAsia="Calibri" w:hint="default"/>
                <w:sz w:val="18"/>
                <w:szCs w:val="18"/>
              </w:rPr>
              <w:t>3</w:t>
            </w:r>
          </w:p>
        </w:tc>
        <w:tc>
          <w:tcPr>
            <w:tcW w:w="264" w:type="dxa"/>
            <w:tcBorders>
              <w:top w:val="single" w:sz="4" w:space="0" w:color="000000"/>
              <w:left w:val="single" w:sz="9" w:space="0" w:color="D0CECE"/>
              <w:bottom w:val="single" w:sz="4" w:space="0" w:color="000000"/>
              <w:right w:val="nil" w:sz="6" w:space="0" w:color="auto"/>
            </w:tcBorders>
          </w:tcPr>
          <w:p>
            <w:pPr>
              <w:pStyle w:val="TableParagraph"/>
              <w:spacing w:line="240" w:lineRule="auto" w:before="52"/>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19,823,884.02</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19,823,884.02</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华苏科技（注</w:t>
            </w:r>
            <w:r>
              <w:rPr>
                <w:rFonts w:ascii="宋体" w:hAnsi="宋体" w:cs="宋体" w:eastAsia="宋体" w:hint="default"/>
                <w:spacing w:val="-47"/>
                <w:sz w:val="18"/>
                <w:szCs w:val="18"/>
              </w:rPr>
              <w:t> </w:t>
            </w:r>
            <w:r>
              <w:rPr>
                <w:rFonts w:ascii="Calibri" w:hAnsi="Calibri" w:cs="Calibri" w:eastAsia="Calibri" w:hint="default"/>
                <w:sz w:val="18"/>
                <w:szCs w:val="18"/>
              </w:rPr>
              <w:t>4</w:t>
            </w:r>
            <w:r>
              <w:rPr>
                <w:rFonts w:ascii="宋体" w:hAnsi="宋体" w:cs="宋体" w:eastAsia="宋体" w:hint="default"/>
                <w:sz w:val="18"/>
                <w:szCs w:val="18"/>
              </w:rPr>
              <w:t>）</w:t>
            </w:r>
          </w:p>
        </w:tc>
        <w:tc>
          <w:tcPr>
            <w:tcW w:w="1625" w:type="dxa"/>
            <w:gridSpan w:val="2"/>
            <w:tcBorders>
              <w:top w:val="single" w:sz="4" w:space="0" w:color="000000"/>
              <w:left w:val="single" w:sz="9" w:space="0" w:color="D0CECE"/>
              <w:bottom w:val="single" w:sz="4" w:space="0" w:color="000000"/>
              <w:right w:val="single" w:sz="4" w:space="0" w:color="000000"/>
            </w:tcBorders>
          </w:tcPr>
          <w:p>
            <w:pPr>
              <w:pStyle w:val="TableParagraph"/>
              <w:spacing w:line="240" w:lineRule="auto" w:before="88"/>
              <w:ind w:left="459" w:right="0"/>
              <w:jc w:val="left"/>
              <w:rPr>
                <w:rFonts w:ascii="Calibri" w:hAnsi="Calibri" w:cs="Calibri" w:eastAsia="Calibri" w:hint="default"/>
                <w:sz w:val="18"/>
                <w:szCs w:val="18"/>
              </w:rPr>
            </w:pPr>
            <w:r>
              <w:rPr>
                <w:rFonts w:ascii="Calibri"/>
                <w:sz w:val="18"/>
              </w:rPr>
              <w:t>872,376,988.38</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2"/>
                <w:sz w:val="18"/>
              </w:rPr>
              <w:t>872,376,988.38</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西安远景信息技术有限公司（注</w:t>
            </w:r>
            <w:r>
              <w:rPr>
                <w:rFonts w:ascii="宋体" w:hAnsi="宋体" w:cs="宋体" w:eastAsia="宋体" w:hint="default"/>
                <w:spacing w:val="-47"/>
                <w:sz w:val="18"/>
                <w:szCs w:val="18"/>
              </w:rPr>
              <w:t> </w:t>
            </w:r>
            <w:r>
              <w:rPr>
                <w:rFonts w:ascii="Calibri" w:hAnsi="Calibri" w:cs="Calibri" w:eastAsia="Calibri" w:hint="default"/>
                <w:sz w:val="18"/>
                <w:szCs w:val="18"/>
              </w:rPr>
              <w:t>5</w:t>
            </w:r>
            <w:r>
              <w:rPr>
                <w:rFonts w:ascii="宋体" w:hAnsi="宋体" w:cs="宋体" w:eastAsia="宋体" w:hint="default"/>
                <w:sz w:val="18"/>
                <w:szCs w:val="18"/>
              </w:rPr>
              <w:t>）</w:t>
            </w:r>
          </w:p>
        </w:tc>
        <w:tc>
          <w:tcPr>
            <w:tcW w:w="1625" w:type="dxa"/>
            <w:gridSpan w:val="2"/>
            <w:tcBorders>
              <w:top w:val="single" w:sz="4" w:space="0" w:color="000000"/>
              <w:left w:val="single" w:sz="9" w:space="0" w:color="D0CECE"/>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5,918,679.91</w:t>
            </w:r>
          </w:p>
        </w:tc>
        <w:tc>
          <w:tcPr>
            <w:tcW w:w="161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5,918,679.91</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88"/>
              <w:ind w:left="315" w:right="0"/>
              <w:jc w:val="left"/>
              <w:rPr>
                <w:rFonts w:ascii="Calibri" w:hAnsi="Calibri" w:cs="Calibri" w:eastAsia="Calibri" w:hint="default"/>
                <w:sz w:val="18"/>
                <w:szCs w:val="18"/>
              </w:rPr>
            </w:pPr>
            <w:r>
              <w:rPr>
                <w:rFonts w:ascii="Calibri"/>
                <w:sz w:val="18"/>
              </w:rPr>
              <w:t>1,731,884,992.97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5,918,679.91</w:t>
            </w:r>
          </w:p>
        </w:tc>
        <w:tc>
          <w:tcPr>
            <w:tcW w:w="161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1,737,803,672.88</w:t>
            </w:r>
          </w:p>
        </w:tc>
      </w:tr>
    </w:tbl>
    <w:p>
      <w:pPr>
        <w:spacing w:line="240" w:lineRule="auto" w:before="2"/>
        <w:rPr>
          <w:rFonts w:ascii="宋体" w:hAnsi="宋体" w:cs="宋体" w:eastAsia="宋体" w:hint="default"/>
          <w:sz w:val="19"/>
          <w:szCs w:val="19"/>
        </w:rPr>
      </w:pPr>
    </w:p>
    <w:p>
      <w:pPr>
        <w:pStyle w:val="Heading4"/>
        <w:spacing w:line="240" w:lineRule="auto" w:before="35"/>
        <w:ind w:left="874" w:right="1133"/>
        <w:jc w:val="left"/>
        <w:rPr>
          <w:b w:val="0"/>
          <w:bCs w:val="0"/>
        </w:rPr>
      </w:pPr>
      <w:bookmarkStart w:name="（2） 商誉减值准备" w:id="245"/>
      <w:bookmarkEnd w:id="245"/>
      <w:r>
        <w:rPr>
          <w:b w:val="0"/>
          <w:bCs w:val="0"/>
        </w:rPr>
      </w:r>
      <w:r>
        <w:rPr/>
        <w:t>（</w:t>
      </w:r>
      <w:r>
        <w:rPr>
          <w:rFonts w:ascii="Calibri" w:hAnsi="Calibri" w:cs="Calibri" w:eastAsia="Calibri" w:hint="default"/>
        </w:rPr>
        <w:t>2</w:t>
      </w:r>
      <w:r>
        <w:rPr/>
        <w:t>）商誉减值准备</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82"/>
        </w:rPr>
        <w:t>：</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1662"/>
        <w:gridCol w:w="1663"/>
        <w:gridCol w:w="1664"/>
        <w:gridCol w:w="1391"/>
      </w:tblGrid>
      <w:tr>
        <w:trPr>
          <w:trHeight w:val="416" w:hRule="exact"/>
        </w:trPr>
        <w:tc>
          <w:tcPr>
            <w:tcW w:w="31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6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left="46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left="466"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6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left="46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left="330"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2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47"/>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神州数码金信科技股份有限公司（注</w:t>
            </w:r>
            <w:r>
              <w:rPr>
                <w:rFonts w:ascii="Calibri" w:hAnsi="Calibri" w:cs="Calibri" w:eastAsia="Calibri" w:hint="default"/>
                <w:sz w:val="18"/>
                <w:szCs w:val="18"/>
              </w:rPr>
              <w:t>1</w:t>
            </w:r>
            <w:r>
              <w:rPr>
                <w:rFonts w:ascii="宋体" w:hAnsi="宋体" w:cs="宋体" w:eastAsia="宋体" w:hint="default"/>
                <w:sz w:val="18"/>
                <w:szCs w:val="18"/>
              </w:rPr>
              <w:t>）</w:t>
            </w:r>
          </w:p>
        </w:tc>
        <w:tc>
          <w:tcPr>
            <w:tcW w:w="1662"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10" w:right="0"/>
              <w:jc w:val="left"/>
              <w:rPr>
                <w:rFonts w:ascii="Calibri" w:hAnsi="Calibri" w:cs="Calibri" w:eastAsia="Calibri" w:hint="default"/>
                <w:sz w:val="18"/>
                <w:szCs w:val="18"/>
              </w:rPr>
            </w:pPr>
            <w:r>
              <w:rPr>
                <w:rFonts w:ascii="Calibri"/>
                <w:sz w:val="18"/>
              </w:rPr>
              <w:t>193,671,128.85</w:t>
            </w:r>
          </w:p>
        </w:tc>
        <w:tc>
          <w:tcPr>
            <w:tcW w:w="1664"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7" w:right="0"/>
              <w:jc w:val="left"/>
              <w:rPr>
                <w:rFonts w:ascii="Calibri" w:hAnsi="Calibri" w:cs="Calibri" w:eastAsia="Calibri" w:hint="default"/>
                <w:sz w:val="18"/>
                <w:szCs w:val="18"/>
              </w:rPr>
            </w:pPr>
            <w:r>
              <w:rPr>
                <w:rFonts w:ascii="Calibri"/>
                <w:sz w:val="18"/>
              </w:rPr>
              <w:t>193,671,128.85</w:t>
            </w:r>
          </w:p>
        </w:tc>
      </w:tr>
    </w:tbl>
    <w:p>
      <w:pPr>
        <w:pStyle w:val="BodyText"/>
        <w:spacing w:line="451" w:lineRule="auto" w:before="88"/>
        <w:ind w:right="1135" w:firstLine="360"/>
        <w:jc w:val="left"/>
      </w:pPr>
      <w:r>
        <w:rPr/>
        <w:t>注</w:t>
      </w:r>
      <w:r>
        <w:rPr>
          <w:spacing w:val="-46"/>
        </w:rPr>
        <w:t> </w:t>
      </w:r>
      <w:r>
        <w:rPr>
          <w:rFonts w:ascii="Times New Roman" w:hAnsi="Times New Roman" w:cs="Times New Roman" w:eastAsia="Times New Roman" w:hint="default"/>
        </w:rPr>
        <w:t>1</w:t>
      </w:r>
      <w:r>
        <w:rPr/>
        <w:t>：该商誉为神州数码融信软件有限公司于</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年非同一控制收购神州数码金信科技股份有限公司股权产生，合并 对价</w:t>
      </w:r>
      <w:r>
        <w:rPr>
          <w:spacing w:val="-49"/>
        </w:rPr>
        <w:t> </w:t>
      </w:r>
      <w:r>
        <w:rPr>
          <w:rFonts w:ascii="Times New Roman" w:hAnsi="Times New Roman" w:cs="Times New Roman" w:eastAsia="Times New Roman" w:hint="default"/>
        </w:rPr>
        <w:t>308,980,000.00</w:t>
      </w:r>
      <w:r>
        <w:rPr>
          <w:rFonts w:ascii="Times New Roman" w:hAnsi="Times New Roman" w:cs="Times New Roman" w:eastAsia="Times New Roman" w:hint="default"/>
          <w:spacing w:val="-3"/>
        </w:rPr>
        <w:t> </w:t>
      </w:r>
      <w:r>
        <w:rPr/>
        <w:t>元，合并日神州数码融信软件有限公司应享有的被购买方可辨认净资产公允价值为</w:t>
      </w:r>
      <w:r>
        <w:rPr>
          <w:spacing w:val="-48"/>
        </w:rPr>
        <w:t> </w:t>
      </w:r>
      <w:r>
        <w:rPr>
          <w:rFonts w:ascii="Times New Roman" w:hAnsi="Times New Roman" w:cs="Times New Roman" w:eastAsia="Times New Roman" w:hint="default"/>
        </w:rPr>
        <w:t>115,308,871.15</w:t>
      </w:r>
      <w:r>
        <w:rPr>
          <w:rFonts w:ascii="Times New Roman" w:hAnsi="Times New Roman" w:cs="Times New Roman" w:eastAsia="Times New Roman" w:hint="default"/>
          <w:spacing w:val="-3"/>
        </w:rPr>
        <w:t> </w:t>
      </w:r>
      <w:r>
        <w:rPr/>
        <w:t>元，</w:t>
      </w:r>
    </w:p>
    <w:p>
      <w:pPr>
        <w:pStyle w:val="BodyText"/>
        <w:spacing w:line="240" w:lineRule="auto" w:before="43"/>
        <w:ind w:right="0"/>
        <w:jc w:val="both"/>
      </w:pPr>
      <w:r>
        <w:rPr/>
        <w:t>差额</w:t>
      </w:r>
      <w:r>
        <w:rPr>
          <w:spacing w:val="-47"/>
        </w:rPr>
        <w:t> </w:t>
      </w:r>
      <w:r>
        <w:rPr>
          <w:rFonts w:ascii="Times New Roman" w:hAnsi="Times New Roman" w:cs="Times New Roman" w:eastAsia="Times New Roman" w:hint="default"/>
        </w:rPr>
        <w:t>193,671,128.85</w:t>
      </w:r>
      <w:r>
        <w:rPr>
          <w:rFonts w:ascii="Times New Roman" w:hAnsi="Times New Roman" w:cs="Times New Roman" w:eastAsia="Times New Roman" w:hint="default"/>
          <w:spacing w:val="-1"/>
        </w:rPr>
        <w:t> </w:t>
      </w:r>
      <w:r>
        <w:rPr/>
        <w:t>元计入商誉。</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月，神州信息之子公司神州数码系统集成服务有限公司与神州数码融信软件有</w:t>
      </w:r>
    </w:p>
    <w:p>
      <w:pPr>
        <w:spacing w:line="240" w:lineRule="auto" w:before="9"/>
        <w:rPr>
          <w:rFonts w:ascii="宋体" w:hAnsi="宋体" w:cs="宋体" w:eastAsia="宋体" w:hint="default"/>
          <w:sz w:val="16"/>
          <w:szCs w:val="16"/>
        </w:rPr>
      </w:pPr>
    </w:p>
    <w:p>
      <w:pPr>
        <w:pStyle w:val="BodyText"/>
        <w:spacing w:line="451" w:lineRule="auto"/>
        <w:ind w:left="514" w:right="1026" w:hanging="360"/>
        <w:jc w:val="left"/>
      </w:pPr>
      <w:r>
        <w:rPr/>
        <w:t>限公司签订股权转让协议，以</w:t>
      </w:r>
      <w:r>
        <w:rPr>
          <w:spacing w:val="-47"/>
        </w:rPr>
        <w:t> </w:t>
      </w:r>
      <w:r>
        <w:rPr>
          <w:rFonts w:ascii="Times New Roman" w:hAnsi="Times New Roman" w:cs="Times New Roman" w:eastAsia="Times New Roman" w:hint="default"/>
        </w:rPr>
        <w:t>308,980,000.00</w:t>
      </w:r>
      <w:r>
        <w:rPr>
          <w:rFonts w:ascii="Times New Roman" w:hAnsi="Times New Roman" w:cs="Times New Roman" w:eastAsia="Times New Roman" w:hint="default"/>
          <w:spacing w:val="-2"/>
        </w:rPr>
        <w:t> </w:t>
      </w:r>
      <w:r>
        <w:rPr/>
        <w:t>元的对价购买神州数码金信科技股份有限公司的全部股权。 神州数码金信科技股份有限公司以</w:t>
      </w:r>
      <w:r>
        <w:rPr>
          <w:spacing w:val="-44"/>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1"/>
        </w:rPr>
        <w:t> </w:t>
      </w:r>
      <w:r>
        <w:rPr>
          <w:spacing w:val="-3"/>
        </w:rPr>
        <w:t>机销售及相关服务为主营业务，受宏观经济、行业环境、技术环境等因素影响，</w:t>
      </w:r>
    </w:p>
    <w:p>
      <w:pPr>
        <w:pStyle w:val="BodyText"/>
        <w:spacing w:line="463" w:lineRule="auto" w:before="43"/>
        <w:ind w:right="1130"/>
        <w:jc w:val="both"/>
      </w:pPr>
      <w:r>
        <w:rPr/>
        <w:t>在移动支付普及并广泛使用下受到较大冲击，</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年经营业绩亏损</w:t>
      </w:r>
      <w:r>
        <w:rPr>
          <w:spacing w:val="-49"/>
        </w:rPr>
        <w:t> </w:t>
      </w:r>
      <w:r>
        <w:rPr>
          <w:rFonts w:ascii="Times New Roman" w:hAnsi="Times New Roman" w:cs="Times New Roman" w:eastAsia="Times New Roman" w:hint="default"/>
        </w:rPr>
        <w:t>240,027,256.89</w:t>
      </w:r>
      <w:r>
        <w:rPr>
          <w:rFonts w:ascii="Times New Roman" w:hAnsi="Times New Roman" w:cs="Times New Roman" w:eastAsia="Times New Roman" w:hint="default"/>
          <w:spacing w:val="-3"/>
        </w:rPr>
        <w:t> </w:t>
      </w:r>
      <w:r>
        <w:rPr/>
        <w:t>元。本公司拟关闭</w:t>
      </w:r>
      <w:r>
        <w:rPr>
          <w:spacing w:val="-49"/>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4"/>
        </w:rPr>
        <w:t> </w:t>
      </w:r>
      <w:r>
        <w:rPr/>
        <w:t>机相关业务，相 </w:t>
      </w:r>
      <w:r>
        <w:rPr>
          <w:spacing w:val="-2"/>
        </w:rPr>
        <w:t>关资产组未来现金流现值仅为账面资产的可收回金额。故本公司对因收购神州数码金信科技股份有限公司产生的商誉全额计</w:t>
      </w:r>
      <w:r>
        <w:rPr>
          <w:spacing w:val="-64"/>
        </w:rPr>
        <w:t> </w:t>
      </w:r>
      <w:r>
        <w:rPr>
          <w:spacing w:val="-64"/>
        </w:rPr>
      </w:r>
      <w:r>
        <w:rPr/>
        <w:t>提减值准备</w:t>
      </w:r>
      <w:r>
        <w:rPr>
          <w:spacing w:val="-47"/>
        </w:rPr>
        <w:t> </w:t>
      </w:r>
      <w:r>
        <w:rPr>
          <w:rFonts w:ascii="Times New Roman" w:hAnsi="Times New Roman" w:cs="Times New Roman" w:eastAsia="Times New Roman" w:hint="default"/>
        </w:rPr>
        <w:t>193,671,128.85</w:t>
      </w:r>
      <w:r>
        <w:rPr>
          <w:rFonts w:ascii="Times New Roman" w:hAnsi="Times New Roman" w:cs="Times New Roman" w:eastAsia="Times New Roman" w:hint="default"/>
          <w:spacing w:val="-1"/>
        </w:rPr>
        <w:t> </w:t>
      </w:r>
      <w:r>
        <w:rPr/>
        <w:t>元。</w:t>
      </w:r>
    </w:p>
    <w:p>
      <w:pPr>
        <w:pStyle w:val="BodyText"/>
        <w:spacing w:line="240" w:lineRule="auto" w:before="33"/>
        <w:ind w:left="514" w:right="1133"/>
        <w:jc w:val="left"/>
      </w:pPr>
      <w:r>
        <w:rPr/>
        <w:t>注</w:t>
      </w:r>
      <w:r>
        <w:rPr>
          <w:spacing w:val="-46"/>
        </w:rPr>
        <w:t> </w:t>
      </w:r>
      <w:r>
        <w:rPr>
          <w:rFonts w:ascii="Times New Roman" w:hAnsi="Times New Roman" w:cs="Times New Roman" w:eastAsia="Times New Roman" w:hint="default"/>
        </w:rPr>
        <w:t>2</w:t>
      </w:r>
      <w:r>
        <w:rPr/>
        <w:t>：该商誉为本公司于</w:t>
      </w:r>
      <w:r>
        <w:rPr>
          <w:spacing w:val="-46"/>
        </w:rPr>
        <w:t> </w:t>
      </w:r>
      <w:r>
        <w:rPr>
          <w:rFonts w:ascii="Times New Roman" w:hAnsi="Times New Roman" w:cs="Times New Roman" w:eastAsia="Times New Roman" w:hint="default"/>
        </w:rPr>
        <w:t>2014 </w:t>
      </w:r>
      <w:r>
        <w:rPr/>
        <w:t>年（购买日</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日）非同一控制下收购中农信达</w:t>
      </w:r>
      <w:r>
        <w:rPr>
          <w:spacing w:val="-46"/>
        </w:rPr>
        <w:t> </w:t>
      </w:r>
      <w:r>
        <w:rPr>
          <w:rFonts w:ascii="Times New Roman" w:hAnsi="Times New Roman" w:cs="Times New Roman" w:eastAsia="Times New Roman" w:hint="default"/>
        </w:rPr>
        <w:t>100.00%</w:t>
      </w:r>
      <w:r>
        <w:rPr/>
        <w:t>股权产生，合并对</w:t>
      </w:r>
    </w:p>
    <w:p>
      <w:pPr>
        <w:spacing w:line="240" w:lineRule="auto" w:before="9"/>
        <w:rPr>
          <w:rFonts w:ascii="宋体" w:hAnsi="宋体" w:cs="宋体" w:eastAsia="宋体" w:hint="default"/>
          <w:sz w:val="16"/>
          <w:szCs w:val="16"/>
        </w:rPr>
      </w:pPr>
    </w:p>
    <w:p>
      <w:pPr>
        <w:pStyle w:val="BodyText"/>
        <w:spacing w:line="451" w:lineRule="auto"/>
        <w:ind w:left="514" w:right="0" w:hanging="360"/>
        <w:jc w:val="left"/>
      </w:pPr>
      <w:r>
        <w:rPr/>
        <w:t>价</w:t>
      </w:r>
      <w:r>
        <w:rPr>
          <w:spacing w:val="-47"/>
        </w:rPr>
        <w:t> </w:t>
      </w:r>
      <w:r>
        <w:rPr>
          <w:rFonts w:ascii="Times New Roman" w:hAnsi="Times New Roman" w:cs="Times New Roman" w:eastAsia="Times New Roman" w:hint="default"/>
        </w:rPr>
        <w:t>710,000,000.00</w:t>
      </w:r>
      <w:r>
        <w:rPr>
          <w:rFonts w:ascii="Times New Roman" w:hAnsi="Times New Roman" w:cs="Times New Roman" w:eastAsia="Times New Roman" w:hint="default"/>
          <w:spacing w:val="-1"/>
        </w:rPr>
        <w:t> </w:t>
      </w:r>
      <w:r>
        <w:rPr/>
        <w:t>元，合并日中农信达可辨认净资产公允价值为</w:t>
      </w:r>
      <w:r>
        <w:rPr>
          <w:spacing w:val="-47"/>
        </w:rPr>
        <w:t> </w:t>
      </w:r>
      <w:r>
        <w:rPr>
          <w:rFonts w:ascii="Times New Roman" w:hAnsi="Times New Roman" w:cs="Times New Roman" w:eastAsia="Times New Roman" w:hint="default"/>
        </w:rPr>
        <w:t>63,987,008.28</w:t>
      </w:r>
      <w:r>
        <w:rPr>
          <w:rFonts w:ascii="Times New Roman" w:hAnsi="Times New Roman" w:cs="Times New Roman" w:eastAsia="Times New Roman" w:hint="default"/>
          <w:spacing w:val="44"/>
        </w:rPr>
        <w:t> </w:t>
      </w:r>
      <w:r>
        <w:rPr/>
        <w:t>元，差额</w:t>
      </w:r>
      <w:r>
        <w:rPr>
          <w:spacing w:val="-3"/>
        </w:rPr>
        <w:t> </w:t>
      </w:r>
      <w:r>
        <w:rPr>
          <w:rFonts w:ascii="Times New Roman" w:hAnsi="Times New Roman" w:cs="Times New Roman" w:eastAsia="Times New Roman" w:hint="default"/>
        </w:rPr>
        <w:t>646,012,991.72</w:t>
      </w:r>
      <w:r>
        <w:rPr>
          <w:rFonts w:ascii="Times New Roman" w:hAnsi="Times New Roman" w:cs="Times New Roman" w:eastAsia="Times New Roman" w:hint="default"/>
          <w:spacing w:val="-1"/>
        </w:rPr>
        <w:t> </w:t>
      </w:r>
      <w:r>
        <w:rPr/>
        <w:t>元计入商誉。 </w:t>
      </w:r>
      <w:r>
        <w:rPr>
          <w:spacing w:val="-2"/>
        </w:rPr>
        <w:t>本公司管理层对因收购中农信达产生的商誉进行减值测试，考虑中农信达主营业务明确并且单一，同时其主营业务或产</w:t>
      </w:r>
    </w:p>
    <w:p>
      <w:pPr>
        <w:pStyle w:val="BodyText"/>
        <w:spacing w:line="458" w:lineRule="auto" w:before="74"/>
        <w:ind w:right="1130"/>
        <w:jc w:val="both"/>
      </w:pPr>
      <w:r>
        <w:rPr>
          <w:spacing w:val="-2"/>
        </w:rPr>
        <w:t>品直接与市场衔接，由市场定价，符合资产组的相关要件，同时企业内不再存在其他与中农信达相同条件的经营业务，因此</w:t>
      </w:r>
      <w:r>
        <w:rPr>
          <w:spacing w:val="-66"/>
        </w:rPr>
        <w:t> </w:t>
      </w:r>
      <w:r>
        <w:rPr>
          <w:spacing w:val="-66"/>
        </w:rPr>
      </w:r>
      <w:r>
        <w:rPr/>
        <w:t>将中农信达认定为一个资产组，并以该资产组为基础进行商誉的减值测试。本公司采用收益法对</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日资产组 未来预计产生的现金流量现值进行估算，依据中农信达管理层制定的未来</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年财务预算及</w:t>
      </w:r>
      <w:r>
        <w:rPr>
          <w:spacing w:val="-46"/>
        </w:rPr>
        <w:t> </w:t>
      </w:r>
      <w:r>
        <w:rPr>
          <w:rFonts w:ascii="Times New Roman" w:hAnsi="Times New Roman" w:cs="Times New Roman" w:eastAsia="Times New Roman" w:hint="default"/>
        </w:rPr>
        <w:t>12.15%</w:t>
      </w:r>
      <w:r>
        <w:rPr/>
        <w:t>折现率预计未来现金流量 </w:t>
      </w:r>
      <w:r>
        <w:rPr>
          <w:spacing w:val="-9"/>
        </w:rPr>
        <w:t>现值，超过</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年财务预算之后年份的现金流量均保持稳定。对中农信达预计未来现金流量现值的计算采用了管理层根据历史</w:t>
      </w:r>
    </w:p>
    <w:p>
      <w:pPr>
        <w:spacing w:after="0" w:line="458" w:lineRule="auto"/>
        <w:jc w:val="both"/>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51" w:lineRule="auto" w:before="44"/>
        <w:ind w:right="1185"/>
        <w:jc w:val="both"/>
      </w:pPr>
      <w:r>
        <w:rPr/>
        <w:t>经验及对未来市场发展的预测确定的预算毛利率及</w:t>
      </w:r>
      <w:r>
        <w:rPr>
          <w:spacing w:val="-47"/>
        </w:rPr>
        <w:t> </w:t>
      </w:r>
      <w:r>
        <w:rPr>
          <w:rFonts w:ascii="Times New Roman" w:hAnsi="Times New Roman" w:cs="Times New Roman" w:eastAsia="Times New Roman" w:hint="default"/>
        </w:rPr>
        <w:t>2.50%-3.0%</w:t>
      </w:r>
      <w:r>
        <w:rPr/>
        <w:t>的营业收入增长率作为关键假设，确定依据是预算期间之前 的历史情况及对市场发展的预测。减值测试后，未发现商誉需要计提减值的情况。</w:t>
      </w:r>
    </w:p>
    <w:p>
      <w:pPr>
        <w:pStyle w:val="BodyText"/>
        <w:spacing w:line="240" w:lineRule="auto" w:before="74"/>
        <w:ind w:left="514" w:right="0"/>
        <w:jc w:val="left"/>
        <w:rPr>
          <w:rFonts w:ascii="Times New Roman" w:hAnsi="Times New Roman" w:cs="Times New Roman" w:eastAsia="Times New Roman" w:hint="default"/>
        </w:rPr>
      </w:pPr>
      <w:r>
        <w:rPr/>
        <w:t>注</w:t>
      </w:r>
      <w:r>
        <w:rPr>
          <w:spacing w:val="-44"/>
        </w:rPr>
        <w:t> </w:t>
      </w:r>
      <w:r>
        <w:rPr>
          <w:rFonts w:ascii="Times New Roman" w:hAnsi="Times New Roman" w:cs="Times New Roman" w:eastAsia="Times New Roman" w:hint="default"/>
          <w:spacing w:val="-11"/>
        </w:rPr>
        <w:t>3</w:t>
      </w:r>
      <w:r>
        <w:rPr>
          <w:spacing w:val="-11"/>
        </w:rPr>
        <w:t>：该商誉为</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13"/>
        </w:rPr>
        <w:t>年（购买日</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spacing w:val="-3"/>
        </w:rPr>
        <w:t>日）中农信达非同一控制下收购北京旗硕基业科技股份有限公司</w:t>
      </w:r>
      <w:r>
        <w:rPr>
          <w:spacing w:val="-44"/>
        </w:rPr>
        <w:t> </w:t>
      </w:r>
      <w:r>
        <w:rPr>
          <w:rFonts w:ascii="Times New Roman" w:hAnsi="Times New Roman" w:cs="Times New Roman" w:eastAsia="Times New Roman" w:hint="default"/>
        </w:rPr>
        <w:t>40.81%</w:t>
      </w:r>
    </w:p>
    <w:p>
      <w:pPr>
        <w:spacing w:line="240" w:lineRule="auto" w:before="1"/>
        <w:rPr>
          <w:rFonts w:ascii="Times New Roman" w:hAnsi="Times New Roman" w:cs="Times New Roman" w:eastAsia="Times New Roman" w:hint="default"/>
          <w:sz w:val="19"/>
          <w:szCs w:val="19"/>
        </w:rPr>
      </w:pPr>
    </w:p>
    <w:p>
      <w:pPr>
        <w:pStyle w:val="BodyText"/>
        <w:spacing w:line="240" w:lineRule="auto"/>
        <w:ind w:right="0"/>
        <w:jc w:val="left"/>
      </w:pPr>
      <w:r>
        <w:rPr>
          <w:spacing w:val="-5"/>
        </w:rPr>
        <w:t>股权产生，合并对价</w:t>
      </w:r>
      <w:r>
        <w:rPr>
          <w:spacing w:val="-57"/>
        </w:rPr>
        <w:t> </w:t>
      </w:r>
      <w:r>
        <w:rPr>
          <w:rFonts w:ascii="Times New Roman" w:hAnsi="Times New Roman" w:cs="Times New Roman" w:eastAsia="Times New Roman" w:hint="default"/>
        </w:rPr>
        <w:t>28,635,631.00</w:t>
      </w:r>
      <w:r>
        <w:rPr>
          <w:rFonts w:ascii="Times New Roman" w:hAnsi="Times New Roman" w:cs="Times New Roman" w:eastAsia="Times New Roman" w:hint="default"/>
          <w:spacing w:val="-11"/>
        </w:rPr>
        <w:t> </w:t>
      </w:r>
      <w:r>
        <w:rPr/>
        <w:t>元，合并日北京旗硕基业科技股份有限公司的可辨认净资产公允价值为</w:t>
      </w:r>
      <w:r>
        <w:rPr>
          <w:spacing w:val="-56"/>
        </w:rPr>
        <w:t> </w:t>
      </w:r>
      <w:r>
        <w:rPr>
          <w:rFonts w:ascii="Times New Roman" w:hAnsi="Times New Roman" w:cs="Times New Roman" w:eastAsia="Times New Roman" w:hint="default"/>
        </w:rPr>
        <w:t>21,592,603.07</w:t>
      </w:r>
      <w:r>
        <w:rPr>
          <w:rFonts w:ascii="Times New Roman" w:hAnsi="Times New Roman" w:cs="Times New Roman" w:eastAsia="Times New Roman" w:hint="default"/>
          <w:spacing w:val="-11"/>
        </w:rPr>
        <w:t> </w:t>
      </w:r>
      <w:r>
        <w:rPr/>
        <w:t>元，</w:t>
      </w:r>
    </w:p>
    <w:p>
      <w:pPr>
        <w:spacing w:line="240" w:lineRule="auto" w:before="9"/>
        <w:rPr>
          <w:rFonts w:ascii="宋体" w:hAnsi="宋体" w:cs="宋体" w:eastAsia="宋体" w:hint="default"/>
          <w:sz w:val="16"/>
          <w:szCs w:val="16"/>
        </w:rPr>
      </w:pPr>
    </w:p>
    <w:p>
      <w:pPr>
        <w:pStyle w:val="BodyText"/>
        <w:spacing w:line="451" w:lineRule="auto"/>
        <w:ind w:right="1132"/>
        <w:jc w:val="both"/>
      </w:pPr>
      <w:r>
        <w:rPr/>
        <w:t>合并对价与应享有的北京旗硕基业科技股份有限公司的可辨认净资产公允价值</w:t>
      </w:r>
      <w:r>
        <w:rPr>
          <w:spacing w:val="-68"/>
        </w:rPr>
        <w:t> </w:t>
      </w:r>
      <w:r>
        <w:rPr>
          <w:rFonts w:ascii="Times New Roman" w:hAnsi="Times New Roman" w:cs="Times New Roman" w:eastAsia="Times New Roman" w:hint="default"/>
        </w:rPr>
        <w:t>8,811,746.98</w:t>
      </w:r>
      <w:r>
        <w:rPr>
          <w:rFonts w:ascii="Times New Roman" w:hAnsi="Times New Roman" w:cs="Times New Roman" w:eastAsia="Times New Roman" w:hint="default"/>
          <w:spacing w:val="-22"/>
        </w:rPr>
        <w:t> </w:t>
      </w:r>
      <w:r>
        <w:rPr/>
        <w:t>元的差额</w:t>
      </w:r>
      <w:r>
        <w:rPr>
          <w:spacing w:val="-68"/>
        </w:rPr>
        <w:t> </w:t>
      </w:r>
      <w:r>
        <w:rPr>
          <w:rFonts w:ascii="Times New Roman" w:hAnsi="Times New Roman" w:cs="Times New Roman" w:eastAsia="Times New Roman" w:hint="default"/>
        </w:rPr>
        <w:t>19,823,884.02</w:t>
      </w:r>
      <w:r>
        <w:rPr>
          <w:rFonts w:ascii="Times New Roman" w:hAnsi="Times New Roman" w:cs="Times New Roman" w:eastAsia="Times New Roman" w:hint="default"/>
          <w:spacing w:val="-22"/>
        </w:rPr>
        <w:t> </w:t>
      </w:r>
      <w:r>
        <w:rPr/>
        <w:t>元计入商 誉。</w:t>
      </w:r>
    </w:p>
    <w:p>
      <w:pPr>
        <w:pStyle w:val="BodyText"/>
        <w:spacing w:line="460" w:lineRule="auto" w:before="74"/>
        <w:ind w:right="1032" w:firstLine="360"/>
        <w:jc w:val="left"/>
      </w:pPr>
      <w:r>
        <w:rPr>
          <w:spacing w:val="-2"/>
        </w:rPr>
        <w:t>本公司管理层对因收购北京旗硕基业科技股份有限公司产生的商誉进行减值测试，考虑北京旗硕基业科技股份有限公司</w:t>
      </w:r>
      <w:r>
        <w:rPr/>
        <w:t> </w:t>
      </w:r>
      <w:r>
        <w:rPr>
          <w:spacing w:val="-2"/>
        </w:rPr>
        <w:t>主营业务明确并且单一，同时其主营业务或产品直接与市场衔接，由市场定价，符合资产组的相关要件，同时企业内不再存</w:t>
      </w:r>
      <w:r>
        <w:rPr>
          <w:spacing w:val="-66"/>
        </w:rPr>
        <w:t> </w:t>
      </w:r>
      <w:r>
        <w:rPr>
          <w:spacing w:val="-66"/>
        </w:rPr>
      </w:r>
      <w:r>
        <w:rPr/>
        <w:t>在其他与北京旗硕基业科技股份有限公司相同条件的经营业务，因此将北京旗硕基业科技股份有限公司认定为一个资产组， 并以该资产组为基础进行商誉的减值测试。本公司采用收益法对</w:t>
      </w:r>
      <w:r>
        <w:rPr>
          <w:spacing w:val="-45"/>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日资产组未来预计产生的现金流量现值进 行估算，依据北京旗硕基业科技股份有限公司管理层制定的未来</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年财务预算及</w:t>
      </w:r>
      <w:r>
        <w:rPr>
          <w:spacing w:val="-46"/>
        </w:rPr>
        <w:t> </w:t>
      </w:r>
      <w:r>
        <w:rPr>
          <w:rFonts w:ascii="Times New Roman" w:hAnsi="Times New Roman" w:cs="Times New Roman" w:eastAsia="Times New Roman" w:hint="default"/>
        </w:rPr>
        <w:t>12.15%</w:t>
      </w:r>
      <w:r>
        <w:rPr/>
        <w:t>折现率预计未来现金流量现值，超 过</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2"/>
        </w:rPr>
        <w:t>年财务预算之后年份的现金流量均保持稳定。对北京旗硕基业科技股份有限公司预计未来现金流量现值的计算采用了管</w:t>
      </w:r>
      <w:r>
        <w:rPr>
          <w:spacing w:val="-79"/>
        </w:rPr>
        <w:t> </w:t>
      </w:r>
      <w:r>
        <w:rPr>
          <w:spacing w:val="-79"/>
        </w:rPr>
      </w:r>
      <w:r>
        <w:rPr/>
        <w:t>理层根据历史经验及对未来市场发展的预测确定的预算毛利率及</w:t>
      </w:r>
      <w:r>
        <w:rPr>
          <w:spacing w:val="-43"/>
        </w:rPr>
        <w:t> </w:t>
      </w:r>
      <w:r>
        <w:rPr>
          <w:rFonts w:ascii="Times New Roman" w:hAnsi="Times New Roman" w:cs="Times New Roman" w:eastAsia="Times New Roman" w:hint="default"/>
          <w:spacing w:val="-3"/>
        </w:rPr>
        <w:t>0%-88.25%</w:t>
      </w:r>
      <w:r>
        <w:rPr>
          <w:spacing w:val="-3"/>
        </w:rPr>
        <w:t>的营业收入增长率作为关键假设，确定依据是预</w:t>
      </w:r>
      <w:r>
        <w:rPr>
          <w:spacing w:val="-86"/>
        </w:rPr>
        <w:t> </w:t>
      </w:r>
      <w:r>
        <w:rPr>
          <w:spacing w:val="-86"/>
        </w:rPr>
      </w:r>
      <w:r>
        <w:rPr/>
        <w:t>算期间之前的历史情况及对市场发展的预测。减值测试后，未发现商誉需要计提减值的情况。</w:t>
      </w:r>
    </w:p>
    <w:p>
      <w:pPr>
        <w:pStyle w:val="BodyText"/>
        <w:spacing w:line="240" w:lineRule="auto" w:before="67"/>
        <w:ind w:left="514" w:right="1133"/>
        <w:jc w:val="left"/>
      </w:pPr>
      <w:r>
        <w:rPr/>
        <w:t>注</w:t>
      </w:r>
      <w:r>
        <w:rPr>
          <w:spacing w:val="-46"/>
        </w:rPr>
        <w:t> </w:t>
      </w:r>
      <w:r>
        <w:rPr>
          <w:rFonts w:ascii="Times New Roman" w:hAnsi="Times New Roman" w:cs="Times New Roman" w:eastAsia="Times New Roman" w:hint="default"/>
        </w:rPr>
        <w:t>4</w:t>
      </w:r>
      <w:r>
        <w:rPr/>
        <w:t>：该商誉为本公司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年（购买日</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日）非同一控制下收购华苏科技</w:t>
      </w:r>
      <w:r>
        <w:rPr>
          <w:spacing w:val="-46"/>
        </w:rPr>
        <w:t> </w:t>
      </w:r>
      <w:r>
        <w:rPr>
          <w:rFonts w:ascii="Times New Roman" w:hAnsi="Times New Roman" w:cs="Times New Roman" w:eastAsia="Times New Roman" w:hint="default"/>
        </w:rPr>
        <w:t>98.60%</w:t>
      </w:r>
      <w:r>
        <w:rPr/>
        <w:t>股权产生，合并对价</w:t>
      </w: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1,183,184,287.50</w:t>
      </w:r>
      <w:r>
        <w:rPr>
          <w:rFonts w:ascii="Times New Roman" w:hAnsi="Times New Roman" w:cs="Times New Roman" w:eastAsia="Times New Roman" w:hint="default"/>
          <w:spacing w:val="-11"/>
        </w:rPr>
        <w:t> </w:t>
      </w:r>
      <w:r>
        <w:rPr/>
        <w:t>元，合并日华苏科技的可辨认净资产公允价值为</w:t>
      </w:r>
      <w:r>
        <w:rPr>
          <w:spacing w:val="-56"/>
        </w:rPr>
        <w:t> </w:t>
      </w:r>
      <w:r>
        <w:rPr>
          <w:rFonts w:ascii="Times New Roman" w:hAnsi="Times New Roman" w:cs="Times New Roman" w:eastAsia="Times New Roman" w:hint="default"/>
        </w:rPr>
        <w:t>315,224,570.54</w:t>
      </w:r>
      <w:r>
        <w:rPr>
          <w:rFonts w:ascii="Times New Roman" w:hAnsi="Times New Roman" w:cs="Times New Roman" w:eastAsia="Times New Roman" w:hint="default"/>
          <w:spacing w:val="-11"/>
        </w:rPr>
        <w:t> </w:t>
      </w:r>
      <w:r>
        <w:rPr>
          <w:spacing w:val="-3"/>
        </w:rPr>
        <w:t>元，合并对价与应享受的华苏科技的可辨认</w:t>
      </w:r>
    </w:p>
    <w:p>
      <w:pPr>
        <w:spacing w:line="240" w:lineRule="auto" w:before="9"/>
        <w:rPr>
          <w:rFonts w:ascii="宋体" w:hAnsi="宋体" w:cs="宋体" w:eastAsia="宋体" w:hint="default"/>
          <w:sz w:val="16"/>
          <w:szCs w:val="16"/>
        </w:rPr>
      </w:pPr>
    </w:p>
    <w:p>
      <w:pPr>
        <w:pStyle w:val="BodyText"/>
        <w:spacing w:line="451" w:lineRule="auto"/>
        <w:ind w:left="514" w:right="0" w:hanging="360"/>
        <w:jc w:val="left"/>
      </w:pPr>
      <w:r>
        <w:rPr/>
        <w:t>净资产公允价值</w:t>
      </w:r>
      <w:r>
        <w:rPr>
          <w:spacing w:val="-46"/>
        </w:rPr>
        <w:t> </w:t>
      </w:r>
      <w:r>
        <w:rPr>
          <w:rFonts w:ascii="Times New Roman" w:hAnsi="Times New Roman" w:cs="Times New Roman" w:eastAsia="Times New Roman" w:hint="default"/>
        </w:rPr>
        <w:t>310,807,299.12</w:t>
      </w:r>
      <w:r>
        <w:rPr>
          <w:rFonts w:ascii="Times New Roman" w:hAnsi="Times New Roman" w:cs="Times New Roman" w:eastAsia="Times New Roman" w:hint="default"/>
          <w:spacing w:val="-1"/>
        </w:rPr>
        <w:t> </w:t>
      </w:r>
      <w:r>
        <w:rPr/>
        <w:t>元的差额</w:t>
      </w:r>
      <w:r>
        <w:rPr>
          <w:spacing w:val="-46"/>
        </w:rPr>
        <w:t> </w:t>
      </w:r>
      <w:r>
        <w:rPr>
          <w:rFonts w:ascii="Times New Roman" w:hAnsi="Times New Roman" w:cs="Times New Roman" w:eastAsia="Times New Roman" w:hint="default"/>
        </w:rPr>
        <w:t>872,376,988.38</w:t>
      </w:r>
      <w:r>
        <w:rPr>
          <w:rFonts w:ascii="Times New Roman" w:hAnsi="Times New Roman" w:cs="Times New Roman" w:eastAsia="Times New Roman" w:hint="default"/>
          <w:spacing w:val="-1"/>
        </w:rPr>
        <w:t> </w:t>
      </w:r>
      <w:r>
        <w:rPr/>
        <w:t>元计入商誉。 </w:t>
      </w:r>
      <w:r>
        <w:rPr>
          <w:spacing w:val="-2"/>
        </w:rPr>
        <w:t>本公司管理层对因收购华苏科技产生的商誉进行减值测试，考虑华苏科技主营业务明确并且单一，同时其主营业务或产</w:t>
      </w:r>
    </w:p>
    <w:p>
      <w:pPr>
        <w:pStyle w:val="BodyText"/>
        <w:spacing w:line="456" w:lineRule="auto" w:before="74"/>
        <w:ind w:right="1131"/>
        <w:jc w:val="both"/>
      </w:pPr>
      <w:r>
        <w:rPr>
          <w:spacing w:val="-2"/>
        </w:rPr>
        <w:t>品直接与市场衔接，由市场定价，符合资产组的相关要件，同时企业内不再存在其他与华苏科技相同条件的经营业务，因此</w:t>
      </w:r>
      <w:r>
        <w:rPr>
          <w:spacing w:val="-66"/>
        </w:rPr>
        <w:t> </w:t>
      </w:r>
      <w:r>
        <w:rPr>
          <w:spacing w:val="-66"/>
        </w:rPr>
      </w:r>
      <w:r>
        <w:rPr/>
        <w:t>将华苏科技认定为一个资产组，并以该资产组为基础进行商誉的减值测试。本公司采用收益法对</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日资产组 未来预计产生的现金流量现值进行估算，依据华苏科技管理层制定的未来</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年财务预算及</w:t>
      </w:r>
      <w:r>
        <w:rPr>
          <w:spacing w:val="-48"/>
        </w:rPr>
        <w:t> </w:t>
      </w:r>
      <w:r>
        <w:rPr>
          <w:rFonts w:ascii="Times New Roman" w:hAnsi="Times New Roman" w:cs="Times New Roman" w:eastAsia="Times New Roman" w:hint="default"/>
        </w:rPr>
        <w:t>11.58%</w:t>
      </w:r>
      <w:r>
        <w:rPr/>
        <w:t>折现率预计未来现金流量 </w:t>
      </w:r>
      <w:r>
        <w:rPr>
          <w:spacing w:val="-9"/>
        </w:rPr>
        <w:t>现值，超过</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年财务预算之后年份的现金流量均保持稳定。对华苏科技预计未来现金流量现值的计算采用了管理层根据历史 经验及对未来市场发展的预测确定的预算毛利率及</w:t>
      </w:r>
      <w:r>
        <w:rPr>
          <w:spacing w:val="-46"/>
        </w:rPr>
        <w:t> </w:t>
      </w:r>
      <w:r>
        <w:rPr>
          <w:rFonts w:ascii="Times New Roman" w:hAnsi="Times New Roman" w:cs="Times New Roman" w:eastAsia="Times New Roman" w:hint="default"/>
        </w:rPr>
        <w:t>4.01%-26.77%</w:t>
      </w:r>
      <w:r>
        <w:rPr/>
        <w:t>的营业收入增长率作为关键假设，确定依据是预算期间之 前的历史情况及对市场发展的预测。减值测试后，未发现商誉需要计提减值的情况。</w:t>
      </w:r>
    </w:p>
    <w:p>
      <w:pPr>
        <w:pStyle w:val="BodyText"/>
        <w:spacing w:line="240" w:lineRule="auto" w:before="70"/>
        <w:ind w:left="514" w:right="0"/>
        <w:jc w:val="left"/>
        <w:rPr>
          <w:rFonts w:ascii="Times New Roman" w:hAnsi="Times New Roman" w:cs="Times New Roman" w:eastAsia="Times New Roman" w:hint="default"/>
        </w:rPr>
      </w:pPr>
      <w:r>
        <w:rPr/>
        <w:t>注</w:t>
      </w:r>
      <w:r>
        <w:rPr>
          <w:spacing w:val="-43"/>
        </w:rPr>
        <w:t> </w:t>
      </w:r>
      <w:r>
        <w:rPr>
          <w:rFonts w:ascii="Times New Roman" w:hAnsi="Times New Roman" w:cs="Times New Roman" w:eastAsia="Times New Roman" w:hint="default"/>
          <w:spacing w:val="-6"/>
        </w:rPr>
        <w:t>5</w:t>
      </w:r>
      <w:r>
        <w:rPr>
          <w:spacing w:val="-6"/>
        </w:rPr>
        <w:t>：该商誉为本公司</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年非同一控制下收购西安远景信息技术有限公司</w:t>
      </w:r>
      <w:r>
        <w:rPr>
          <w:spacing w:val="-43"/>
        </w:rPr>
        <w:t> </w:t>
      </w:r>
      <w:r>
        <w:rPr>
          <w:rFonts w:ascii="Times New Roman" w:hAnsi="Times New Roman" w:cs="Times New Roman" w:eastAsia="Times New Roman" w:hint="default"/>
          <w:spacing w:val="-4"/>
        </w:rPr>
        <w:t>100.00%</w:t>
      </w:r>
      <w:r>
        <w:rPr>
          <w:spacing w:val="-4"/>
        </w:rPr>
        <w:t>股权产生，合并对价</w:t>
      </w:r>
      <w:r>
        <w:rPr>
          <w:spacing w:val="-43"/>
        </w:rPr>
        <w:t> </w:t>
      </w:r>
      <w:r>
        <w:rPr>
          <w:rFonts w:ascii="Times New Roman" w:hAnsi="Times New Roman" w:cs="Times New Roman" w:eastAsia="Times New Roman" w:hint="default"/>
        </w:rPr>
        <w:t>10,000,000.00</w:t>
      </w:r>
    </w:p>
    <w:p>
      <w:pPr>
        <w:spacing w:line="240" w:lineRule="auto" w:before="0"/>
        <w:rPr>
          <w:rFonts w:ascii="Times New Roman" w:hAnsi="Times New Roman" w:cs="Times New Roman" w:eastAsia="Times New Roman" w:hint="default"/>
          <w:sz w:val="19"/>
          <w:szCs w:val="19"/>
        </w:rPr>
      </w:pPr>
    </w:p>
    <w:p>
      <w:pPr>
        <w:pStyle w:val="BodyText"/>
        <w:spacing w:line="451" w:lineRule="auto"/>
        <w:ind w:left="514" w:right="0" w:hanging="360"/>
        <w:jc w:val="left"/>
      </w:pPr>
      <w:r>
        <w:rPr/>
        <w:t>元，合并日西安远景的可辨认净资产公允价值为</w:t>
      </w:r>
      <w:r>
        <w:rPr>
          <w:spacing w:val="-46"/>
        </w:rPr>
        <w:t> </w:t>
      </w:r>
      <w:r>
        <w:rPr>
          <w:rFonts w:ascii="Times New Roman" w:hAnsi="Times New Roman" w:cs="Times New Roman" w:eastAsia="Times New Roman" w:hint="default"/>
        </w:rPr>
        <w:t>4,081,320.09</w:t>
      </w:r>
      <w:r>
        <w:rPr>
          <w:rFonts w:ascii="Times New Roman" w:hAnsi="Times New Roman" w:cs="Times New Roman" w:eastAsia="Times New Roman" w:hint="default"/>
          <w:spacing w:val="-1"/>
        </w:rPr>
        <w:t> </w:t>
      </w:r>
      <w:r>
        <w:rPr/>
        <w:t>元，差额</w:t>
      </w:r>
      <w:r>
        <w:rPr>
          <w:spacing w:val="-47"/>
        </w:rPr>
        <w:t> </w:t>
      </w:r>
      <w:r>
        <w:rPr>
          <w:rFonts w:ascii="Times New Roman" w:hAnsi="Times New Roman" w:cs="Times New Roman" w:eastAsia="Times New Roman" w:hint="default"/>
        </w:rPr>
        <w:t>5,918,679.91</w:t>
      </w:r>
      <w:r>
        <w:rPr>
          <w:rFonts w:ascii="Times New Roman" w:hAnsi="Times New Roman" w:cs="Times New Roman" w:eastAsia="Times New Roman" w:hint="default"/>
          <w:spacing w:val="-1"/>
        </w:rPr>
        <w:t> </w:t>
      </w:r>
      <w:r>
        <w:rPr/>
        <w:t>元计入商誉。 </w:t>
      </w:r>
      <w:r>
        <w:rPr>
          <w:spacing w:val="-2"/>
        </w:rPr>
        <w:t>本公司管理层对因收购西安远景信息技术有限公司产生的商誉进行减值测试，考虑西安远景信息技术有限公司主营业务</w:t>
      </w:r>
    </w:p>
    <w:p>
      <w:pPr>
        <w:pStyle w:val="BodyText"/>
        <w:spacing w:line="477" w:lineRule="auto" w:before="74"/>
        <w:ind w:right="1131"/>
        <w:jc w:val="both"/>
      </w:pPr>
      <w:r>
        <w:rPr>
          <w:spacing w:val="-2"/>
        </w:rPr>
        <w:t>明确并且单一，同时其主营业务或产品直接与市场衔接，由市场定价，符合资产组的相关要件，同时企业内不再存在其他与</w:t>
      </w:r>
      <w:r>
        <w:rPr>
          <w:spacing w:val="-66"/>
        </w:rPr>
        <w:t> </w:t>
      </w:r>
      <w:r>
        <w:rPr>
          <w:spacing w:val="-66"/>
        </w:rPr>
      </w:r>
      <w:r>
        <w:rPr>
          <w:spacing w:val="-2"/>
        </w:rPr>
        <w:t>西安远景信息技术有限公司相同条件的经营业务，因此将西安远景信息技术有限公司认定为一个资产组，并以该资产组为基</w:t>
      </w:r>
    </w:p>
    <w:p>
      <w:pPr>
        <w:spacing w:after="0" w:line="477" w:lineRule="auto"/>
        <w:jc w:val="both"/>
        <w:sectPr>
          <w:footerReference w:type="default" r:id="rId76"/>
          <w:pgSz w:w="11910" w:h="16840"/>
          <w:pgMar w:footer="1274" w:header="877" w:top="1100" w:bottom="1460" w:left="980" w:right="0"/>
        </w:sectPr>
      </w:pPr>
    </w:p>
    <w:p>
      <w:pPr>
        <w:spacing w:line="240" w:lineRule="auto" w:before="11"/>
        <w:rPr>
          <w:rFonts w:ascii="宋体" w:hAnsi="宋体" w:cs="宋体" w:eastAsia="宋体" w:hint="default"/>
          <w:sz w:val="27"/>
          <w:szCs w:val="27"/>
        </w:rPr>
      </w:pPr>
    </w:p>
    <w:p>
      <w:pPr>
        <w:pStyle w:val="BodyText"/>
        <w:spacing w:line="240" w:lineRule="auto" w:before="44"/>
        <w:ind w:right="0"/>
        <w:jc w:val="both"/>
      </w:pPr>
      <w:r>
        <w:rPr/>
        <w:t>础进行商誉的减值测试。本公司采用收益法对</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日资产组未来预计产生的现金流量现值进行估算，依据西安</w:t>
      </w:r>
    </w:p>
    <w:p>
      <w:pPr>
        <w:spacing w:line="240" w:lineRule="auto" w:before="9"/>
        <w:rPr>
          <w:rFonts w:ascii="宋体" w:hAnsi="宋体" w:cs="宋体" w:eastAsia="宋体" w:hint="default"/>
          <w:sz w:val="16"/>
          <w:szCs w:val="16"/>
        </w:rPr>
      </w:pPr>
    </w:p>
    <w:p>
      <w:pPr>
        <w:pStyle w:val="BodyText"/>
        <w:spacing w:line="460" w:lineRule="auto"/>
        <w:ind w:right="1131"/>
        <w:jc w:val="both"/>
      </w:pPr>
      <w:r>
        <w:rPr/>
        <w:t>远景信息技术有限公司管理层制定的未来</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年财务预算及</w:t>
      </w:r>
      <w:r>
        <w:rPr>
          <w:spacing w:val="-46"/>
        </w:rPr>
        <w:t> </w:t>
      </w:r>
      <w:r>
        <w:rPr>
          <w:rFonts w:ascii="Times New Roman" w:hAnsi="Times New Roman" w:cs="Times New Roman" w:eastAsia="Times New Roman" w:hint="default"/>
        </w:rPr>
        <w:t>12.60%</w:t>
      </w:r>
      <w:r>
        <w:rPr/>
        <w:t>折现率预计未来现金流量现值，超过</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年财务预算之后年 </w:t>
      </w:r>
      <w:r>
        <w:rPr>
          <w:spacing w:val="-2"/>
        </w:rPr>
        <w:t>份的现金流量均保持稳定。对西安远景信息技术有限公司预计未来现金流量现值的计算采用了管理层根据历史经验及对未来</w:t>
      </w:r>
      <w:r>
        <w:rPr>
          <w:spacing w:val="-64"/>
        </w:rPr>
        <w:t> </w:t>
      </w:r>
      <w:r>
        <w:rPr>
          <w:spacing w:val="-64"/>
        </w:rPr>
      </w:r>
      <w:r>
        <w:rPr/>
        <w:t>市场发展的预测确定的预算毛利率及</w:t>
      </w:r>
      <w:r>
        <w:rPr>
          <w:spacing w:val="-43"/>
        </w:rPr>
        <w:t> </w:t>
      </w:r>
      <w:r>
        <w:rPr>
          <w:rFonts w:ascii="Times New Roman" w:hAnsi="Times New Roman" w:cs="Times New Roman" w:eastAsia="Times New Roman" w:hint="default"/>
          <w:spacing w:val="-1"/>
        </w:rPr>
        <w:t>5.00%-557.59%</w:t>
      </w:r>
      <w:r>
        <w:rPr>
          <w:spacing w:val="-1"/>
        </w:rPr>
        <w:t>的营业收入增长率作为关键假设，确定依据是预算期间之前的历史情况</w:t>
      </w:r>
      <w:r>
        <w:rPr/>
        <w:t> 及对市场发展的预测。减值测试后，未发现商誉需要计提减值的情况。</w:t>
      </w:r>
    </w:p>
    <w:p>
      <w:pPr>
        <w:spacing w:line="240" w:lineRule="auto" w:before="3"/>
        <w:rPr>
          <w:rFonts w:ascii="宋体" w:hAnsi="宋体" w:cs="宋体" w:eastAsia="宋体" w:hint="default"/>
          <w:sz w:val="20"/>
          <w:szCs w:val="20"/>
        </w:rPr>
      </w:pPr>
    </w:p>
    <w:p>
      <w:pPr>
        <w:pStyle w:val="Heading4"/>
        <w:spacing w:line="240" w:lineRule="auto"/>
        <w:ind w:right="0"/>
        <w:jc w:val="both"/>
        <w:rPr>
          <w:b w:val="0"/>
          <w:bCs w:val="0"/>
        </w:rPr>
      </w:pPr>
      <w:bookmarkStart w:name="15、长期待摊费用" w:id="246"/>
      <w:bookmarkEnd w:id="246"/>
      <w:r>
        <w:rPr>
          <w:b w:val="0"/>
          <w:bCs w:val="0"/>
        </w:rPr>
      </w:r>
      <w:r>
        <w:rPr>
          <w:rFonts w:ascii="Calibri" w:hAnsi="Calibri" w:cs="Calibri" w:eastAsia="Calibri" w:hint="default"/>
        </w:rPr>
        <w:t>15</w:t>
      </w:r>
      <w:r>
        <w:rPr/>
        <w:t>、长期待摊费用</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13" w:space="0" w:color="D2D2D2"/>
            </w:tcBorders>
            <w:shd w:val="clear" w:color="auto" w:fill="D0CECE"/>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9" w:space="0" w:color="D0CECE"/>
              <w:bottom w:val="single" w:sz="4" w:space="0" w:color="000000"/>
              <w:right w:val="single" w:sz="4" w:space="0" w:color="000000"/>
            </w:tcBorders>
            <w:shd w:val="clear" w:color="auto" w:fill="D2D2D2"/>
          </w:tcPr>
          <w:p>
            <w:pPr>
              <w:pStyle w:val="TableParagraph"/>
              <w:spacing w:line="240" w:lineRule="auto" w:before="52"/>
              <w:ind w:left="4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07"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25,400,143.95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1,495,694.14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7,253,741.80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1,037,143.34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18,604,952.95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办公家具及装配</w:t>
            </w:r>
          </w:p>
        </w:tc>
        <w:tc>
          <w:tcPr>
            <w:tcW w:w="1607"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6,994,540.05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537,843.04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2,562,895.07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42,275.42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4,927,212.60</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32,394,684.00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2,033,537.18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9,816,636.87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1,079,418.76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23,532,165.55</w:t>
            </w:r>
          </w:p>
        </w:tc>
      </w:tr>
    </w:tbl>
    <w:p>
      <w:pPr>
        <w:pStyle w:val="BodyText"/>
        <w:spacing w:line="240" w:lineRule="auto" w:before="88"/>
        <w:ind w:left="514" w:right="1133"/>
        <w:jc w:val="left"/>
      </w:pPr>
      <w:r>
        <w:rPr/>
        <w:t>注：其他减少主要系处置子公司减少所致。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1133"/>
        <w:jc w:val="left"/>
        <w:rPr>
          <w:b w:val="0"/>
          <w:bCs w:val="0"/>
        </w:rPr>
      </w:pPr>
      <w:bookmarkStart w:name="16、递延所得税资产/递延所得税负债" w:id="247"/>
      <w:bookmarkEnd w:id="247"/>
      <w:r>
        <w:rPr>
          <w:b w:val="0"/>
          <w:bCs w:val="0"/>
        </w:rPr>
      </w:r>
      <w:r>
        <w:rPr>
          <w:rFonts w:ascii="Calibri" w:hAnsi="Calibri" w:cs="Calibri" w:eastAsia="Calibri" w:hint="default"/>
        </w:rPr>
        <w:t>16</w:t>
      </w:r>
      <w:r>
        <w:rPr/>
        <w:t>、递延所得税资产</w:t>
      </w:r>
      <w:r>
        <w:rPr>
          <w:rFonts w:ascii="Calibri" w:hAnsi="Calibri" w:cs="Calibri" w:eastAsia="Calibri" w:hint="default"/>
        </w:rPr>
        <w:t>/</w:t>
      </w:r>
      <w:r>
        <w:rPr/>
        <w:t>递延所得税负债</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未经抵销的递延所得税资产" w:id="248"/>
      <w:bookmarkEnd w:id="248"/>
      <w:r>
        <w:rPr>
          <w:b w:val="0"/>
          <w:bCs w:val="0"/>
        </w:rPr>
      </w:r>
      <w:r>
        <w:rPr/>
        <w:t>（</w:t>
      </w:r>
      <w:r>
        <w:rPr>
          <w:rFonts w:ascii="Calibri" w:hAnsi="Calibri" w:cs="Calibri" w:eastAsia="Calibri" w:hint="default"/>
        </w:rPr>
        <w:t>1</w:t>
      </w:r>
      <w:r>
        <w:rPr/>
        <w:t>）未经抵销的递延所得税资产</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410,617,052.84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2"/>
                <w:sz w:val="18"/>
              </w:rPr>
              <w:t>74,457,876.60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358,807,511.19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56,380,428.48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1,906,280.27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383,426.91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3,848,752.57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577,312.89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长期资产折旧或摊销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31,845,483.65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4,977,859.36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14,391,663.32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2,158,749.51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与子公司投资相关的可 抵扣暂时性差异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2"/>
                <w:sz w:val="18"/>
              </w:rPr>
              <w:t>175,255,527.20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26,288,329.08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23,939,653.20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3,886,948.90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4,535,900.00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1,133,975.00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624,160,243.96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107,241,466.95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400,987,580.28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63,003,439.78</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未经抵销的递延所得税负债" w:id="249"/>
      <w:bookmarkEnd w:id="249"/>
      <w:r>
        <w:rPr>
          <w:b w:val="0"/>
          <w:bCs w:val="0"/>
        </w:rPr>
      </w:r>
      <w:r>
        <w:rPr/>
        <w:t>（</w:t>
      </w:r>
      <w:r>
        <w:rPr>
          <w:rFonts w:ascii="Calibri" w:hAnsi="Calibri" w:cs="Calibri" w:eastAsia="Calibri" w:hint="default"/>
        </w:rPr>
        <w:t>2</w:t>
      </w:r>
      <w:r>
        <w:rPr/>
        <w:t>）未经抵销的递延所得税负债</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77"/>
          <w:pgSz w:w="11910" w:h="16840"/>
          <w:pgMar w:footer="1274" w:header="877" w:top="1100" w:bottom="1460" w:left="980" w:right="0"/>
          <w:pgNumType w:start="181"/>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50,345,826.93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5,176,666.04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58,186,645.14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8,572,485.98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长期股权投资公允价值 与账面价值的差额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84,369,375.00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12,655,406.25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134,715,201.93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17,832,072.29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58,186,645.14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8,572,485.98</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17、短期借款" w:id="250"/>
      <w:bookmarkEnd w:id="250"/>
      <w:r>
        <w:rPr>
          <w:b w:val="0"/>
          <w:bCs w:val="0"/>
        </w:rPr>
      </w:r>
      <w:r>
        <w:rPr>
          <w:rFonts w:ascii="Calibri" w:hAnsi="Calibri" w:cs="Calibri" w:eastAsia="Calibri" w:hint="default"/>
        </w:rPr>
        <w:t>17</w:t>
      </w:r>
      <w:r>
        <w:rPr/>
        <w:t>、短期借款</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短期借款分类" w:id="251"/>
      <w:bookmarkEnd w:id="251"/>
      <w:r>
        <w:rPr>
          <w:b w:val="0"/>
          <w:bCs w:val="0"/>
        </w:rPr>
      </w:r>
      <w:r>
        <w:rPr/>
        <w:t>（</w:t>
      </w:r>
      <w:r>
        <w:rPr>
          <w:rFonts w:ascii="Calibri" w:hAnsi="Calibri" w:cs="Calibri" w:eastAsia="Calibri" w:hint="default"/>
        </w:rPr>
        <w:t>1</w:t>
      </w:r>
      <w:r>
        <w:rPr/>
        <w:t>）短期借款分类</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1,236,737,558.46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948,496,204.54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419,761,905.84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493,323,387.72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1,661,499,464.30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1,446,819,592.26</w:t>
            </w:r>
          </w:p>
        </w:tc>
      </w:tr>
    </w:tbl>
    <w:p>
      <w:pPr>
        <w:pStyle w:val="BodyText"/>
        <w:spacing w:line="240" w:lineRule="auto" w:before="88"/>
        <w:ind w:left="0" w:right="1193"/>
        <w:jc w:val="right"/>
      </w:pPr>
      <w:r>
        <w:rPr/>
        <w:t>注：年末抵押借款为本公司之子公司华苏科技向南京银行钟山支行的短期借款</w:t>
      </w:r>
      <w:r>
        <w:rPr>
          <w:spacing w:val="-45"/>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9"/>
        </w:rPr>
        <w:t> </w:t>
      </w:r>
      <w:r>
        <w:rPr/>
        <w:t>万元，以自然人程艳云个人所有</w:t>
      </w:r>
    </w:p>
    <w:p>
      <w:pPr>
        <w:spacing w:line="240" w:lineRule="auto" w:before="9"/>
        <w:rPr>
          <w:rFonts w:ascii="宋体" w:hAnsi="宋体" w:cs="宋体" w:eastAsia="宋体" w:hint="default"/>
          <w:sz w:val="16"/>
          <w:szCs w:val="16"/>
        </w:rPr>
      </w:pPr>
    </w:p>
    <w:p>
      <w:pPr>
        <w:pStyle w:val="BodyText"/>
        <w:spacing w:line="240" w:lineRule="auto"/>
        <w:ind w:right="1133"/>
        <w:jc w:val="left"/>
      </w:pPr>
      <w:r>
        <w:rPr/>
        <w:t>的位于玄武区黄浦路</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号黄埔大厦</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层的房产作为抵押物，同时由自然人吴冬华提供保证。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1133"/>
        <w:jc w:val="left"/>
        <w:rPr>
          <w:b w:val="0"/>
          <w:bCs w:val="0"/>
        </w:rPr>
      </w:pPr>
      <w:bookmarkStart w:name="18、应付票据及应付账款" w:id="252"/>
      <w:bookmarkEnd w:id="252"/>
      <w:r>
        <w:rPr>
          <w:b w:val="0"/>
          <w:bCs w:val="0"/>
        </w:rPr>
      </w:r>
      <w:r>
        <w:rPr>
          <w:rFonts w:ascii="Calibri" w:hAnsi="Calibri" w:cs="Calibri" w:eastAsia="Calibri" w:hint="default"/>
        </w:rPr>
        <w:t>18</w:t>
      </w:r>
      <w:r>
        <w:rPr/>
        <w:t>、应付票据及应付账款</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503,401,182.16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598,244,206.01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1,757,615,905.90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1,774,564,439.84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2,261,017,088.06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2,372,808,645.85</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1）应付票据分类列示" w:id="253"/>
      <w:bookmarkEnd w:id="253"/>
      <w:r>
        <w:rPr>
          <w:b w:val="0"/>
          <w:bCs w:val="0"/>
        </w:rPr>
      </w:r>
      <w:r>
        <w:rPr/>
        <w:t>（</w:t>
      </w:r>
      <w:r>
        <w:rPr>
          <w:rFonts w:ascii="Calibri" w:hAnsi="Calibri" w:cs="Calibri" w:eastAsia="Calibri" w:hint="default"/>
        </w:rPr>
        <w:t>1</w:t>
      </w:r>
      <w:r>
        <w:rPr/>
        <w:t>）应付票据分类列示</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205,472,679.21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187,569,973.61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297,928,502.95</w:t>
            </w:r>
            <w:r>
              <w:rPr>
                <w:rFonts w:ascii="Calibri"/>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410,674,232.40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503,401,182.16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598,244,206.01</w:t>
            </w:r>
          </w:p>
        </w:tc>
      </w:tr>
    </w:tbl>
    <w:p>
      <w:pPr>
        <w:pStyle w:val="BodyText"/>
        <w:spacing w:line="240" w:lineRule="auto" w:before="51"/>
        <w:ind w:right="1133"/>
        <w:jc w:val="left"/>
      </w:pPr>
      <w:r>
        <w:rPr/>
        <w:t>本期末已到期未支付的应付票据总额为</w:t>
      </w:r>
      <w:r>
        <w:rPr>
          <w:spacing w:val="-46"/>
        </w:rPr>
        <w:t> </w:t>
      </w:r>
      <w:r>
        <w:rPr>
          <w:rFonts w:ascii="Calibri" w:hAnsi="Calibri" w:cs="Calibri" w:eastAsia="Calibri" w:hint="default"/>
        </w:rPr>
        <w:t>0.00</w:t>
      </w:r>
      <w:r>
        <w:rPr>
          <w:rFonts w:ascii="Calibri" w:hAnsi="Calibri" w:cs="Calibri" w:eastAsia="Calibri" w:hint="default"/>
          <w:spacing w:val="3"/>
        </w:rPr>
        <w:t> </w:t>
      </w:r>
      <w:r>
        <w:rPr/>
        <w:t>元。</w:t>
      </w:r>
    </w:p>
    <w:p>
      <w:pPr>
        <w:spacing w:after="0" w:line="240" w:lineRule="auto"/>
        <w:jc w:val="left"/>
        <w:sectPr>
          <w:pgSz w:w="11910" w:h="16840"/>
          <w:pgMar w:header="877" w:footer="1274" w:top="110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1133"/>
        <w:jc w:val="left"/>
        <w:rPr>
          <w:b w:val="0"/>
          <w:bCs w:val="0"/>
        </w:rPr>
      </w:pPr>
      <w:bookmarkStart w:name="（2）应付账款列示" w:id="254"/>
      <w:bookmarkEnd w:id="254"/>
      <w:r>
        <w:rPr>
          <w:b w:val="0"/>
          <w:bCs w:val="0"/>
        </w:rPr>
      </w:r>
      <w:r>
        <w:rPr/>
        <w:t>（</w:t>
      </w:r>
      <w:r>
        <w:rPr>
          <w:rFonts w:ascii="Calibri" w:hAnsi="Calibri" w:cs="Calibri" w:eastAsia="Calibri" w:hint="default"/>
        </w:rPr>
        <w:t>2</w:t>
      </w:r>
      <w:r>
        <w:rPr/>
        <w:t>）应付账款列示</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货款及服务款等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1,757,615,905.90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1,774,564,439.84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1,757,615,905.90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1,774,564,439.84</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账龄超过1年的重要应付账款" w:id="255"/>
      <w:bookmarkEnd w:id="255"/>
      <w:r>
        <w:rPr>
          <w:b w:val="0"/>
          <w:bCs w:val="0"/>
        </w:rPr>
      </w:r>
      <w:r>
        <w:rPr/>
        <w:t>（</w:t>
      </w:r>
      <w:r>
        <w:rPr>
          <w:rFonts w:ascii="Calibri" w:hAnsi="Calibri" w:cs="Calibri" w:eastAsia="Calibri" w:hint="default"/>
        </w:rPr>
        <w:t>3</w:t>
      </w:r>
      <w:r>
        <w:rPr/>
        <w:t>）账龄超过</w:t>
      </w:r>
      <w:r>
        <w:rPr>
          <w:spacing w:val="-55"/>
        </w:rPr>
        <w:t> </w:t>
      </w:r>
      <w:r>
        <w:rPr>
          <w:rFonts w:ascii="Calibri" w:hAnsi="Calibri" w:cs="Calibri" w:eastAsia="Calibri" w:hint="default"/>
        </w:rPr>
        <w:t>1</w:t>
      </w:r>
      <w:r>
        <w:rPr>
          <w:rFonts w:ascii="Calibri" w:hAnsi="Calibri" w:cs="Calibri" w:eastAsia="Calibri" w:hint="default"/>
          <w:spacing w:val="2"/>
        </w:rPr>
        <w:t> </w:t>
      </w:r>
      <w:r>
        <w:rPr/>
        <w:t>年的重要应付账款</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Calibri" w:hAnsi="Calibri" w:cs="Calibri" w:eastAsia="Calibri"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Calibri" w:hAnsi="Calibri" w:cs="Calibri" w:eastAsia="Calibri" w:hint="default"/>
                <w:sz w:val="18"/>
                <w:szCs w:val="18"/>
              </w:rPr>
              <w:t>A</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16,580,700.00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Calibri" w:hAnsi="Calibri" w:cs="Calibri" w:eastAsia="Calibri"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Calibri" w:hAnsi="Calibri" w:cs="Calibri" w:eastAsia="Calibri" w:hint="default"/>
                <w:sz w:val="18"/>
                <w:szCs w:val="18"/>
              </w:rPr>
              <w:t>B</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6,661,956.65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Calibri" w:hAnsi="Calibri" w:cs="Calibri" w:eastAsia="Calibri"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Calibri" w:hAnsi="Calibri" w:cs="Calibri" w:eastAsia="Calibri" w:hint="default"/>
                <w:sz w:val="18"/>
                <w:szCs w:val="18"/>
              </w:rPr>
              <w:t>C</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6,199,360.00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Calibri" w:hAnsi="Calibri" w:cs="Calibri" w:eastAsia="Calibri"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Calibri" w:hAnsi="Calibri" w:cs="Calibri" w:eastAsia="Calibri" w:hint="default"/>
                <w:sz w:val="18"/>
                <w:szCs w:val="18"/>
              </w:rPr>
              <w:t>D</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6,088,852.13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Calibri" w:hAnsi="Calibri" w:cs="Calibri" w:eastAsia="Calibri"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Calibri" w:hAnsi="Calibri" w:cs="Calibri" w:eastAsia="Calibri" w:hint="default"/>
                <w:sz w:val="18"/>
                <w:szCs w:val="18"/>
              </w:rPr>
              <w:t>E</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5,402,936.50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40,933,805.28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19、预收款项" w:id="256"/>
      <w:bookmarkEnd w:id="256"/>
      <w:r>
        <w:rPr>
          <w:b w:val="0"/>
          <w:bCs w:val="0"/>
        </w:rPr>
      </w:r>
      <w:r>
        <w:rPr>
          <w:rFonts w:ascii="Calibri" w:hAnsi="Calibri" w:cs="Calibri" w:eastAsia="Calibri" w:hint="default"/>
        </w:rPr>
        <w:t>19</w:t>
      </w:r>
      <w:r>
        <w:rPr/>
        <w:t>、预收款项</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ind w:right="1133"/>
        <w:jc w:val="left"/>
        <w:rPr>
          <w:b w:val="0"/>
          <w:bCs w:val="0"/>
        </w:rPr>
      </w:pPr>
      <w:bookmarkStart w:name="（1）预收款项列示" w:id="257"/>
      <w:bookmarkEnd w:id="257"/>
      <w:r>
        <w:rPr>
          <w:b w:val="0"/>
          <w:bCs w:val="0"/>
        </w:rPr>
      </w:r>
      <w:r>
        <w:rPr/>
        <w:t>（</w:t>
      </w:r>
      <w:r>
        <w:rPr>
          <w:rFonts w:ascii="Calibri" w:hAnsi="Calibri" w:cs="Calibri" w:eastAsia="Calibri" w:hint="default"/>
        </w:rPr>
        <w:t>1</w:t>
      </w:r>
      <w:r>
        <w:rPr/>
        <w:t>）预收款项列示</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货款及服务款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1,050,093,691.53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1,189,799,121.62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1,050,093,691.53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1,189,799,121.62</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账龄超过1年的重要预收款项" w:id="258"/>
      <w:bookmarkEnd w:id="258"/>
      <w:r>
        <w:rPr>
          <w:b w:val="0"/>
          <w:bCs w:val="0"/>
        </w:rPr>
      </w:r>
      <w:r>
        <w:rPr/>
        <w:t>（</w:t>
      </w:r>
      <w:r>
        <w:rPr>
          <w:rFonts w:ascii="Calibri" w:hAnsi="Calibri" w:cs="Calibri" w:eastAsia="Calibri" w:hint="default"/>
        </w:rPr>
        <w:t>2</w:t>
      </w:r>
      <w:r>
        <w:rPr/>
        <w:t>）账龄超过</w:t>
      </w:r>
      <w:r>
        <w:rPr>
          <w:spacing w:val="-55"/>
        </w:rPr>
        <w:t> </w:t>
      </w:r>
      <w:r>
        <w:rPr>
          <w:rFonts w:ascii="Calibri" w:hAnsi="Calibri" w:cs="Calibri" w:eastAsia="Calibri" w:hint="default"/>
        </w:rPr>
        <w:t>1</w:t>
      </w:r>
      <w:r>
        <w:rPr>
          <w:rFonts w:ascii="Calibri" w:hAnsi="Calibri" w:cs="Calibri" w:eastAsia="Calibri" w:hint="default"/>
          <w:spacing w:val="2"/>
        </w:rPr>
        <w:t> </w:t>
      </w:r>
      <w:r>
        <w:rPr/>
        <w:t>年的重要预收款项</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Calibri" w:hAnsi="Calibri" w:cs="Calibri" w:eastAsia="Calibri" w:hint="default"/>
                <w:sz w:val="18"/>
                <w:szCs w:val="18"/>
              </w:rPr>
              <w:t>M</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43,940,045.11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Calibri" w:hAnsi="Calibri" w:cs="Calibri" w:eastAsia="Calibri" w:hint="default"/>
                <w:sz w:val="18"/>
                <w:szCs w:val="18"/>
              </w:rPr>
              <w:t>N</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2"/>
                <w:sz w:val="18"/>
              </w:rPr>
              <w:t>4,255,970.40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Calibri" w:hAnsi="Calibri" w:cs="Calibri" w:eastAsia="Calibri" w:hint="default"/>
                <w:sz w:val="18"/>
                <w:szCs w:val="18"/>
              </w:rPr>
              <w:t>O</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3,694,170.01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Calibri" w:hAnsi="Calibri" w:cs="Calibri" w:eastAsia="Calibri" w:hint="default"/>
                <w:sz w:val="18"/>
                <w:szCs w:val="18"/>
              </w:rPr>
              <w:t>P</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3,683,435.10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Calibri" w:hAnsi="Calibri" w:cs="Calibri" w:eastAsia="Calibri"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Calibri" w:hAnsi="Calibri" w:cs="Calibri" w:eastAsia="Calibri" w:hint="default"/>
                <w:sz w:val="18"/>
                <w:szCs w:val="18"/>
              </w:rPr>
              <w:t>Q</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3,407,985.32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58,981,605.94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bl>
    <w:p>
      <w:pPr>
        <w:spacing w:after="0" w:line="240" w:lineRule="auto"/>
        <w:jc w:val="center"/>
        <w:rPr>
          <w:rFonts w:ascii="Calibri" w:hAnsi="Calibri" w:cs="Calibri" w:eastAsia="Calibri" w:hint="default"/>
          <w:sz w:val="18"/>
          <w:szCs w:val="18"/>
        </w:rPr>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20、应付职工薪酬" w:id="259"/>
      <w:bookmarkEnd w:id="259"/>
      <w:r>
        <w:rPr>
          <w:b w:val="0"/>
          <w:bCs w:val="0"/>
        </w:rPr>
      </w:r>
      <w:r>
        <w:rPr>
          <w:rFonts w:ascii="Calibri" w:hAnsi="Calibri" w:cs="Calibri" w:eastAsia="Calibri" w:hint="default"/>
        </w:rPr>
        <w:t>20</w:t>
      </w:r>
      <w:r>
        <w:rPr/>
        <w:t>、应付职工薪酬</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应付职工薪酬列示" w:id="260"/>
      <w:bookmarkEnd w:id="260"/>
      <w:r>
        <w:rPr>
          <w:b w:val="0"/>
          <w:bCs w:val="0"/>
        </w:rPr>
      </w:r>
      <w:r>
        <w:rPr/>
        <w:t>（</w:t>
      </w:r>
      <w:r>
        <w:rPr>
          <w:rFonts w:ascii="Calibri" w:hAnsi="Calibri" w:cs="Calibri" w:eastAsia="Calibri" w:hint="default"/>
        </w:rPr>
        <w:t>1</w:t>
      </w:r>
      <w:r>
        <w:rPr/>
        <w:t>）应付职工薪酬列示</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322,570,644.80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1,409,527,471.33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1,397,133,568.36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334,964,547.77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Calibri" w:hAnsi="Calibri" w:cs="Calibri" w:eastAsia="Calibri"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2"/>
                <w:sz w:val="18"/>
              </w:rPr>
              <w:t>4,627,217.37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144,132,604.13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144,155,688.29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4,604,133.21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22,238,875.38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2"/>
                <w:sz w:val="18"/>
              </w:rPr>
              <w:t>19,724,727.84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2,514,147.54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2"/>
                <w:sz w:val="18"/>
              </w:rPr>
              <w:t>327,197,862.17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1,575,898,950.84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1,561,013,984.49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342,082,828.52</w:t>
            </w:r>
          </w:p>
        </w:tc>
      </w:tr>
    </w:tbl>
    <w:p>
      <w:pPr>
        <w:spacing w:line="240" w:lineRule="auto" w:before="2"/>
        <w:rPr>
          <w:rFonts w:ascii="宋体" w:hAnsi="宋体" w:cs="宋体" w:eastAsia="宋体" w:hint="default"/>
          <w:sz w:val="19"/>
          <w:szCs w:val="19"/>
        </w:rPr>
      </w:pPr>
    </w:p>
    <w:p>
      <w:pPr>
        <w:pStyle w:val="Heading4"/>
        <w:spacing w:line="240" w:lineRule="auto" w:before="35"/>
        <w:ind w:left="874" w:right="1133"/>
        <w:jc w:val="left"/>
        <w:rPr>
          <w:b w:val="0"/>
          <w:bCs w:val="0"/>
        </w:rPr>
      </w:pPr>
      <w:bookmarkStart w:name="（3） 短期薪酬列示" w:id="261"/>
      <w:bookmarkEnd w:id="261"/>
      <w:r>
        <w:rPr>
          <w:b w:val="0"/>
          <w:bCs w:val="0"/>
        </w:rPr>
      </w:r>
      <w:r>
        <w:rPr/>
        <w:t>（</w:t>
      </w:r>
      <w:r>
        <w:rPr>
          <w:rFonts w:ascii="Calibri" w:hAnsi="Calibri" w:cs="Calibri" w:eastAsia="Calibri" w:hint="default"/>
        </w:rPr>
        <w:t>3</w:t>
      </w:r>
      <w:r>
        <w:rPr/>
        <w:t>）短期薪酬列示</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837"/>
        <w:gridCol w:w="1826"/>
        <w:gridCol w:w="1824"/>
        <w:gridCol w:w="1826"/>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pacing w:val="-4"/>
                <w:sz w:val="18"/>
                <w:szCs w:val="18"/>
              </w:rPr>
              <w:t>1</w:t>
            </w:r>
            <w:r>
              <w:rPr>
                <w:rFonts w:ascii="宋体" w:hAnsi="宋体" w:cs="宋体" w:eastAsia="宋体" w:hint="default"/>
                <w:spacing w:val="-4"/>
                <w:sz w:val="18"/>
                <w:szCs w:val="18"/>
              </w:rPr>
              <w:t>、工资、奖金、津贴和补贴</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299,434,754.10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1,197,197,568.80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1,182,312,487.33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314,319,835.57</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、职工福利费</w:t>
            </w:r>
          </w:p>
        </w:tc>
        <w:tc>
          <w:tcPr>
            <w:tcW w:w="1837" w:type="dxa"/>
            <w:tcBorders>
              <w:top w:val="single" w:sz="4" w:space="0" w:color="000000"/>
              <w:left w:val="single" w:sz="13" w:space="0" w:color="D2D2D2"/>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53,024,984.42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53,024,984.42</w:t>
            </w: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、社会保险费</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2,567,136.70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72,762,592.71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72,741,336.83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2,588,392.58</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2,327,702.75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65,127,243.25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65,110,520.53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2,344,425.47</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2"/>
                <w:sz w:val="18"/>
              </w:rPr>
              <w:t>53,574.38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2,199,121.55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2,195,715.15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56,980.78</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185,859.57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5,436,227.91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5,435,101.15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186,986.33</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、住房公积金</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56,379.00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75,922,328.43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75,943,868.43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34,839.00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pacing w:val="-4"/>
                <w:sz w:val="18"/>
                <w:szCs w:val="18"/>
              </w:rPr>
              <w:t>5</w:t>
            </w:r>
            <w:r>
              <w:rPr>
                <w:rFonts w:ascii="宋体" w:hAnsi="宋体" w:cs="宋体" w:eastAsia="宋体" w:hint="default"/>
                <w:spacing w:val="-4"/>
                <w:sz w:val="18"/>
                <w:szCs w:val="18"/>
              </w:rPr>
              <w:t>、工会经费和职工教育经费</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20,512,375.00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10,619,996.97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13,110,891.35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18,021,480.62</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322,570,644.80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1,409,527,471.33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1,397,133,568.36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334,964,547.77</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设定提存计划列示" w:id="262"/>
      <w:bookmarkEnd w:id="262"/>
      <w:r>
        <w:rPr>
          <w:b w:val="0"/>
          <w:bCs w:val="0"/>
        </w:rPr>
      </w:r>
      <w:r>
        <w:rPr/>
        <w:t>（</w:t>
      </w:r>
      <w:r>
        <w:rPr>
          <w:rFonts w:ascii="Calibri" w:hAnsi="Calibri" w:cs="Calibri" w:eastAsia="Calibri" w:hint="default"/>
        </w:rPr>
        <w:t>3</w:t>
      </w:r>
      <w:r>
        <w:rPr/>
        <w:t>）设定提存计划列示</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4,441,630.15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138,970,587.73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138,991,748.33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4,420,469.55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185,587.22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4,856,441.90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4,858,365.46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183,663.66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、补充养老保险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305,574.50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305,574.50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2"/>
                <w:sz w:val="18"/>
              </w:rPr>
              <w:t>4,627,217.37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144,132,604.13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144,155,688.29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4,604,133.21</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21、应交税费" w:id="263"/>
      <w:bookmarkEnd w:id="263"/>
      <w:r>
        <w:rPr>
          <w:b w:val="0"/>
          <w:bCs w:val="0"/>
        </w:rPr>
      </w:r>
      <w:r>
        <w:rPr>
          <w:rFonts w:ascii="Calibri" w:hAnsi="Calibri" w:cs="Calibri" w:eastAsia="Calibri" w:hint="default"/>
        </w:rPr>
        <w:t>21</w:t>
      </w:r>
      <w:r>
        <w:rPr/>
        <w:t>、应交税费</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65,452,068.12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97,402,968.19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33,937,601.68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45,838,074.98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5,297,948.57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7,381,320.97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4,245,764.25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6,358,601.68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1,816,532.17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2,872,823.03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1,210,102.59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1,915,215.35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2"/>
                <w:sz w:val="18"/>
              </w:rPr>
              <w:t>553,374.50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836,587.84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397,432.45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490,135.57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112,910,824.33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163,095,727.61</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2、其他应付款" w:id="264"/>
      <w:bookmarkEnd w:id="264"/>
      <w:r>
        <w:rPr>
          <w:b w:val="0"/>
          <w:bCs w:val="0"/>
        </w:rPr>
      </w:r>
      <w:r>
        <w:rPr>
          <w:rFonts w:ascii="Calibri" w:hAnsi="Calibri" w:cs="Calibri" w:eastAsia="Calibri" w:hint="default"/>
        </w:rPr>
        <w:t>22</w:t>
      </w:r>
      <w:r>
        <w:rPr/>
        <w:t>、其他应付款</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4,668,907.86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2,964,537.62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123,165,753.74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128,208,946.73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127,834,661.60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131,173,484.35</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1）应付利息" w:id="265"/>
      <w:bookmarkEnd w:id="265"/>
      <w:r>
        <w:rPr>
          <w:b w:val="0"/>
          <w:bCs w:val="0"/>
        </w:rPr>
      </w:r>
      <w:r>
        <w:rPr/>
        <w:t>（</w:t>
      </w:r>
      <w:r>
        <w:rPr>
          <w:rFonts w:ascii="Calibri" w:hAnsi="Calibri" w:cs="Calibri" w:eastAsia="Calibri" w:hint="default"/>
        </w:rPr>
        <w:t>1</w:t>
      </w:r>
      <w:r>
        <w:rPr/>
        <w:t>）应付利息</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85,763.89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110,616.44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4,583,143.97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2,853,921.18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4,668,907.86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2,964,537.62</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其他应付款" w:id="266"/>
      <w:bookmarkEnd w:id="266"/>
      <w:r>
        <w:rPr>
          <w:b w:val="0"/>
          <w:bCs w:val="0"/>
        </w:rPr>
      </w:r>
      <w:r>
        <w:rPr/>
        <w:t>（</w:t>
      </w:r>
      <w:r>
        <w:rPr>
          <w:rFonts w:ascii="Calibri" w:hAnsi="Calibri" w:cs="Calibri" w:eastAsia="Calibri" w:hint="default"/>
        </w:rPr>
        <w:t>2</w:t>
      </w:r>
      <w:r>
        <w:rPr/>
        <w:t>）其他应付款</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74" w:top="1100" w:bottom="1460" w:left="980" w:right="0"/>
        </w:sectPr>
      </w:pPr>
    </w:p>
    <w:p>
      <w:pPr>
        <w:pStyle w:val="BodyText"/>
        <w:spacing w:line="240" w:lineRule="auto" w:before="44"/>
        <w:ind w:right="-21"/>
        <w:jc w:val="left"/>
      </w:pPr>
      <w:r>
        <w:rPr>
          <w:rFonts w:ascii="Calibri" w:hAnsi="Calibri" w:cs="Calibri" w:eastAsia="Calibri" w:hint="default"/>
        </w:rPr>
        <w:t>1</w:t>
      </w:r>
      <w:r>
        <w:rPr/>
        <w:t>）按款项性质列示其他应付款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0"/>
        <w:jc w:val="left"/>
      </w:pPr>
      <w:r>
        <w:rPr/>
        <w:t>单位： 元</w:t>
      </w:r>
    </w:p>
    <w:p>
      <w:pPr>
        <w:spacing w:after="0" w:line="240" w:lineRule="auto"/>
        <w:jc w:val="left"/>
        <w:sectPr>
          <w:type w:val="continuous"/>
          <w:pgSz w:w="11910" w:h="16840"/>
          <w:pgMar w:top="1060" w:bottom="1160" w:left="980" w:right="0"/>
          <w:cols w:num="2" w:equalWidth="0">
            <w:col w:w="2586" w:space="6244"/>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待支付款项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111,103,827.52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97,061,411.54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6,419,905.62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7,341,714.73</w:t>
            </w:r>
          </w:p>
        </w:tc>
      </w:tr>
    </w:tbl>
    <w:p>
      <w:pPr>
        <w:spacing w:after="0" w:line="240" w:lineRule="auto"/>
        <w:jc w:val="right"/>
        <w:rPr>
          <w:rFonts w:ascii="Calibri" w:hAnsi="Calibri" w:cs="Calibri" w:eastAsia="Calibri"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51"/>
              <w:ind w:left="22" w:right="200"/>
              <w:jc w:val="left"/>
              <w:rPr>
                <w:rFonts w:ascii="宋体" w:hAnsi="宋体" w:cs="宋体" w:eastAsia="宋体" w:hint="default"/>
                <w:sz w:val="18"/>
                <w:szCs w:val="18"/>
              </w:rPr>
            </w:pPr>
            <w:r>
              <w:rPr>
                <w:rFonts w:ascii="宋体" w:hAnsi="宋体" w:cs="宋体" w:eastAsia="宋体" w:hint="default"/>
                <w:sz w:val="18"/>
                <w:szCs w:val="18"/>
              </w:rPr>
              <w:t>应付项目合作单位</w:t>
            </w:r>
            <w:r>
              <w:rPr>
                <w:rFonts w:ascii="Calibri" w:hAnsi="Calibri" w:cs="Calibri" w:eastAsia="Calibri" w:hint="default"/>
                <w:sz w:val="18"/>
                <w:szCs w:val="18"/>
              </w:rPr>
              <w:t>"</w:t>
            </w:r>
            <w:r>
              <w:rPr>
                <w:rFonts w:ascii="宋体" w:hAnsi="宋体" w:cs="宋体" w:eastAsia="宋体" w:hint="default"/>
                <w:sz w:val="18"/>
                <w:szCs w:val="18"/>
              </w:rPr>
              <w:t>智慧城市智能化集 成化软件互操作平台项目</w:t>
            </w:r>
            <w:r>
              <w:rPr>
                <w:rFonts w:ascii="Calibri" w:hAnsi="Calibri" w:cs="Calibri" w:eastAsia="Calibri" w:hint="default"/>
                <w:sz w:val="18"/>
                <w:szCs w:val="18"/>
              </w:rPr>
              <w:t>"</w:t>
            </w:r>
            <w:r>
              <w:rPr>
                <w:rFonts w:ascii="宋体" w:hAnsi="宋体" w:cs="宋体" w:eastAsia="宋体" w:hint="default"/>
                <w:sz w:val="18"/>
                <w:szCs w:val="18"/>
              </w:rPr>
              <w:t>政府补助款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16,040,000.00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5,642,020.60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7,765,820.46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123,165,753.74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128,208,946.73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1133"/>
        <w:jc w:val="left"/>
        <w:rPr>
          <w:b w:val="0"/>
          <w:bCs w:val="0"/>
        </w:rPr>
      </w:pPr>
      <w:bookmarkStart w:name="23、一年内到期的非流动负债" w:id="267"/>
      <w:bookmarkEnd w:id="267"/>
      <w:r>
        <w:rPr>
          <w:b w:val="0"/>
          <w:bCs w:val="0"/>
        </w:rPr>
      </w:r>
      <w:r>
        <w:rPr>
          <w:rFonts w:ascii="Calibri" w:hAnsi="Calibri" w:cs="Calibri" w:eastAsia="Calibri" w:hint="default"/>
        </w:rPr>
        <w:t>23</w:t>
      </w:r>
      <w:r>
        <w:rPr/>
        <w:t>、一年内到期的非流动负债</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20,000,000.00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4、长期借款" w:id="268"/>
      <w:bookmarkEnd w:id="268"/>
      <w:r>
        <w:rPr>
          <w:b w:val="0"/>
          <w:bCs w:val="0"/>
        </w:rPr>
      </w:r>
      <w:r>
        <w:rPr>
          <w:rFonts w:ascii="Calibri" w:hAnsi="Calibri" w:cs="Calibri" w:eastAsia="Calibri" w:hint="default"/>
        </w:rPr>
        <w:t>24</w:t>
      </w:r>
      <w:r>
        <w:rPr/>
        <w:t>、长期借款</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长期借款分类" w:id="269"/>
      <w:bookmarkEnd w:id="269"/>
      <w:r>
        <w:rPr>
          <w:b w:val="0"/>
          <w:bCs w:val="0"/>
        </w:rPr>
      </w:r>
      <w:r>
        <w:rPr/>
        <w:t>（</w:t>
      </w:r>
      <w:r>
        <w:rPr>
          <w:rFonts w:ascii="Calibri" w:hAnsi="Calibri" w:cs="Calibri" w:eastAsia="Calibri" w:hint="default"/>
        </w:rPr>
        <w:t>1</w:t>
      </w:r>
      <w:r>
        <w:rPr/>
        <w:t>）长期借款分类</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65,000,000.00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5、长期应付款" w:id="270"/>
      <w:bookmarkEnd w:id="270"/>
      <w:r>
        <w:rPr>
          <w:b w:val="0"/>
          <w:bCs w:val="0"/>
        </w:rPr>
      </w:r>
      <w:r>
        <w:rPr>
          <w:rFonts w:ascii="Calibri" w:hAnsi="Calibri" w:cs="Calibri" w:eastAsia="Calibri" w:hint="default"/>
        </w:rPr>
        <w:t>25</w:t>
      </w:r>
      <w:r>
        <w:rPr/>
        <w:t>、长期应付款</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4,454,762.00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4,454,762.00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3,200,000.00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1）按款项性质列示长期应付款" w:id="271"/>
      <w:bookmarkEnd w:id="271"/>
      <w:r>
        <w:rPr>
          <w:b w:val="0"/>
          <w:bCs w:val="0"/>
        </w:rPr>
      </w:r>
      <w:r>
        <w:rPr/>
        <w:t>（</w:t>
      </w:r>
      <w:r>
        <w:rPr>
          <w:rFonts w:ascii="Calibri" w:hAnsi="Calibri" w:cs="Calibri" w:eastAsia="Calibri" w:hint="default"/>
        </w:rPr>
        <w:t>1</w:t>
      </w:r>
      <w:r>
        <w:rPr/>
        <w:t>）按款项性质列示长期应付款</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4,454,762.00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3,200,000.00</w:t>
            </w:r>
          </w:p>
        </w:tc>
      </w:tr>
    </w:tbl>
    <w:p>
      <w:pPr>
        <w:pStyle w:val="BodyText"/>
        <w:spacing w:line="463" w:lineRule="auto" w:before="88"/>
        <w:ind w:right="1132" w:firstLine="360"/>
        <w:jc w:val="both"/>
      </w:pPr>
      <w:r>
        <w:rPr>
          <w:spacing w:val="-2"/>
        </w:rPr>
        <w:t>注：根据《神州灵云（北京）科技有限公司出资及股东协议》，在满足相关业绩承诺条件后，新增资入股的投资人按照</w:t>
      </w:r>
      <w:r>
        <w:rPr/>
        <w:t> </w:t>
      </w:r>
      <w:r>
        <w:rPr>
          <w:spacing w:val="-3"/>
        </w:rPr>
        <w:t>其出资比例向神州灵云（北京）科技有限公司（以下简称</w:t>
      </w:r>
      <w:r>
        <w:rPr>
          <w:rFonts w:ascii="Times New Roman" w:hAnsi="Times New Roman" w:cs="Times New Roman" w:eastAsia="Times New Roman" w:hint="default"/>
          <w:spacing w:val="-3"/>
        </w:rPr>
        <w:t>“</w:t>
      </w:r>
      <w:r>
        <w:rPr>
          <w:spacing w:val="-3"/>
        </w:rPr>
        <w:t>神州灵云</w:t>
      </w:r>
      <w:r>
        <w:rPr>
          <w:rFonts w:ascii="Times New Roman" w:hAnsi="Times New Roman" w:cs="Times New Roman" w:eastAsia="Times New Roman" w:hint="default"/>
          <w:spacing w:val="-3"/>
        </w:rPr>
        <w:t>”</w:t>
      </w:r>
      <w:r>
        <w:rPr>
          <w:spacing w:val="-3"/>
        </w:rPr>
        <w:t>）提供共计</w:t>
      </w:r>
      <w:r>
        <w:rPr>
          <w:spacing w:val="-40"/>
        </w:rPr>
        <w:t> </w:t>
      </w:r>
      <w:r>
        <w:rPr>
          <w:rFonts w:ascii="Times New Roman" w:hAnsi="Times New Roman" w:cs="Times New Roman" w:eastAsia="Times New Roman" w:hint="default"/>
        </w:rPr>
        <w:t>3,300.00</w:t>
      </w:r>
      <w:r>
        <w:rPr>
          <w:rFonts w:ascii="Times New Roman" w:hAnsi="Times New Roman" w:cs="Times New Roman" w:eastAsia="Times New Roman" w:hint="default"/>
          <w:spacing w:val="-5"/>
        </w:rPr>
        <w:t> </w:t>
      </w:r>
      <w:r>
        <w:rPr/>
        <w:t>万元可转债借款。</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年投资人提 供第一笔可转债借款</w:t>
      </w:r>
      <w:r>
        <w:rPr>
          <w:spacing w:val="-47"/>
        </w:rPr>
        <w:t> </w:t>
      </w:r>
      <w:r>
        <w:rPr>
          <w:rFonts w:ascii="Times New Roman" w:hAnsi="Times New Roman" w:cs="Times New Roman" w:eastAsia="Times New Roman" w:hint="default"/>
        </w:rPr>
        <w:t>1,600.00</w:t>
      </w:r>
      <w:r>
        <w:rPr>
          <w:rFonts w:ascii="Times New Roman" w:hAnsi="Times New Roman" w:cs="Times New Roman" w:eastAsia="Times New Roman" w:hint="default"/>
          <w:spacing w:val="-10"/>
        </w:rPr>
        <w:t> </w:t>
      </w:r>
      <w:r>
        <w:rPr/>
        <w:t>万元，其中本公司提供</w:t>
      </w:r>
      <w:r>
        <w:rPr>
          <w:spacing w:val="-47"/>
        </w:rPr>
        <w:t> </w:t>
      </w:r>
      <w:r>
        <w:rPr>
          <w:rFonts w:ascii="Times New Roman" w:hAnsi="Times New Roman" w:cs="Times New Roman" w:eastAsia="Times New Roman" w:hint="default"/>
        </w:rPr>
        <w:t>1,280.00</w:t>
      </w:r>
      <w:r>
        <w:rPr>
          <w:rFonts w:ascii="Times New Roman" w:hAnsi="Times New Roman" w:cs="Times New Roman" w:eastAsia="Times New Roman" w:hint="default"/>
          <w:spacing w:val="-10"/>
        </w:rPr>
        <w:t> </w:t>
      </w:r>
      <w:r>
        <w:rPr/>
        <w:t>万元，其余投资人提供</w:t>
      </w:r>
      <w:r>
        <w:rPr>
          <w:spacing w:val="-47"/>
        </w:rPr>
        <w:t> </w:t>
      </w:r>
      <w:r>
        <w:rPr>
          <w:rFonts w:ascii="Times New Roman" w:hAnsi="Times New Roman" w:cs="Times New Roman" w:eastAsia="Times New Roman" w:hint="default"/>
        </w:rPr>
        <w:t>320.00</w:t>
      </w:r>
      <w:r>
        <w:rPr>
          <w:rFonts w:ascii="Times New Roman" w:hAnsi="Times New Roman" w:cs="Times New Roman" w:eastAsia="Times New Roman" w:hint="default"/>
          <w:spacing w:val="-10"/>
        </w:rPr>
        <w:t>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年投资人提供第二</w:t>
      </w:r>
    </w:p>
    <w:p>
      <w:pPr>
        <w:pStyle w:val="BodyText"/>
        <w:spacing w:line="240" w:lineRule="auto" w:before="33"/>
        <w:ind w:right="1133"/>
        <w:jc w:val="left"/>
      </w:pPr>
      <w:r>
        <w:rPr/>
        <w:t>笔可转债借款</w:t>
      </w:r>
      <w:r>
        <w:rPr>
          <w:spacing w:val="-47"/>
        </w:rPr>
        <w:t> </w:t>
      </w:r>
      <w:r>
        <w:rPr>
          <w:rFonts w:ascii="Times New Roman" w:hAnsi="Times New Roman" w:cs="Times New Roman" w:eastAsia="Times New Roman" w:hint="default"/>
        </w:rPr>
        <w:t>1,485.48</w:t>
      </w:r>
      <w:r>
        <w:rPr>
          <w:rFonts w:ascii="Times New Roman" w:hAnsi="Times New Roman" w:cs="Times New Roman" w:eastAsia="Times New Roman" w:hint="default"/>
          <w:spacing w:val="-10"/>
        </w:rPr>
        <w:t> </w:t>
      </w:r>
      <w:r>
        <w:rPr/>
        <w:t>万元，其中本公司提供</w:t>
      </w:r>
      <w:r>
        <w:rPr>
          <w:spacing w:val="-47"/>
        </w:rPr>
        <w:t> </w:t>
      </w:r>
      <w:r>
        <w:rPr>
          <w:rFonts w:ascii="Times New Roman" w:hAnsi="Times New Roman" w:cs="Times New Roman" w:eastAsia="Times New Roman" w:hint="default"/>
        </w:rPr>
        <w:t>1,360.00</w:t>
      </w:r>
      <w:r>
        <w:rPr>
          <w:rFonts w:ascii="Times New Roman" w:hAnsi="Times New Roman" w:cs="Times New Roman" w:eastAsia="Times New Roman" w:hint="default"/>
          <w:spacing w:val="-10"/>
        </w:rPr>
        <w:t> </w:t>
      </w:r>
      <w:r>
        <w:rPr/>
        <w:t>万元，其余投资人提供</w:t>
      </w:r>
      <w:r>
        <w:rPr>
          <w:spacing w:val="-47"/>
        </w:rPr>
        <w:t> </w:t>
      </w:r>
      <w:r>
        <w:rPr>
          <w:rFonts w:ascii="Times New Roman" w:hAnsi="Times New Roman" w:cs="Times New Roman" w:eastAsia="Times New Roman" w:hint="default"/>
        </w:rPr>
        <w:t>125.48</w:t>
      </w:r>
      <w:r>
        <w:rPr>
          <w:rFonts w:ascii="Times New Roman" w:hAnsi="Times New Roman" w:cs="Times New Roman" w:eastAsia="Times New Roman" w:hint="default"/>
          <w:spacing w:val="-10"/>
        </w:rPr>
        <w:t> </w:t>
      </w:r>
      <w:r>
        <w:rPr/>
        <w:t>万元。在神州灵云</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年业</w:t>
      </w:r>
    </w:p>
    <w:p>
      <w:pPr>
        <w:spacing w:after="0" w:line="240" w:lineRule="auto"/>
        <w:jc w:val="left"/>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0"/>
        <w:jc w:val="left"/>
      </w:pPr>
      <w:r>
        <w:rPr>
          <w:spacing w:val="-2"/>
        </w:rPr>
        <w:t>绩承诺全部得到满足的前提下，投资人同意将可转债借款全部转换为对神州灵云的投资，转换后的投资均计入神州灵云的资</w:t>
      </w:r>
      <w:r>
        <w:rPr>
          <w:spacing w:val="-64"/>
        </w:rPr>
        <w:t> </w:t>
      </w:r>
      <w:r>
        <w:rPr>
          <w:spacing w:val="-64"/>
        </w:rPr>
      </w:r>
      <w:r>
        <w:rPr/>
        <w:t>本公积。如业绩承诺未得到满足，由神州灵云在收到投资人的通知后</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内予以偿还上述可转债借款。</w:t>
      </w:r>
    </w:p>
    <w:p>
      <w:pPr>
        <w:spacing w:line="240" w:lineRule="auto" w:before="10"/>
        <w:rPr>
          <w:rFonts w:ascii="宋体" w:hAnsi="宋体" w:cs="宋体" w:eastAsia="宋体" w:hint="default"/>
          <w:sz w:val="16"/>
          <w:szCs w:val="16"/>
        </w:rPr>
      </w:pPr>
    </w:p>
    <w:p>
      <w:pPr>
        <w:pStyle w:val="Heading4"/>
        <w:spacing w:line="240" w:lineRule="auto"/>
        <w:ind w:right="1133"/>
        <w:jc w:val="left"/>
        <w:rPr>
          <w:b w:val="0"/>
          <w:bCs w:val="0"/>
        </w:rPr>
      </w:pPr>
      <w:bookmarkStart w:name="26、预计负债" w:id="272"/>
      <w:bookmarkEnd w:id="272"/>
      <w:r>
        <w:rPr>
          <w:b w:val="0"/>
          <w:bCs w:val="0"/>
        </w:rPr>
      </w:r>
      <w:r>
        <w:rPr>
          <w:rFonts w:ascii="Calibri" w:hAnsi="Calibri" w:cs="Calibri" w:eastAsia="Calibri" w:hint="default"/>
        </w:rPr>
        <w:t>26</w:t>
      </w:r>
      <w:r>
        <w:rPr/>
        <w:t>、预计负债</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4,535,900.00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4,535,900.00</w:t>
            </w:r>
          </w:p>
        </w:tc>
        <w:tc>
          <w:tcPr>
            <w:tcW w:w="2392" w:type="dxa"/>
            <w:tcBorders>
              <w:top w:val="single" w:sz="4" w:space="0" w:color="000000"/>
              <w:left w:val="single" w:sz="4" w:space="0" w:color="000000"/>
              <w:bottom w:val="single" w:sz="4" w:space="0" w:color="000000"/>
              <w:right w:val="single" w:sz="9" w:space="0" w:color="D2D2D2"/>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Calibri" w:hAnsi="Calibri" w:cs="Calibri" w:eastAsia="Calibri" w:hint="default"/>
                <w:sz w:val="18"/>
                <w:szCs w:val="18"/>
              </w:rPr>
            </w:pPr>
            <w:r>
              <w:rPr>
                <w:rFonts w:ascii="Calibri"/>
                <w:sz w:val="18"/>
              </w:rPr>
              <w:t>--</w:t>
            </w:r>
          </w:p>
        </w:tc>
      </w:tr>
    </w:tbl>
    <w:p>
      <w:pPr>
        <w:pStyle w:val="BodyText"/>
        <w:spacing w:line="477" w:lineRule="auto" w:before="88"/>
        <w:ind w:right="0" w:firstLine="360"/>
        <w:jc w:val="left"/>
      </w:pPr>
      <w:r>
        <w:rPr>
          <w:spacing w:val="-2"/>
        </w:rPr>
        <w:t>注：大唐联诚信息系统技术有限公司诉本公司之子公司神州数码信息系统有限公司买卖合同纠纷案件，神州数码信息系</w:t>
      </w:r>
      <w:r>
        <w:rPr/>
        <w:t> 统有限公司管理层根据律师的判断及诉讼情况，相应计提预计负债</w:t>
      </w:r>
      <w:r>
        <w:rPr>
          <w:spacing w:val="-46"/>
        </w:rPr>
        <w:t> </w:t>
      </w:r>
      <w:r>
        <w:rPr>
          <w:rFonts w:ascii="Times New Roman" w:hAnsi="Times New Roman" w:cs="Times New Roman" w:eastAsia="Times New Roman" w:hint="default"/>
        </w:rPr>
        <w:t>3,875,900.00</w:t>
      </w:r>
      <w:r>
        <w:rPr>
          <w:rFonts w:ascii="Times New Roman" w:hAnsi="Times New Roman" w:cs="Times New Roman" w:eastAsia="Times New Roman" w:hint="default"/>
          <w:spacing w:val="-1"/>
        </w:rPr>
        <w:t> </w:t>
      </w:r>
      <w:r>
        <w:rPr/>
        <w:t>元。详见附注十四、</w:t>
      </w:r>
      <w:r>
        <w:rPr>
          <w:rFonts w:ascii="Times New Roman" w:hAnsi="Times New Roman" w:cs="Times New Roman" w:eastAsia="Times New Roman" w:hint="default"/>
        </w:rPr>
        <w:t>2</w:t>
      </w:r>
      <w:r>
        <w:rPr/>
        <w:t>。</w:t>
      </w:r>
    </w:p>
    <w:p>
      <w:pPr>
        <w:pStyle w:val="BodyText"/>
        <w:spacing w:line="477" w:lineRule="auto" w:before="21"/>
        <w:ind w:right="0" w:firstLine="360"/>
        <w:jc w:val="left"/>
      </w:pPr>
      <w:r>
        <w:rPr>
          <w:spacing w:val="-2"/>
        </w:rPr>
        <w:t>北京视通天地科技发展有限公司诉本公司之子公司神州数码信息系统有限公司买卖合同纠纷案件，神州数码信息系统有</w:t>
      </w:r>
      <w:r>
        <w:rPr/>
        <w:t> 限公司管理层根据律师的判断及诉讼情况，相应计提预计负债</w:t>
      </w:r>
      <w:r>
        <w:rPr>
          <w:spacing w:val="-46"/>
        </w:rPr>
        <w:t> </w:t>
      </w:r>
      <w:r>
        <w:rPr>
          <w:rFonts w:ascii="Times New Roman" w:hAnsi="Times New Roman" w:cs="Times New Roman" w:eastAsia="Times New Roman" w:hint="default"/>
        </w:rPr>
        <w:t>660,000.00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16"/>
          <w:szCs w:val="16"/>
        </w:rPr>
      </w:pPr>
    </w:p>
    <w:p>
      <w:pPr>
        <w:pStyle w:val="Heading4"/>
        <w:spacing w:line="240" w:lineRule="auto"/>
        <w:ind w:right="1133"/>
        <w:jc w:val="left"/>
        <w:rPr>
          <w:b w:val="0"/>
          <w:bCs w:val="0"/>
        </w:rPr>
      </w:pPr>
      <w:bookmarkStart w:name="27、递延收益" w:id="273"/>
      <w:bookmarkEnd w:id="273"/>
      <w:r>
        <w:rPr>
          <w:b w:val="0"/>
          <w:bCs w:val="0"/>
        </w:rPr>
      </w:r>
      <w:r>
        <w:rPr>
          <w:rFonts w:ascii="Calibri" w:hAnsi="Calibri" w:cs="Calibri" w:eastAsia="Calibri" w:hint="default"/>
        </w:rPr>
        <w:t>27</w:t>
      </w:r>
      <w:r>
        <w:rPr/>
        <w:t>、递延收益</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36,424,716.53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16,250,000.00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27,316,136.12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25,358,580.41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未到期</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36,424,716.53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16,250,000.00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27,316,136.12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25,358,580.41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 w:right="0"/>
              <w:jc w:val="center"/>
              <w:rPr>
                <w:rFonts w:ascii="Calibri" w:hAnsi="Calibri" w:cs="Calibri" w:eastAsia="Calibri" w:hint="default"/>
                <w:sz w:val="18"/>
                <w:szCs w:val="18"/>
              </w:rPr>
            </w:pPr>
            <w:r>
              <w:rPr>
                <w:rFonts w:ascii="Calibri"/>
                <w:sz w:val="18"/>
              </w:rPr>
              <w:t>--</w:t>
            </w:r>
          </w:p>
        </w:tc>
      </w:tr>
    </w:tbl>
    <w:p>
      <w:pPr>
        <w:pStyle w:val="BodyText"/>
        <w:spacing w:line="240" w:lineRule="auto" w:before="51"/>
        <w:ind w:right="1133"/>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87"/>
        <w:gridCol w:w="992"/>
        <w:gridCol w:w="992"/>
        <w:gridCol w:w="1276"/>
        <w:gridCol w:w="710"/>
        <w:gridCol w:w="992"/>
        <w:gridCol w:w="904"/>
      </w:tblGrid>
      <w:tr>
        <w:trPr>
          <w:trHeight w:val="71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342" w:right="38" w:hanging="300"/>
              <w:jc w:val="left"/>
              <w:rPr>
                <w:rFonts w:ascii="宋体" w:hAnsi="宋体" w:cs="宋体" w:eastAsia="宋体" w:hint="default"/>
                <w:sz w:val="15"/>
                <w:szCs w:val="15"/>
              </w:rPr>
            </w:pPr>
            <w:r>
              <w:rPr>
                <w:rFonts w:ascii="宋体" w:hAnsi="宋体" w:cs="宋体" w:eastAsia="宋体" w:hint="default"/>
                <w:sz w:val="15"/>
                <w:szCs w:val="15"/>
              </w:rPr>
              <w:t>本期新增补助 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482" w:right="31" w:hanging="450"/>
              <w:jc w:val="left"/>
              <w:rPr>
                <w:rFonts w:ascii="宋体" w:hAnsi="宋体" w:cs="宋体" w:eastAsia="宋体" w:hint="default"/>
                <w:sz w:val="15"/>
                <w:szCs w:val="15"/>
              </w:rPr>
            </w:pPr>
            <w:r>
              <w:rPr>
                <w:rFonts w:ascii="宋体" w:hAnsi="宋体" w:cs="宋体" w:eastAsia="宋体" w:hint="default"/>
                <w:sz w:val="15"/>
                <w:szCs w:val="15"/>
              </w:rPr>
              <w:t>本期计入其他收益 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 w:right="0"/>
              <w:jc w:val="left"/>
              <w:rPr>
                <w:rFonts w:ascii="宋体" w:hAnsi="宋体" w:cs="宋体" w:eastAsia="宋体" w:hint="default"/>
                <w:sz w:val="15"/>
                <w:szCs w:val="15"/>
              </w:rPr>
            </w:pPr>
            <w:r>
              <w:rPr>
                <w:rFonts w:ascii="宋体" w:hAnsi="宋体" w:cs="宋体" w:eastAsia="宋体" w:hint="default"/>
                <w:sz w:val="15"/>
                <w:szCs w:val="15"/>
              </w:rPr>
              <w:t>其他变动</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75"/>
              <w:ind w:left="71" w:right="40" w:hanging="29"/>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Calibri" w:hAnsi="Calibri" w:cs="Calibri" w:eastAsia="Calibri" w:hint="default"/>
                <w:sz w:val="15"/>
                <w:szCs w:val="15"/>
              </w:rPr>
              <w:t>/ </w:t>
            </w: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面向智慧城市的云计算中心业务支撑平台研发及产业化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15"/>
                <w:szCs w:val="15"/>
              </w:rPr>
            </w:pPr>
            <w:r>
              <w:rPr>
                <w:rFonts w:ascii="Calibri"/>
                <w:spacing w:val="-1"/>
                <w:sz w:val="15"/>
              </w:rPr>
              <w:t>10,537,698.48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15"/>
                <w:szCs w:val="15"/>
              </w:rPr>
            </w:pPr>
            <w:r>
              <w:rPr>
                <w:rFonts w:ascii="Calibri"/>
                <w:spacing w:val="-1"/>
                <w:sz w:val="15"/>
              </w:rPr>
              <w:t>1,484,642.70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Calibri" w:hAnsi="Calibri" w:cs="Calibri" w:eastAsia="Calibri" w:hint="default"/>
                <w:sz w:val="15"/>
                <w:szCs w:val="15"/>
              </w:rPr>
            </w:pPr>
            <w:r>
              <w:rPr>
                <w:rFonts w:ascii="Calibri"/>
                <w:spacing w:val="-1"/>
                <w:sz w:val="15"/>
              </w:rPr>
              <w:t>9,053,055.78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Calibri" w:hAnsi="Calibri" w:cs="Calibri" w:eastAsia="Calibri" w:hint="default"/>
                <w:sz w:val="15"/>
                <w:szCs w:val="15"/>
              </w:rPr>
              <w:t>Deeplan</w:t>
            </w:r>
            <w:r>
              <w:rPr>
                <w:rFonts w:ascii="Calibri" w:hAnsi="Calibri" w:cs="Calibri" w:eastAsia="Calibri" w:hint="default"/>
                <w:spacing w:val="-1"/>
                <w:sz w:val="15"/>
                <w:szCs w:val="15"/>
              </w:rPr>
              <w:t> </w:t>
            </w:r>
            <w:r>
              <w:rPr>
                <w:rFonts w:ascii="宋体" w:hAnsi="宋体" w:cs="宋体" w:eastAsia="宋体" w:hint="default"/>
                <w:sz w:val="15"/>
                <w:szCs w:val="15"/>
              </w:rPr>
              <w:t>通信大数据平台研发与产业化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15"/>
                <w:szCs w:val="15"/>
              </w:rPr>
            </w:pPr>
            <w:r>
              <w:rPr>
                <w:rFonts w:ascii="Calibri"/>
                <w:spacing w:val="-1"/>
                <w:sz w:val="15"/>
              </w:rPr>
              <w:t>6,156,428.61</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15"/>
                <w:szCs w:val="15"/>
              </w:rPr>
            </w:pPr>
            <w:r>
              <w:rPr>
                <w:rFonts w:ascii="Calibri"/>
                <w:spacing w:val="-1"/>
                <w:sz w:val="15"/>
              </w:rPr>
              <w:t>404,009.54</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Calibri" w:hAnsi="Calibri" w:cs="Calibri" w:eastAsia="Calibri" w:hint="default"/>
                <w:sz w:val="15"/>
                <w:szCs w:val="15"/>
              </w:rPr>
            </w:pPr>
            <w:r>
              <w:rPr>
                <w:rFonts w:ascii="Calibri"/>
                <w:spacing w:val="-1"/>
                <w:sz w:val="15"/>
              </w:rPr>
              <w:t>5,752,419.07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以人为中心的信息惠民公共服务平台建设及产业化项目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Calibri" w:hAnsi="Calibri" w:cs="Calibri" w:eastAsia="Calibri" w:hint="default"/>
                <w:sz w:val="15"/>
                <w:szCs w:val="15"/>
              </w:rPr>
            </w:pPr>
            <w:r>
              <w:rPr>
                <w:rFonts w:ascii="Calibri"/>
                <w:spacing w:val="-1"/>
                <w:sz w:val="15"/>
              </w:rPr>
              <w:t>5,055,634.19</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Calibri" w:hAnsi="Calibri" w:cs="Calibri" w:eastAsia="Calibri" w:hint="default"/>
                <w:sz w:val="15"/>
                <w:szCs w:val="15"/>
              </w:rPr>
            </w:pPr>
            <w:r>
              <w:rPr>
                <w:rFonts w:ascii="Calibri"/>
                <w:spacing w:val="-1"/>
                <w:sz w:val="15"/>
              </w:rPr>
              <w:t>1,722,641.78</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Calibri" w:hAnsi="Calibri" w:cs="Calibri" w:eastAsia="Calibri" w:hint="default"/>
                <w:sz w:val="15"/>
                <w:szCs w:val="15"/>
              </w:rPr>
            </w:pPr>
            <w:r>
              <w:rPr>
                <w:rFonts w:ascii="Calibri"/>
                <w:spacing w:val="-1"/>
                <w:sz w:val="15"/>
              </w:rPr>
              <w:t>3,332,992.41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52"/>
              <w:jc w:val="left"/>
              <w:rPr>
                <w:rFonts w:ascii="宋体" w:hAnsi="宋体" w:cs="宋体" w:eastAsia="宋体" w:hint="default"/>
                <w:sz w:val="15"/>
                <w:szCs w:val="15"/>
              </w:rPr>
            </w:pPr>
            <w:r>
              <w:rPr>
                <w:rFonts w:ascii="宋体" w:hAnsi="宋体" w:cs="宋体" w:eastAsia="宋体" w:hint="default"/>
                <w:sz w:val="15"/>
                <w:szCs w:val="15"/>
              </w:rPr>
              <w:t>医疗机构大数据网络技术，存储、传输安全性和共享机 制研究</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2,440,000.00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15"/>
                <w:szCs w:val="15"/>
              </w:rPr>
            </w:pPr>
            <w:r>
              <w:rPr>
                <w:rFonts w:ascii="Calibri"/>
                <w:spacing w:val="-1"/>
                <w:sz w:val="15"/>
              </w:rPr>
              <w:t>2,440,000.00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面向新型智慧城市的软件互操作与集成平台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Calibri" w:hAnsi="Calibri" w:cs="Calibri" w:eastAsia="Calibri" w:hint="default"/>
                <w:sz w:val="15"/>
                <w:szCs w:val="15"/>
              </w:rPr>
            </w:pPr>
            <w:r>
              <w:rPr>
                <w:rFonts w:ascii="Calibri"/>
                <w:spacing w:val="-1"/>
                <w:sz w:val="15"/>
              </w:rPr>
              <w:t>3,960,000.00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15"/>
                <w:szCs w:val="15"/>
              </w:rPr>
            </w:pPr>
            <w:r>
              <w:rPr>
                <w:rFonts w:ascii="Calibri"/>
                <w:spacing w:val="-1"/>
                <w:sz w:val="15"/>
              </w:rPr>
              <w:t>860,000.00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15"/>
                <w:szCs w:val="15"/>
              </w:rPr>
            </w:pPr>
            <w:r>
              <w:rPr>
                <w:rFonts w:ascii="Calibri"/>
                <w:spacing w:val="-1"/>
                <w:sz w:val="15"/>
              </w:rPr>
              <w:t>3,164,271.35</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15"/>
                <w:szCs w:val="15"/>
              </w:rPr>
            </w:pPr>
            <w:r>
              <w:rPr>
                <w:rFonts w:ascii="Calibri"/>
                <w:spacing w:val="-1"/>
                <w:sz w:val="15"/>
              </w:rPr>
              <w:t>1,655,728.65</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52"/>
              <w:jc w:val="left"/>
              <w:rPr>
                <w:rFonts w:ascii="宋体" w:hAnsi="宋体" w:cs="宋体" w:eastAsia="宋体" w:hint="default"/>
                <w:sz w:val="15"/>
                <w:szCs w:val="15"/>
              </w:rPr>
            </w:pPr>
            <w:r>
              <w:rPr>
                <w:rFonts w:ascii="宋体" w:hAnsi="宋体" w:cs="宋体" w:eastAsia="宋体" w:hint="default"/>
                <w:sz w:val="15"/>
                <w:szCs w:val="15"/>
              </w:rPr>
              <w:t>构件化应用服务器技术在市民卡运营平台中应用实践和 产业化推广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15"/>
                <w:szCs w:val="15"/>
              </w:rPr>
            </w:pPr>
            <w:r>
              <w:rPr>
                <w:rFonts w:ascii="Calibri"/>
                <w:spacing w:val="-1"/>
                <w:sz w:val="15"/>
              </w:rPr>
              <w:t>460,000.00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15"/>
                <w:szCs w:val="15"/>
              </w:rPr>
            </w:pPr>
            <w:r>
              <w:rPr>
                <w:rFonts w:ascii="Calibri"/>
                <w:spacing w:val="-1"/>
                <w:sz w:val="15"/>
              </w:rPr>
              <w:t>460,000.00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基于安全可靠软硬件的集成开发工具（</w:t>
            </w:r>
            <w:r>
              <w:rPr>
                <w:rFonts w:ascii="Calibri" w:hAnsi="Calibri" w:cs="Calibri" w:eastAsia="Calibri" w:hint="default"/>
                <w:sz w:val="15"/>
                <w:szCs w:val="15"/>
              </w:rPr>
              <w:t>IDE</w:t>
            </w:r>
            <w:r>
              <w:rPr>
                <w:rFonts w:ascii="宋体" w:hAnsi="宋体" w:cs="宋体" w:eastAsia="宋体" w:hint="default"/>
                <w:sz w:val="15"/>
                <w:szCs w:val="15"/>
              </w:rPr>
              <w:t>）研发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15"/>
                <w:szCs w:val="15"/>
              </w:rPr>
            </w:pPr>
            <w:r>
              <w:rPr>
                <w:rFonts w:ascii="Calibri"/>
                <w:spacing w:val="-1"/>
                <w:sz w:val="15"/>
              </w:rPr>
              <w:t>460,506.71</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15"/>
                <w:szCs w:val="15"/>
              </w:rPr>
            </w:pPr>
            <w:r>
              <w:rPr>
                <w:rFonts w:ascii="Calibri"/>
                <w:spacing w:val="-1"/>
                <w:sz w:val="15"/>
              </w:rPr>
              <w:t>7,475.77</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Calibri" w:hAnsi="Calibri" w:cs="Calibri" w:eastAsia="Calibri" w:hint="default"/>
                <w:sz w:val="15"/>
                <w:szCs w:val="15"/>
              </w:rPr>
            </w:pPr>
            <w:r>
              <w:rPr>
                <w:rFonts w:ascii="Calibri"/>
                <w:spacing w:val="-1"/>
                <w:sz w:val="15"/>
              </w:rPr>
              <w:t>453,030.94</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基于多源知识融合的软件构造智能化方法与支撑环境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Calibri" w:hAnsi="Calibri" w:cs="Calibri" w:eastAsia="Calibri" w:hint="default"/>
                <w:sz w:val="15"/>
                <w:szCs w:val="15"/>
              </w:rPr>
            </w:pPr>
            <w:r>
              <w:rPr>
                <w:rFonts w:ascii="Calibri"/>
                <w:spacing w:val="-1"/>
                <w:sz w:val="15"/>
              </w:rPr>
              <w:t>415,767.00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Calibri" w:hAnsi="Calibri" w:cs="Calibri" w:eastAsia="Calibri" w:hint="default"/>
                <w:sz w:val="15"/>
                <w:szCs w:val="15"/>
              </w:rPr>
            </w:pPr>
            <w:r>
              <w:rPr>
                <w:rFonts w:ascii="Calibri"/>
                <w:spacing w:val="-1"/>
                <w:sz w:val="15"/>
              </w:rPr>
              <w:t>90,000.00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Calibri" w:hAnsi="Calibri" w:cs="Calibri" w:eastAsia="Calibri" w:hint="default"/>
                <w:sz w:val="15"/>
                <w:szCs w:val="15"/>
              </w:rPr>
            </w:pPr>
            <w:r>
              <w:rPr>
                <w:rFonts w:ascii="Calibri"/>
                <w:spacing w:val="-1"/>
                <w:sz w:val="15"/>
              </w:rPr>
              <w:t>68,779.25</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Calibri" w:hAnsi="Calibri" w:cs="Calibri" w:eastAsia="Calibri" w:hint="default"/>
                <w:sz w:val="15"/>
                <w:szCs w:val="15"/>
              </w:rPr>
            </w:pPr>
            <w:r>
              <w:rPr>
                <w:rFonts w:ascii="Calibri"/>
                <w:spacing w:val="-1"/>
                <w:sz w:val="15"/>
              </w:rPr>
              <w:t>436,987.75</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恶性肿瘤大数据处理分析与应用研究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Calibri" w:hAnsi="Calibri" w:cs="Calibri" w:eastAsia="Calibri" w:hint="default"/>
                <w:sz w:val="15"/>
                <w:szCs w:val="15"/>
              </w:rPr>
            </w:pPr>
            <w:r>
              <w:rPr>
                <w:rFonts w:ascii="Calibri"/>
                <w:spacing w:val="-1"/>
                <w:sz w:val="15"/>
              </w:rPr>
              <w:t>409,839.65</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Calibri" w:hAnsi="Calibri" w:cs="Calibri" w:eastAsia="Calibri" w:hint="default"/>
                <w:sz w:val="15"/>
                <w:szCs w:val="15"/>
              </w:rPr>
            </w:pPr>
            <w:r>
              <w:rPr>
                <w:rFonts w:ascii="Calibri"/>
                <w:spacing w:val="-1"/>
                <w:sz w:val="15"/>
              </w:rPr>
              <w:t>409,839.65</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国家级苹果产业大数据中心一期（</w:t>
            </w:r>
            <w:r>
              <w:rPr>
                <w:rFonts w:ascii="Calibri" w:hAnsi="Calibri" w:cs="Calibri" w:eastAsia="Calibri" w:hint="default"/>
                <w:sz w:val="15"/>
                <w:szCs w:val="15"/>
              </w:rPr>
              <w:t>2018 </w:t>
            </w:r>
            <w:r>
              <w:rPr>
                <w:rFonts w:ascii="宋体" w:hAnsi="宋体" w:cs="宋体" w:eastAsia="宋体" w:hint="default"/>
                <w:sz w:val="15"/>
                <w:szCs w:val="15"/>
              </w:rPr>
              <w:t>年）项目</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15"/>
                <w:szCs w:val="15"/>
              </w:rPr>
            </w:pPr>
            <w:r>
              <w:rPr>
                <w:rFonts w:ascii="Calibri"/>
                <w:spacing w:val="-1"/>
                <w:sz w:val="15"/>
              </w:rPr>
              <w:t>7,830,000.00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15"/>
                <w:szCs w:val="15"/>
              </w:rPr>
            </w:pPr>
            <w:r>
              <w:rPr>
                <w:rFonts w:ascii="Calibri"/>
                <w:spacing w:val="-1"/>
                <w:sz w:val="15"/>
              </w:rPr>
              <w:t>7,560,000.00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Calibri" w:hAnsi="Calibri" w:cs="Calibri" w:eastAsia="Calibri" w:hint="default"/>
                <w:sz w:val="15"/>
                <w:szCs w:val="15"/>
              </w:rPr>
            </w:pPr>
            <w:r>
              <w:rPr>
                <w:rFonts w:ascii="Calibri"/>
                <w:spacing w:val="-2"/>
                <w:sz w:val="15"/>
              </w:rPr>
              <w:t>270,000.00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bl>
    <w:p>
      <w:pPr>
        <w:spacing w:after="0" w:line="240" w:lineRule="auto"/>
        <w:jc w:val="left"/>
        <w:rPr>
          <w:rFonts w:ascii="宋体" w:hAnsi="宋体" w:cs="宋体" w:eastAsia="宋体" w:hint="default"/>
          <w:sz w:val="15"/>
          <w:szCs w:val="15"/>
        </w:rPr>
        <w:sectPr>
          <w:pgSz w:w="11910" w:h="16840"/>
          <w:pgMar w:header="877" w:footer="1274" w:top="1100" w:bottom="14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687"/>
        <w:gridCol w:w="992"/>
        <w:gridCol w:w="992"/>
        <w:gridCol w:w="1276"/>
        <w:gridCol w:w="710"/>
        <w:gridCol w:w="992"/>
        <w:gridCol w:w="904"/>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微服务架构支撑平台集成系统项目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400,000.00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156,238.08</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243,761.92</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行业应用支撑平台的云计算环境适应性改造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226,000.00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226,000.00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52"/>
              <w:jc w:val="left"/>
              <w:rPr>
                <w:rFonts w:ascii="宋体" w:hAnsi="宋体" w:cs="宋体" w:eastAsia="宋体" w:hint="default"/>
                <w:sz w:val="15"/>
                <w:szCs w:val="15"/>
              </w:rPr>
            </w:pPr>
            <w:r>
              <w:rPr>
                <w:rFonts w:ascii="宋体" w:hAnsi="宋体" w:cs="宋体" w:eastAsia="宋体" w:hint="default"/>
                <w:sz w:val="15"/>
                <w:szCs w:val="15"/>
              </w:rPr>
              <w:t>基于电子病历和信息集成平台的医疗大数据标准化采集 和分析处理研究</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15"/>
                <w:szCs w:val="15"/>
              </w:rPr>
            </w:pPr>
            <w:r>
              <w:rPr>
                <w:rFonts w:ascii="Calibri"/>
                <w:spacing w:val="-1"/>
                <w:sz w:val="15"/>
              </w:rPr>
              <w:t>200,000.00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15"/>
                <w:szCs w:val="15"/>
              </w:rPr>
            </w:pPr>
            <w:r>
              <w:rPr>
                <w:rFonts w:ascii="Calibri"/>
                <w:spacing w:val="-1"/>
                <w:sz w:val="15"/>
              </w:rPr>
              <w:t>200,000.00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苏州工业园区加贸申报单一窗口平台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2"/>
                <w:sz w:val="15"/>
              </w:rPr>
              <w:t>279,021.12</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158,339.59</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120,681.53</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网构化软件生产、构造和复用技术与工具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121,354.77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10,450.00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110,904.77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电子信息产业发展基金资助项目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318,048.28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207,995.00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110,053.28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Calibri" w:hAnsi="Calibri" w:cs="Calibri" w:eastAsia="Calibri" w:hint="default"/>
                <w:sz w:val="15"/>
                <w:szCs w:val="15"/>
              </w:rPr>
              <w:t>Deeplan</w:t>
            </w:r>
            <w:r>
              <w:rPr>
                <w:rFonts w:ascii="Calibri" w:hAnsi="Calibri" w:cs="Calibri" w:eastAsia="Calibri" w:hint="default"/>
                <w:spacing w:val="-1"/>
                <w:sz w:val="15"/>
                <w:szCs w:val="15"/>
              </w:rPr>
              <w:t> </w:t>
            </w:r>
            <w:r>
              <w:rPr>
                <w:rFonts w:ascii="宋体" w:hAnsi="宋体" w:cs="宋体" w:eastAsia="宋体" w:hint="default"/>
                <w:sz w:val="15"/>
                <w:szCs w:val="15"/>
              </w:rPr>
              <w:t>通信大数据平台研发与产业化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1,073,424.44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990,299.78</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83,124.66</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云计算中间件北京市工程实验室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4,594,666.27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4,594,666.27</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高效节能温室和智能化精细调控技术与装备研发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410,000.00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410,000.00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吉林省省级粮食生产发展专项资金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400,000.00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400,000.00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以人为中心的智慧城市公共服务支撑技术与系统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2"/>
                <w:sz w:val="15"/>
              </w:rPr>
              <w:t>370,402.52</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2"/>
                <w:sz w:val="15"/>
              </w:rPr>
              <w:t>370,402.52</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城市大数据协同创新平台项目研发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246,201.00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246,201.00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基于物联网的农业环境监控与智能决策系统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200,000.00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果业大数据果业科技服务示范平台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161,086.44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1,500,000.00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1,661,086.44</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安全农产品（果蔬）信息化溯源体系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94,354.10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354.10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94,000.00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52"/>
              <w:jc w:val="left"/>
              <w:rPr>
                <w:rFonts w:ascii="宋体" w:hAnsi="宋体" w:cs="宋体" w:eastAsia="宋体" w:hint="default"/>
                <w:sz w:val="15"/>
                <w:szCs w:val="15"/>
              </w:rPr>
            </w:pPr>
            <w:r>
              <w:rPr>
                <w:rFonts w:ascii="宋体" w:hAnsi="宋体" w:cs="宋体" w:eastAsia="宋体" w:hint="default"/>
                <w:sz w:val="15"/>
                <w:szCs w:val="15"/>
              </w:rPr>
              <w:t>基于智慧城市技术架构的信息惠民公共服务平台研发及 产业化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Calibri" w:hAnsi="Calibri" w:cs="Calibri" w:eastAsia="Calibri" w:hint="default"/>
                <w:sz w:val="15"/>
                <w:szCs w:val="15"/>
              </w:rPr>
            </w:pPr>
            <w:r>
              <w:rPr>
                <w:rFonts w:ascii="Calibri"/>
                <w:spacing w:val="-2"/>
                <w:sz w:val="15"/>
              </w:rPr>
              <w:t>47,390.74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Calibri" w:hAnsi="Calibri" w:cs="Calibri" w:eastAsia="Calibri" w:hint="default"/>
                <w:sz w:val="15"/>
                <w:szCs w:val="15"/>
              </w:rPr>
            </w:pPr>
            <w:r>
              <w:rPr>
                <w:rFonts w:ascii="Calibri"/>
                <w:spacing w:val="-2"/>
                <w:sz w:val="15"/>
              </w:rPr>
              <w:t>47,390.74</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Calibri" w:hAnsi="Calibri" w:cs="Calibri" w:eastAsia="Calibri" w:hint="default"/>
                <w:sz w:val="15"/>
                <w:szCs w:val="15"/>
              </w:rPr>
              <w:t>2016</w:t>
            </w:r>
            <w:r>
              <w:rPr>
                <w:rFonts w:ascii="Calibri" w:hAnsi="Calibri" w:cs="Calibri" w:eastAsia="Calibri" w:hint="default"/>
                <w:spacing w:val="1"/>
                <w:sz w:val="15"/>
                <w:szCs w:val="15"/>
              </w:rPr>
              <w:t> </w:t>
            </w:r>
            <w:r>
              <w:rPr>
                <w:rFonts w:ascii="宋体" w:hAnsi="宋体" w:cs="宋体" w:eastAsia="宋体" w:hint="default"/>
                <w:sz w:val="15"/>
                <w:szCs w:val="15"/>
              </w:rPr>
              <w:t>年软件公共服务平台专项</w:t>
            </w:r>
            <w:r>
              <w:rPr>
                <w:rFonts w:ascii="Calibri" w:hAnsi="Calibri" w:cs="Calibri" w:eastAsia="Calibri" w:hint="default"/>
                <w:sz w:val="15"/>
                <w:szCs w:val="15"/>
              </w:rPr>
              <w:t>(</w:t>
            </w:r>
            <w:r>
              <w:rPr>
                <w:rFonts w:ascii="宋体" w:hAnsi="宋体" w:cs="宋体" w:eastAsia="宋体" w:hint="default"/>
                <w:sz w:val="15"/>
                <w:szCs w:val="15"/>
              </w:rPr>
              <w:t>投标）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26,892.21</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26,892.21</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生产要素共享和果蔬质量安全追溯监管平台建设项目</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1,530,000.00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1,530,000.00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杨凌现代农业综合示范园区集群线上线下服务平台</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1,300,000.00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1,300,000.00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果业大数据集成与应用项目</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500,000.00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36,424,716.53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16,250,000.00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27,222,136.12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94,000.00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25,358,580.41</w:t>
            </w:r>
          </w:p>
        </w:tc>
        <w:tc>
          <w:tcPr>
            <w:tcW w:w="9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8、股本" w:id="274"/>
      <w:bookmarkEnd w:id="274"/>
      <w:r>
        <w:rPr>
          <w:b w:val="0"/>
          <w:bCs w:val="0"/>
        </w:rPr>
      </w:r>
      <w:r>
        <w:rPr>
          <w:rFonts w:ascii="Calibri" w:hAnsi="Calibri" w:cs="Calibri" w:eastAsia="Calibri" w:hint="default"/>
        </w:rPr>
        <w:t>28</w:t>
      </w:r>
      <w:r>
        <w:rPr/>
        <w:t>、股本</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Calibri" w:hAnsi="Calibri" w:cs="Calibri" w:eastAsia="Calibri"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left="24" w:right="0"/>
              <w:jc w:val="left"/>
              <w:rPr>
                <w:rFonts w:ascii="Calibri" w:hAnsi="Calibri" w:cs="Calibri" w:eastAsia="Calibri" w:hint="default"/>
                <w:sz w:val="18"/>
                <w:szCs w:val="18"/>
              </w:rPr>
            </w:pPr>
            <w:r>
              <w:rPr>
                <w:rFonts w:ascii="Calibri"/>
                <w:sz w:val="18"/>
              </w:rPr>
              <w:t>963,431,273.00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1" w:right="0"/>
              <w:jc w:val="left"/>
              <w:rPr>
                <w:rFonts w:ascii="Calibri" w:hAnsi="Calibri" w:cs="Calibri" w:eastAsia="Calibri" w:hint="default"/>
                <w:sz w:val="18"/>
                <w:szCs w:val="18"/>
              </w:rPr>
            </w:pPr>
            <w:r>
              <w:rPr>
                <w:rFonts w:ascii="Calibri"/>
                <w:sz w:val="18"/>
              </w:rPr>
              <w:t>963,431,273.00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1133"/>
        <w:jc w:val="left"/>
        <w:rPr>
          <w:b w:val="0"/>
          <w:bCs w:val="0"/>
        </w:rPr>
      </w:pPr>
      <w:bookmarkStart w:name="29、资本公积" w:id="275"/>
      <w:bookmarkEnd w:id="275"/>
      <w:r>
        <w:rPr>
          <w:b w:val="0"/>
          <w:bCs w:val="0"/>
        </w:rPr>
      </w:r>
      <w:r>
        <w:rPr>
          <w:rFonts w:ascii="Calibri" w:hAnsi="Calibri" w:cs="Calibri" w:eastAsia="Calibri" w:hint="default"/>
        </w:rPr>
        <w:t>29</w:t>
      </w:r>
      <w:r>
        <w:rPr/>
        <w:t>、资本公积</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1274" w:top="1100" w:bottom="14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宋体" w:hAnsi="宋体" w:cs="宋体" w:eastAsia="宋体" w:hint="default"/>
                <w:sz w:val="18"/>
                <w:szCs w:val="18"/>
              </w:rPr>
              <w:t>）</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2,225,842,789.75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907,830.04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2,224,934,959.71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其他资本公积（注</w:t>
            </w:r>
            <w:r>
              <w:rPr>
                <w:rFonts w:ascii="宋体" w:hAnsi="宋体" w:cs="宋体" w:eastAsia="宋体" w:hint="default"/>
                <w:spacing w:val="-47"/>
                <w:sz w:val="18"/>
                <w:szCs w:val="18"/>
              </w:rPr>
              <w:t> </w:t>
            </w:r>
            <w:r>
              <w:rPr>
                <w:rFonts w:ascii="Calibri" w:hAnsi="Calibri" w:cs="Calibri" w:eastAsia="Calibri" w:hint="default"/>
                <w:sz w:val="18"/>
                <w:szCs w:val="18"/>
              </w:rPr>
              <w:t>2</w:t>
            </w:r>
            <w:r>
              <w:rPr>
                <w:rFonts w:ascii="宋体" w:hAnsi="宋体" w:cs="宋体" w:eastAsia="宋体" w:hint="default"/>
                <w:sz w:val="18"/>
                <w:szCs w:val="18"/>
              </w:rPr>
              <w:t>）</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2,867,493.75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46,462,088.21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86,154.23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49,243,427.73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z w:val="18"/>
              </w:rPr>
              <w:t>2,228,710,283.50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46,462,088.21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993,984.27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2"/>
                <w:sz w:val="18"/>
              </w:rPr>
              <w:t>2,274,178,387.44</w:t>
            </w:r>
          </w:p>
        </w:tc>
      </w:tr>
    </w:tbl>
    <w:p>
      <w:pPr>
        <w:pStyle w:val="BodyText"/>
        <w:spacing w:line="240" w:lineRule="auto" w:before="88"/>
        <w:ind w:left="514" w:right="1133"/>
        <w:jc w:val="left"/>
      </w:pPr>
      <w:r>
        <w:rPr/>
        <w:t>注</w:t>
      </w:r>
      <w:r>
        <w:rPr>
          <w:spacing w:val="-46"/>
        </w:rPr>
        <w:t> </w:t>
      </w:r>
      <w:r>
        <w:rPr>
          <w:rFonts w:ascii="Times New Roman" w:hAnsi="Times New Roman" w:cs="Times New Roman" w:eastAsia="Times New Roman" w:hint="default"/>
        </w:rPr>
        <w:t>1</w:t>
      </w:r>
      <w:r>
        <w:rPr/>
        <w:t>：股本溢价本年减少系</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月中农信达收购贵州中农信达信息技术有限公司少数股东股权导致股本溢价减少</w:t>
      </w:r>
    </w:p>
    <w:p>
      <w:pPr>
        <w:spacing w:line="240" w:lineRule="auto" w:before="9"/>
        <w:rPr>
          <w:rFonts w:ascii="宋体" w:hAnsi="宋体" w:cs="宋体" w:eastAsia="宋体" w:hint="default"/>
          <w:sz w:val="16"/>
          <w:szCs w:val="16"/>
        </w:rPr>
      </w:pPr>
    </w:p>
    <w:p>
      <w:pPr>
        <w:pStyle w:val="BodyText"/>
        <w:spacing w:line="240" w:lineRule="auto"/>
        <w:ind w:right="1133"/>
        <w:jc w:val="left"/>
      </w:pPr>
      <w:r>
        <w:rPr>
          <w:rFonts w:ascii="Times New Roman" w:hAnsi="Times New Roman" w:cs="Times New Roman" w:eastAsia="Times New Roman" w:hint="default"/>
        </w:rPr>
        <w:t>907,830.04</w:t>
      </w:r>
      <w:r>
        <w:rPr>
          <w:rFonts w:ascii="Times New Roman" w:hAnsi="Times New Roman" w:cs="Times New Roman" w:eastAsia="Times New Roman" w:hint="default"/>
          <w:spacing w:val="-9"/>
        </w:rPr>
        <w:t> </w:t>
      </w:r>
      <w:r>
        <w:rPr/>
        <w:t>元。</w:t>
      </w:r>
    </w:p>
    <w:p>
      <w:pPr>
        <w:spacing w:line="240" w:lineRule="auto" w:before="9"/>
        <w:rPr>
          <w:rFonts w:ascii="宋体" w:hAnsi="宋体" w:cs="宋体" w:eastAsia="宋体" w:hint="default"/>
          <w:sz w:val="16"/>
          <w:szCs w:val="16"/>
        </w:rPr>
      </w:pPr>
    </w:p>
    <w:p>
      <w:pPr>
        <w:pStyle w:val="BodyText"/>
        <w:spacing w:line="451" w:lineRule="auto"/>
        <w:ind w:right="1115" w:firstLine="360"/>
        <w:jc w:val="left"/>
      </w:pPr>
      <w:r>
        <w:rPr/>
        <w:t>注</w:t>
      </w:r>
      <w:r>
        <w:rPr>
          <w:spacing w:val="-59"/>
        </w:rPr>
        <w:t> </w:t>
      </w:r>
      <w:r>
        <w:rPr>
          <w:rFonts w:ascii="Times New Roman" w:hAnsi="Times New Roman" w:cs="Times New Roman" w:eastAsia="Times New Roman" w:hint="default"/>
          <w:spacing w:val="-3"/>
        </w:rPr>
        <w:t>2</w:t>
      </w:r>
      <w:r>
        <w:rPr>
          <w:spacing w:val="-3"/>
        </w:rPr>
        <w:t>：其他资本公积本年增加</w:t>
      </w:r>
      <w:r>
        <w:rPr>
          <w:spacing w:val="-59"/>
        </w:rPr>
        <w:t> </w:t>
      </w:r>
      <w:r>
        <w:rPr>
          <w:rFonts w:ascii="Times New Roman" w:hAnsi="Times New Roman" w:cs="Times New Roman" w:eastAsia="Times New Roman" w:hint="default"/>
        </w:rPr>
        <w:t>46,462,088.21</w:t>
      </w:r>
      <w:r>
        <w:rPr>
          <w:rFonts w:ascii="Times New Roman" w:hAnsi="Times New Roman" w:cs="Times New Roman" w:eastAsia="Times New Roman" w:hint="default"/>
          <w:spacing w:val="-19"/>
        </w:rPr>
        <w:t> </w:t>
      </w:r>
      <w:r>
        <w:rPr/>
        <w:t>元，系联营企业神州数码融信云技术服务有限公司的其他股东对其增资，导 致本集团对其持股比例发生变动，相应调增长期股权投资及资本公积</w:t>
      </w:r>
      <w:r>
        <w:rPr>
          <w:spacing w:val="-47"/>
        </w:rPr>
        <w:t> </w:t>
      </w:r>
      <w:r>
        <w:rPr>
          <w:rFonts w:ascii="Times New Roman" w:hAnsi="Times New Roman" w:cs="Times New Roman" w:eastAsia="Times New Roman" w:hint="default"/>
        </w:rPr>
        <w:t>29,533,709.71</w:t>
      </w:r>
      <w:r>
        <w:rPr>
          <w:rFonts w:ascii="Times New Roman" w:hAnsi="Times New Roman" w:cs="Times New Roman" w:eastAsia="Times New Roman" w:hint="default"/>
          <w:spacing w:val="-10"/>
        </w:rPr>
        <w:t> </w:t>
      </w:r>
      <w:r>
        <w:rPr/>
        <w:t>元；神州数码融信云技术服务有限公司</w:t>
      </w:r>
    </w:p>
    <w:p>
      <w:pPr>
        <w:pStyle w:val="BodyText"/>
        <w:spacing w:line="240" w:lineRule="auto" w:before="43"/>
        <w:ind w:right="1133"/>
        <w:jc w:val="left"/>
      </w:pPr>
      <w:r>
        <w:rPr/>
        <w:t>因股权激励增加资本公积导致本集团增加资本公积</w:t>
      </w:r>
      <w:r>
        <w:rPr>
          <w:spacing w:val="-47"/>
        </w:rPr>
        <w:t> </w:t>
      </w:r>
      <w:r>
        <w:rPr>
          <w:rFonts w:ascii="Times New Roman" w:hAnsi="Times New Roman" w:cs="Times New Roman" w:eastAsia="Times New Roman" w:hint="default"/>
        </w:rPr>
        <w:t>10,569,855.00</w:t>
      </w:r>
      <w:r>
        <w:rPr>
          <w:rFonts w:ascii="Times New Roman" w:hAnsi="Times New Roman" w:cs="Times New Roman" w:eastAsia="Times New Roman" w:hint="default"/>
          <w:spacing w:val="-10"/>
        </w:rPr>
        <w:t> </w:t>
      </w:r>
      <w:r>
        <w:rPr/>
        <w:t>元；联营企业鼎捷软件股份有限公司因股权激励增加资本</w:t>
      </w:r>
    </w:p>
    <w:p>
      <w:pPr>
        <w:spacing w:line="240" w:lineRule="auto" w:before="9"/>
        <w:rPr>
          <w:rFonts w:ascii="宋体" w:hAnsi="宋体" w:cs="宋体" w:eastAsia="宋体" w:hint="default"/>
          <w:sz w:val="16"/>
          <w:szCs w:val="16"/>
        </w:rPr>
      </w:pPr>
    </w:p>
    <w:p>
      <w:pPr>
        <w:pStyle w:val="BodyText"/>
        <w:spacing w:line="240" w:lineRule="auto"/>
        <w:ind w:right="1133"/>
        <w:jc w:val="left"/>
      </w:pPr>
      <w:r>
        <w:rPr/>
        <w:t>公积导致本集团增加资本公积</w:t>
      </w:r>
      <w:r>
        <w:rPr>
          <w:spacing w:val="-46"/>
        </w:rPr>
        <w:t> </w:t>
      </w:r>
      <w:r>
        <w:rPr>
          <w:rFonts w:ascii="Times New Roman" w:hAnsi="Times New Roman" w:cs="Times New Roman" w:eastAsia="Times New Roman" w:hint="default"/>
        </w:rPr>
        <w:t>6,358,523.50</w:t>
      </w:r>
      <w:r>
        <w:rPr>
          <w:rFonts w:ascii="Times New Roman" w:hAnsi="Times New Roman" w:cs="Times New Roman" w:eastAsia="Times New Roman" w:hint="default"/>
          <w:spacing w:val="-10"/>
        </w:rPr>
        <w:t> </w:t>
      </w:r>
      <w:r>
        <w:rPr/>
        <w:t>元。</w:t>
      </w:r>
    </w:p>
    <w:p>
      <w:pPr>
        <w:spacing w:line="240" w:lineRule="auto" w:before="9"/>
        <w:rPr>
          <w:rFonts w:ascii="宋体" w:hAnsi="宋体" w:cs="宋体" w:eastAsia="宋体" w:hint="default"/>
          <w:sz w:val="16"/>
          <w:szCs w:val="16"/>
        </w:rPr>
      </w:pPr>
    </w:p>
    <w:p>
      <w:pPr>
        <w:pStyle w:val="BodyText"/>
        <w:spacing w:line="240" w:lineRule="auto"/>
        <w:ind w:left="514" w:right="1133"/>
        <w:jc w:val="left"/>
      </w:pPr>
      <w:r>
        <w:rPr/>
        <w:t>其他资本公积本年减少系处置权益法核算的联营企业导致资本公积减少</w:t>
      </w:r>
      <w:r>
        <w:rPr>
          <w:spacing w:val="-45"/>
        </w:rPr>
        <w:t> </w:t>
      </w:r>
      <w:r>
        <w:rPr>
          <w:rFonts w:ascii="Times New Roman" w:hAnsi="Times New Roman" w:cs="Times New Roman" w:eastAsia="Times New Roman" w:hint="default"/>
        </w:rPr>
        <w:t>86,154.23</w:t>
      </w:r>
      <w:r>
        <w:rPr>
          <w:rFonts w:ascii="Times New Roman" w:hAnsi="Times New Roman" w:cs="Times New Roman" w:eastAsia="Times New Roman" w:hint="default"/>
          <w:spacing w:val="-9"/>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30、其他综合收益" w:id="276"/>
      <w:bookmarkEnd w:id="276"/>
      <w:r>
        <w:rPr>
          <w:b w:val="0"/>
          <w:bCs w:val="0"/>
        </w:rPr>
      </w:r>
      <w:r>
        <w:rPr>
          <w:rFonts w:ascii="Calibri" w:hAnsi="Calibri" w:cs="Calibri" w:eastAsia="Calibri" w:hint="default"/>
        </w:rPr>
        <w:t>30</w:t>
      </w:r>
      <w:r>
        <w:rPr/>
        <w:t>、其他综合收益</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2"/>
        <w:gridCol w:w="1287"/>
        <w:gridCol w:w="1134"/>
        <w:gridCol w:w="1134"/>
        <w:gridCol w:w="708"/>
        <w:gridCol w:w="993"/>
        <w:gridCol w:w="568"/>
        <w:gridCol w:w="1062"/>
      </w:tblGrid>
      <w:tr>
        <w:trPr>
          <w:trHeight w:val="397" w:hRule="exact"/>
        </w:trPr>
        <w:tc>
          <w:tcPr>
            <w:tcW w:w="2672" w:type="dxa"/>
            <w:vMerge w:val="restart"/>
            <w:tcBorders>
              <w:top w:val="single" w:sz="4" w:space="0" w:color="000000"/>
              <w:left w:val="single" w:sz="4" w:space="0" w:color="000000"/>
              <w:right w:val="single" w:sz="4" w:space="0" w:color="000000"/>
            </w:tcBorders>
            <w:shd w:val="clear" w:color="auto" w:fill="D2D2D2"/>
          </w:tcPr>
          <w:p>
            <w:pPr/>
          </w:p>
        </w:tc>
        <w:tc>
          <w:tcPr>
            <w:tcW w:w="1287" w:type="dxa"/>
            <w:vMerge w:val="restart"/>
            <w:tcBorders>
              <w:top w:val="single" w:sz="4" w:space="0" w:color="000000"/>
              <w:left w:val="single" w:sz="4" w:space="0" w:color="000000"/>
              <w:right w:val="single" w:sz="4" w:space="0" w:color="000000"/>
            </w:tcBorders>
            <w:shd w:val="clear" w:color="auto" w:fill="D2D2D2"/>
          </w:tcPr>
          <w:p>
            <w:pPr/>
          </w:p>
        </w:tc>
        <w:tc>
          <w:tcPr>
            <w:tcW w:w="45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1062"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672" w:type="dxa"/>
            <w:vMerge/>
            <w:tcBorders>
              <w:left w:val="single" w:sz="4" w:space="0" w:color="000000"/>
              <w:bottom w:val="nil" w:sz="6" w:space="0" w:color="auto"/>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79"/>
              <w:ind w:left="35" w:right="36"/>
              <w:jc w:val="center"/>
              <w:rPr>
                <w:rFonts w:ascii="宋体" w:hAnsi="宋体" w:cs="宋体" w:eastAsia="宋体" w:hint="default"/>
                <w:sz w:val="15"/>
                <w:szCs w:val="15"/>
              </w:rPr>
            </w:pPr>
            <w:r>
              <w:rPr>
                <w:rFonts w:ascii="宋体" w:hAnsi="宋体" w:cs="宋体" w:eastAsia="宋体" w:hint="default"/>
                <w:sz w:val="15"/>
                <w:szCs w:val="15"/>
              </w:rPr>
              <w:t>减：前期计入其 他综合收益当期 转入损益</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79"/>
              <w:ind w:left="52" w:right="53"/>
              <w:jc w:val="both"/>
              <w:rPr>
                <w:rFonts w:ascii="宋体" w:hAnsi="宋体" w:cs="宋体" w:eastAsia="宋体" w:hint="default"/>
                <w:sz w:val="15"/>
                <w:szCs w:val="15"/>
              </w:rPr>
            </w:pPr>
            <w:r>
              <w:rPr>
                <w:rFonts w:ascii="宋体" w:hAnsi="宋体" w:cs="宋体" w:eastAsia="宋体" w:hint="default"/>
                <w:sz w:val="15"/>
                <w:szCs w:val="15"/>
              </w:rPr>
              <w:t>税后归 属于少 数股东</w:t>
            </w:r>
          </w:p>
        </w:tc>
        <w:tc>
          <w:tcPr>
            <w:tcW w:w="1062"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343"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84" w:lineRule="auto" w:before="119"/>
              <w:ind w:left="411" w:right="36" w:hanging="376"/>
              <w:jc w:val="left"/>
              <w:rPr>
                <w:rFonts w:ascii="宋体" w:hAnsi="宋体" w:cs="宋体" w:eastAsia="宋体" w:hint="default"/>
                <w:sz w:val="15"/>
                <w:szCs w:val="15"/>
              </w:rPr>
            </w:pPr>
            <w:r>
              <w:rPr>
                <w:rFonts w:ascii="宋体" w:hAnsi="宋体" w:cs="宋体" w:eastAsia="宋体" w:hint="default"/>
                <w:sz w:val="15"/>
                <w:szCs w:val="15"/>
              </w:rPr>
              <w:t>本期所得税前发 生额</w:t>
            </w:r>
          </w:p>
        </w:tc>
        <w:tc>
          <w:tcPr>
            <w:tcW w:w="1134"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84" w:lineRule="auto" w:before="97"/>
              <w:ind w:left="123" w:right="47" w:hanging="75"/>
              <w:jc w:val="left"/>
              <w:rPr>
                <w:rFonts w:ascii="宋体" w:hAnsi="宋体" w:cs="宋体" w:eastAsia="宋体" w:hint="default"/>
                <w:sz w:val="15"/>
                <w:szCs w:val="15"/>
              </w:rPr>
            </w:pPr>
            <w:r>
              <w:rPr>
                <w:rFonts w:ascii="宋体" w:hAnsi="宋体" w:cs="宋体" w:eastAsia="宋体" w:hint="default"/>
                <w:sz w:val="15"/>
                <w:szCs w:val="15"/>
              </w:rPr>
              <w:t>减：所得 税费用</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384" w:lineRule="auto" w:before="97"/>
              <w:ind w:left="342" w:right="38" w:hanging="300"/>
              <w:jc w:val="left"/>
              <w:rPr>
                <w:rFonts w:ascii="宋体" w:hAnsi="宋体" w:cs="宋体" w:eastAsia="宋体" w:hint="default"/>
                <w:sz w:val="15"/>
                <w:szCs w:val="15"/>
              </w:rPr>
            </w:pPr>
            <w:r>
              <w:rPr>
                <w:rFonts w:ascii="宋体" w:hAnsi="宋体" w:cs="宋体" w:eastAsia="宋体" w:hint="default"/>
                <w:sz w:val="15"/>
                <w:szCs w:val="15"/>
              </w:rPr>
              <w:t>税后归属于母 公司</w:t>
            </w:r>
          </w:p>
        </w:tc>
        <w:tc>
          <w:tcPr>
            <w:tcW w:w="568" w:type="dxa"/>
            <w:vMerge/>
            <w:tcBorders>
              <w:left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356" w:hRule="exact"/>
        </w:trPr>
        <w:tc>
          <w:tcPr>
            <w:tcW w:w="2672" w:type="dxa"/>
            <w:vMerge w:val="restart"/>
            <w:tcBorders>
              <w:top w:val="nil" w:sz="6" w:space="0" w:color="auto"/>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672" w:type="dxa"/>
            <w:vMerge/>
            <w:tcBorders>
              <w:left w:val="single" w:sz="4" w:space="0" w:color="000000"/>
              <w:bottom w:val="single" w:sz="4" w:space="0" w:color="000000"/>
              <w:right w:val="single" w:sz="4" w:space="0" w:color="000000"/>
            </w:tcBorders>
            <w:shd w:val="clear" w:color="auto" w:fill="D2D2D2"/>
          </w:tcPr>
          <w:p>
            <w:pPr/>
          </w:p>
        </w:tc>
        <w:tc>
          <w:tcPr>
            <w:tcW w:w="1287"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一、不能重分类进损益的其他综合收益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-3,594,934.97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-494,266.89</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-494,266.89</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7" w:right="0"/>
              <w:jc w:val="left"/>
              <w:rPr>
                <w:rFonts w:ascii="Calibri" w:hAnsi="Calibri" w:cs="Calibri" w:eastAsia="Calibri" w:hint="default"/>
                <w:sz w:val="15"/>
                <w:szCs w:val="15"/>
              </w:rPr>
            </w:pPr>
            <w:r>
              <w:rPr>
                <w:rFonts w:ascii="Calibri"/>
                <w:sz w:val="15"/>
              </w:rPr>
              <w:t>-4,089,201.86</w:t>
            </w:r>
          </w:p>
        </w:tc>
      </w:tr>
      <w:tr>
        <w:trPr>
          <w:trHeight w:val="71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4" w:lineRule="auto" w:before="74"/>
              <w:ind w:left="11" w:right="98" w:firstLine="450"/>
              <w:jc w:val="left"/>
              <w:rPr>
                <w:rFonts w:ascii="宋体" w:hAnsi="宋体" w:cs="宋体" w:eastAsia="宋体" w:hint="default"/>
                <w:sz w:val="15"/>
                <w:szCs w:val="15"/>
              </w:rPr>
            </w:pPr>
            <w:r>
              <w:rPr>
                <w:rFonts w:ascii="宋体" w:hAnsi="宋体" w:cs="宋体" w:eastAsia="宋体" w:hint="default"/>
                <w:sz w:val="15"/>
                <w:szCs w:val="15"/>
              </w:rPr>
              <w:t>权益法下不能转进损益的其他综 合收益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15"/>
                <w:szCs w:val="15"/>
              </w:rPr>
            </w:pPr>
            <w:r>
              <w:rPr>
                <w:rFonts w:ascii="Calibri"/>
                <w:spacing w:val="-1"/>
                <w:sz w:val="15"/>
              </w:rPr>
              <w:t>-3,594,934.97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15"/>
                <w:szCs w:val="15"/>
              </w:rPr>
            </w:pPr>
            <w:r>
              <w:rPr>
                <w:rFonts w:ascii="Calibri"/>
                <w:spacing w:val="-1"/>
                <w:sz w:val="15"/>
              </w:rPr>
              <w:t>-494,266.89</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15"/>
                <w:szCs w:val="15"/>
              </w:rPr>
            </w:pPr>
            <w:r>
              <w:rPr>
                <w:rFonts w:ascii="Calibri"/>
                <w:spacing w:val="-1"/>
                <w:sz w:val="15"/>
              </w:rPr>
              <w:t>-494,266.89</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7" w:right="0"/>
              <w:jc w:val="left"/>
              <w:rPr>
                <w:rFonts w:ascii="Calibri" w:hAnsi="Calibri" w:cs="Calibri" w:eastAsia="Calibri" w:hint="default"/>
                <w:sz w:val="15"/>
                <w:szCs w:val="15"/>
              </w:rPr>
            </w:pPr>
            <w:r>
              <w:rPr>
                <w:rFonts w:ascii="Calibri"/>
                <w:sz w:val="15"/>
              </w:rPr>
              <w:t>-4,089,201.86</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二、将重分类进损益的其他综合收益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2"/>
                <w:sz w:val="15"/>
              </w:rPr>
              <w:t>70,563,974.62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14,545.04</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14,545.04</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4" w:right="0"/>
              <w:jc w:val="left"/>
              <w:rPr>
                <w:rFonts w:ascii="Calibri" w:hAnsi="Calibri" w:cs="Calibri" w:eastAsia="Calibri" w:hint="default"/>
                <w:sz w:val="15"/>
                <w:szCs w:val="15"/>
              </w:rPr>
            </w:pPr>
            <w:r>
              <w:rPr>
                <w:rFonts w:ascii="Calibri"/>
                <w:sz w:val="15"/>
              </w:rPr>
              <w:t>70,578,519.66</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pacing w:val="-63"/>
                <w:sz w:val="15"/>
                <w:szCs w:val="15"/>
              </w:rPr>
              <w:t>：</w:t>
            </w:r>
            <w:r>
              <w:rPr>
                <w:rFonts w:ascii="宋体" w:hAnsi="宋体" w:cs="宋体" w:eastAsia="宋体" w:hint="default"/>
                <w:sz w:val="15"/>
                <w:szCs w:val="15"/>
              </w:rPr>
              <w:t>权益法下可转损益的其他综合收益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1,489,684.76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2,225,833.16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2,225,833.16</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3" w:right="0"/>
              <w:jc w:val="left"/>
              <w:rPr>
                <w:rFonts w:ascii="Calibri" w:hAnsi="Calibri" w:cs="Calibri" w:eastAsia="Calibri" w:hint="default"/>
                <w:sz w:val="15"/>
                <w:szCs w:val="15"/>
              </w:rPr>
            </w:pPr>
            <w:r>
              <w:rPr>
                <w:rFonts w:ascii="Calibri"/>
                <w:sz w:val="15"/>
              </w:rPr>
              <w:t>3,715,517.92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461" w:right="0"/>
              <w:jc w:val="left"/>
              <w:rPr>
                <w:rFonts w:ascii="宋体" w:hAnsi="宋体" w:cs="宋体" w:eastAsia="宋体" w:hint="default"/>
                <w:sz w:val="15"/>
                <w:szCs w:val="15"/>
              </w:rPr>
            </w:pPr>
            <w:r>
              <w:rPr>
                <w:rFonts w:ascii="宋体" w:hAnsi="宋体" w:cs="宋体" w:eastAsia="宋体" w:hint="default"/>
                <w:sz w:val="15"/>
                <w:szCs w:val="15"/>
              </w:rPr>
              <w:t>外币财务报表折算差额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69,074,289.86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1"/>
                <w:sz w:val="15"/>
              </w:rPr>
              <w:t>-2,211,288.12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Calibri" w:hAnsi="Calibri" w:cs="Calibri" w:eastAsia="Calibri" w:hint="default"/>
                <w:sz w:val="15"/>
                <w:szCs w:val="15"/>
              </w:rPr>
            </w:pPr>
            <w:r>
              <w:rPr>
                <w:rFonts w:ascii="Calibri"/>
                <w:spacing w:val="-1"/>
                <w:sz w:val="15"/>
              </w:rPr>
              <w:t>-2,211,288.12</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59" w:right="0"/>
              <w:jc w:val="left"/>
              <w:rPr>
                <w:rFonts w:ascii="Calibri" w:hAnsi="Calibri" w:cs="Calibri" w:eastAsia="Calibri" w:hint="default"/>
                <w:sz w:val="15"/>
                <w:szCs w:val="15"/>
              </w:rPr>
            </w:pPr>
            <w:r>
              <w:rPr>
                <w:rFonts w:ascii="Calibri"/>
                <w:sz w:val="15"/>
              </w:rPr>
              <w:t>66,863,001.74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其他综合收益合计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1"/>
                <w:sz w:val="15"/>
              </w:rPr>
              <w:t>66,969,039.65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Calibri" w:hAnsi="Calibri" w:cs="Calibri" w:eastAsia="Calibri" w:hint="default"/>
                <w:sz w:val="15"/>
                <w:szCs w:val="15"/>
              </w:rPr>
            </w:pPr>
            <w:r>
              <w:rPr>
                <w:rFonts w:ascii="Calibri"/>
                <w:spacing w:val="-2"/>
                <w:sz w:val="15"/>
              </w:rPr>
              <w:t>-479,721.85</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Calibri" w:hAnsi="Calibri" w:cs="Calibri" w:eastAsia="Calibri" w:hint="default"/>
                <w:sz w:val="15"/>
                <w:szCs w:val="15"/>
              </w:rPr>
            </w:pPr>
            <w:r>
              <w:rPr>
                <w:rFonts w:ascii="Calibri"/>
                <w:spacing w:val="-2"/>
                <w:sz w:val="15"/>
              </w:rPr>
              <w:t>-479,721.85</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58" w:right="0"/>
              <w:jc w:val="left"/>
              <w:rPr>
                <w:rFonts w:ascii="Calibri" w:hAnsi="Calibri" w:cs="Calibri" w:eastAsia="Calibri" w:hint="default"/>
                <w:sz w:val="15"/>
                <w:szCs w:val="15"/>
              </w:rPr>
            </w:pPr>
            <w:r>
              <w:rPr>
                <w:rFonts w:ascii="Calibri"/>
                <w:sz w:val="15"/>
              </w:rPr>
              <w:t>66,489,317.80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1、盈余公积" w:id="277"/>
      <w:bookmarkEnd w:id="277"/>
      <w:r>
        <w:rPr>
          <w:b w:val="0"/>
          <w:bCs w:val="0"/>
        </w:rPr>
      </w:r>
      <w:r>
        <w:rPr>
          <w:rFonts w:ascii="Calibri" w:hAnsi="Calibri" w:cs="Calibri" w:eastAsia="Calibri" w:hint="default"/>
        </w:rPr>
        <w:t>31</w:t>
      </w:r>
      <w:r>
        <w:rPr/>
        <w:t>、盈余公积</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27,209,080.61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27,209,080.61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27,209,080.61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27,209,080.61</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32、未分配利润" w:id="278"/>
      <w:bookmarkEnd w:id="278"/>
      <w:r>
        <w:rPr>
          <w:b w:val="0"/>
          <w:bCs w:val="0"/>
        </w:rPr>
      </w:r>
      <w:r>
        <w:rPr>
          <w:rFonts w:ascii="Calibri" w:hAnsi="Calibri" w:cs="Calibri" w:eastAsia="Calibri" w:hint="default"/>
        </w:rPr>
        <w:t>32</w:t>
      </w:r>
      <w:r>
        <w:rPr/>
        <w:t>、未分配利润</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1,603,510,186.54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1,330,021,145.69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1,603,510,186.54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1,330,021,145.69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42,096,244.42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302,642,281.64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4,104,027.70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30,829,797.30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25,049,213.09</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1,614,776,633.66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1,603,510,186.54</w:t>
            </w:r>
          </w:p>
        </w:tc>
      </w:tr>
    </w:tbl>
    <w:p>
      <w:pPr>
        <w:pStyle w:val="BodyText"/>
        <w:spacing w:line="240" w:lineRule="auto" w:before="51"/>
        <w:ind w:right="1133"/>
        <w:jc w:val="left"/>
      </w:pPr>
      <w:r>
        <w:rPr/>
        <w:t>调整期初未分配利润明细：</w:t>
      </w:r>
    </w:p>
    <w:p>
      <w:pPr>
        <w:pStyle w:val="BodyText"/>
        <w:spacing w:line="240" w:lineRule="auto" w:before="116"/>
        <w:ind w:right="1133"/>
        <w:jc w:val="left"/>
      </w:pPr>
      <w:r>
        <w:rPr>
          <w:rFonts w:ascii="Calibri" w:hAnsi="Calibri" w:cs="Calibri" w:eastAsia="Calibri" w:hint="default"/>
        </w:rPr>
        <w:t>1)</w:t>
      </w:r>
      <w:r>
        <w:rPr/>
        <w:t>、由于《企业会计准则》及其相关新规定进行追溯调整，影响期初未分配利润</w:t>
      </w:r>
      <w:r>
        <w:rPr>
          <w:spacing w:val="-46"/>
        </w:rPr>
        <w:t> </w:t>
      </w:r>
      <w:r>
        <w:rPr>
          <w:rFonts w:ascii="Calibri" w:hAnsi="Calibri" w:cs="Calibri" w:eastAsia="Calibri" w:hint="default"/>
        </w:rPr>
        <w:t>0.00</w:t>
      </w:r>
      <w:r>
        <w:rPr>
          <w:rFonts w:ascii="Calibri" w:hAnsi="Calibri" w:cs="Calibri" w:eastAsia="Calibri" w:hint="default"/>
          <w:spacing w:val="3"/>
        </w:rPr>
        <w:t> </w:t>
      </w:r>
      <w:r>
        <w:rPr/>
        <w:t>元。</w:t>
      </w:r>
    </w:p>
    <w:p>
      <w:pPr>
        <w:pStyle w:val="BodyText"/>
        <w:spacing w:line="240" w:lineRule="auto" w:before="94"/>
        <w:ind w:right="1133"/>
        <w:jc w:val="left"/>
      </w:pPr>
      <w:r>
        <w:rPr>
          <w:rFonts w:ascii="Calibri" w:hAnsi="Calibri" w:cs="Calibri" w:eastAsia="Calibri" w:hint="default"/>
        </w:rPr>
        <w:t>2)</w:t>
      </w:r>
      <w:r>
        <w:rPr/>
        <w:t>、由于会计政策变更，影响期初未分配利润</w:t>
      </w:r>
      <w:r>
        <w:rPr>
          <w:spacing w:val="-47"/>
        </w:rPr>
        <w:t> </w:t>
      </w:r>
      <w:r>
        <w:rPr>
          <w:rFonts w:ascii="Calibri" w:hAnsi="Calibri" w:cs="Calibri" w:eastAsia="Calibri" w:hint="default"/>
        </w:rPr>
        <w:t>0.00</w:t>
      </w:r>
      <w:r>
        <w:rPr>
          <w:rFonts w:ascii="Calibri" w:hAnsi="Calibri" w:cs="Calibri" w:eastAsia="Calibri" w:hint="default"/>
          <w:spacing w:val="3"/>
        </w:rPr>
        <w:t> </w:t>
      </w:r>
      <w:r>
        <w:rPr/>
        <w:t>元。</w:t>
      </w:r>
    </w:p>
    <w:p>
      <w:pPr>
        <w:pStyle w:val="BodyText"/>
        <w:spacing w:line="240" w:lineRule="auto" w:before="93"/>
        <w:ind w:right="1133"/>
        <w:jc w:val="left"/>
      </w:pPr>
      <w:r>
        <w:rPr>
          <w:rFonts w:ascii="Calibri" w:hAnsi="Calibri" w:cs="Calibri" w:eastAsia="Calibri" w:hint="default"/>
        </w:rPr>
        <w:t>3)</w:t>
      </w:r>
      <w:r>
        <w:rPr/>
        <w:t>、由于重大会计差错更正，影响期初未分配利润</w:t>
      </w:r>
      <w:r>
        <w:rPr>
          <w:spacing w:val="-45"/>
        </w:rPr>
        <w:t> </w:t>
      </w:r>
      <w:r>
        <w:rPr>
          <w:rFonts w:ascii="Calibri" w:hAnsi="Calibri" w:cs="Calibri" w:eastAsia="Calibri" w:hint="default"/>
        </w:rPr>
        <w:t>0.00</w:t>
      </w:r>
      <w:r>
        <w:rPr>
          <w:rFonts w:ascii="Calibri" w:hAnsi="Calibri" w:cs="Calibri" w:eastAsia="Calibri" w:hint="default"/>
          <w:spacing w:val="3"/>
        </w:rPr>
        <w:t> </w:t>
      </w:r>
      <w:r>
        <w:rPr/>
        <w:t>元。</w:t>
      </w:r>
    </w:p>
    <w:p>
      <w:pPr>
        <w:pStyle w:val="BodyText"/>
        <w:spacing w:line="240" w:lineRule="auto" w:before="93"/>
        <w:ind w:right="1133"/>
        <w:jc w:val="left"/>
      </w:pPr>
      <w:r>
        <w:rPr>
          <w:rFonts w:ascii="Calibri" w:hAnsi="Calibri" w:cs="Calibri" w:eastAsia="Calibri" w:hint="default"/>
        </w:rPr>
        <w:t>4)</w:t>
      </w:r>
      <w:r>
        <w:rPr/>
        <w:t>、由于同一控制导致的合并范围变更，影响期初未分配利润</w:t>
      </w:r>
      <w:r>
        <w:rPr>
          <w:spacing w:val="-47"/>
        </w:rPr>
        <w:t> </w:t>
      </w:r>
      <w:r>
        <w:rPr>
          <w:rFonts w:ascii="Calibri" w:hAnsi="Calibri" w:cs="Calibri" w:eastAsia="Calibri" w:hint="default"/>
        </w:rPr>
        <w:t>0.00</w:t>
      </w:r>
      <w:r>
        <w:rPr>
          <w:rFonts w:ascii="Calibri" w:hAnsi="Calibri" w:cs="Calibri" w:eastAsia="Calibri" w:hint="default"/>
          <w:spacing w:val="2"/>
        </w:rPr>
        <w:t> </w:t>
      </w:r>
      <w:r>
        <w:rPr/>
        <w:t>元。</w:t>
      </w:r>
    </w:p>
    <w:p>
      <w:pPr>
        <w:pStyle w:val="BodyText"/>
        <w:spacing w:line="240" w:lineRule="auto" w:before="94"/>
        <w:ind w:right="1133"/>
        <w:jc w:val="left"/>
      </w:pPr>
      <w:r>
        <w:rPr>
          <w:rFonts w:ascii="Calibri" w:hAnsi="Calibri" w:cs="Calibri" w:eastAsia="Calibri" w:hint="default"/>
        </w:rPr>
        <w:t>5)</w:t>
      </w:r>
      <w:r>
        <w:rPr/>
        <w:t>、其他调整合计影响期初未分配利润</w:t>
      </w:r>
      <w:r>
        <w:rPr>
          <w:spacing w:val="-47"/>
        </w:rPr>
        <w:t> </w:t>
      </w:r>
      <w:r>
        <w:rPr>
          <w:rFonts w:ascii="Calibri" w:hAnsi="Calibri" w:cs="Calibri" w:eastAsia="Calibri" w:hint="default"/>
        </w:rPr>
        <w:t>0.00</w:t>
      </w:r>
      <w:r>
        <w:rPr>
          <w:rFonts w:ascii="Calibri" w:hAnsi="Calibri" w:cs="Calibri" w:eastAsia="Calibri" w:hint="default"/>
          <w:spacing w:val="3"/>
        </w:rPr>
        <w:t> </w:t>
      </w:r>
      <w:r>
        <w:rPr/>
        <w:t>元。</w:t>
      </w:r>
    </w:p>
    <w:p>
      <w:pPr>
        <w:spacing w:line="240" w:lineRule="auto" w:before="13"/>
        <w:rPr>
          <w:rFonts w:ascii="宋体" w:hAnsi="宋体" w:cs="宋体" w:eastAsia="宋体" w:hint="default"/>
          <w:sz w:val="24"/>
          <w:szCs w:val="24"/>
        </w:rPr>
      </w:pPr>
    </w:p>
    <w:p>
      <w:pPr>
        <w:pStyle w:val="Heading4"/>
        <w:spacing w:line="240" w:lineRule="auto"/>
        <w:ind w:right="1133"/>
        <w:jc w:val="left"/>
        <w:rPr>
          <w:b w:val="0"/>
          <w:bCs w:val="0"/>
        </w:rPr>
      </w:pPr>
      <w:bookmarkStart w:name="33、营业收入和营业成本" w:id="279"/>
      <w:bookmarkEnd w:id="279"/>
      <w:r>
        <w:rPr>
          <w:b w:val="0"/>
          <w:bCs w:val="0"/>
        </w:rPr>
      </w:r>
      <w:r>
        <w:rPr>
          <w:rFonts w:ascii="Calibri" w:hAnsi="Calibri" w:cs="Calibri" w:eastAsia="Calibri" w:hint="default"/>
        </w:rPr>
        <w:t>33</w:t>
      </w:r>
      <w:r>
        <w:rPr/>
        <w:t>、营业收入和营业成本</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9,071,576,152.94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7,386,159,898.69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8,186,506,017.68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6,484,785,957.30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5,768,755.74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2"/>
                <w:sz w:val="18"/>
              </w:rPr>
              <w:t>278,588.02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550,644.15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9,077,344,908.68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z w:val="18"/>
              </w:rPr>
              <w:t>7,386,438,486.71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8,187,056,661.83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6,484,785,957.30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4、税金及附加" w:id="280"/>
      <w:bookmarkEnd w:id="280"/>
      <w:r>
        <w:rPr>
          <w:b w:val="0"/>
          <w:bCs w:val="0"/>
        </w:rPr>
      </w:r>
      <w:r>
        <w:rPr>
          <w:rFonts w:ascii="Calibri" w:hAnsi="Calibri" w:cs="Calibri" w:eastAsia="Calibri" w:hint="default"/>
        </w:rPr>
        <w:t>34</w:t>
      </w:r>
      <w:r>
        <w:rPr/>
        <w:t>、税金及附加</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18,514,350.41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13,784,262.69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7,818,322.20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6,184,776.94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3,162,638.07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2,921,715.41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109,555.49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109,770.97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5,034,780.06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5,232,246.53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5,207,397.18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4,123,184.55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64,476.95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19,809.74</w:t>
            </w:r>
          </w:p>
        </w:tc>
      </w:tr>
    </w:tbl>
    <w:p>
      <w:pPr>
        <w:spacing w:after="0" w:line="240" w:lineRule="auto"/>
        <w:jc w:val="right"/>
        <w:rPr>
          <w:rFonts w:ascii="Calibri" w:hAnsi="Calibri" w:cs="Calibri" w:eastAsia="Calibri" w:hint="default"/>
          <w:sz w:val="18"/>
          <w:szCs w:val="18"/>
        </w:rPr>
        <w:sectPr>
          <w:footerReference w:type="default" r:id="rId78"/>
          <w:pgSz w:w="11910" w:h="16840"/>
          <w:pgMar w:footer="1274" w:header="877" w:top="1100" w:bottom="14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14" w:right="0"/>
              <w:jc w:val="left"/>
              <w:rPr>
                <w:rFonts w:ascii="Calibri" w:hAnsi="Calibri" w:cs="Calibri" w:eastAsia="Calibri" w:hint="default"/>
                <w:sz w:val="18"/>
                <w:szCs w:val="18"/>
              </w:rPr>
            </w:pPr>
            <w:r>
              <w:rPr>
                <w:rFonts w:ascii="Calibri"/>
                <w:sz w:val="18"/>
              </w:rPr>
              <w:t>39,911,520.36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17" w:right="0"/>
              <w:jc w:val="left"/>
              <w:rPr>
                <w:rFonts w:ascii="Calibri" w:hAnsi="Calibri" w:cs="Calibri" w:eastAsia="Calibri" w:hint="default"/>
                <w:sz w:val="18"/>
                <w:szCs w:val="18"/>
              </w:rPr>
            </w:pPr>
            <w:r>
              <w:rPr>
                <w:rFonts w:ascii="Calibri"/>
                <w:sz w:val="18"/>
              </w:rPr>
              <w:t>32,375,766.83</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5、销售费用" w:id="281"/>
      <w:bookmarkEnd w:id="281"/>
      <w:r>
        <w:rPr>
          <w:b w:val="0"/>
          <w:bCs w:val="0"/>
        </w:rPr>
      </w:r>
      <w:r>
        <w:rPr>
          <w:rFonts w:ascii="Calibri" w:hAnsi="Calibri" w:cs="Calibri" w:eastAsia="Calibri" w:hint="default"/>
        </w:rPr>
        <w:t>35</w:t>
      </w:r>
      <w:r>
        <w:rPr/>
        <w:t>、销售费用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272,696,443.31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254,571,731.09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86,316,987.33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81,717,302.38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41,030,760.32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45,789,254.10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29,620,443.64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34,936,288.04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21,367,539.81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16,981,527.15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20,342,166.32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22,453,563.19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19,503,553.67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13,120,163.64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运输及仓储费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14,341,019.14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17,441,809.20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11,982,779.66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10,066,725.84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8,339,388.50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10,459,398.82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3,534,191.21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2,458,751.31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22,675,005.78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18,857,262.16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2"/>
                <w:sz w:val="18"/>
              </w:rPr>
              <w:t>551,750,278.69</w:t>
            </w:r>
            <w:r>
              <w:rPr>
                <w:rFonts w:ascii="Calibri"/>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528,853,776.92</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6、管理费用" w:id="282"/>
      <w:bookmarkEnd w:id="282"/>
      <w:r>
        <w:rPr>
          <w:b w:val="0"/>
          <w:bCs w:val="0"/>
        </w:rPr>
      </w:r>
      <w:r>
        <w:rPr>
          <w:rFonts w:ascii="Calibri" w:hAnsi="Calibri" w:cs="Calibri" w:eastAsia="Calibri" w:hint="default"/>
        </w:rPr>
        <w:t>36</w:t>
      </w:r>
      <w:r>
        <w:rPr/>
        <w:t>、管理费用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307,060,663.70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313,679,584.61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43,731,984.31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2"/>
                <w:sz w:val="18"/>
              </w:rPr>
              <w:t>29,781,627.78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28,372,341.98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29,194,797.04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24,240,357.12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20,862,772.31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23,236,802.66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23,593,020.10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22,838,420.95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17,738,033.50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12,532,722.21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19,015,354.13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11,448,757.46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17,263,126.66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2,699,708.58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1,914,580.56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1,190,441.55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19,318,793.79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477,352,200.52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492,361,690.48</w:t>
            </w:r>
          </w:p>
        </w:tc>
      </w:tr>
    </w:tbl>
    <w:p>
      <w:pPr>
        <w:spacing w:after="0" w:line="240" w:lineRule="auto"/>
        <w:jc w:val="right"/>
        <w:rPr>
          <w:rFonts w:ascii="Calibri" w:hAnsi="Calibri" w:cs="Calibri" w:eastAsia="Calibri" w:hint="default"/>
          <w:sz w:val="18"/>
          <w:szCs w:val="18"/>
        </w:rPr>
        <w:sectPr>
          <w:footerReference w:type="default" r:id="rId79"/>
          <w:pgSz w:w="11910" w:h="16840"/>
          <w:pgMar w:footer="1274" w:header="877" w:top="1100" w:bottom="1460" w:left="980" w:right="0"/>
          <w:pgNumType w:start="191"/>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37、研发费用" w:id="283"/>
      <w:bookmarkEnd w:id="283"/>
      <w:r>
        <w:rPr>
          <w:b w:val="0"/>
          <w:bCs w:val="0"/>
        </w:rPr>
      </w:r>
      <w:r>
        <w:rPr>
          <w:rFonts w:ascii="Calibri" w:hAnsi="Calibri" w:cs="Calibri" w:eastAsia="Calibri" w:hint="default"/>
        </w:rPr>
        <w:t>37</w:t>
      </w:r>
      <w:r>
        <w:rPr/>
        <w:t>、研发费用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132,129,190.51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138,672,904.58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60,203,344.78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52,368,516.27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30,593,889.37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24,909,440.73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6,637,678.79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9,543,288.86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5,429,401.58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2,989,364.53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804,120.63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529,203.44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422,393.47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1,231,296.76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282,745.73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918,973.25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236,502,764.86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231,162,988.42</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8、财务费用" w:id="284"/>
      <w:bookmarkEnd w:id="284"/>
      <w:r>
        <w:rPr>
          <w:b w:val="0"/>
          <w:bCs w:val="0"/>
        </w:rPr>
      </w:r>
      <w:r>
        <w:rPr>
          <w:rFonts w:ascii="Calibri" w:hAnsi="Calibri" w:cs="Calibri" w:eastAsia="Calibri" w:hint="default"/>
        </w:rPr>
        <w:t>38</w:t>
      </w:r>
      <w:r>
        <w:rPr/>
        <w:t>、财务费用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77,174,644.06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83,259,578.88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2"/>
                <w:sz w:val="18"/>
              </w:rPr>
              <w:t>9,626,867.57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12,966,759.12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加：汇兑损失（收益以</w:t>
            </w:r>
            <w:r>
              <w:rPr>
                <w:rFonts w:ascii="Calibri" w:hAnsi="Calibri" w:cs="Calibri" w:eastAsia="Calibri"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-12,230,792.24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-18,841,405.54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7,007,297.46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4,651,601.16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599,674.75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649,693.44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62,923,956.46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56,752,708.82</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9、资产减值损失" w:id="285"/>
      <w:bookmarkEnd w:id="285"/>
      <w:r>
        <w:rPr>
          <w:b w:val="0"/>
          <w:bCs w:val="0"/>
        </w:rPr>
      </w:r>
      <w:r>
        <w:rPr>
          <w:rFonts w:ascii="Calibri" w:hAnsi="Calibri" w:cs="Calibri" w:eastAsia="Calibri" w:hint="default"/>
        </w:rPr>
        <w:t>39</w:t>
      </w:r>
      <w:r>
        <w:rPr/>
        <w:t>、资产减值损失</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167,515,063.20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34,651,902.81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102,085,010.51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46,426,062.63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8,575,986.32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11,824,894.26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496,823.24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193,671,128.85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484,168,906.38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81,077,965.44</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40、其他收益" w:id="286"/>
      <w:bookmarkEnd w:id="286"/>
      <w:r>
        <w:rPr>
          <w:b w:val="0"/>
          <w:bCs w:val="0"/>
        </w:rPr>
      </w:r>
      <w:r>
        <w:rPr>
          <w:rFonts w:ascii="Calibri" w:hAnsi="Calibri" w:cs="Calibri" w:eastAsia="Calibri" w:hint="default"/>
        </w:rPr>
        <w:t>40</w:t>
      </w:r>
      <w:r>
        <w:rPr/>
        <w:t>、其他收益</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246"/>
        <w:gridCol w:w="2163"/>
        <w:gridCol w:w="2161"/>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16,016,673.45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20,490,067.68</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发展资金补助</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11,563,645.00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6,681,066.00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国家级苹果产业大数据中心一期（</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年）项目</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7,560,000.00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云计算中间件北京市工程实验室</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4,594,666.27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2"/>
                <w:sz w:val="18"/>
              </w:rPr>
              <w:t>510,147.27</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北京市经信委中小企业服务体系后补助项目</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3,850,000.00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面向新型智慧城市的软件互操作与集成平台</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3,164,271.35</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以人为中心的信息惠民公共服务平台建设及产业化项目</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1,722,641.78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1,544,365.81</w:t>
            </w:r>
            <w:r>
              <w:rPr>
                <w:rFonts w:ascii="Calibri"/>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果业大数据果业科技服务示范平台</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1,661,086.44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1,338,913.56</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生产要素共享和果蔬质量安全追溯监管平台建设项目</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1,530,000.00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面向智慧城市的云计算中心业务支撑平台研发及产业化</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1,484,642.70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490,000.00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1,483,040.10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1,372,471.10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杨凌现代农业综合示范园区集群线上线下服务平台</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1,300,000.00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800,000.00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年国际服务贸易（服务外包）专项资金</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1,220,000.00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南京市</w:t>
            </w:r>
            <w:r>
              <w:rPr>
                <w:rFonts w:ascii="宋体" w:hAnsi="宋体" w:cs="宋体" w:eastAsia="宋体" w:hint="default"/>
                <w:spacing w:val="-48"/>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年度企业研究开发费用省级财政奖励</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1,000,000.00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北京市企业技术中心创新能力提升补贴款</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1,000,000.00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Calibri" w:hAnsi="Calibri" w:cs="Calibri" w:eastAsia="Calibri" w:hint="default"/>
                <w:sz w:val="18"/>
                <w:szCs w:val="18"/>
              </w:rPr>
              <w:t>Deeplan </w:t>
            </w:r>
            <w:r>
              <w:rPr>
                <w:rFonts w:ascii="宋体" w:hAnsi="宋体" w:cs="宋体" w:eastAsia="宋体" w:hint="default"/>
                <w:sz w:val="18"/>
                <w:szCs w:val="18"/>
              </w:rPr>
              <w:t>通信大数据平台研发与产业化</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990,299.78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696,575.56</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800,681.44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1,320,577.68</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经济发展考核奖励</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798,400.00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年海淀区重点培育企业资金奖励</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670,000.00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果业大数据集成与应用项目</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500,000.00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南京市工业和信息化专项资金</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500,000.00</w:t>
            </w:r>
            <w:r>
              <w:rPr>
                <w:rFonts w:ascii="Calibri"/>
                <w:sz w:val="18"/>
              </w:rPr>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南京市</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年高企认定兑现奖励</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500,000.00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高效节能温室和智能化精细调控技术与装备研发</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410,000.00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Calibri" w:hAnsi="Calibri" w:cs="Calibri" w:eastAsia="Calibri" w:hint="default"/>
                <w:sz w:val="18"/>
                <w:szCs w:val="18"/>
              </w:rPr>
              <w:t>Deeplan </w:t>
            </w:r>
            <w:r>
              <w:rPr>
                <w:rFonts w:ascii="宋体" w:hAnsi="宋体" w:cs="宋体" w:eastAsia="宋体" w:hint="default"/>
                <w:sz w:val="18"/>
                <w:szCs w:val="18"/>
              </w:rPr>
              <w:t>通信大数据平台研发与产业化</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404,009.54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73,571.39</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吉林省省级粮食生产发展专项资金</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400,000.00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以人为中心的智慧城市公共服务支撑技术与系统</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2"/>
                <w:sz w:val="18"/>
              </w:rPr>
              <w:t>370,402.52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2,602,062.85</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城市大数据协同创新平台项目研发</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246,201.00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253,799.00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电子信息产业发展基金资助项目</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207,995.00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96,234.00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第三批苏州市服务业创新型示范企业奖励款</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200,000.00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年第六批科技发展资金企业研发补贴</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200,000.00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基于物联网的农业环境监控与智能决策系统</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200,000.00</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4" w:top="1100" w:bottom="154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246"/>
        <w:gridCol w:w="2163"/>
        <w:gridCol w:w="2161"/>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年南京市专利导航</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200,000.00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苏州工业园区加贸申报单一窗口平台</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158,339.59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420,978.88</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微服务架构支撑平台集成系统项目</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156,238.08</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年海淀区标准化实施专项奖励款</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120,000.00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2017 </w:t>
            </w:r>
            <w:r>
              <w:rPr>
                <w:rFonts w:ascii="宋体" w:hAnsi="宋体" w:cs="宋体" w:eastAsia="宋体" w:hint="default"/>
                <w:sz w:val="18"/>
                <w:szCs w:val="18"/>
              </w:rPr>
              <w:t>年双创人才第一批资助资金</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2017 </w:t>
            </w:r>
            <w:r>
              <w:rPr>
                <w:rFonts w:ascii="宋体" w:hAnsi="宋体" w:cs="宋体" w:eastAsia="宋体" w:hint="default"/>
                <w:sz w:val="18"/>
                <w:szCs w:val="18"/>
              </w:rPr>
              <w:t>年市长质量奖提名</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2017 </w:t>
            </w:r>
            <w:r>
              <w:rPr>
                <w:rFonts w:ascii="宋体" w:hAnsi="宋体" w:cs="宋体" w:eastAsia="宋体" w:hint="default"/>
                <w:sz w:val="18"/>
                <w:szCs w:val="18"/>
              </w:rPr>
              <w:t>年工业和软件信息服务业平稳发展奖励资金</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90,000.00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杨凌示范区</w:t>
            </w:r>
            <w:r>
              <w:rPr>
                <w:rFonts w:ascii="宋体" w:hAnsi="宋体" w:cs="宋体" w:eastAsia="宋体" w:hint="default"/>
                <w:spacing w:val="-47"/>
                <w:sz w:val="18"/>
                <w:szCs w:val="18"/>
              </w:rPr>
              <w:t> </w:t>
            </w: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年种子孵化专项资金</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长宁区财政局支持企业经济发展房租等补贴</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74,000.00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基于多源知识融合的软件构造智能化方法与支撑环境</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68,779.25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109,233.00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基于智慧城市技术架构的信息惠民公共服务平台研发及产业化</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47,390.74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w:t>
            </w:r>
            <w:r>
              <w:rPr>
                <w:rFonts w:ascii="宋体" w:hAnsi="宋体" w:cs="宋体" w:eastAsia="宋体" w:hint="default"/>
                <w:spacing w:val="-47"/>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年知识产权贯标合格奖励</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西安高新区</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年度支持技术交易奖励</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34,700.00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1"/>
                <w:sz w:val="18"/>
                <w:szCs w:val="18"/>
              </w:rPr>
              <w:t> </w:t>
            </w:r>
            <w:r>
              <w:rPr>
                <w:rFonts w:ascii="宋体" w:hAnsi="宋体" w:cs="宋体" w:eastAsia="宋体" w:hint="default"/>
                <w:sz w:val="18"/>
                <w:szCs w:val="18"/>
              </w:rPr>
              <w:t>年软件公共服务平台专项</w:t>
            </w:r>
            <w:r>
              <w:rPr>
                <w:rFonts w:ascii="Calibri" w:hAnsi="Calibri" w:cs="Calibri" w:eastAsia="Calibri" w:hint="default"/>
                <w:sz w:val="18"/>
                <w:szCs w:val="18"/>
              </w:rPr>
              <w:t>(</w:t>
            </w:r>
            <w:r>
              <w:rPr>
                <w:rFonts w:ascii="宋体" w:hAnsi="宋体" w:cs="宋体" w:eastAsia="宋体" w:hint="default"/>
                <w:sz w:val="18"/>
                <w:szCs w:val="18"/>
              </w:rPr>
              <w:t>投标）</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26,892.21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1,973,107.79</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年度创建北京市节水型单位补贴</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25,000.00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上海市长宁区财政局职工教育培训经费补贴</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23,400.00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2017 </w:t>
            </w:r>
            <w:r>
              <w:rPr>
                <w:rFonts w:ascii="宋体" w:hAnsi="宋体" w:cs="宋体" w:eastAsia="宋体" w:hint="default"/>
                <w:sz w:val="18"/>
                <w:szCs w:val="18"/>
              </w:rPr>
              <w:t>年度海淀园企业人才公租房租金补贴</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23,170.00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栖霞区龙潭街道税收财力补贴</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18,000.00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13,700.00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网构化软件生产、构造和复用技术与工具</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10,450.00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256,239.62</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小微企业免征增值税</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8,308.98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8,277.60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基于安全可靠软硬件的集成开发工具（</w:t>
            </w:r>
            <w:r>
              <w:rPr>
                <w:rFonts w:ascii="Calibri" w:hAnsi="Calibri" w:cs="Calibri" w:eastAsia="Calibri" w:hint="default"/>
                <w:sz w:val="18"/>
                <w:szCs w:val="18"/>
              </w:rPr>
              <w:t>IDE</w:t>
            </w:r>
            <w:r>
              <w:rPr>
                <w:rFonts w:ascii="宋体" w:hAnsi="宋体" w:cs="宋体" w:eastAsia="宋体" w:hint="default"/>
                <w:sz w:val="18"/>
                <w:szCs w:val="18"/>
              </w:rPr>
              <w:t>）研发</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7,475.77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193,146.65</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安全农产品（果蔬）信息化溯源体系</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z w:val="18"/>
              </w:rPr>
              <w:t>354.10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337,080.00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工业和信息产业转型升级专项资金</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2,500,000.00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恶性肿瘤大数据处理分析与应用研究</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2,290,174.49</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中国杨凌农业大数据中心示范项目</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2017 </w:t>
            </w:r>
            <w:r>
              <w:rPr>
                <w:rFonts w:ascii="宋体" w:hAnsi="宋体" w:cs="宋体" w:eastAsia="宋体" w:hint="default"/>
                <w:sz w:val="18"/>
                <w:szCs w:val="18"/>
              </w:rPr>
              <w:t>年度苏州市市级工业经济升级版专项资金</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1,050,000.00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2017 </w:t>
            </w:r>
            <w:r>
              <w:rPr>
                <w:rFonts w:ascii="宋体" w:hAnsi="宋体" w:cs="宋体" w:eastAsia="宋体" w:hint="default"/>
                <w:sz w:val="18"/>
                <w:szCs w:val="18"/>
              </w:rPr>
              <w:t>年软件和信息服务业发展专项资金</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950,000.00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年度高淳区经济发展奖励款</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946,000.00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商务发展专项资金</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900,000.00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2"/>
                <w:sz w:val="18"/>
                <w:szCs w:val="18"/>
              </w:rPr>
              <w:t> </w:t>
            </w:r>
            <w:r>
              <w:rPr>
                <w:rFonts w:ascii="宋体" w:hAnsi="宋体" w:cs="宋体" w:eastAsia="宋体" w:hint="default"/>
                <w:sz w:val="18"/>
                <w:szCs w:val="18"/>
              </w:rPr>
              <w:t>年度电子信息产业发展基金</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591,209.73</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海淀区财政局</w:t>
            </w:r>
            <w:r>
              <w:rPr>
                <w:rFonts w:ascii="Calibri" w:hAnsi="Calibri" w:cs="Calibri" w:eastAsia="Calibri" w:hint="default"/>
                <w:sz w:val="18"/>
                <w:szCs w:val="18"/>
              </w:rPr>
              <w:t>-</w:t>
            </w:r>
            <w:r>
              <w:rPr>
                <w:rFonts w:ascii="宋体" w:hAnsi="宋体" w:cs="宋体" w:eastAsia="宋体" w:hint="default"/>
                <w:sz w:val="18"/>
                <w:szCs w:val="18"/>
              </w:rPr>
              <w:t>金融云</w:t>
            </w:r>
            <w:r>
              <w:rPr>
                <w:rFonts w:ascii="宋体" w:hAnsi="宋体" w:cs="宋体" w:eastAsia="宋体" w:hint="default"/>
                <w:spacing w:val="-49"/>
                <w:sz w:val="18"/>
                <w:szCs w:val="18"/>
              </w:rPr>
              <w:t> </w:t>
            </w:r>
            <w:r>
              <w:rPr>
                <w:rFonts w:ascii="Calibri" w:hAnsi="Calibri" w:cs="Calibri" w:eastAsia="Calibri" w:hint="default"/>
                <w:sz w:val="18"/>
                <w:szCs w:val="18"/>
              </w:rPr>
              <w:t>SAAS </w:t>
            </w:r>
            <w:r>
              <w:rPr>
                <w:rFonts w:ascii="宋体" w:hAnsi="宋体" w:cs="宋体" w:eastAsia="宋体" w:hint="default"/>
                <w:sz w:val="18"/>
                <w:szCs w:val="18"/>
              </w:rPr>
              <w:t>服务平台</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523,417.31</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w:t>
            </w:r>
            <w:r>
              <w:rPr>
                <w:rFonts w:ascii="Calibri" w:hAnsi="Calibri" w:cs="Calibri" w:eastAsia="Calibri" w:hint="default"/>
                <w:sz w:val="18"/>
                <w:szCs w:val="18"/>
              </w:rPr>
              <w:t>+</w:t>
            </w:r>
            <w:r>
              <w:rPr>
                <w:rFonts w:ascii="宋体" w:hAnsi="宋体" w:cs="宋体" w:eastAsia="宋体" w:hint="default"/>
                <w:sz w:val="18"/>
                <w:szCs w:val="18"/>
              </w:rPr>
              <w:t>城市信用体系建设项目</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2017 </w:t>
            </w:r>
            <w:r>
              <w:rPr>
                <w:rFonts w:ascii="宋体" w:hAnsi="宋体" w:cs="宋体" w:eastAsia="宋体" w:hint="default"/>
                <w:sz w:val="18"/>
                <w:szCs w:val="18"/>
              </w:rPr>
              <w:t>年省重点企业研发机构绩效评估</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500,000.00</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246"/>
        <w:gridCol w:w="2163"/>
        <w:gridCol w:w="2161"/>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服务外包专项资金（市）</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南京市新兴产业引导资金</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广东省企业研发经费后补助专项补贴</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295,500.00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年度江苏省工业和信息产业转型升级专项引导资金</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227,122.26</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智慧城市公共技术资源开放共享与协作服务平台</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203,400.00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基于云架构的农村三项管理服务平台</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180,000.00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产业发展专项资金</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83,000.00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面向中小银行的大数据营销分析系统的研制和应用</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63,000.00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47"/>
                <w:sz w:val="18"/>
                <w:szCs w:val="18"/>
              </w:rPr>
              <w:t> </w:t>
            </w:r>
            <w:r>
              <w:rPr>
                <w:rFonts w:ascii="Calibri" w:hAnsi="Calibri" w:cs="Calibri" w:eastAsia="Calibri" w:hint="default"/>
                <w:sz w:val="18"/>
                <w:szCs w:val="18"/>
              </w:rPr>
              <w:t>2016</w:t>
            </w:r>
            <w:r>
              <w:rPr>
                <w:rFonts w:ascii="Calibri" w:hAnsi="Calibri" w:cs="Calibri" w:eastAsia="Calibri" w:hint="default"/>
                <w:spacing w:val="3"/>
                <w:sz w:val="18"/>
                <w:szCs w:val="18"/>
              </w:rPr>
              <w:t> </w:t>
            </w:r>
            <w:r>
              <w:rPr>
                <w:rFonts w:ascii="宋体" w:hAnsi="宋体" w:cs="宋体" w:eastAsia="宋体" w:hint="default"/>
                <w:sz w:val="18"/>
                <w:szCs w:val="18"/>
              </w:rPr>
              <w:t>年度广州市企业研发经费后补助项目</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59,100.00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年科技创新券计划</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进口食品风险管理及溯源平台</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41,251.77</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2017 </w:t>
            </w:r>
            <w:r>
              <w:rPr>
                <w:rFonts w:ascii="宋体" w:hAnsi="宋体" w:cs="宋体" w:eastAsia="宋体" w:hint="default"/>
                <w:sz w:val="18"/>
                <w:szCs w:val="18"/>
              </w:rPr>
              <w:t>年度苏州市优秀版权奖</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海南生态软件园税收扶持资金（</w:t>
            </w: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24,000.00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行业应用支撑平台的云计算环境适应性改造</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15,000.00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200,087.40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17,700.00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68,161,242.49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56,451,491.00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33"/>
        <w:jc w:val="left"/>
        <w:rPr>
          <w:b w:val="0"/>
          <w:bCs w:val="0"/>
        </w:rPr>
      </w:pPr>
      <w:bookmarkStart w:name="41、投资收益" w:id="287"/>
      <w:bookmarkEnd w:id="287"/>
      <w:r>
        <w:rPr>
          <w:b w:val="0"/>
          <w:bCs w:val="0"/>
        </w:rPr>
      </w:r>
      <w:r>
        <w:rPr>
          <w:rFonts w:ascii="Calibri" w:hAnsi="Calibri" w:cs="Calibri" w:eastAsia="Calibri" w:hint="default"/>
        </w:rPr>
        <w:t>41</w:t>
      </w:r>
      <w:r>
        <w:rPr/>
        <w:t>、投资收益</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-2,844,700.43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10,780,297.77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70,103,567.21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5,563.95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Calibri" w:hAnsi="Calibri" w:cs="Calibri" w:eastAsia="Calibri" w:hint="default"/>
                <w:sz w:val="18"/>
                <w:szCs w:val="18"/>
              </w:rPr>
            </w:pPr>
            <w:r>
              <w:rPr>
                <w:rFonts w:ascii="Calibri"/>
                <w:spacing w:val="-1"/>
                <w:sz w:val="18"/>
              </w:rPr>
              <w:t>1,867,484.51</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93,208,421.76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理财产品及金融衍生品收益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23,489,062.33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32,161,106.85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183,961,914.82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44,808,889.13</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42、公允价值变动收益" w:id="288"/>
      <w:bookmarkEnd w:id="288"/>
      <w:r>
        <w:rPr>
          <w:b w:val="0"/>
          <w:bCs w:val="0"/>
        </w:rPr>
      </w:r>
      <w:r>
        <w:rPr>
          <w:rFonts w:ascii="Calibri" w:hAnsi="Calibri" w:cs="Calibri" w:eastAsia="Calibri" w:hint="default"/>
        </w:rPr>
        <w:t>42</w:t>
      </w:r>
      <w:r>
        <w:rPr/>
        <w:t>、公允价值变动收益</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1274" w:top="1100" w:bottom="14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-2,261,245.50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-2,261,245.50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1133"/>
        <w:jc w:val="left"/>
        <w:rPr>
          <w:b w:val="0"/>
          <w:bCs w:val="0"/>
        </w:rPr>
      </w:pPr>
      <w:bookmarkStart w:name="43、资产处置收益" w:id="289"/>
      <w:bookmarkEnd w:id="289"/>
      <w:r>
        <w:rPr>
          <w:b w:val="0"/>
          <w:bCs w:val="0"/>
        </w:rPr>
      </w:r>
      <w:r>
        <w:rPr>
          <w:rFonts w:ascii="Calibri" w:hAnsi="Calibri" w:cs="Calibri" w:eastAsia="Calibri" w:hint="default"/>
        </w:rPr>
        <w:t>43</w:t>
      </w:r>
      <w:r>
        <w:rPr/>
        <w:t>、资产处置收益</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9" w:space="0" w:color="D2D2D2"/>
            </w:tcBorders>
            <w:shd w:val="clear" w:color="auto" w:fill="D0CECE"/>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-147,593.01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96" w:firstLine="360"/>
              <w:jc w:val="left"/>
              <w:rPr>
                <w:rFonts w:ascii="宋体" w:hAnsi="宋体" w:cs="宋体" w:eastAsia="宋体" w:hint="default"/>
                <w:sz w:val="18"/>
                <w:szCs w:val="18"/>
              </w:rPr>
            </w:pPr>
            <w:r>
              <w:rPr>
                <w:rFonts w:ascii="宋体" w:hAnsi="宋体" w:cs="宋体" w:eastAsia="宋体" w:hint="default"/>
                <w:sz w:val="18"/>
                <w:szCs w:val="18"/>
              </w:rPr>
              <w:t>其中：未划分为持有待售的非流动 资产处置收益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-147,593.01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-147,593.01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-147,593.01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44、营业外收入" w:id="290"/>
      <w:bookmarkEnd w:id="290"/>
      <w:r>
        <w:rPr>
          <w:b w:val="0"/>
          <w:bCs w:val="0"/>
        </w:rPr>
      </w:r>
      <w:r>
        <w:rPr>
          <w:rFonts w:ascii="Calibri" w:hAnsi="Calibri" w:cs="Calibri" w:eastAsia="Calibri" w:hint="default"/>
        </w:rPr>
        <w:t>44</w:t>
      </w:r>
      <w:r>
        <w:rPr/>
        <w:t>、营业外收入</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07"/>
        <w:gridCol w:w="2479"/>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2"/>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5,981.03</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12,437.03</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76,210.55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12,437.03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4,497,761.45</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2,725,135.43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4,497,761.45</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4,510,198.48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2,807,327.01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4,510,198.48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1133"/>
        <w:jc w:val="left"/>
        <w:rPr>
          <w:b w:val="0"/>
          <w:bCs w:val="0"/>
        </w:rPr>
      </w:pPr>
      <w:bookmarkStart w:name="45、营业外支出" w:id="291"/>
      <w:bookmarkEnd w:id="291"/>
      <w:r>
        <w:rPr>
          <w:b w:val="0"/>
          <w:bCs w:val="0"/>
        </w:rPr>
      </w:r>
      <w:r>
        <w:rPr>
          <w:rFonts w:ascii="Calibri" w:hAnsi="Calibri" w:cs="Calibri" w:eastAsia="Calibri" w:hint="default"/>
        </w:rPr>
        <w:t>45</w:t>
      </w:r>
      <w:r>
        <w:rPr/>
        <w:t>、营业外支出</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161"/>
        <w:gridCol w:w="262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50,000.00</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7,340,747.48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1,794,296.77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7,340,747.48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预计诉讼赔偿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4,535,900.00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-3,120,000.00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4,535,900.00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2,028,096.06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2,529,457.37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2,028,096.06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13,904,743.54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1,253,754.14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13,904,743.54</w:t>
            </w:r>
          </w:p>
        </w:tc>
      </w:tr>
    </w:tbl>
    <w:p>
      <w:pPr>
        <w:pStyle w:val="BodyText"/>
        <w:spacing w:line="240" w:lineRule="auto" w:before="88"/>
        <w:ind w:left="514" w:right="1133"/>
        <w:jc w:val="left"/>
      </w:pPr>
      <w:r>
        <w:rPr/>
        <w:t>注</w:t>
      </w:r>
      <w:r>
        <w:rPr>
          <w:rFonts w:ascii="Times New Roman" w:hAnsi="Times New Roman" w:cs="Times New Roman" w:eastAsia="Times New Roman" w:hint="default"/>
        </w:rPr>
        <w:t>:</w:t>
      </w:r>
      <w:r>
        <w:rPr/>
        <w:t>详见附注七、</w:t>
      </w:r>
      <w:r>
        <w:rPr>
          <w:rFonts w:ascii="Times New Roman" w:hAnsi="Times New Roman" w:cs="Times New Roman" w:eastAsia="Times New Roman" w:hint="default"/>
        </w:rPr>
        <w:t>26</w:t>
      </w:r>
      <w:r>
        <w:rPr/>
        <w:t>。</w:t>
      </w:r>
    </w:p>
    <w:p>
      <w:pPr>
        <w:spacing w:after="0" w:line="240" w:lineRule="auto"/>
        <w:jc w:val="left"/>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46、所得税费用" w:id="292"/>
      <w:bookmarkEnd w:id="292"/>
      <w:r>
        <w:rPr>
          <w:b w:val="0"/>
          <w:bCs w:val="0"/>
        </w:rPr>
      </w:r>
      <w:r>
        <w:rPr>
          <w:rFonts w:ascii="Calibri" w:hAnsi="Calibri" w:cs="Calibri" w:eastAsia="Calibri" w:hint="default"/>
        </w:rPr>
        <w:t>46</w:t>
      </w:r>
      <w:r>
        <w:rPr/>
        <w:t>、所得税费用</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所得税费用表" w:id="293"/>
      <w:bookmarkEnd w:id="293"/>
      <w:r>
        <w:rPr>
          <w:b w:val="0"/>
          <w:bCs w:val="0"/>
        </w:rPr>
      </w:r>
      <w:r>
        <w:rPr/>
        <w:t>（</w:t>
      </w:r>
      <w:r>
        <w:rPr>
          <w:rFonts w:ascii="Calibri" w:hAnsi="Calibri" w:cs="Calibri" w:eastAsia="Calibri" w:hint="default"/>
        </w:rPr>
        <w:t>1</w:t>
      </w:r>
      <w:r>
        <w:rPr/>
        <w:t>）所得税费用表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66,325,110.64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83,215,626.93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-34,978,440.86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-18,848,239.40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31,346,669.78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64,367,387.53</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会计利润与所得税费用调整过程" w:id="294"/>
      <w:bookmarkEnd w:id="294"/>
      <w:r>
        <w:rPr>
          <w:b w:val="0"/>
          <w:bCs w:val="0"/>
        </w:rPr>
      </w:r>
      <w:r>
        <w:rPr/>
        <w:t>（</w:t>
      </w:r>
      <w:r>
        <w:rPr>
          <w:rFonts w:ascii="Calibri" w:hAnsi="Calibri" w:cs="Calibri" w:eastAsia="Calibri" w:hint="default"/>
        </w:rPr>
        <w:t>2</w:t>
      </w:r>
      <w:r>
        <w:rPr/>
        <w:t>）会计利润与所得税费用调整过程</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78,616,568.44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Calibri" w:hAnsi="Calibri" w:cs="Calibri" w:eastAsia="Calibri"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19,654,142.11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-45,833,520.87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-2,523,120.46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-308,543.44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11,205,197.07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-723,909.81</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76,475,914.66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-26,599,489.48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31,346,669.78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1133"/>
        <w:jc w:val="left"/>
        <w:rPr>
          <w:b w:val="0"/>
          <w:bCs w:val="0"/>
        </w:rPr>
      </w:pPr>
      <w:bookmarkStart w:name="47、其他综合收益" w:id="295"/>
      <w:bookmarkEnd w:id="295"/>
      <w:r>
        <w:rPr>
          <w:b w:val="0"/>
          <w:bCs w:val="0"/>
        </w:rPr>
      </w:r>
      <w:r>
        <w:rPr>
          <w:rFonts w:ascii="Calibri" w:hAnsi="Calibri" w:cs="Calibri" w:eastAsia="Calibri" w:hint="default"/>
        </w:rPr>
        <w:t>47</w:t>
      </w:r>
      <w:r>
        <w:rPr/>
        <w:t>、其他综合收益</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133"/>
        <w:jc w:val="left"/>
      </w:pPr>
      <w:r>
        <w:rPr/>
        <w:t>详见附注“七、</w:t>
      </w:r>
      <w:r>
        <w:rPr>
          <w:rFonts w:ascii="Calibri" w:hAnsi="Calibri" w:cs="Calibri" w:eastAsia="Calibri" w:hint="default"/>
        </w:rPr>
        <w:t>30</w:t>
      </w:r>
      <w:r>
        <w:rPr>
          <w:rFonts w:ascii="Calibri" w:hAnsi="Calibri" w:cs="Calibri" w:eastAsia="Calibri" w:hint="default"/>
          <w:spacing w:val="3"/>
        </w:rPr>
        <w:t> </w:t>
      </w:r>
      <w:r>
        <w:rPr/>
        <w:t>其他综合收益”相关内容。</w:t>
      </w:r>
    </w:p>
    <w:p>
      <w:pPr>
        <w:spacing w:line="240" w:lineRule="auto" w:before="13"/>
        <w:rPr>
          <w:rFonts w:ascii="宋体" w:hAnsi="宋体" w:cs="宋体" w:eastAsia="宋体" w:hint="default"/>
          <w:sz w:val="24"/>
          <w:szCs w:val="24"/>
        </w:rPr>
      </w:pPr>
    </w:p>
    <w:p>
      <w:pPr>
        <w:pStyle w:val="Heading4"/>
        <w:spacing w:line="240" w:lineRule="auto"/>
        <w:ind w:right="1133"/>
        <w:jc w:val="left"/>
        <w:rPr>
          <w:b w:val="0"/>
          <w:bCs w:val="0"/>
        </w:rPr>
      </w:pPr>
      <w:bookmarkStart w:name="48、现金流量表项目" w:id="296"/>
      <w:bookmarkEnd w:id="296"/>
      <w:r>
        <w:rPr>
          <w:b w:val="0"/>
          <w:bCs w:val="0"/>
        </w:rPr>
      </w:r>
      <w:r>
        <w:rPr>
          <w:rFonts w:ascii="Calibri" w:hAnsi="Calibri" w:cs="Calibri" w:eastAsia="Calibri" w:hint="default"/>
        </w:rPr>
        <w:t>48</w:t>
      </w:r>
      <w:r>
        <w:rPr/>
        <w:t>、现金流量表项目</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ind w:right="1133"/>
        <w:jc w:val="left"/>
        <w:rPr>
          <w:b w:val="0"/>
          <w:bCs w:val="0"/>
        </w:rPr>
      </w:pPr>
      <w:bookmarkStart w:name="（1）收到的其他与经营活动有关的现金" w:id="297"/>
      <w:bookmarkEnd w:id="297"/>
      <w:r>
        <w:rPr>
          <w:b w:val="0"/>
          <w:bCs w:val="0"/>
        </w:rPr>
      </w:r>
      <w:r>
        <w:rPr/>
        <w:t>（</w:t>
      </w:r>
      <w:r>
        <w:rPr>
          <w:rFonts w:ascii="Calibri" w:hAnsi="Calibri" w:cs="Calibri" w:eastAsia="Calibri" w:hint="default"/>
        </w:rPr>
        <w:t>1</w:t>
      </w:r>
      <w:r>
        <w:rPr/>
        <w:t>）收到的其他与经营活动有关的现金</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41,164,123.94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32,838,518.13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2"/>
                <w:sz w:val="18"/>
              </w:rPr>
              <w:t>9,626,867.57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12,966,759.12</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11,830,495.55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34,315,050.44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62,621,487.06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80,120,327.69</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支付的其他与经营活动有关的现金" w:id="298"/>
      <w:bookmarkEnd w:id="298"/>
      <w:r>
        <w:rPr>
          <w:b w:val="0"/>
          <w:bCs w:val="0"/>
        </w:rPr>
      </w:r>
      <w:r>
        <w:rPr/>
        <w:t>（</w:t>
      </w:r>
      <w:r>
        <w:rPr>
          <w:rFonts w:ascii="Calibri" w:hAnsi="Calibri" w:cs="Calibri" w:eastAsia="Calibri" w:hint="default"/>
        </w:rPr>
        <w:t>2</w:t>
      </w:r>
      <w:r>
        <w:rPr/>
        <w:t>）支付的其他与经营活动有关的现金</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151,933,604.13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127,489,515.42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122,079,590.62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104,980,705.33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64,689,956.44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70,613,570.96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58,051,952.19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42,299,459.13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租金及租赁维修费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41,313,506.06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24,687,801.32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交通费及运输仓储费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35,213,129.85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46,916,562.15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投标保函费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23,598,551.57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16,981,527.15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保证金、房租押金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17,046,736.45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12,976,259.86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10,066,725.84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11,525,411.90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18,674,246.59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7,007,297.46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4,651,601.14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55,133,443.95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32,028,377.70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600,569,440.48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499,390,092.73</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收到的其他与投资活动有关的现金" w:id="299"/>
      <w:bookmarkEnd w:id="299"/>
      <w:r>
        <w:rPr>
          <w:b w:val="0"/>
          <w:bCs w:val="0"/>
        </w:rPr>
      </w:r>
      <w:r>
        <w:rPr/>
        <w:t>（</w:t>
      </w:r>
      <w:r>
        <w:rPr>
          <w:rFonts w:ascii="Calibri" w:hAnsi="Calibri" w:cs="Calibri" w:eastAsia="Calibri" w:hint="default"/>
        </w:rPr>
        <w:t>3</w:t>
      </w:r>
      <w:r>
        <w:rPr/>
        <w:t>）收到的其他与投资活动有关的现金</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收到的理财产品款项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10,720,003,019.00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12,136,690,182.00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1,096.37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3,881,600.08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10,720,004,115.37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12,140,571,782.08</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4）支付的其他与投资活动有关的现金" w:id="300"/>
      <w:bookmarkEnd w:id="300"/>
      <w:r>
        <w:rPr>
          <w:b w:val="0"/>
          <w:bCs w:val="0"/>
        </w:rPr>
      </w:r>
      <w:r>
        <w:rPr/>
        <w:t>（</w:t>
      </w:r>
      <w:r>
        <w:rPr>
          <w:rFonts w:ascii="Calibri" w:hAnsi="Calibri" w:cs="Calibri" w:eastAsia="Calibri" w:hint="default"/>
        </w:rPr>
        <w:t>4</w:t>
      </w:r>
      <w:r>
        <w:rPr/>
        <w:t>）支付的其他与投资活动有关的现金</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支付的理财产品以及衍生品款项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11,325,003,019.00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91" w:right="0"/>
              <w:jc w:val="left"/>
              <w:rPr>
                <w:rFonts w:ascii="Calibri" w:hAnsi="Calibri" w:cs="Calibri" w:eastAsia="Calibri" w:hint="default"/>
                <w:sz w:val="18"/>
                <w:szCs w:val="18"/>
              </w:rPr>
            </w:pPr>
            <w:r>
              <w:rPr>
                <w:rFonts w:ascii="Calibri"/>
                <w:sz w:val="18"/>
              </w:rPr>
              <w:t>12,261,690,182.00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12,109,845.45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处置神州易泰信息服务（北京）有限公 司支付的现金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1,698,999.00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4" w:top="1100" w:bottom="14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94" w:right="0"/>
              <w:jc w:val="left"/>
              <w:rPr>
                <w:rFonts w:ascii="Calibri" w:hAnsi="Calibri" w:cs="Calibri" w:eastAsia="Calibri" w:hint="default"/>
                <w:sz w:val="18"/>
                <w:szCs w:val="18"/>
              </w:rPr>
            </w:pPr>
            <w:r>
              <w:rPr>
                <w:rFonts w:ascii="Calibri"/>
                <w:sz w:val="18"/>
              </w:rPr>
              <w:t>11,338,811,863.45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91" w:right="0"/>
              <w:jc w:val="left"/>
              <w:rPr>
                <w:rFonts w:ascii="Calibri" w:hAnsi="Calibri" w:cs="Calibri" w:eastAsia="Calibri" w:hint="default"/>
                <w:sz w:val="18"/>
                <w:szCs w:val="18"/>
              </w:rPr>
            </w:pPr>
            <w:r>
              <w:rPr>
                <w:rFonts w:ascii="Calibri"/>
                <w:sz w:val="18"/>
              </w:rPr>
              <w:t>12,261,690,182.00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5）收到的其他与筹资活动有关的现金" w:id="301"/>
      <w:bookmarkEnd w:id="301"/>
      <w:r>
        <w:rPr>
          <w:b w:val="0"/>
          <w:bCs w:val="0"/>
        </w:rPr>
      </w:r>
      <w:r>
        <w:rPr/>
        <w:t>（</w:t>
      </w:r>
      <w:r>
        <w:rPr>
          <w:rFonts w:ascii="Calibri" w:hAnsi="Calibri" w:cs="Calibri" w:eastAsia="Calibri" w:hint="default"/>
        </w:rPr>
        <w:t>5</w:t>
      </w:r>
      <w:r>
        <w:rPr/>
        <w:t>）收到的其他与筹资活动有关的现金</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神州灵云收到的可转债借款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1,254,762.00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收神州数码医疗科技股份有限公司借款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9,254,762.00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3,200,000.00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6）支付的其他与筹资活动有关的现金" w:id="302"/>
      <w:bookmarkEnd w:id="302"/>
      <w:r>
        <w:rPr>
          <w:b w:val="0"/>
          <w:bCs w:val="0"/>
        </w:rPr>
      </w:r>
      <w:r>
        <w:rPr/>
        <w:t>（</w:t>
      </w:r>
      <w:r>
        <w:rPr>
          <w:rFonts w:ascii="Calibri" w:hAnsi="Calibri" w:cs="Calibri" w:eastAsia="Calibri" w:hint="default"/>
        </w:rPr>
        <w:t>6</w:t>
      </w:r>
      <w:r>
        <w:rPr/>
        <w:t>）支付的其他与筹资活动有关的现金</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因未决诉讼被冻结的资金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26,791,647.08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手续费及担保费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2,789,884.66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1,542,378.90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偿还神州数码医疗科技股份有限公司借 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购买贵州中农信达信息技术有限公司少 数股东股权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38,081,531.74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1,542,378.90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49、现金流量表补充资料" w:id="303"/>
      <w:bookmarkEnd w:id="303"/>
      <w:r>
        <w:rPr>
          <w:b w:val="0"/>
          <w:bCs w:val="0"/>
        </w:rPr>
      </w:r>
      <w:r>
        <w:rPr>
          <w:rFonts w:ascii="Calibri" w:hAnsi="Calibri" w:cs="Calibri" w:eastAsia="Calibri" w:hint="default"/>
        </w:rPr>
        <w:t>49</w:t>
      </w:r>
      <w:r>
        <w:rPr/>
        <w:t>、现金流量表补充资料</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现金流量表补充资料" w:id="304"/>
      <w:bookmarkEnd w:id="304"/>
      <w:r>
        <w:rPr>
          <w:b w:val="0"/>
          <w:bCs w:val="0"/>
        </w:rPr>
      </w:r>
      <w:r>
        <w:rPr/>
        <w:t>（</w:t>
      </w:r>
      <w:r>
        <w:rPr>
          <w:rFonts w:ascii="Calibri" w:hAnsi="Calibri" w:cs="Calibri" w:eastAsia="Calibri" w:hint="default"/>
        </w:rPr>
        <w:t>1</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2882"/>
        <w:gridCol w:w="2870"/>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．将净利润调节为经营活动现金流量：</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9" w:right="0"/>
              <w:jc w:val="center"/>
              <w:rPr>
                <w:rFonts w:ascii="Calibri" w:hAnsi="Calibri" w:cs="Calibri" w:eastAsia="Calibri" w:hint="default"/>
                <w:sz w:val="18"/>
                <w:szCs w:val="18"/>
              </w:rPr>
            </w:pPr>
            <w:r>
              <w:rPr>
                <w:rFonts w:ascii="Calibri"/>
                <w:sz w:val="18"/>
              </w:rPr>
              <w:t>--</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47,269,898.66</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318,132,373.09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484,168,906.38</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81,077,965.44</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63,372,884.20</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61,807,948.59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43,048,969.79</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28,296,726.60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9,816,636.87</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9,695,917.60</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882" w:type="dxa"/>
            <w:tcBorders>
              <w:top w:val="single" w:sz="4" w:space="0" w:color="000000"/>
              <w:left w:val="single" w:sz="13" w:space="0" w:color="D2D2D2"/>
              <w:bottom w:val="single" w:sz="4" w:space="0" w:color="000000"/>
              <w:right w:val="single" w:sz="4" w:space="0" w:color="000000"/>
            </w:tcBorders>
          </w:tcPr>
          <w:p>
            <w:pPr/>
          </w:p>
        </w:tc>
        <w:tc>
          <w:tcPr>
            <w:tcW w:w="2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4" w:top="1100" w:bottom="14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806"/>
        <w:gridCol w:w="2882"/>
        <w:gridCol w:w="2870"/>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1"/>
                <w:sz w:val="18"/>
                <w:szCs w:val="18"/>
              </w:rPr>
              <w:t>固定资产和其他长期资产毁损报废损失（收益以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“－”号填列）</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7,475,903.46</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z w:val="18"/>
              </w:rPr>
              <w:t>1,718,086.22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2,261,245.50</w:t>
            </w:r>
          </w:p>
        </w:tc>
        <w:tc>
          <w:tcPr>
            <w:tcW w:w="2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77,174,644.06</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83,259,578.88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-183,961,914.82</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-44,808,889.13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-44,238,027.17</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-17,732,474.95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9,259,586.31</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-1,115,764.45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-1,003,084.91</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-497,813,976.44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37,232,837.62</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-583,530,871.85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-314,630,320.74</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904,656,785.95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237,248,165.21</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343,643,405.55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．不涉及现金收支的重大投资和筹资活动：</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9" w:right="0"/>
              <w:jc w:val="center"/>
              <w:rPr>
                <w:rFonts w:ascii="Calibri" w:hAnsi="Calibri" w:cs="Calibri" w:eastAsia="Calibri" w:hint="default"/>
                <w:sz w:val="18"/>
                <w:szCs w:val="18"/>
              </w:rPr>
            </w:pPr>
            <w:r>
              <w:rPr>
                <w:rFonts w:ascii="Calibri"/>
                <w:sz w:val="18"/>
              </w:rPr>
              <w:t>--</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．现金及现金等价物净变动情况：</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9" w:right="0"/>
              <w:jc w:val="center"/>
              <w:rPr>
                <w:rFonts w:ascii="Calibri" w:hAnsi="Calibri" w:cs="Calibri" w:eastAsia="Calibri" w:hint="default"/>
                <w:sz w:val="18"/>
                <w:szCs w:val="18"/>
              </w:rPr>
            </w:pPr>
            <w:r>
              <w:rPr>
                <w:rFonts w:ascii="Calibri"/>
                <w:sz w:val="18"/>
              </w:rPr>
              <w:t>--</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1,483,675,206.37</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1,776,372,815.14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1,776,372,815.14</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1,742,931,594.71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-292,697,608.77</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33,441,220.43</w:t>
            </w:r>
          </w:p>
        </w:tc>
      </w:tr>
    </w:tbl>
    <w:p>
      <w:pPr>
        <w:spacing w:line="240" w:lineRule="auto" w:before="3"/>
        <w:rPr>
          <w:rFonts w:ascii="宋体" w:hAnsi="宋体" w:cs="宋体" w:eastAsia="宋体" w:hint="default"/>
          <w:sz w:val="19"/>
          <w:szCs w:val="19"/>
        </w:rPr>
      </w:pPr>
    </w:p>
    <w:p>
      <w:pPr>
        <w:pStyle w:val="Heading4"/>
        <w:spacing w:line="240" w:lineRule="auto" w:before="35"/>
        <w:ind w:right="1133"/>
        <w:jc w:val="left"/>
        <w:rPr>
          <w:b w:val="0"/>
          <w:bCs w:val="0"/>
        </w:rPr>
      </w:pPr>
      <w:bookmarkStart w:name="（2）本期支付的取得子公司的现金净额" w:id="305"/>
      <w:bookmarkEnd w:id="305"/>
      <w:r>
        <w:rPr>
          <w:b w:val="0"/>
          <w:bCs w:val="0"/>
        </w:rPr>
      </w:r>
      <w:r>
        <w:rPr/>
        <w:t>（</w:t>
      </w:r>
      <w:r>
        <w:rPr>
          <w:rFonts w:ascii="Calibri" w:hAnsi="Calibri" w:cs="Calibri" w:eastAsia="Calibri" w:hint="default"/>
        </w:rPr>
        <w:t>2</w:t>
      </w:r>
      <w:r>
        <w:rPr/>
        <w:t>）本期支付的取得子公司的现金净额</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0CECE"/>
              <w:bottom w:val="single" w:sz="4" w:space="0" w:color="000000"/>
              <w:right w:val="single" w:sz="4" w:space="0" w:color="000000"/>
            </w:tcBorders>
          </w:tcPr>
          <w:p>
            <w:pP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西安远景信息技术有限公司</w:t>
            </w:r>
          </w:p>
        </w:tc>
        <w:tc>
          <w:tcPr>
            <w:tcW w:w="4592"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1,096.37</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西安远景信息技术有限公司</w:t>
            </w:r>
          </w:p>
        </w:tc>
        <w:tc>
          <w:tcPr>
            <w:tcW w:w="4592"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1,096.37</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-1,096.37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1133"/>
        <w:jc w:val="left"/>
        <w:rPr>
          <w:b w:val="0"/>
          <w:bCs w:val="0"/>
        </w:rPr>
      </w:pPr>
      <w:bookmarkStart w:name="（3）本期收到的处置子公司的现金净额" w:id="306"/>
      <w:bookmarkEnd w:id="306"/>
      <w:r>
        <w:rPr>
          <w:b w:val="0"/>
          <w:bCs w:val="0"/>
        </w:rPr>
      </w:r>
      <w:r>
        <w:rPr/>
        <w:t>（</w:t>
      </w:r>
      <w:r>
        <w:rPr>
          <w:rFonts w:ascii="Calibri" w:hAnsi="Calibri" w:cs="Calibri" w:eastAsia="Calibri" w:hint="default"/>
        </w:rPr>
        <w:t>3</w:t>
      </w:r>
      <w:r>
        <w:rPr/>
        <w:t>）本期收到的处置子公司的现金净额</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977;top:14;width:2;height:393" coordorigin="4977,14" coordsize="2,393">
              <v:shape style="position:absolute;left:4977;top:14;width:2;height:393" coordorigin="4977,14" coordsize="0,393" path="m4977,14l4977,407e" filled="false" stroked="true" strokeweight="1.140pt" strokecolor="#d2d2d2">
                <v:path arrowok="t"/>
              </v:shape>
            </v:group>
            <v:group style="position:absolute;left:32;top:14;width:4933;height:393" coordorigin="32,14" coordsize="4933,393">
              <v:shape style="position:absolute;left:32;top:14;width:4933;height:393" coordorigin="32,14" coordsize="4933,393" path="m32,407l4965,407,4965,14,32,14,32,407xe" filled="true" fillcolor="#d2d2d2" stroked="false">
                <v:path arrowok="t"/>
                <v:fill type="solid"/>
              </v:shape>
            </v:group>
            <v:group style="position:absolute;left:5010;top:14;width:2;height:393" coordorigin="5010,14" coordsize="2,393">
              <v:shape style="position:absolute;left:5010;top:14;width:2;height:393" coordorigin="5010,14" coordsize="0,393" path="m5010,14l5010,407e" filled="false" stroked="true" strokeweight="1.140pt" strokecolor="#d2d2d2">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d2d2d2">
                <v:path arrowok="t"/>
              </v:shape>
            </v:group>
            <v:group style="position:absolute;left:5022;top:14;width:4525;height:393" coordorigin="5022,14" coordsize="4525,393">
              <v:shape style="position:absolute;left:5022;top:14;width:4525;height:393" coordorigin="5022,14" coordsize="4525,393" path="m5022,407l9546,407,9546,14,5022,14,5022,407xe" filled="true" fillcolor="#d2d2d2" stroked="false">
                <v:path arrowok="t"/>
                <v:fill type="solid"/>
              </v:shape>
            </v:group>
            <v:group style="position:absolute;left:10;top:10;width:4980;height:2" coordorigin="10,10" coordsize="4980,2">
              <v:shape style="position:absolute;left:10;top:10;width:4980;height:2" coordorigin="10,10" coordsize="4980,0" path="m10,10l4989,10e" filled="false" stroked="true" strokeweight=".47998pt" strokecolor="#000000">
                <v:path arrowok="t"/>
              </v:shape>
            </v:group>
            <v:group style="position:absolute;left:4999;top:10;width:4570;height:2" coordorigin="4999,10" coordsize="4570,2">
              <v:shape style="position:absolute;left:4999;top:10;width:4570;height:2" coordorigin="4999,10" coordsize="4570,0" path="m4999,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980;height:2" coordorigin="10,412" coordsize="4980,2">
              <v:shape style="position:absolute;left:10;top:412;width:4980;height:2" coordorigin="10,412" coordsize="4980,0" path="m10,412l4989,412e" filled="false" stroked="true" strokeweight=".48004pt" strokecolor="#000000">
                <v:path arrowok="t"/>
              </v:shape>
            </v:group>
            <v:group style="position:absolute;left:4994;top:5;width:2;height:412" coordorigin="4994,5" coordsize="2,412">
              <v:shape style="position:absolute;left:4994;top:5;width:2;height:412" coordorigin="4994,5" coordsize="0,412" path="m4994,5l4994,416e" filled="false" stroked="true" strokeweight=".48001pt" strokecolor="#000000">
                <v:path arrowok="t"/>
              </v:shape>
            </v:group>
            <v:group style="position:absolute;left:4999;top:412;width:4570;height:2" coordorigin="4999,412" coordsize="4570,2">
              <v:shape style="position:absolute;left:4999;top:412;width:4570;height:2" coordorigin="4999,412" coordsize="4570,0" path="m4999,412l9569,412e" filled="false" stroked="true" strokeweight=".48004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710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footerReference w:type="default" r:id="rId80"/>
          <w:pgSz w:w="11910" w:h="16840"/>
          <w:pgMar w:footer="1274" w:header="877" w:top="1100" w:bottom="14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92,000,000.00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29" w:right="0"/>
              <w:jc w:val="left"/>
              <w:rPr>
                <w:rFonts w:ascii="Calibri" w:hAnsi="Calibri" w:cs="Calibri" w:eastAsia="Calibri" w:hint="default"/>
                <w:sz w:val="18"/>
                <w:szCs w:val="18"/>
              </w:rPr>
            </w:pPr>
            <w:r>
              <w:rPr>
                <w:rFonts w:ascii="Calibri"/>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87,500,000.00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天津神州数码科技服务有限公司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4,500,000.00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50,284,205.74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29" w:right="0"/>
              <w:jc w:val="left"/>
              <w:rPr>
                <w:rFonts w:ascii="Calibri" w:hAnsi="Calibri" w:cs="Calibri" w:eastAsia="Calibri" w:hint="default"/>
                <w:sz w:val="18"/>
                <w:szCs w:val="18"/>
              </w:rPr>
            </w:pPr>
            <w:r>
              <w:rPr>
                <w:rFonts w:ascii="Calibri"/>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33,674,360.29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天津神州数码科技服务有限公司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16,609,845.45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29" w:right="0"/>
              <w:jc w:val="left"/>
              <w:rPr>
                <w:rFonts w:ascii="Calibri" w:hAnsi="Calibri" w:cs="Calibri" w:eastAsia="Calibri" w:hint="default"/>
                <w:sz w:val="18"/>
                <w:szCs w:val="18"/>
              </w:rPr>
            </w:pPr>
            <w:r>
              <w:rPr>
                <w:rFonts w:ascii="Calibri"/>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53,825,639.71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天津神州数码科技服务有限公司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-12,109,845.45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41,715,794.26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1133"/>
        <w:jc w:val="left"/>
        <w:rPr>
          <w:b w:val="0"/>
          <w:bCs w:val="0"/>
        </w:rPr>
      </w:pPr>
      <w:bookmarkStart w:name="（4）现金和现金等价物的构成" w:id="307"/>
      <w:bookmarkEnd w:id="307"/>
      <w:r>
        <w:rPr>
          <w:b w:val="0"/>
          <w:bCs w:val="0"/>
        </w:rPr>
      </w:r>
      <w:r>
        <w:rPr/>
        <w:t>（</w:t>
      </w:r>
      <w:r>
        <w:rPr>
          <w:rFonts w:ascii="Calibri" w:hAnsi="Calibri" w:cs="Calibri" w:eastAsia="Calibri" w:hint="default"/>
        </w:rPr>
        <w:t>4</w:t>
      </w:r>
      <w:r>
        <w:rPr/>
        <w:t>）现金和现金等价物的构成</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1,483,675,206.37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1,776,372,815.14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8,721.89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6,421.89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1,483,666,484.48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1,776,366,393.25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1,483,675,206.37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1,776,372,815.14</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50、所有权或使用权受到限制的资产" w:id="308"/>
      <w:bookmarkEnd w:id="308"/>
      <w:r>
        <w:rPr>
          <w:b w:val="0"/>
          <w:bCs w:val="0"/>
        </w:rPr>
      </w:r>
      <w:r>
        <w:rPr>
          <w:rFonts w:ascii="Calibri" w:hAnsi="Calibri" w:cs="Calibri" w:eastAsia="Calibri" w:hint="default"/>
        </w:rPr>
        <w:t>50</w:t>
      </w:r>
      <w:r>
        <w:rPr/>
        <w:t>、所有权或使用权受到限制的资产</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34,375,352.08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保函保证金、未决诉讼被冻结的资金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86"/>
              <w:ind w:right="14"/>
              <w:jc w:val="right"/>
              <w:rPr>
                <w:rFonts w:ascii="Calibri" w:hAnsi="Calibri" w:cs="Calibri" w:eastAsia="Calibri" w:hint="default"/>
                <w:sz w:val="18"/>
                <w:szCs w:val="18"/>
              </w:rPr>
            </w:pPr>
            <w:r>
              <w:rPr>
                <w:rFonts w:ascii="Calibri"/>
                <w:spacing w:val="-1"/>
                <w:sz w:val="18"/>
              </w:rPr>
              <w:t>34,375,352.08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51、外币货币性项目" w:id="309"/>
      <w:bookmarkEnd w:id="309"/>
      <w:r>
        <w:rPr>
          <w:b w:val="0"/>
          <w:bCs w:val="0"/>
        </w:rPr>
      </w:r>
      <w:r>
        <w:rPr>
          <w:rFonts w:ascii="Calibri" w:hAnsi="Calibri" w:cs="Calibri" w:eastAsia="Calibri" w:hint="default"/>
        </w:rPr>
        <w:t>51</w:t>
      </w:r>
      <w:r>
        <w:rPr/>
        <w:t>、外币货币性项目</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外币货币性项目" w:id="310"/>
      <w:bookmarkEnd w:id="310"/>
      <w:r>
        <w:rPr>
          <w:b w:val="0"/>
          <w:bCs w:val="0"/>
        </w:rPr>
      </w:r>
      <w:r>
        <w:rPr/>
        <w:t>（</w:t>
      </w:r>
      <w:r>
        <w:rPr>
          <w:rFonts w:ascii="Calibri" w:hAnsi="Calibri" w:cs="Calibri" w:eastAsia="Calibri" w:hint="default"/>
        </w:rPr>
        <w:t>1</w:t>
      </w:r>
      <w:r>
        <w:rPr/>
        <w:t>）外币货币性项目</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Calibri" w:hAnsi="Calibri" w:cs="Calibri" w:eastAsia="Calibri" w:hint="default"/>
                <w:sz w:val="18"/>
                <w:szCs w:val="18"/>
              </w:rPr>
            </w:pPr>
            <w:r>
              <w:rPr>
                <w:rFonts w:ascii="Calibri"/>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1"/>
              <w:jc w:val="right"/>
              <w:rPr>
                <w:rFonts w:ascii="Calibri" w:hAnsi="Calibri" w:cs="Calibri" w:eastAsia="Calibri" w:hint="default"/>
                <w:sz w:val="18"/>
                <w:szCs w:val="18"/>
              </w:rPr>
            </w:pPr>
            <w:r>
              <w:rPr>
                <w:rFonts w:ascii="Calibri"/>
                <w:sz w:val="18"/>
              </w:rPr>
              <w:t>--</w:t>
            </w:r>
          </w:p>
        </w:tc>
        <w:tc>
          <w:tcPr>
            <w:tcW w:w="2401" w:type="dxa"/>
            <w:tcBorders>
              <w:top w:val="single" w:sz="4" w:space="0" w:color="000000"/>
              <w:left w:val="single" w:sz="13" w:space="0" w:color="D2D2D2"/>
              <w:bottom w:val="single" w:sz="4" w:space="0" w:color="000000"/>
              <w:right w:val="single" w:sz="4" w:space="0" w:color="000000"/>
            </w:tcBorders>
          </w:tcPr>
          <w:p>
            <w:pPr/>
          </w:p>
        </w:tc>
      </w:tr>
    </w:tbl>
    <w:p>
      <w:pPr>
        <w:spacing w:after="0"/>
        <w:sectPr>
          <w:footerReference w:type="default" r:id="rId81"/>
          <w:pgSz w:w="11910" w:h="16840"/>
          <w:pgMar w:footer="1274" w:header="877" w:top="1100" w:bottom="1460" w:left="980" w:right="0"/>
          <w:pgNumType w:start="201"/>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2,578,606.51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z w:val="18"/>
              </w:rPr>
              <w:t>6.88000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17,740,812.79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1,705.67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z w:val="18"/>
              </w:rPr>
              <w:t>7.95000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13,560.08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700,882.83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0.87755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615,059.73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9" w:right="0"/>
              <w:jc w:val="center"/>
              <w:rPr>
                <w:rFonts w:ascii="Calibri" w:hAnsi="Calibri" w:cs="Calibri" w:eastAsia="Calibri" w:hint="default"/>
                <w:sz w:val="18"/>
                <w:szCs w:val="18"/>
              </w:rPr>
            </w:pPr>
            <w:r>
              <w:rPr>
                <w:rFonts w:ascii="Calibri"/>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23"/>
              <w:jc w:val="right"/>
              <w:rPr>
                <w:rFonts w:ascii="Calibri" w:hAnsi="Calibri" w:cs="Calibri" w:eastAsia="Calibri" w:hint="default"/>
                <w:sz w:val="18"/>
                <w:szCs w:val="18"/>
              </w:rPr>
            </w:pPr>
            <w:r>
              <w:rPr>
                <w:rFonts w:ascii="Calibri"/>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2,983,313.01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z w:val="18"/>
              </w:rPr>
              <w:t>6.88000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20,525,193.51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2"/>
                <w:sz w:val="18"/>
              </w:rPr>
              <w:t>1,087,727.02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0.87755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954,534.85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05" w:type="dxa"/>
            <w:tcBorders>
              <w:top w:val="single" w:sz="4" w:space="0" w:color="000000"/>
              <w:left w:val="single" w:sz="9" w:space="0" w:color="D0CECE"/>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24,466.22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z w:val="18"/>
              </w:rPr>
              <w:t>6.88000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168,327.59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9" w:space="0" w:color="D0CECE"/>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0.87755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8,775.50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9" w:space="0" w:color="D0CECE"/>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1,210,259.01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z w:val="18"/>
              </w:rPr>
              <w:t>6.88000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8,326,581.99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2,037,632.60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0.87755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1,788,124.49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05" w:type="dxa"/>
            <w:tcBorders>
              <w:top w:val="single" w:sz="4" w:space="0" w:color="000000"/>
              <w:left w:val="single" w:sz="9" w:space="0" w:color="D0CECE"/>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470,239.39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z w:val="18"/>
              </w:rPr>
              <w:t>6.88000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3,235,247.00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357,594.01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0.87755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313,806.62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05" w:type="dxa"/>
            <w:tcBorders>
              <w:top w:val="single" w:sz="4" w:space="0" w:color="000000"/>
              <w:left w:val="single" w:sz="9" w:space="0" w:color="D0CECE"/>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89,455.03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0.87755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78,501.26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9" w:space="0" w:color="D0CECE"/>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409,000.00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0.87755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358,917.95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5" w:type="dxa"/>
            <w:tcBorders>
              <w:top w:val="single" w:sz="4" w:space="0" w:color="000000"/>
              <w:left w:val="single" w:sz="9" w:space="0" w:color="D0CECE"/>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150,000,000.00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0.87755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131,632,500.00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52、政府补助" w:id="311"/>
      <w:bookmarkEnd w:id="311"/>
      <w:r>
        <w:rPr>
          <w:b w:val="0"/>
          <w:bCs w:val="0"/>
        </w:rPr>
      </w:r>
      <w:r>
        <w:rPr>
          <w:rFonts w:ascii="Calibri" w:hAnsi="Calibri" w:cs="Calibri" w:eastAsia="Calibri" w:hint="default"/>
        </w:rPr>
        <w:t>52</w:t>
      </w:r>
      <w:r>
        <w:rPr/>
        <w:t>、政府补助</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政府补助基本情况" w:id="312"/>
      <w:bookmarkEnd w:id="312"/>
      <w:r>
        <w:rPr>
          <w:b w:val="0"/>
          <w:bCs w:val="0"/>
        </w:rPr>
      </w:r>
      <w:r>
        <w:rPr/>
        <w:t>（</w:t>
      </w:r>
      <w:r>
        <w:rPr>
          <w:rFonts w:ascii="Calibri" w:hAnsi="Calibri" w:cs="Calibri" w:eastAsia="Calibri" w:hint="default"/>
        </w:rPr>
        <w:t>1</w:t>
      </w:r>
      <w:r>
        <w:rPr/>
        <w:t>）政府补助基本情况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5,752,419.07</w:t>
            </w:r>
            <w:r>
              <w:rPr>
                <w:rFonts w:ascii="Calibri"/>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404,009.54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19,606,161.34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26,818,126.58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40,939,106.37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40,939,106.37</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214" w:right="1122"/>
        <w:jc w:val="left"/>
        <w:rPr>
          <w:b w:val="0"/>
          <w:bCs w:val="0"/>
        </w:rPr>
      </w:pPr>
      <w:bookmarkStart w:name="（2）政府补助退回情况" w:id="313"/>
      <w:bookmarkEnd w:id="313"/>
      <w:r>
        <w:rPr>
          <w:b w:val="0"/>
          <w:bCs w:val="0"/>
        </w:rPr>
      </w:r>
      <w:r>
        <w:rPr/>
        <w:t>（</w:t>
      </w:r>
      <w:r>
        <w:rPr>
          <w:rFonts w:ascii="Calibri" w:hAnsi="Calibri" w:cs="Calibri" w:eastAsia="Calibri" w:hint="default"/>
        </w:rPr>
        <w:t>2</w:t>
      </w:r>
      <w:r>
        <w:rPr/>
        <w:t>）政府补助退回情况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214" w:right="1122"/>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before="0"/>
        <w:ind w:left="214" w:right="1122"/>
        <w:jc w:val="left"/>
        <w:rPr>
          <w:b w:val="0"/>
          <w:bCs w:val="0"/>
        </w:rPr>
      </w:pPr>
      <w:bookmarkStart w:name="八、合并范围的变更" w:id="314"/>
      <w:bookmarkEnd w:id="314"/>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14" w:right="1122"/>
        <w:jc w:val="left"/>
        <w:rPr>
          <w:b w:val="0"/>
          <w:bCs w:val="0"/>
        </w:rPr>
      </w:pPr>
      <w:bookmarkStart w:name="1、非同一控制下企业合并" w:id="315"/>
      <w:bookmarkEnd w:id="315"/>
      <w:r>
        <w:rPr>
          <w:b w:val="0"/>
          <w:bCs w:val="0"/>
        </w:rPr>
      </w:r>
      <w:r>
        <w:rPr>
          <w:rFonts w:ascii="Calibri" w:hAnsi="Calibri" w:cs="Calibri" w:eastAsia="Calibri" w:hint="default"/>
        </w:rPr>
        <w:t>1</w:t>
      </w:r>
      <w:r>
        <w:rPr/>
        <w:t>、非同一控制下企业合并</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left="214" w:right="1122"/>
        <w:jc w:val="left"/>
        <w:rPr>
          <w:b w:val="0"/>
          <w:bCs w:val="0"/>
        </w:rPr>
      </w:pPr>
      <w:bookmarkStart w:name="（1）本期发生的非同一控制下企业合并" w:id="316"/>
      <w:bookmarkEnd w:id="316"/>
      <w:r>
        <w:rPr>
          <w:b w:val="0"/>
          <w:bCs w:val="0"/>
        </w:rPr>
      </w:r>
      <w:r>
        <w:rPr/>
        <w:t>（</w:t>
      </w:r>
      <w:r>
        <w:rPr>
          <w:rFonts w:ascii="Calibri" w:hAnsi="Calibri" w:cs="Calibri" w:eastAsia="Calibri" w:hint="default"/>
        </w:rPr>
        <w:t>1</w:t>
      </w:r>
      <w:r>
        <w:rPr/>
        <w:t>）本期发生的非同一控制下企业合并</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384"/>
        <w:gridCol w:w="992"/>
        <w:gridCol w:w="1276"/>
        <w:gridCol w:w="852"/>
        <w:gridCol w:w="816"/>
        <w:gridCol w:w="1168"/>
        <w:gridCol w:w="993"/>
        <w:gridCol w:w="1134"/>
        <w:gridCol w:w="1134"/>
      </w:tblGrid>
      <w:tr>
        <w:trPr>
          <w:trHeight w:val="1026" w:hRule="exact"/>
        </w:trPr>
        <w:tc>
          <w:tcPr>
            <w:tcW w:w="13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6"/>
              <w:ind w:left="206" w:right="0"/>
              <w:jc w:val="left"/>
              <w:rPr>
                <w:rFonts w:ascii="宋体" w:hAnsi="宋体" w:cs="宋体" w:eastAsia="宋体" w:hint="default"/>
                <w:sz w:val="16"/>
                <w:szCs w:val="16"/>
              </w:rPr>
            </w:pPr>
            <w:r>
              <w:rPr>
                <w:rFonts w:ascii="宋体" w:hAnsi="宋体" w:cs="宋体" w:eastAsia="宋体" w:hint="default"/>
                <w:sz w:val="16"/>
                <w:szCs w:val="16"/>
              </w:rPr>
              <w:t>被购买方名称</w:t>
            </w:r>
          </w:p>
        </w:tc>
        <w:tc>
          <w:tcPr>
            <w:tcW w:w="9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57" w:lineRule="auto" w:before="66"/>
              <w:ind w:left="331" w:right="170" w:hanging="160"/>
              <w:jc w:val="left"/>
              <w:rPr>
                <w:rFonts w:ascii="宋体" w:hAnsi="宋体" w:cs="宋体" w:eastAsia="宋体" w:hint="default"/>
                <w:sz w:val="16"/>
                <w:szCs w:val="16"/>
              </w:rPr>
            </w:pPr>
            <w:r>
              <w:rPr>
                <w:rFonts w:ascii="宋体" w:hAnsi="宋体" w:cs="宋体" w:eastAsia="宋体" w:hint="default"/>
                <w:sz w:val="16"/>
                <w:szCs w:val="16"/>
              </w:rPr>
              <w:t>股权取得</w:t>
            </w:r>
            <w:r>
              <w:rPr>
                <w:rFonts w:ascii="宋体" w:hAnsi="宋体" w:cs="宋体" w:eastAsia="宋体" w:hint="default"/>
                <w:w w:val="99"/>
                <w:sz w:val="16"/>
                <w:szCs w:val="16"/>
              </w:rPr>
              <w:t> </w:t>
            </w:r>
            <w:r>
              <w:rPr>
                <w:rFonts w:ascii="宋体" w:hAnsi="宋体" w:cs="宋体" w:eastAsia="宋体" w:hint="default"/>
                <w:sz w:val="16"/>
                <w:szCs w:val="16"/>
              </w:rPr>
              <w:t>时点</w:t>
            </w:r>
          </w:p>
        </w:tc>
        <w:tc>
          <w:tcPr>
            <w:tcW w:w="12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6"/>
              <w:ind w:left="152" w:right="0"/>
              <w:jc w:val="left"/>
              <w:rPr>
                <w:rFonts w:ascii="宋体" w:hAnsi="宋体" w:cs="宋体" w:eastAsia="宋体" w:hint="default"/>
                <w:sz w:val="16"/>
                <w:szCs w:val="16"/>
              </w:rPr>
            </w:pPr>
            <w:r>
              <w:rPr>
                <w:rFonts w:ascii="宋体" w:hAnsi="宋体" w:cs="宋体" w:eastAsia="宋体" w:hint="default"/>
                <w:sz w:val="16"/>
                <w:szCs w:val="16"/>
              </w:rPr>
              <w:t>股权取得成本</w:t>
            </w:r>
          </w:p>
        </w:tc>
        <w:tc>
          <w:tcPr>
            <w:tcW w:w="8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57" w:lineRule="auto" w:before="66"/>
              <w:ind w:left="179" w:right="183"/>
              <w:jc w:val="left"/>
              <w:rPr>
                <w:rFonts w:ascii="宋体" w:hAnsi="宋体" w:cs="宋体" w:eastAsia="宋体" w:hint="default"/>
                <w:sz w:val="16"/>
                <w:szCs w:val="16"/>
              </w:rPr>
            </w:pPr>
            <w:r>
              <w:rPr>
                <w:rFonts w:ascii="宋体" w:hAnsi="宋体" w:cs="宋体" w:eastAsia="宋体" w:hint="default"/>
                <w:sz w:val="16"/>
                <w:szCs w:val="16"/>
              </w:rPr>
              <w:t>股权取</w:t>
            </w:r>
            <w:r>
              <w:rPr>
                <w:rFonts w:ascii="宋体" w:hAnsi="宋体" w:cs="宋体" w:eastAsia="宋体" w:hint="default"/>
                <w:w w:val="99"/>
                <w:sz w:val="16"/>
                <w:szCs w:val="16"/>
              </w:rPr>
              <w:t> </w:t>
            </w:r>
            <w:r>
              <w:rPr>
                <w:rFonts w:ascii="宋体" w:hAnsi="宋体" w:cs="宋体" w:eastAsia="宋体" w:hint="default"/>
                <w:sz w:val="16"/>
                <w:szCs w:val="16"/>
              </w:rPr>
              <w:t>得比例</w:t>
            </w:r>
          </w:p>
        </w:tc>
        <w:tc>
          <w:tcPr>
            <w:tcW w:w="8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57" w:lineRule="auto" w:before="66"/>
              <w:ind w:left="162" w:right="163"/>
              <w:jc w:val="left"/>
              <w:rPr>
                <w:rFonts w:ascii="宋体" w:hAnsi="宋体" w:cs="宋体" w:eastAsia="宋体" w:hint="default"/>
                <w:sz w:val="16"/>
                <w:szCs w:val="16"/>
              </w:rPr>
            </w:pPr>
            <w:r>
              <w:rPr>
                <w:rFonts w:ascii="宋体" w:hAnsi="宋体" w:cs="宋体" w:eastAsia="宋体" w:hint="default"/>
                <w:sz w:val="16"/>
                <w:szCs w:val="16"/>
              </w:rPr>
              <w:t>股权取</w:t>
            </w:r>
            <w:r>
              <w:rPr>
                <w:rFonts w:ascii="宋体" w:hAnsi="宋体" w:cs="宋体" w:eastAsia="宋体" w:hint="default"/>
                <w:w w:val="99"/>
                <w:sz w:val="16"/>
                <w:szCs w:val="16"/>
              </w:rPr>
              <w:t> </w:t>
            </w:r>
            <w:r>
              <w:rPr>
                <w:rFonts w:ascii="宋体" w:hAnsi="宋体" w:cs="宋体" w:eastAsia="宋体" w:hint="default"/>
                <w:sz w:val="16"/>
                <w:szCs w:val="16"/>
              </w:rPr>
              <w:t>得方式</w:t>
            </w:r>
          </w:p>
        </w:tc>
        <w:tc>
          <w:tcPr>
            <w:tcW w:w="11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6"/>
              <w:ind w:left="337" w:right="0"/>
              <w:jc w:val="left"/>
              <w:rPr>
                <w:rFonts w:ascii="宋体" w:hAnsi="宋体" w:cs="宋体" w:eastAsia="宋体" w:hint="default"/>
                <w:sz w:val="16"/>
                <w:szCs w:val="16"/>
              </w:rPr>
            </w:pPr>
            <w:r>
              <w:rPr>
                <w:rFonts w:ascii="宋体" w:hAnsi="宋体" w:cs="宋体" w:eastAsia="宋体" w:hint="default"/>
                <w:sz w:val="16"/>
                <w:szCs w:val="16"/>
              </w:rPr>
              <w:t>购买日</w:t>
            </w:r>
          </w:p>
        </w:tc>
        <w:tc>
          <w:tcPr>
            <w:tcW w:w="99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57" w:lineRule="auto" w:before="66"/>
              <w:ind w:left="171" w:right="171"/>
              <w:jc w:val="left"/>
              <w:rPr>
                <w:rFonts w:ascii="宋体" w:hAnsi="宋体" w:cs="宋体" w:eastAsia="宋体" w:hint="default"/>
                <w:sz w:val="16"/>
                <w:szCs w:val="16"/>
              </w:rPr>
            </w:pPr>
            <w:r>
              <w:rPr>
                <w:rFonts w:ascii="宋体" w:hAnsi="宋体" w:cs="宋体" w:eastAsia="宋体" w:hint="default"/>
                <w:sz w:val="16"/>
                <w:szCs w:val="16"/>
              </w:rPr>
              <w:t>购买日的</w:t>
            </w:r>
            <w:r>
              <w:rPr>
                <w:rFonts w:ascii="宋体" w:hAnsi="宋体" w:cs="宋体" w:eastAsia="宋体" w:hint="default"/>
                <w:w w:val="99"/>
                <w:sz w:val="16"/>
                <w:szCs w:val="16"/>
              </w:rPr>
              <w:t> </w:t>
            </w:r>
            <w:r>
              <w:rPr>
                <w:rFonts w:ascii="宋体" w:hAnsi="宋体" w:cs="宋体" w:eastAsia="宋体" w:hint="default"/>
                <w:sz w:val="16"/>
                <w:szCs w:val="16"/>
              </w:rPr>
              <w:t>确定依据</w:t>
            </w:r>
          </w:p>
        </w:tc>
        <w:tc>
          <w:tcPr>
            <w:tcW w:w="11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57" w:lineRule="auto" w:before="66"/>
              <w:ind w:left="160" w:right="162"/>
              <w:jc w:val="center"/>
              <w:rPr>
                <w:rFonts w:ascii="宋体" w:hAnsi="宋体" w:cs="宋体" w:eastAsia="宋体" w:hint="default"/>
                <w:sz w:val="16"/>
                <w:szCs w:val="16"/>
              </w:rPr>
            </w:pPr>
            <w:r>
              <w:rPr>
                <w:rFonts w:ascii="宋体" w:hAnsi="宋体" w:cs="宋体" w:eastAsia="宋体" w:hint="default"/>
                <w:sz w:val="16"/>
                <w:szCs w:val="16"/>
              </w:rPr>
              <w:t>购买日至期</w:t>
            </w:r>
            <w:r>
              <w:rPr>
                <w:rFonts w:ascii="宋体" w:hAnsi="宋体" w:cs="宋体" w:eastAsia="宋体" w:hint="default"/>
                <w:w w:val="99"/>
                <w:sz w:val="16"/>
                <w:szCs w:val="16"/>
              </w:rPr>
              <w:t> </w:t>
            </w:r>
            <w:r>
              <w:rPr>
                <w:rFonts w:ascii="宋体" w:hAnsi="宋体" w:cs="宋体" w:eastAsia="宋体" w:hint="default"/>
                <w:sz w:val="16"/>
                <w:szCs w:val="16"/>
              </w:rPr>
              <w:t>末被购买方</w:t>
            </w:r>
            <w:r>
              <w:rPr>
                <w:rFonts w:ascii="宋体" w:hAnsi="宋体" w:cs="宋体" w:eastAsia="宋体" w:hint="default"/>
                <w:w w:val="99"/>
                <w:sz w:val="16"/>
                <w:szCs w:val="16"/>
              </w:rPr>
              <w:t> </w:t>
            </w:r>
            <w:r>
              <w:rPr>
                <w:rFonts w:ascii="宋体" w:hAnsi="宋体" w:cs="宋体" w:eastAsia="宋体" w:hint="default"/>
                <w:sz w:val="16"/>
                <w:szCs w:val="16"/>
              </w:rPr>
              <w:t>的收入</w:t>
            </w:r>
          </w:p>
        </w:tc>
        <w:tc>
          <w:tcPr>
            <w:tcW w:w="11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57" w:lineRule="auto" w:before="66"/>
              <w:ind w:left="160" w:right="162"/>
              <w:jc w:val="both"/>
              <w:rPr>
                <w:rFonts w:ascii="宋体" w:hAnsi="宋体" w:cs="宋体" w:eastAsia="宋体" w:hint="default"/>
                <w:sz w:val="16"/>
                <w:szCs w:val="16"/>
              </w:rPr>
            </w:pPr>
            <w:r>
              <w:rPr>
                <w:rFonts w:ascii="宋体" w:hAnsi="宋体" w:cs="宋体" w:eastAsia="宋体" w:hint="default"/>
                <w:sz w:val="16"/>
                <w:szCs w:val="16"/>
              </w:rPr>
              <w:t>购买日至期</w:t>
            </w:r>
            <w:r>
              <w:rPr>
                <w:rFonts w:ascii="宋体" w:hAnsi="宋体" w:cs="宋体" w:eastAsia="宋体" w:hint="default"/>
                <w:w w:val="99"/>
                <w:sz w:val="16"/>
                <w:szCs w:val="16"/>
              </w:rPr>
              <w:t> </w:t>
            </w:r>
            <w:r>
              <w:rPr>
                <w:rFonts w:ascii="宋体" w:hAnsi="宋体" w:cs="宋体" w:eastAsia="宋体" w:hint="default"/>
                <w:sz w:val="16"/>
                <w:szCs w:val="16"/>
              </w:rPr>
              <w:t>末被购买方</w:t>
            </w:r>
            <w:r>
              <w:rPr>
                <w:rFonts w:ascii="宋体" w:hAnsi="宋体" w:cs="宋体" w:eastAsia="宋体" w:hint="default"/>
                <w:w w:val="99"/>
                <w:sz w:val="16"/>
                <w:szCs w:val="16"/>
              </w:rPr>
              <w:t> </w:t>
            </w:r>
            <w:r>
              <w:rPr>
                <w:rFonts w:ascii="宋体" w:hAnsi="宋体" w:cs="宋体" w:eastAsia="宋体" w:hint="default"/>
                <w:sz w:val="16"/>
                <w:szCs w:val="16"/>
              </w:rPr>
              <w:t>的净利润</w:t>
            </w:r>
          </w:p>
        </w:tc>
      </w:tr>
      <w:tr>
        <w:trPr>
          <w:trHeight w:val="102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6"/>
              <w:ind w:left="103" w:right="150"/>
              <w:jc w:val="both"/>
              <w:rPr>
                <w:rFonts w:ascii="宋体" w:hAnsi="宋体" w:cs="宋体" w:eastAsia="宋体" w:hint="default"/>
                <w:sz w:val="16"/>
                <w:szCs w:val="16"/>
              </w:rPr>
            </w:pPr>
            <w:r>
              <w:rPr>
                <w:rFonts w:ascii="宋体" w:hAnsi="宋体" w:cs="宋体" w:eastAsia="宋体" w:hint="default"/>
                <w:sz w:val="16"/>
                <w:szCs w:val="16"/>
              </w:rPr>
              <w:t>西安远景信息技</w:t>
            </w:r>
            <w:r>
              <w:rPr>
                <w:rFonts w:ascii="宋体" w:hAnsi="宋体" w:cs="宋体" w:eastAsia="宋体" w:hint="default"/>
                <w:w w:val="99"/>
                <w:sz w:val="16"/>
                <w:szCs w:val="16"/>
              </w:rPr>
              <w:t> </w:t>
            </w:r>
            <w:r>
              <w:rPr>
                <w:rFonts w:ascii="宋体" w:hAnsi="宋体" w:cs="宋体" w:eastAsia="宋体" w:hint="default"/>
                <w:sz w:val="16"/>
                <w:szCs w:val="16"/>
              </w:rPr>
              <w:t>术有限公司（注</w:t>
            </w:r>
            <w:r>
              <w:rPr>
                <w:rFonts w:ascii="宋体" w:hAnsi="宋体" w:cs="宋体" w:eastAsia="宋体" w:hint="default"/>
                <w:w w:val="99"/>
                <w:sz w:val="16"/>
                <w:szCs w:val="16"/>
              </w:rPr>
              <w:t> </w:t>
            </w:r>
            <w:r>
              <w:rPr>
                <w:rFonts w:ascii="Calibri" w:hAnsi="Calibri" w:cs="Calibri" w:eastAsia="Calibri" w:hint="default"/>
                <w:sz w:val="16"/>
                <w:szCs w:val="16"/>
              </w:rPr>
              <w:t>1</w:t>
            </w:r>
            <w:r>
              <w:rPr>
                <w:rFonts w:ascii="宋体" w:hAnsi="宋体" w:cs="宋体" w:eastAsia="宋体" w:hint="default"/>
                <w:sz w:val="16"/>
                <w:szCs w:val="16"/>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Calibri" w:hAnsi="Calibri" w:cs="Calibri" w:eastAsia="Calibri" w:hint="default"/>
                <w:sz w:val="16"/>
                <w:szCs w:val="16"/>
              </w:rPr>
            </w:pPr>
            <w:r>
              <w:rPr>
                <w:rFonts w:ascii="Calibri" w:hAnsi="Calibri" w:cs="Calibri" w:eastAsia="Calibri" w:hint="default"/>
                <w:sz w:val="16"/>
                <w:szCs w:val="16"/>
              </w:rPr>
              <w:t>2018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Calibri" w:hAnsi="Calibri" w:cs="Calibri" w:eastAsia="Calibri" w:hint="default"/>
                <w:sz w:val="16"/>
                <w:szCs w:val="16"/>
              </w:rPr>
              <w:t>09</w:t>
            </w:r>
          </w:p>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Calibri" w:hAnsi="Calibri" w:cs="Calibri" w:eastAsia="Calibri" w:hint="default"/>
                <w:sz w:val="16"/>
                <w:szCs w:val="16"/>
              </w:rPr>
              <w:t>14</w:t>
            </w:r>
            <w:r>
              <w:rPr>
                <w:rFonts w:ascii="Calibri" w:hAnsi="Calibri" w:cs="Calibri" w:eastAsia="Calibri" w:hint="default"/>
                <w:spacing w:val="1"/>
                <w:sz w:val="16"/>
                <w:szCs w:val="16"/>
              </w:rPr>
              <w:t> </w:t>
            </w:r>
            <w:r>
              <w:rPr>
                <w:rFonts w:ascii="宋体" w:hAnsi="宋体" w:cs="宋体" w:eastAsia="宋体" w:hint="default"/>
                <w:sz w:val="16"/>
                <w:szCs w:val="16"/>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Calibri" w:hAnsi="Calibri" w:cs="Calibri" w:eastAsia="Calibri" w:hint="default"/>
                <w:sz w:val="16"/>
                <w:szCs w:val="16"/>
              </w:rPr>
            </w:pPr>
            <w:r>
              <w:rPr>
                <w:rFonts w:ascii="Calibri"/>
                <w:spacing w:val="-1"/>
                <w:sz w:val="16"/>
              </w:rPr>
              <w:t>10,000,000.00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Calibri" w:hAnsi="Calibri" w:cs="Calibri" w:eastAsia="Calibri" w:hint="default"/>
                <w:sz w:val="16"/>
                <w:szCs w:val="16"/>
              </w:rPr>
            </w:pPr>
            <w:r>
              <w:rPr>
                <w:rFonts w:ascii="Calibri"/>
                <w:spacing w:val="-1"/>
                <w:sz w:val="16"/>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2" w:right="0"/>
              <w:jc w:val="left"/>
              <w:rPr>
                <w:rFonts w:ascii="宋体" w:hAnsi="宋体" w:cs="宋体" w:eastAsia="宋体" w:hint="default"/>
                <w:sz w:val="16"/>
                <w:szCs w:val="16"/>
              </w:rPr>
            </w:pPr>
            <w:r>
              <w:rPr>
                <w:rFonts w:ascii="宋体" w:hAnsi="宋体" w:cs="宋体" w:eastAsia="宋体" w:hint="default"/>
                <w:sz w:val="16"/>
                <w:szCs w:val="16"/>
              </w:rPr>
              <w:t>购买</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1" w:right="0"/>
              <w:jc w:val="left"/>
              <w:rPr>
                <w:rFonts w:ascii="宋体" w:hAnsi="宋体" w:cs="宋体" w:eastAsia="宋体" w:hint="default"/>
                <w:sz w:val="16"/>
                <w:szCs w:val="16"/>
              </w:rPr>
            </w:pPr>
            <w:r>
              <w:rPr>
                <w:rFonts w:ascii="Calibri" w:hAnsi="Calibri" w:cs="Calibri" w:eastAsia="Calibri" w:hint="default"/>
                <w:sz w:val="16"/>
                <w:szCs w:val="16"/>
              </w:rPr>
              <w:t>2018</w:t>
            </w:r>
            <w:r>
              <w:rPr>
                <w:rFonts w:ascii="Calibri" w:hAnsi="Calibri" w:cs="Calibri" w:eastAsia="Calibri"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Calibri" w:hAnsi="Calibri" w:cs="Calibri" w:eastAsia="Calibri" w:hint="default"/>
                <w:sz w:val="16"/>
                <w:szCs w:val="16"/>
              </w:rPr>
              <w:t>09</w:t>
            </w:r>
            <w:r>
              <w:rPr>
                <w:rFonts w:ascii="Calibri" w:hAnsi="Calibri" w:cs="Calibri" w:eastAsia="Calibri" w:hint="default"/>
                <w:spacing w:val="2"/>
                <w:sz w:val="16"/>
                <w:szCs w:val="16"/>
              </w:rPr>
              <w:t> </w:t>
            </w:r>
            <w:r>
              <w:rPr>
                <w:rFonts w:ascii="宋体" w:hAnsi="宋体" w:cs="宋体" w:eastAsia="宋体" w:hint="default"/>
                <w:sz w:val="16"/>
                <w:szCs w:val="16"/>
              </w:rPr>
              <w:t>月</w:t>
            </w:r>
          </w:p>
          <w:p>
            <w:pPr>
              <w:pStyle w:val="TableParagraph"/>
              <w:spacing w:line="240" w:lineRule="auto" w:before="82"/>
              <w:ind w:left="101" w:right="0"/>
              <w:jc w:val="left"/>
              <w:rPr>
                <w:rFonts w:ascii="宋体" w:hAnsi="宋体" w:cs="宋体" w:eastAsia="宋体" w:hint="default"/>
                <w:sz w:val="16"/>
                <w:szCs w:val="16"/>
              </w:rPr>
            </w:pPr>
            <w:r>
              <w:rPr>
                <w:rFonts w:ascii="Calibri" w:hAnsi="Calibri" w:cs="Calibri" w:eastAsia="Calibri" w:hint="default"/>
                <w:sz w:val="16"/>
                <w:szCs w:val="16"/>
              </w:rPr>
              <w:t>14</w:t>
            </w:r>
            <w:r>
              <w:rPr>
                <w:rFonts w:ascii="Calibri" w:hAnsi="Calibri" w:cs="Calibri" w:eastAsia="Calibri" w:hint="default"/>
                <w:spacing w:val="2"/>
                <w:sz w:val="16"/>
                <w:szCs w:val="16"/>
              </w:rPr>
              <w:t> </w:t>
            </w:r>
            <w:r>
              <w:rPr>
                <w:rFonts w:ascii="宋体" w:hAnsi="宋体" w:cs="宋体" w:eastAsia="宋体" w:hint="default"/>
                <w:sz w:val="16"/>
                <w:szCs w:val="16"/>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z w:val="16"/>
                <w:szCs w:val="16"/>
              </w:rPr>
              <w:t>资产交割</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69" w:right="0"/>
              <w:jc w:val="left"/>
              <w:rPr>
                <w:rFonts w:ascii="Calibri" w:hAnsi="Calibri" w:cs="Calibri" w:eastAsia="Calibri" w:hint="default"/>
                <w:sz w:val="16"/>
                <w:szCs w:val="16"/>
              </w:rPr>
            </w:pPr>
            <w:r>
              <w:rPr>
                <w:rFonts w:ascii="Calibri"/>
                <w:sz w:val="16"/>
              </w:rPr>
              <w:t>9,630,544.89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71" w:right="0"/>
              <w:jc w:val="left"/>
              <w:rPr>
                <w:rFonts w:ascii="Calibri" w:hAnsi="Calibri" w:cs="Calibri" w:eastAsia="Calibri" w:hint="default"/>
                <w:sz w:val="16"/>
                <w:szCs w:val="16"/>
              </w:rPr>
            </w:pPr>
            <w:r>
              <w:rPr>
                <w:rFonts w:ascii="Calibri"/>
                <w:sz w:val="16"/>
              </w:rPr>
              <w:t>4,795,851.20</w:t>
            </w:r>
          </w:p>
        </w:tc>
      </w:tr>
      <w:tr>
        <w:trPr>
          <w:trHeight w:val="102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6"/>
              <w:ind w:left="103" w:right="22"/>
              <w:jc w:val="left"/>
              <w:rPr>
                <w:rFonts w:ascii="宋体" w:hAnsi="宋体" w:cs="宋体" w:eastAsia="宋体" w:hint="default"/>
                <w:sz w:val="16"/>
                <w:szCs w:val="16"/>
              </w:rPr>
            </w:pPr>
            <w:r>
              <w:rPr>
                <w:rFonts w:ascii="宋体" w:hAnsi="宋体" w:cs="宋体" w:eastAsia="宋体" w:hint="default"/>
                <w:spacing w:val="-4"/>
                <w:sz w:val="16"/>
                <w:szCs w:val="16"/>
              </w:rPr>
              <w:t>中能国电（北京）</w:t>
            </w:r>
            <w:r>
              <w:rPr>
                <w:rFonts w:ascii="宋体" w:hAnsi="宋体" w:cs="宋体" w:eastAsia="宋体" w:hint="default"/>
                <w:w w:val="99"/>
                <w:sz w:val="16"/>
                <w:szCs w:val="16"/>
              </w:rPr>
              <w:t> </w:t>
            </w:r>
            <w:r>
              <w:rPr>
                <w:rFonts w:ascii="宋体" w:hAnsi="宋体" w:cs="宋体" w:eastAsia="宋体" w:hint="default"/>
                <w:sz w:val="16"/>
                <w:szCs w:val="16"/>
              </w:rPr>
              <w:t>新能源投资有限</w:t>
            </w:r>
            <w:r>
              <w:rPr>
                <w:rFonts w:ascii="宋体" w:hAnsi="宋体" w:cs="宋体" w:eastAsia="宋体" w:hint="default"/>
                <w:w w:val="99"/>
                <w:sz w:val="16"/>
                <w:szCs w:val="16"/>
              </w:rPr>
              <w:t> </w:t>
            </w:r>
            <w:r>
              <w:rPr>
                <w:rFonts w:ascii="宋体" w:hAnsi="宋体" w:cs="宋体" w:eastAsia="宋体" w:hint="default"/>
                <w:sz w:val="16"/>
                <w:szCs w:val="16"/>
              </w:rPr>
              <w:t>公司（注</w:t>
            </w:r>
            <w:r>
              <w:rPr>
                <w:rFonts w:ascii="宋体" w:hAnsi="宋体" w:cs="宋体" w:eastAsia="宋体" w:hint="default"/>
                <w:spacing w:val="-42"/>
                <w:sz w:val="16"/>
                <w:szCs w:val="16"/>
              </w:rPr>
              <w:t> </w:t>
            </w:r>
            <w:r>
              <w:rPr>
                <w:rFonts w:ascii="Calibri" w:hAnsi="Calibri" w:cs="Calibri" w:eastAsia="Calibri" w:hint="default"/>
                <w:sz w:val="16"/>
                <w:szCs w:val="16"/>
              </w:rPr>
              <w:t>2</w:t>
            </w:r>
            <w:r>
              <w:rPr>
                <w:rFonts w:ascii="宋体" w:hAnsi="宋体" w:cs="宋体" w:eastAsia="宋体" w:hint="default"/>
                <w:sz w:val="16"/>
                <w:szCs w:val="16"/>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Calibri" w:hAnsi="Calibri" w:cs="Calibri" w:eastAsia="Calibri" w:hint="default"/>
                <w:sz w:val="16"/>
                <w:szCs w:val="16"/>
              </w:rPr>
            </w:pPr>
            <w:r>
              <w:rPr>
                <w:rFonts w:ascii="Calibri" w:hAnsi="Calibri" w:cs="Calibri" w:eastAsia="Calibri" w:hint="default"/>
                <w:sz w:val="16"/>
                <w:szCs w:val="16"/>
              </w:rPr>
              <w:t>2018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Calibri" w:hAnsi="Calibri" w:cs="Calibri" w:eastAsia="Calibri" w:hint="default"/>
                <w:sz w:val="16"/>
                <w:szCs w:val="16"/>
              </w:rPr>
              <w:t>02</w:t>
            </w:r>
          </w:p>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Calibri" w:hAnsi="Calibri" w:cs="Calibri" w:eastAsia="Calibri" w:hint="default"/>
                <w:sz w:val="16"/>
                <w:szCs w:val="16"/>
              </w:rPr>
              <w:t>07 </w:t>
            </w:r>
            <w:r>
              <w:rPr>
                <w:rFonts w:ascii="宋体" w:hAnsi="宋体" w:cs="宋体" w:eastAsia="宋体" w:hint="default"/>
                <w:sz w:val="16"/>
                <w:szCs w:val="16"/>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Calibri" w:hAnsi="Calibri" w:cs="Calibri" w:eastAsia="Calibri" w:hint="default"/>
                <w:sz w:val="16"/>
                <w:szCs w:val="16"/>
              </w:rPr>
            </w:pPr>
            <w:r>
              <w:rPr>
                <w:rFonts w:ascii="Calibri"/>
                <w:spacing w:val="-1"/>
                <w:sz w:val="16"/>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3"/>
              <w:jc w:val="right"/>
              <w:rPr>
                <w:rFonts w:ascii="Calibri" w:hAnsi="Calibri" w:cs="Calibri" w:eastAsia="Calibri" w:hint="default"/>
                <w:sz w:val="16"/>
                <w:szCs w:val="16"/>
              </w:rPr>
            </w:pPr>
            <w:r>
              <w:rPr>
                <w:rFonts w:ascii="Calibri"/>
                <w:spacing w:val="-1"/>
                <w:sz w:val="16"/>
              </w:rPr>
              <w:t>51.00%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2" w:right="0"/>
              <w:jc w:val="left"/>
              <w:rPr>
                <w:rFonts w:ascii="宋体" w:hAnsi="宋体" w:cs="宋体" w:eastAsia="宋体" w:hint="default"/>
                <w:sz w:val="16"/>
                <w:szCs w:val="16"/>
              </w:rPr>
            </w:pPr>
            <w:r>
              <w:rPr>
                <w:rFonts w:ascii="宋体" w:hAnsi="宋体" w:cs="宋体" w:eastAsia="宋体" w:hint="default"/>
                <w:sz w:val="16"/>
                <w:szCs w:val="16"/>
              </w:rPr>
              <w:t>购买</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1" w:right="0"/>
              <w:jc w:val="left"/>
              <w:rPr>
                <w:rFonts w:ascii="宋体" w:hAnsi="宋体" w:cs="宋体" w:eastAsia="宋体" w:hint="default"/>
                <w:sz w:val="16"/>
                <w:szCs w:val="16"/>
              </w:rPr>
            </w:pPr>
            <w:r>
              <w:rPr>
                <w:rFonts w:ascii="Calibri" w:hAnsi="Calibri" w:cs="Calibri" w:eastAsia="Calibri" w:hint="default"/>
                <w:sz w:val="16"/>
                <w:szCs w:val="16"/>
              </w:rPr>
              <w:t>2018</w:t>
            </w:r>
            <w:r>
              <w:rPr>
                <w:rFonts w:ascii="Calibri" w:hAnsi="Calibri" w:cs="Calibri" w:eastAsia="Calibri"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Calibri" w:hAnsi="Calibri" w:cs="Calibri" w:eastAsia="Calibri" w:hint="default"/>
                <w:sz w:val="16"/>
                <w:szCs w:val="16"/>
              </w:rPr>
              <w:t>02 </w:t>
            </w:r>
            <w:r>
              <w:rPr>
                <w:rFonts w:ascii="宋体" w:hAnsi="宋体" w:cs="宋体" w:eastAsia="宋体" w:hint="default"/>
                <w:sz w:val="16"/>
                <w:szCs w:val="16"/>
              </w:rPr>
              <w:t>月</w:t>
            </w:r>
          </w:p>
          <w:p>
            <w:pPr>
              <w:pStyle w:val="TableParagraph"/>
              <w:spacing w:line="240" w:lineRule="auto" w:before="82"/>
              <w:ind w:left="101" w:right="0"/>
              <w:jc w:val="left"/>
              <w:rPr>
                <w:rFonts w:ascii="宋体" w:hAnsi="宋体" w:cs="宋体" w:eastAsia="宋体" w:hint="default"/>
                <w:sz w:val="16"/>
                <w:szCs w:val="16"/>
              </w:rPr>
            </w:pPr>
            <w:r>
              <w:rPr>
                <w:rFonts w:ascii="Calibri" w:hAnsi="Calibri" w:cs="Calibri" w:eastAsia="Calibri" w:hint="default"/>
                <w:sz w:val="16"/>
                <w:szCs w:val="16"/>
              </w:rPr>
              <w:t>07 </w:t>
            </w:r>
            <w:r>
              <w:rPr>
                <w:rFonts w:ascii="宋体" w:hAnsi="宋体" w:cs="宋体" w:eastAsia="宋体" w:hint="default"/>
                <w:sz w:val="16"/>
                <w:szCs w:val="16"/>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z w:val="16"/>
                <w:szCs w:val="16"/>
              </w:rPr>
              <w:t>工商变更</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451" w:lineRule="auto" w:before="44"/>
        <w:ind w:left="214" w:right="1131" w:firstLine="360"/>
        <w:jc w:val="right"/>
      </w:pPr>
      <w:r>
        <w:rPr/>
        <w:t>注</w:t>
      </w:r>
      <w:r>
        <w:rPr>
          <w:spacing w:val="-63"/>
        </w:rPr>
        <w:t>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7"/>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月，自然人黄志天与神州远景（西安）科技发展有限公司签订股权转让协议，约定将其持有的西安远景 信息技术有限公司</w:t>
      </w:r>
      <w:r>
        <w:rPr>
          <w:spacing w:val="-44"/>
        </w:rPr>
        <w:t> </w:t>
      </w:r>
      <w:r>
        <w:rPr>
          <w:rFonts w:ascii="Times New Roman" w:hAnsi="Times New Roman" w:cs="Times New Roman" w:eastAsia="Times New Roman" w:hint="default"/>
        </w:rPr>
        <w:t>100%</w:t>
      </w:r>
      <w:r>
        <w:rPr/>
        <w:t>股权作价</w:t>
      </w:r>
      <w:r>
        <w:rPr>
          <w:spacing w:val="-4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spacing w:val="-3"/>
        </w:rPr>
        <w:t>万元转让给神州远景（西安）科技发展有限公司。</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5"/>
        </w:rPr>
        <w:t>日，神州远景（西</w:t>
      </w:r>
    </w:p>
    <w:p>
      <w:pPr>
        <w:pStyle w:val="BodyText"/>
        <w:spacing w:line="240" w:lineRule="auto" w:before="43"/>
        <w:ind w:left="214" w:right="1122"/>
        <w:jc w:val="left"/>
        <w:rPr>
          <w:rFonts w:ascii="Times New Roman" w:hAnsi="Times New Roman" w:cs="Times New Roman" w:eastAsia="Times New Roman" w:hint="default"/>
        </w:rPr>
      </w:pPr>
      <w:r>
        <w:rPr/>
        <w:t>安）科技发展有限公司于黄志天签订资产交割确认书。交割完成后黄志天持有神州远景（西安）科技发展有限公司</w:t>
      </w:r>
      <w:r>
        <w:rPr>
          <w:spacing w:val="-45"/>
        </w:rPr>
        <w:t> </w:t>
      </w:r>
      <w:r>
        <w:rPr>
          <w:rFonts w:ascii="Times New Roman" w:hAnsi="Times New Roman" w:cs="Times New Roman" w:eastAsia="Times New Roman" w:hint="default"/>
        </w:rPr>
        <w:t>33.33%</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214" w:right="1122"/>
        <w:jc w:val="left"/>
      </w:pPr>
      <w:r>
        <w:rPr/>
        <w:t>股权，西安远景信息技术有限公司成为神州远景（西安）科技发展有限公司的全资子公司。</w:t>
      </w:r>
    </w:p>
    <w:p>
      <w:pPr>
        <w:spacing w:line="240" w:lineRule="auto" w:before="10"/>
        <w:rPr>
          <w:rFonts w:ascii="宋体" w:hAnsi="宋体" w:cs="宋体" w:eastAsia="宋体" w:hint="default"/>
          <w:sz w:val="17"/>
          <w:szCs w:val="17"/>
        </w:rPr>
      </w:pPr>
    </w:p>
    <w:p>
      <w:pPr>
        <w:pStyle w:val="BodyText"/>
        <w:spacing w:line="240" w:lineRule="auto"/>
        <w:ind w:left="574" w:right="1122"/>
        <w:jc w:val="left"/>
      </w:pPr>
      <w:r>
        <w:rPr/>
        <w:t>注</w:t>
      </w:r>
      <w:r>
        <w:rPr>
          <w:spacing w:val="-46"/>
        </w:rPr>
        <w:t> </w:t>
      </w:r>
      <w:r>
        <w:rPr>
          <w:rFonts w:ascii="Times New Roman" w:hAnsi="Times New Roman" w:cs="Times New Roman" w:eastAsia="Times New Roman" w:hint="default"/>
        </w:rPr>
        <w:t>2</w:t>
      </w:r>
      <w:r>
        <w:rPr/>
        <w:t>：截至购买日，中能国电（北京）新能源投资有限公司尚未开展经营，本公司以零元取得</w:t>
      </w:r>
      <w:r>
        <w:rPr>
          <w:spacing w:val="-45"/>
        </w:rPr>
        <w:t> </w:t>
      </w:r>
      <w:r>
        <w:rPr>
          <w:rFonts w:ascii="Times New Roman" w:hAnsi="Times New Roman" w:cs="Times New Roman" w:eastAsia="Times New Roman" w:hint="default"/>
        </w:rPr>
        <w:t>51%</w:t>
      </w:r>
      <w:r>
        <w:rPr/>
        <w:t>股权。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left="214" w:right="1122"/>
        <w:jc w:val="left"/>
        <w:rPr>
          <w:b w:val="0"/>
          <w:bCs w:val="0"/>
        </w:rPr>
      </w:pPr>
      <w:bookmarkStart w:name="（2）合并成本及商誉" w:id="317"/>
      <w:bookmarkEnd w:id="317"/>
      <w:r>
        <w:rPr>
          <w:b w:val="0"/>
          <w:bCs w:val="0"/>
        </w:rPr>
      </w:r>
      <w:r>
        <w:rPr/>
        <w:t>（</w:t>
      </w:r>
      <w:r>
        <w:rPr>
          <w:rFonts w:ascii="Calibri" w:hAnsi="Calibri" w:cs="Calibri" w:eastAsia="Calibri" w:hint="default"/>
        </w:rPr>
        <w:t>2</w:t>
      </w:r>
      <w:r>
        <w:rPr/>
        <w:t>）合并成本及商誉</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307" w:right="0"/>
              <w:jc w:val="left"/>
              <w:rPr>
                <w:rFonts w:ascii="宋体" w:hAnsi="宋体" w:cs="宋体" w:eastAsia="宋体" w:hint="default"/>
                <w:sz w:val="18"/>
                <w:szCs w:val="18"/>
              </w:rPr>
            </w:pPr>
            <w:r>
              <w:rPr>
                <w:rFonts w:ascii="宋体" w:hAnsi="宋体" w:cs="宋体" w:eastAsia="宋体" w:hint="default"/>
                <w:sz w:val="18"/>
                <w:szCs w:val="18"/>
              </w:rPr>
              <w:t>西安远景信息技术有限公司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非现金资产的公允价值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10,000,000.00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10,000,000.00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4,081,320.09</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auto" w:before="52"/>
              <w:ind w:left="22" w:right="180"/>
              <w:jc w:val="left"/>
              <w:rPr>
                <w:rFonts w:ascii="宋体" w:hAnsi="宋体" w:cs="宋体" w:eastAsia="宋体" w:hint="default"/>
                <w:sz w:val="18"/>
                <w:szCs w:val="18"/>
              </w:rPr>
            </w:pPr>
            <w:r>
              <w:rPr>
                <w:rFonts w:ascii="宋体" w:hAnsi="宋体" w:cs="宋体" w:eastAsia="宋体" w:hint="default"/>
                <w:sz w:val="18"/>
                <w:szCs w:val="18"/>
              </w:rPr>
              <w:t>商誉</w:t>
            </w:r>
            <w:r>
              <w:rPr>
                <w:rFonts w:ascii="Calibri" w:hAnsi="Calibri" w:cs="Calibri" w:eastAsia="Calibri"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5,918,679.91</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20" w:right="0"/>
        </w:sectPr>
      </w:pPr>
    </w:p>
    <w:p>
      <w:pPr>
        <w:spacing w:line="240" w:lineRule="auto" w:before="10"/>
        <w:rPr>
          <w:rFonts w:ascii="宋体" w:hAnsi="宋体" w:cs="宋体" w:eastAsia="宋体" w:hint="default"/>
          <w:sz w:val="20"/>
          <w:szCs w:val="20"/>
        </w:rPr>
      </w:pPr>
    </w:p>
    <w:p>
      <w:pPr>
        <w:pStyle w:val="Heading4"/>
        <w:spacing w:line="240" w:lineRule="auto" w:before="35"/>
        <w:ind w:left="1114" w:right="1035"/>
        <w:jc w:val="left"/>
        <w:rPr>
          <w:b w:val="0"/>
          <w:bCs w:val="0"/>
        </w:rPr>
      </w:pPr>
      <w:bookmarkStart w:name="（4） 被购买方于购买日可辨认资产、负债" w:id="318"/>
      <w:bookmarkEnd w:id="318"/>
      <w:r>
        <w:rPr>
          <w:b w:val="0"/>
          <w:bCs w:val="0"/>
        </w:rPr>
      </w:r>
      <w:r>
        <w:rPr/>
        <w:t>（</w:t>
      </w:r>
      <w:r>
        <w:rPr>
          <w:rFonts w:ascii="Calibri" w:hAnsi="Calibri" w:cs="Calibri" w:eastAsia="Calibri" w:hint="default"/>
        </w:rPr>
        <w:t>4</w:t>
      </w:r>
      <w:r>
        <w:rPr/>
        <w:t>）被购买方于购买日可辨认资产、负债</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6381"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106" w:right="0"/>
              <w:jc w:val="left"/>
              <w:rPr>
                <w:rFonts w:ascii="宋体" w:hAnsi="宋体" w:cs="宋体" w:eastAsia="宋体" w:hint="default"/>
                <w:sz w:val="18"/>
                <w:szCs w:val="18"/>
              </w:rPr>
            </w:pPr>
            <w:r>
              <w:rPr>
                <w:rFonts w:ascii="宋体" w:hAnsi="宋体" w:cs="宋体" w:eastAsia="宋体" w:hint="default"/>
                <w:sz w:val="18"/>
                <w:szCs w:val="18"/>
              </w:rPr>
              <w:t>西安远景信息技术有限公司</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4,108,040.90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4,108,040.90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1,096.37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1,096.37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52,920.00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52,920.00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2,430,000.00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2,430,000.00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351,310.50</w:t>
            </w:r>
            <w:r>
              <w:rPr>
                <w:rFonts w:ascii="Calibri"/>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351,310.50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1,247,291.67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1,247,291.67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16,650.00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16,650.00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8,772.36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8,772.36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26,720.81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26,720.81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56,465.00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56,465.00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-45,585.19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-45,585.19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15,841.00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15,841.00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4,081,320.09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4,081,320.09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4,081,320.09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4,081,320.09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left="394" w:right="1035"/>
        <w:jc w:val="left"/>
        <w:rPr>
          <w:b w:val="0"/>
          <w:bCs w:val="0"/>
        </w:rPr>
      </w:pPr>
      <w:bookmarkStart w:name="2、处置子公司" w:id="319"/>
      <w:bookmarkEnd w:id="319"/>
      <w:r>
        <w:rPr>
          <w:b w:val="0"/>
          <w:bCs w:val="0"/>
        </w:rPr>
      </w:r>
      <w:r>
        <w:rPr>
          <w:rFonts w:ascii="Calibri" w:hAnsi="Calibri" w:cs="Calibri" w:eastAsia="Calibri" w:hint="default"/>
        </w:rPr>
        <w:t>2</w:t>
      </w:r>
      <w:r>
        <w:rPr/>
        <w:t>、处置子公司</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74" w:top="1100" w:bottom="1460" w:left="740" w:right="0"/>
        </w:sectPr>
      </w:pPr>
    </w:p>
    <w:p>
      <w:pPr>
        <w:pStyle w:val="BodyText"/>
        <w:spacing w:line="240" w:lineRule="auto" w:before="44"/>
        <w:ind w:left="394" w:right="-20"/>
        <w:jc w:val="left"/>
      </w:pPr>
      <w:r>
        <w:rPr/>
        <w:t>是否存在单次处置对子公司投资即丧失控制权的情形</w:t>
      </w:r>
    </w:p>
    <w:p>
      <w:pPr>
        <w:pStyle w:val="BodyText"/>
        <w:spacing w:line="240" w:lineRule="auto" w:before="116"/>
        <w:ind w:left="394"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93" w:right="0"/>
        <w:jc w:val="left"/>
      </w:pPr>
      <w:r>
        <w:rPr/>
        <w:t>单位： 元</w:t>
      </w:r>
    </w:p>
    <w:p>
      <w:pPr>
        <w:spacing w:after="0" w:line="240" w:lineRule="auto"/>
        <w:jc w:val="left"/>
        <w:sectPr>
          <w:type w:val="continuous"/>
          <w:pgSz w:w="11910" w:h="16840"/>
          <w:pgMar w:top="1060" w:bottom="1160" w:left="740" w:right="0"/>
          <w:cols w:num="2" w:equalWidth="0">
            <w:col w:w="4535" w:space="4295"/>
            <w:col w:w="2340"/>
          </w:cols>
        </w:sectPr>
      </w:pP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020"/>
        <w:gridCol w:w="966"/>
        <w:gridCol w:w="566"/>
        <w:gridCol w:w="426"/>
        <w:gridCol w:w="708"/>
        <w:gridCol w:w="710"/>
        <w:gridCol w:w="992"/>
        <w:gridCol w:w="708"/>
        <w:gridCol w:w="852"/>
        <w:gridCol w:w="992"/>
        <w:gridCol w:w="992"/>
        <w:gridCol w:w="566"/>
        <w:gridCol w:w="709"/>
      </w:tblGrid>
      <w:tr>
        <w:trPr>
          <w:trHeight w:val="2898" w:hRule="exact"/>
        </w:trPr>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179" w:right="0"/>
              <w:jc w:val="left"/>
              <w:rPr>
                <w:rFonts w:ascii="宋体" w:hAnsi="宋体" w:cs="宋体" w:eastAsia="宋体" w:hint="default"/>
                <w:sz w:val="13"/>
                <w:szCs w:val="13"/>
              </w:rPr>
            </w:pPr>
            <w:r>
              <w:rPr>
                <w:rFonts w:ascii="宋体" w:hAnsi="宋体" w:cs="宋体" w:eastAsia="宋体" w:hint="default"/>
                <w:sz w:val="13"/>
                <w:szCs w:val="13"/>
              </w:rPr>
              <w:t>子公司名称</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87" w:right="0"/>
              <w:jc w:val="left"/>
              <w:rPr>
                <w:rFonts w:ascii="宋体" w:hAnsi="宋体" w:cs="宋体" w:eastAsia="宋体" w:hint="default"/>
                <w:sz w:val="13"/>
                <w:szCs w:val="13"/>
              </w:rPr>
            </w:pPr>
            <w:r>
              <w:rPr>
                <w:rFonts w:ascii="宋体" w:hAnsi="宋体" w:cs="宋体" w:eastAsia="宋体" w:hint="default"/>
                <w:sz w:val="13"/>
                <w:szCs w:val="13"/>
              </w:rPr>
              <w:t>股权处置价款</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41" w:lineRule="auto" w:before="83"/>
              <w:ind w:left="82" w:right="83"/>
              <w:jc w:val="left"/>
              <w:rPr>
                <w:rFonts w:ascii="宋体" w:hAnsi="宋体" w:cs="宋体" w:eastAsia="宋体" w:hint="default"/>
                <w:sz w:val="13"/>
                <w:szCs w:val="13"/>
              </w:rPr>
            </w:pPr>
            <w:r>
              <w:rPr>
                <w:rFonts w:ascii="宋体" w:hAnsi="宋体" w:cs="宋体" w:eastAsia="宋体" w:hint="default"/>
                <w:sz w:val="13"/>
                <w:szCs w:val="13"/>
              </w:rPr>
              <w:t>股权处</w:t>
            </w:r>
            <w:r>
              <w:rPr>
                <w:rFonts w:ascii="宋体" w:hAnsi="宋体" w:cs="宋体" w:eastAsia="宋体" w:hint="default"/>
                <w:w w:val="99"/>
                <w:sz w:val="13"/>
                <w:szCs w:val="13"/>
              </w:rPr>
              <w:t> </w:t>
            </w:r>
            <w:r>
              <w:rPr>
                <w:rFonts w:ascii="宋体" w:hAnsi="宋体" w:cs="宋体" w:eastAsia="宋体" w:hint="default"/>
                <w:sz w:val="13"/>
                <w:szCs w:val="13"/>
              </w:rPr>
              <w:t>置比例</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41" w:lineRule="auto" w:before="84"/>
              <w:ind w:left="76" w:right="78"/>
              <w:jc w:val="both"/>
              <w:rPr>
                <w:rFonts w:ascii="宋体" w:hAnsi="宋体" w:cs="宋体" w:eastAsia="宋体" w:hint="default"/>
                <w:sz w:val="13"/>
                <w:szCs w:val="13"/>
              </w:rPr>
            </w:pPr>
            <w:r>
              <w:rPr>
                <w:rFonts w:ascii="宋体" w:hAnsi="宋体" w:cs="宋体" w:eastAsia="宋体" w:hint="default"/>
                <w:sz w:val="13"/>
                <w:szCs w:val="13"/>
              </w:rPr>
              <w:t>股权</w:t>
            </w:r>
            <w:r>
              <w:rPr>
                <w:rFonts w:ascii="宋体" w:hAnsi="宋体" w:cs="宋体" w:eastAsia="宋体" w:hint="default"/>
                <w:w w:val="99"/>
                <w:sz w:val="13"/>
                <w:szCs w:val="13"/>
              </w:rPr>
              <w:t> </w:t>
            </w:r>
            <w:r>
              <w:rPr>
                <w:rFonts w:ascii="宋体" w:hAnsi="宋体" w:cs="宋体" w:eastAsia="宋体" w:hint="default"/>
                <w:sz w:val="13"/>
                <w:szCs w:val="13"/>
              </w:rPr>
              <w:t>处置</w:t>
            </w:r>
            <w:r>
              <w:rPr>
                <w:rFonts w:ascii="宋体" w:hAnsi="宋体" w:cs="宋体" w:eastAsia="宋体" w:hint="default"/>
                <w:w w:val="99"/>
                <w:sz w:val="13"/>
                <w:szCs w:val="13"/>
              </w:rPr>
              <w:t> </w:t>
            </w:r>
            <w:r>
              <w:rPr>
                <w:rFonts w:ascii="宋体" w:hAnsi="宋体" w:cs="宋体" w:eastAsia="宋体" w:hint="default"/>
                <w:sz w:val="13"/>
                <w:szCs w:val="13"/>
              </w:rPr>
              <w:t>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41" w:lineRule="auto" w:before="83"/>
              <w:ind w:left="153" w:right="24" w:hanging="131"/>
              <w:jc w:val="left"/>
              <w:rPr>
                <w:rFonts w:ascii="宋体" w:hAnsi="宋体" w:cs="宋体" w:eastAsia="宋体" w:hint="default"/>
                <w:sz w:val="13"/>
                <w:szCs w:val="13"/>
              </w:rPr>
            </w:pPr>
            <w:r>
              <w:rPr>
                <w:rFonts w:ascii="宋体" w:hAnsi="宋体" w:cs="宋体" w:eastAsia="宋体" w:hint="default"/>
                <w:sz w:val="13"/>
                <w:szCs w:val="13"/>
              </w:rPr>
              <w:t>丧失控制权</w:t>
            </w:r>
            <w:r>
              <w:rPr>
                <w:rFonts w:ascii="宋体" w:hAnsi="宋体" w:cs="宋体" w:eastAsia="宋体" w:hint="default"/>
                <w:w w:val="99"/>
                <w:sz w:val="13"/>
                <w:szCs w:val="13"/>
              </w:rPr>
              <w:t> </w:t>
            </w:r>
            <w:r>
              <w:rPr>
                <w:rFonts w:ascii="宋体" w:hAnsi="宋体" w:cs="宋体" w:eastAsia="宋体" w:hint="default"/>
                <w:sz w:val="13"/>
                <w:szCs w:val="13"/>
              </w:rPr>
              <w:t>的时点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41" w:lineRule="auto" w:before="84"/>
              <w:ind w:left="23" w:right="24"/>
              <w:jc w:val="center"/>
              <w:rPr>
                <w:rFonts w:ascii="宋体" w:hAnsi="宋体" w:cs="宋体" w:eastAsia="宋体" w:hint="default"/>
                <w:sz w:val="13"/>
                <w:szCs w:val="13"/>
              </w:rPr>
            </w:pPr>
            <w:r>
              <w:rPr>
                <w:rFonts w:ascii="宋体" w:hAnsi="宋体" w:cs="宋体" w:eastAsia="宋体" w:hint="default"/>
                <w:sz w:val="13"/>
                <w:szCs w:val="13"/>
              </w:rPr>
              <w:t>丧失控制权</w:t>
            </w:r>
            <w:r>
              <w:rPr>
                <w:rFonts w:ascii="宋体" w:hAnsi="宋体" w:cs="宋体" w:eastAsia="宋体" w:hint="default"/>
                <w:w w:val="99"/>
                <w:sz w:val="13"/>
                <w:szCs w:val="13"/>
              </w:rPr>
              <w:t> </w:t>
            </w:r>
            <w:r>
              <w:rPr>
                <w:rFonts w:ascii="宋体" w:hAnsi="宋体" w:cs="宋体" w:eastAsia="宋体" w:hint="default"/>
                <w:sz w:val="13"/>
                <w:szCs w:val="13"/>
              </w:rPr>
              <w:t>时点的确定</w:t>
            </w:r>
            <w:r>
              <w:rPr>
                <w:rFonts w:ascii="宋体" w:hAnsi="宋体" w:cs="宋体" w:eastAsia="宋体" w:hint="default"/>
                <w:w w:val="99"/>
                <w:sz w:val="13"/>
                <w:szCs w:val="13"/>
              </w:rPr>
              <w:t> </w:t>
            </w:r>
            <w:r>
              <w:rPr>
                <w:rFonts w:ascii="宋体" w:hAnsi="宋体" w:cs="宋体" w:eastAsia="宋体" w:hint="default"/>
                <w:sz w:val="13"/>
                <w:szCs w:val="13"/>
              </w:rPr>
              <w:t>依据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41" w:lineRule="auto" w:before="86"/>
              <w:ind w:left="35" w:right="36"/>
              <w:jc w:val="both"/>
              <w:rPr>
                <w:rFonts w:ascii="宋体" w:hAnsi="宋体" w:cs="宋体" w:eastAsia="宋体" w:hint="default"/>
                <w:sz w:val="13"/>
                <w:szCs w:val="13"/>
              </w:rPr>
            </w:pPr>
            <w:r>
              <w:rPr>
                <w:rFonts w:ascii="宋体" w:hAnsi="宋体" w:cs="宋体" w:eastAsia="宋体" w:hint="default"/>
                <w:sz w:val="13"/>
                <w:szCs w:val="13"/>
              </w:rPr>
              <w:t>处置价款与处置</w:t>
            </w:r>
            <w:r>
              <w:rPr>
                <w:rFonts w:ascii="宋体" w:hAnsi="宋体" w:cs="宋体" w:eastAsia="宋体" w:hint="default"/>
                <w:w w:val="99"/>
                <w:sz w:val="13"/>
                <w:szCs w:val="13"/>
              </w:rPr>
              <w:t> </w:t>
            </w:r>
            <w:r>
              <w:rPr>
                <w:rFonts w:ascii="宋体" w:hAnsi="宋体" w:cs="宋体" w:eastAsia="宋体" w:hint="default"/>
                <w:sz w:val="13"/>
                <w:szCs w:val="13"/>
              </w:rPr>
              <w:t>投资对应的合并</w:t>
            </w:r>
            <w:r>
              <w:rPr>
                <w:rFonts w:ascii="宋体" w:hAnsi="宋体" w:cs="宋体" w:eastAsia="宋体" w:hint="default"/>
                <w:w w:val="99"/>
                <w:sz w:val="13"/>
                <w:szCs w:val="13"/>
              </w:rPr>
              <w:t> </w:t>
            </w:r>
            <w:r>
              <w:rPr>
                <w:rFonts w:ascii="宋体" w:hAnsi="宋体" w:cs="宋体" w:eastAsia="宋体" w:hint="default"/>
                <w:sz w:val="13"/>
                <w:szCs w:val="13"/>
              </w:rPr>
              <w:t>财务报表层面享</w:t>
            </w:r>
            <w:r>
              <w:rPr>
                <w:rFonts w:ascii="宋体" w:hAnsi="宋体" w:cs="宋体" w:eastAsia="宋体" w:hint="default"/>
                <w:w w:val="99"/>
                <w:sz w:val="13"/>
                <w:szCs w:val="13"/>
              </w:rPr>
              <w:t> </w:t>
            </w:r>
            <w:r>
              <w:rPr>
                <w:rFonts w:ascii="宋体" w:hAnsi="宋体" w:cs="宋体" w:eastAsia="宋体" w:hint="default"/>
                <w:sz w:val="13"/>
                <w:szCs w:val="13"/>
              </w:rPr>
              <w:t>有该子公司净资</w:t>
            </w:r>
            <w:r>
              <w:rPr>
                <w:rFonts w:ascii="宋体" w:hAnsi="宋体" w:cs="宋体" w:eastAsia="宋体" w:hint="default"/>
                <w:w w:val="99"/>
                <w:sz w:val="13"/>
                <w:szCs w:val="13"/>
              </w:rPr>
              <w:t> </w:t>
            </w:r>
            <w:r>
              <w:rPr>
                <w:rFonts w:ascii="宋体" w:hAnsi="宋体" w:cs="宋体" w:eastAsia="宋体" w:hint="default"/>
                <w:sz w:val="13"/>
                <w:szCs w:val="13"/>
              </w:rPr>
              <w:t>产份额的差额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41" w:lineRule="auto" w:before="84"/>
              <w:ind w:left="23" w:right="23"/>
              <w:jc w:val="both"/>
              <w:rPr>
                <w:rFonts w:ascii="宋体" w:hAnsi="宋体" w:cs="宋体" w:eastAsia="宋体" w:hint="default"/>
                <w:sz w:val="13"/>
                <w:szCs w:val="13"/>
              </w:rPr>
            </w:pPr>
            <w:r>
              <w:rPr>
                <w:rFonts w:ascii="宋体" w:hAnsi="宋体" w:cs="宋体" w:eastAsia="宋体" w:hint="default"/>
                <w:sz w:val="13"/>
                <w:szCs w:val="13"/>
              </w:rPr>
              <w:t>丧失控制权</w:t>
            </w:r>
            <w:r>
              <w:rPr>
                <w:rFonts w:ascii="宋体" w:hAnsi="宋体" w:cs="宋体" w:eastAsia="宋体" w:hint="default"/>
                <w:w w:val="99"/>
                <w:sz w:val="13"/>
                <w:szCs w:val="13"/>
              </w:rPr>
              <w:t> </w:t>
            </w:r>
            <w:r>
              <w:rPr>
                <w:rFonts w:ascii="宋体" w:hAnsi="宋体" w:cs="宋体" w:eastAsia="宋体" w:hint="default"/>
                <w:sz w:val="13"/>
                <w:szCs w:val="13"/>
              </w:rPr>
              <w:t>之日剩余股</w:t>
            </w:r>
            <w:r>
              <w:rPr>
                <w:rFonts w:ascii="宋体" w:hAnsi="宋体" w:cs="宋体" w:eastAsia="宋体" w:hint="default"/>
                <w:w w:val="99"/>
                <w:sz w:val="13"/>
                <w:szCs w:val="13"/>
              </w:rPr>
              <w:t> </w:t>
            </w:r>
            <w:r>
              <w:rPr>
                <w:rFonts w:ascii="宋体" w:hAnsi="宋体" w:cs="宋体" w:eastAsia="宋体" w:hint="default"/>
                <w:sz w:val="13"/>
                <w:szCs w:val="13"/>
              </w:rPr>
              <w:t>权的比例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41" w:lineRule="auto" w:before="84"/>
              <w:ind w:left="31" w:right="30"/>
              <w:jc w:val="center"/>
              <w:rPr>
                <w:rFonts w:ascii="宋体" w:hAnsi="宋体" w:cs="宋体" w:eastAsia="宋体" w:hint="default"/>
                <w:sz w:val="13"/>
                <w:szCs w:val="13"/>
              </w:rPr>
            </w:pPr>
            <w:r>
              <w:rPr>
                <w:rFonts w:ascii="宋体" w:hAnsi="宋体" w:cs="宋体" w:eastAsia="宋体" w:hint="default"/>
                <w:sz w:val="13"/>
                <w:szCs w:val="13"/>
              </w:rPr>
              <w:t>丧失控制权之</w:t>
            </w:r>
            <w:r>
              <w:rPr>
                <w:rFonts w:ascii="宋体" w:hAnsi="宋体" w:cs="宋体" w:eastAsia="宋体" w:hint="default"/>
                <w:w w:val="99"/>
                <w:sz w:val="13"/>
                <w:szCs w:val="13"/>
              </w:rPr>
              <w:t> </w:t>
            </w:r>
            <w:r>
              <w:rPr>
                <w:rFonts w:ascii="宋体" w:hAnsi="宋体" w:cs="宋体" w:eastAsia="宋体" w:hint="default"/>
                <w:sz w:val="13"/>
                <w:szCs w:val="13"/>
              </w:rPr>
              <w:t>日剩余股权的</w:t>
            </w:r>
            <w:r>
              <w:rPr>
                <w:rFonts w:ascii="宋体" w:hAnsi="宋体" w:cs="宋体" w:eastAsia="宋体" w:hint="default"/>
                <w:w w:val="99"/>
                <w:sz w:val="13"/>
                <w:szCs w:val="13"/>
              </w:rPr>
              <w:t> </w:t>
            </w:r>
            <w:r>
              <w:rPr>
                <w:rFonts w:ascii="宋体" w:hAnsi="宋体" w:cs="宋体" w:eastAsia="宋体" w:hint="default"/>
                <w:sz w:val="13"/>
                <w:szCs w:val="13"/>
              </w:rPr>
              <w:t>账面价值</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41" w:lineRule="auto" w:before="84"/>
              <w:ind w:left="35" w:right="35"/>
              <w:jc w:val="center"/>
              <w:rPr>
                <w:rFonts w:ascii="宋体" w:hAnsi="宋体" w:cs="宋体" w:eastAsia="宋体" w:hint="default"/>
                <w:sz w:val="13"/>
                <w:szCs w:val="13"/>
              </w:rPr>
            </w:pPr>
            <w:r>
              <w:rPr>
                <w:rFonts w:ascii="宋体" w:hAnsi="宋体" w:cs="宋体" w:eastAsia="宋体" w:hint="default"/>
                <w:sz w:val="13"/>
                <w:szCs w:val="13"/>
              </w:rPr>
              <w:t>丧失控制权之日</w:t>
            </w:r>
            <w:r>
              <w:rPr>
                <w:rFonts w:ascii="宋体" w:hAnsi="宋体" w:cs="宋体" w:eastAsia="宋体" w:hint="default"/>
                <w:w w:val="99"/>
                <w:sz w:val="13"/>
                <w:szCs w:val="13"/>
              </w:rPr>
              <w:t> </w:t>
            </w:r>
            <w:r>
              <w:rPr>
                <w:rFonts w:ascii="宋体" w:hAnsi="宋体" w:cs="宋体" w:eastAsia="宋体" w:hint="default"/>
                <w:sz w:val="13"/>
                <w:szCs w:val="13"/>
              </w:rPr>
              <w:t>剩余股权的公允</w:t>
            </w:r>
            <w:r>
              <w:rPr>
                <w:rFonts w:ascii="宋体" w:hAnsi="宋体" w:cs="宋体" w:eastAsia="宋体" w:hint="default"/>
                <w:w w:val="99"/>
                <w:sz w:val="13"/>
                <w:szCs w:val="13"/>
              </w:rPr>
              <w:t> </w:t>
            </w:r>
            <w:r>
              <w:rPr>
                <w:rFonts w:ascii="宋体" w:hAnsi="宋体" w:cs="宋体" w:eastAsia="宋体" w:hint="default"/>
                <w:sz w:val="13"/>
                <w:szCs w:val="13"/>
              </w:rPr>
              <w:t>价值</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41" w:lineRule="auto" w:before="85"/>
              <w:ind w:left="35" w:right="36"/>
              <w:jc w:val="center"/>
              <w:rPr>
                <w:rFonts w:ascii="宋体" w:hAnsi="宋体" w:cs="宋体" w:eastAsia="宋体" w:hint="default"/>
                <w:sz w:val="13"/>
                <w:szCs w:val="13"/>
              </w:rPr>
            </w:pPr>
            <w:r>
              <w:rPr>
                <w:rFonts w:ascii="宋体" w:hAnsi="宋体" w:cs="宋体" w:eastAsia="宋体" w:hint="default"/>
                <w:sz w:val="13"/>
                <w:szCs w:val="13"/>
              </w:rPr>
              <w:t>按照公允价值重</w:t>
            </w:r>
            <w:r>
              <w:rPr>
                <w:rFonts w:ascii="宋体" w:hAnsi="宋体" w:cs="宋体" w:eastAsia="宋体" w:hint="default"/>
                <w:w w:val="99"/>
                <w:sz w:val="13"/>
                <w:szCs w:val="13"/>
              </w:rPr>
              <w:t> </w:t>
            </w:r>
            <w:r>
              <w:rPr>
                <w:rFonts w:ascii="宋体" w:hAnsi="宋体" w:cs="宋体" w:eastAsia="宋体" w:hint="default"/>
                <w:sz w:val="13"/>
                <w:szCs w:val="13"/>
              </w:rPr>
              <w:t>新计量剩余股权</w:t>
            </w:r>
            <w:r>
              <w:rPr>
                <w:rFonts w:ascii="宋体" w:hAnsi="宋体" w:cs="宋体" w:eastAsia="宋体" w:hint="default"/>
                <w:w w:val="99"/>
                <w:sz w:val="13"/>
                <w:szCs w:val="13"/>
              </w:rPr>
              <w:t> </w:t>
            </w:r>
            <w:r>
              <w:rPr>
                <w:rFonts w:ascii="宋体" w:hAnsi="宋体" w:cs="宋体" w:eastAsia="宋体" w:hint="default"/>
                <w:sz w:val="13"/>
                <w:szCs w:val="13"/>
              </w:rPr>
              <w:t>产生的利得或损</w:t>
            </w:r>
            <w:r>
              <w:rPr>
                <w:rFonts w:ascii="宋体" w:hAnsi="宋体" w:cs="宋体" w:eastAsia="宋体" w:hint="default"/>
                <w:w w:val="99"/>
                <w:sz w:val="13"/>
                <w:szCs w:val="13"/>
              </w:rPr>
              <w:t> </w:t>
            </w:r>
            <w:r>
              <w:rPr>
                <w:rFonts w:ascii="宋体" w:hAnsi="宋体" w:cs="宋体" w:eastAsia="宋体" w:hint="default"/>
                <w:sz w:val="13"/>
                <w:szCs w:val="13"/>
              </w:rPr>
              <w:t>失</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90"/>
              <w:ind w:left="82" w:right="83"/>
              <w:jc w:val="center"/>
              <w:rPr>
                <w:rFonts w:ascii="宋体" w:hAnsi="宋体" w:cs="宋体" w:eastAsia="宋体" w:hint="default"/>
                <w:sz w:val="13"/>
                <w:szCs w:val="13"/>
              </w:rPr>
            </w:pPr>
            <w:r>
              <w:rPr>
                <w:rFonts w:ascii="宋体" w:hAnsi="宋体" w:cs="宋体" w:eastAsia="宋体" w:hint="default"/>
                <w:sz w:val="13"/>
                <w:szCs w:val="13"/>
              </w:rPr>
              <w:t>丧失控</w:t>
            </w:r>
            <w:r>
              <w:rPr>
                <w:rFonts w:ascii="宋体" w:hAnsi="宋体" w:cs="宋体" w:eastAsia="宋体" w:hint="default"/>
                <w:w w:val="99"/>
                <w:sz w:val="13"/>
                <w:szCs w:val="13"/>
              </w:rPr>
              <w:t> </w:t>
            </w:r>
            <w:r>
              <w:rPr>
                <w:rFonts w:ascii="宋体" w:hAnsi="宋体" w:cs="宋体" w:eastAsia="宋体" w:hint="default"/>
                <w:sz w:val="13"/>
                <w:szCs w:val="13"/>
              </w:rPr>
              <w:t>制权之</w:t>
            </w:r>
            <w:r>
              <w:rPr>
                <w:rFonts w:ascii="宋体" w:hAnsi="宋体" w:cs="宋体" w:eastAsia="宋体" w:hint="default"/>
                <w:w w:val="99"/>
                <w:sz w:val="13"/>
                <w:szCs w:val="13"/>
              </w:rPr>
              <w:t> </w:t>
            </w:r>
            <w:r>
              <w:rPr>
                <w:rFonts w:ascii="宋体" w:hAnsi="宋体" w:cs="宋体" w:eastAsia="宋体" w:hint="default"/>
                <w:sz w:val="13"/>
                <w:szCs w:val="13"/>
              </w:rPr>
              <w:t>日剩余</w:t>
            </w:r>
            <w:r>
              <w:rPr>
                <w:rFonts w:ascii="宋体" w:hAnsi="宋体" w:cs="宋体" w:eastAsia="宋体" w:hint="default"/>
                <w:w w:val="99"/>
                <w:sz w:val="13"/>
                <w:szCs w:val="13"/>
              </w:rPr>
              <w:t> </w:t>
            </w:r>
            <w:r>
              <w:rPr>
                <w:rFonts w:ascii="宋体" w:hAnsi="宋体" w:cs="宋体" w:eastAsia="宋体" w:hint="default"/>
                <w:sz w:val="13"/>
                <w:szCs w:val="13"/>
              </w:rPr>
              <w:t>股权公</w:t>
            </w:r>
            <w:r>
              <w:rPr>
                <w:rFonts w:ascii="宋体" w:hAnsi="宋体" w:cs="宋体" w:eastAsia="宋体" w:hint="default"/>
                <w:w w:val="99"/>
                <w:sz w:val="13"/>
                <w:szCs w:val="13"/>
              </w:rPr>
              <w:t> </w:t>
            </w:r>
            <w:r>
              <w:rPr>
                <w:rFonts w:ascii="宋体" w:hAnsi="宋体" w:cs="宋体" w:eastAsia="宋体" w:hint="default"/>
                <w:sz w:val="13"/>
                <w:szCs w:val="13"/>
              </w:rPr>
              <w:t>允价值</w:t>
            </w:r>
            <w:r>
              <w:rPr>
                <w:rFonts w:ascii="宋体" w:hAnsi="宋体" w:cs="宋体" w:eastAsia="宋体" w:hint="default"/>
                <w:w w:val="99"/>
                <w:sz w:val="13"/>
                <w:szCs w:val="13"/>
              </w:rPr>
              <w:t> </w:t>
            </w:r>
            <w:r>
              <w:rPr>
                <w:rFonts w:ascii="宋体" w:hAnsi="宋体" w:cs="宋体" w:eastAsia="宋体" w:hint="default"/>
                <w:sz w:val="13"/>
                <w:szCs w:val="13"/>
              </w:rPr>
              <w:t>的确定</w:t>
            </w:r>
            <w:r>
              <w:rPr>
                <w:rFonts w:ascii="宋体" w:hAnsi="宋体" w:cs="宋体" w:eastAsia="宋体" w:hint="default"/>
                <w:w w:val="99"/>
                <w:sz w:val="13"/>
                <w:szCs w:val="13"/>
              </w:rPr>
              <w:t> </w:t>
            </w:r>
            <w:r>
              <w:rPr>
                <w:rFonts w:ascii="宋体" w:hAnsi="宋体" w:cs="宋体" w:eastAsia="宋体" w:hint="default"/>
                <w:sz w:val="13"/>
                <w:szCs w:val="13"/>
              </w:rPr>
              <w:t>方法及</w:t>
            </w:r>
            <w:r>
              <w:rPr>
                <w:rFonts w:ascii="宋体" w:hAnsi="宋体" w:cs="宋体" w:eastAsia="宋体" w:hint="default"/>
                <w:w w:val="99"/>
                <w:sz w:val="13"/>
                <w:szCs w:val="13"/>
              </w:rPr>
              <w:t> </w:t>
            </w:r>
            <w:r>
              <w:rPr>
                <w:rFonts w:ascii="宋体" w:hAnsi="宋体" w:cs="宋体" w:eastAsia="宋体" w:hint="default"/>
                <w:sz w:val="13"/>
                <w:szCs w:val="13"/>
              </w:rPr>
              <w:t>主要假</w:t>
            </w:r>
            <w:r>
              <w:rPr>
                <w:rFonts w:ascii="宋体" w:hAnsi="宋体" w:cs="宋体" w:eastAsia="宋体" w:hint="default"/>
                <w:w w:val="99"/>
                <w:sz w:val="13"/>
                <w:szCs w:val="13"/>
              </w:rPr>
              <w:t> </w:t>
            </w:r>
            <w:r>
              <w:rPr>
                <w:rFonts w:ascii="宋体" w:hAnsi="宋体" w:cs="宋体" w:eastAsia="宋体" w:hint="default"/>
                <w:sz w:val="13"/>
                <w:szCs w:val="13"/>
              </w:rPr>
              <w:t>设</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41" w:lineRule="auto" w:before="87"/>
              <w:ind w:left="25" w:right="23"/>
              <w:jc w:val="center"/>
              <w:rPr>
                <w:rFonts w:ascii="宋体" w:hAnsi="宋体" w:cs="宋体" w:eastAsia="宋体" w:hint="default"/>
                <w:sz w:val="13"/>
                <w:szCs w:val="13"/>
              </w:rPr>
            </w:pPr>
            <w:r>
              <w:rPr>
                <w:rFonts w:ascii="宋体" w:hAnsi="宋体" w:cs="宋体" w:eastAsia="宋体" w:hint="default"/>
                <w:sz w:val="13"/>
                <w:szCs w:val="13"/>
              </w:rPr>
              <w:t>与原子公司</w:t>
            </w:r>
            <w:r>
              <w:rPr>
                <w:rFonts w:ascii="宋体" w:hAnsi="宋体" w:cs="宋体" w:eastAsia="宋体" w:hint="default"/>
                <w:w w:val="99"/>
                <w:sz w:val="13"/>
                <w:szCs w:val="13"/>
              </w:rPr>
              <w:t> </w:t>
            </w:r>
            <w:r>
              <w:rPr>
                <w:rFonts w:ascii="宋体" w:hAnsi="宋体" w:cs="宋体" w:eastAsia="宋体" w:hint="default"/>
                <w:sz w:val="13"/>
                <w:szCs w:val="13"/>
              </w:rPr>
              <w:t>股权投资相</w:t>
            </w:r>
            <w:r>
              <w:rPr>
                <w:rFonts w:ascii="宋体" w:hAnsi="宋体" w:cs="宋体" w:eastAsia="宋体" w:hint="default"/>
                <w:w w:val="99"/>
                <w:sz w:val="13"/>
                <w:szCs w:val="13"/>
              </w:rPr>
              <w:t> </w:t>
            </w:r>
            <w:r>
              <w:rPr>
                <w:rFonts w:ascii="宋体" w:hAnsi="宋体" w:cs="宋体" w:eastAsia="宋体" w:hint="default"/>
                <w:sz w:val="13"/>
                <w:szCs w:val="13"/>
              </w:rPr>
              <w:t>关的其他综</w:t>
            </w:r>
            <w:r>
              <w:rPr>
                <w:rFonts w:ascii="宋体" w:hAnsi="宋体" w:cs="宋体" w:eastAsia="宋体" w:hint="default"/>
                <w:w w:val="99"/>
                <w:sz w:val="13"/>
                <w:szCs w:val="13"/>
              </w:rPr>
              <w:t> </w:t>
            </w:r>
            <w:r>
              <w:rPr>
                <w:rFonts w:ascii="宋体" w:hAnsi="宋体" w:cs="宋体" w:eastAsia="宋体" w:hint="default"/>
                <w:sz w:val="13"/>
                <w:szCs w:val="13"/>
              </w:rPr>
              <w:t>合收益转入</w:t>
            </w:r>
            <w:r>
              <w:rPr>
                <w:rFonts w:ascii="宋体" w:hAnsi="宋体" w:cs="宋体" w:eastAsia="宋体" w:hint="default"/>
                <w:w w:val="99"/>
                <w:sz w:val="13"/>
                <w:szCs w:val="13"/>
              </w:rPr>
              <w:t> </w:t>
            </w:r>
            <w:r>
              <w:rPr>
                <w:rFonts w:ascii="宋体" w:hAnsi="宋体" w:cs="宋体" w:eastAsia="宋体" w:hint="default"/>
                <w:sz w:val="13"/>
                <w:szCs w:val="13"/>
              </w:rPr>
              <w:t>投资损益的</w:t>
            </w:r>
            <w:r>
              <w:rPr>
                <w:rFonts w:ascii="宋体" w:hAnsi="宋体" w:cs="宋体" w:eastAsia="宋体" w:hint="default"/>
                <w:w w:val="99"/>
                <w:sz w:val="13"/>
                <w:szCs w:val="13"/>
              </w:rPr>
              <w:t> </w:t>
            </w:r>
            <w:r>
              <w:rPr>
                <w:rFonts w:ascii="宋体" w:hAnsi="宋体" w:cs="宋体" w:eastAsia="宋体" w:hint="default"/>
                <w:sz w:val="13"/>
                <w:szCs w:val="13"/>
              </w:rPr>
              <w:t>金额</w:t>
            </w:r>
          </w:p>
        </w:tc>
      </w:tr>
      <w:tr>
        <w:trPr>
          <w:trHeight w:val="1026"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3" w:right="84"/>
              <w:jc w:val="both"/>
              <w:rPr>
                <w:rFonts w:ascii="宋体" w:hAnsi="宋体" w:cs="宋体" w:eastAsia="宋体" w:hint="default"/>
                <w:sz w:val="15"/>
                <w:szCs w:val="15"/>
              </w:rPr>
            </w:pPr>
            <w:r>
              <w:rPr>
                <w:rFonts w:ascii="宋体" w:hAnsi="宋体" w:cs="宋体" w:eastAsia="宋体" w:hint="default"/>
                <w:sz w:val="15"/>
                <w:szCs w:val="15"/>
              </w:rPr>
              <w:t>神州数码融信 云技术服务有 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2" w:right="0"/>
              <w:jc w:val="left"/>
              <w:rPr>
                <w:rFonts w:ascii="Calibri" w:hAnsi="Calibri" w:cs="Calibri" w:eastAsia="Calibri" w:hint="default"/>
                <w:sz w:val="15"/>
                <w:szCs w:val="15"/>
              </w:rPr>
            </w:pPr>
            <w:r>
              <w:rPr>
                <w:rFonts w:ascii="Calibri"/>
                <w:sz w:val="15"/>
              </w:rPr>
              <w:t>87,500,000.00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5" w:right="0"/>
              <w:jc w:val="left"/>
              <w:rPr>
                <w:rFonts w:ascii="Calibri" w:hAnsi="Calibri" w:cs="Calibri" w:eastAsia="Calibri" w:hint="default"/>
                <w:sz w:val="15"/>
                <w:szCs w:val="15"/>
              </w:rPr>
            </w:pPr>
            <w:r>
              <w:rPr>
                <w:rFonts w:ascii="Calibri"/>
                <w:sz w:val="15"/>
              </w:rPr>
              <w:t>35.00%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出售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Calibri" w:hAnsi="Calibri" w:cs="Calibri" w:eastAsia="Calibri" w:hint="default"/>
                <w:sz w:val="15"/>
                <w:szCs w:val="15"/>
              </w:rPr>
            </w:pPr>
            <w:r>
              <w:rPr>
                <w:rFonts w:ascii="Calibri" w:hAnsi="Calibri" w:cs="Calibri" w:eastAsia="Calibri" w:hint="default"/>
                <w:sz w:val="15"/>
                <w:szCs w:val="15"/>
              </w:rPr>
              <w:t>2018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Calibri" w:hAnsi="Calibri" w:cs="Calibri" w:eastAsia="Calibri" w:hint="default"/>
                <w:sz w:val="15"/>
                <w:szCs w:val="15"/>
              </w:rPr>
              <w:t>5</w:t>
            </w:r>
          </w:p>
          <w:p>
            <w:pPr>
              <w:pStyle w:val="TableParagraph"/>
              <w:spacing w:line="240" w:lineRule="auto" w:before="97"/>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Calibri" w:hAnsi="Calibri" w:cs="Calibri" w:eastAsia="Calibri" w:hint="default"/>
                <w:sz w:val="15"/>
                <w:szCs w:val="15"/>
              </w:rPr>
              <w:t>4</w:t>
            </w:r>
            <w:r>
              <w:rPr>
                <w:rFonts w:ascii="Calibri" w:hAnsi="Calibri" w:cs="Calibri" w:eastAsia="Calibri"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股权交割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7" w:right="0"/>
              <w:jc w:val="left"/>
              <w:rPr>
                <w:rFonts w:ascii="Calibri" w:hAnsi="Calibri" w:cs="Calibri" w:eastAsia="Calibri" w:hint="default"/>
                <w:sz w:val="15"/>
                <w:szCs w:val="15"/>
              </w:rPr>
            </w:pPr>
            <w:r>
              <w:rPr>
                <w:rFonts w:ascii="Calibri"/>
                <w:sz w:val="15"/>
              </w:rPr>
              <w:t>72,562,719.16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6" w:right="0"/>
              <w:jc w:val="left"/>
              <w:rPr>
                <w:rFonts w:ascii="Calibri" w:hAnsi="Calibri" w:cs="Calibri" w:eastAsia="Calibri" w:hint="default"/>
                <w:sz w:val="15"/>
                <w:szCs w:val="15"/>
              </w:rPr>
            </w:pPr>
            <w:r>
              <w:rPr>
                <w:rFonts w:ascii="Calibri"/>
                <w:sz w:val="15"/>
              </w:rPr>
              <w:t>45.00%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 w:right="0"/>
              <w:jc w:val="left"/>
              <w:rPr>
                <w:rFonts w:ascii="Calibri" w:hAnsi="Calibri" w:cs="Calibri" w:eastAsia="Calibri" w:hint="default"/>
                <w:sz w:val="15"/>
                <w:szCs w:val="15"/>
              </w:rPr>
            </w:pPr>
            <w:r>
              <w:rPr>
                <w:rFonts w:ascii="Calibri"/>
                <w:sz w:val="15"/>
              </w:rPr>
              <w:t>4,291,578.23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8" w:right="0"/>
              <w:jc w:val="left"/>
              <w:rPr>
                <w:rFonts w:ascii="Calibri" w:hAnsi="Calibri" w:cs="Calibri" w:eastAsia="Calibri" w:hint="default"/>
                <w:sz w:val="15"/>
                <w:szCs w:val="15"/>
              </w:rPr>
            </w:pPr>
            <w:r>
              <w:rPr>
                <w:rFonts w:ascii="Calibri"/>
                <w:sz w:val="15"/>
              </w:rPr>
              <w:t>97,500,000.00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9" w:right="0"/>
              <w:jc w:val="left"/>
              <w:rPr>
                <w:rFonts w:ascii="Calibri" w:hAnsi="Calibri" w:cs="Calibri" w:eastAsia="Calibri" w:hint="default"/>
                <w:sz w:val="15"/>
                <w:szCs w:val="15"/>
              </w:rPr>
            </w:pPr>
            <w:r>
              <w:rPr>
                <w:rFonts w:ascii="Calibri"/>
                <w:sz w:val="15"/>
              </w:rPr>
              <w:t>93,208,421.76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83"/>
              <w:jc w:val="both"/>
              <w:rPr>
                <w:rFonts w:ascii="宋体" w:hAnsi="宋体" w:cs="宋体" w:eastAsia="宋体" w:hint="default"/>
                <w:sz w:val="15"/>
                <w:szCs w:val="15"/>
              </w:rPr>
            </w:pPr>
            <w:r>
              <w:rPr>
                <w:rFonts w:ascii="宋体" w:hAnsi="宋体" w:cs="宋体" w:eastAsia="宋体" w:hint="default"/>
                <w:sz w:val="15"/>
                <w:szCs w:val="15"/>
              </w:rPr>
              <w:t>参考股 权转让 协议</w:t>
            </w:r>
          </w:p>
        </w:tc>
        <w:tc>
          <w:tcPr>
            <w:tcW w:w="7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740" w:right="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020"/>
        <w:gridCol w:w="966"/>
        <w:gridCol w:w="566"/>
        <w:gridCol w:w="426"/>
        <w:gridCol w:w="708"/>
        <w:gridCol w:w="710"/>
        <w:gridCol w:w="992"/>
        <w:gridCol w:w="708"/>
        <w:gridCol w:w="852"/>
        <w:gridCol w:w="992"/>
        <w:gridCol w:w="992"/>
        <w:gridCol w:w="566"/>
        <w:gridCol w:w="709"/>
      </w:tblGrid>
      <w:tr>
        <w:trPr>
          <w:trHeight w:val="1026"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84"/>
              <w:jc w:val="both"/>
              <w:rPr>
                <w:rFonts w:ascii="宋体" w:hAnsi="宋体" w:cs="宋体" w:eastAsia="宋体" w:hint="default"/>
                <w:sz w:val="15"/>
                <w:szCs w:val="15"/>
              </w:rPr>
            </w:pPr>
            <w:r>
              <w:rPr>
                <w:rFonts w:ascii="宋体" w:hAnsi="宋体" w:cs="宋体" w:eastAsia="宋体" w:hint="default"/>
                <w:sz w:val="15"/>
                <w:szCs w:val="15"/>
              </w:rPr>
              <w:t>天津神州数码 信息科技服务 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35" w:right="0"/>
              <w:jc w:val="left"/>
              <w:rPr>
                <w:rFonts w:ascii="Calibri" w:hAnsi="Calibri" w:cs="Calibri" w:eastAsia="Calibri" w:hint="default"/>
                <w:sz w:val="15"/>
                <w:szCs w:val="15"/>
              </w:rPr>
            </w:pPr>
            <w:r>
              <w:rPr>
                <w:rFonts w:ascii="Calibri"/>
                <w:sz w:val="15"/>
              </w:rPr>
              <w:t>4,500,000.00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5" w:right="0"/>
              <w:jc w:val="left"/>
              <w:rPr>
                <w:rFonts w:ascii="Calibri" w:hAnsi="Calibri" w:cs="Calibri" w:eastAsia="Calibri" w:hint="default"/>
                <w:sz w:val="15"/>
                <w:szCs w:val="15"/>
              </w:rPr>
            </w:pPr>
            <w:r>
              <w:rPr>
                <w:rFonts w:ascii="Calibri"/>
                <w:sz w:val="15"/>
              </w:rPr>
              <w:t>90.00%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出售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Calibri" w:hAnsi="Calibri" w:cs="Calibri" w:eastAsia="Calibri" w:hint="default"/>
                <w:sz w:val="15"/>
                <w:szCs w:val="15"/>
              </w:rPr>
            </w:pPr>
            <w:r>
              <w:rPr>
                <w:rFonts w:ascii="Calibri" w:hAnsi="Calibri" w:cs="Calibri" w:eastAsia="Calibri" w:hint="default"/>
                <w:sz w:val="15"/>
                <w:szCs w:val="15"/>
              </w:rPr>
              <w:t>2018</w:t>
            </w:r>
            <w:r>
              <w:rPr>
                <w:rFonts w:ascii="Calibri" w:hAnsi="Calibri" w:cs="Calibri" w:eastAsia="Calibri"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56"/>
                <w:sz w:val="15"/>
                <w:szCs w:val="15"/>
              </w:rPr>
              <w:t> </w:t>
            </w:r>
            <w:r>
              <w:rPr>
                <w:rFonts w:ascii="Calibri" w:hAnsi="Calibri" w:cs="Calibri" w:eastAsia="Calibri" w:hint="default"/>
                <w:sz w:val="15"/>
                <w:szCs w:val="15"/>
              </w:rPr>
              <w:t>12</w:t>
            </w:r>
          </w:p>
          <w:p>
            <w:pPr>
              <w:pStyle w:val="TableParagraph"/>
              <w:spacing w:line="240" w:lineRule="auto" w:before="97"/>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Calibri" w:hAnsi="Calibri" w:cs="Calibri" w:eastAsia="Calibri" w:hint="default"/>
                <w:sz w:val="15"/>
                <w:szCs w:val="15"/>
              </w:rPr>
              <w:t>25</w:t>
            </w:r>
            <w:r>
              <w:rPr>
                <w:rFonts w:ascii="Calibri" w:hAnsi="Calibri" w:cs="Calibri" w:eastAsia="Calibri" w:hint="default"/>
                <w:spacing w:val="1"/>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股权交割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9" w:right="0"/>
              <w:jc w:val="left"/>
              <w:rPr>
                <w:rFonts w:ascii="Calibri" w:hAnsi="Calibri" w:cs="Calibri" w:eastAsia="Calibri" w:hint="default"/>
                <w:sz w:val="15"/>
                <w:szCs w:val="15"/>
              </w:rPr>
            </w:pPr>
            <w:r>
              <w:rPr>
                <w:rFonts w:ascii="Calibri"/>
                <w:sz w:val="15"/>
              </w:rPr>
              <w:t>173,292.82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6" w:right="0"/>
              <w:jc w:val="left"/>
              <w:rPr>
                <w:rFonts w:ascii="Calibri" w:hAnsi="Calibri" w:cs="Calibri" w:eastAsia="Calibri" w:hint="default"/>
                <w:sz w:val="15"/>
                <w:szCs w:val="15"/>
              </w:rPr>
            </w:pPr>
            <w:r>
              <w:rPr>
                <w:rFonts w:ascii="Calibri"/>
                <w:sz w:val="15"/>
              </w:rPr>
              <w:t>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36" w:right="0"/>
              <w:jc w:val="left"/>
              <w:rPr>
                <w:rFonts w:ascii="Calibri" w:hAnsi="Calibri" w:cs="Calibri" w:eastAsia="Calibri" w:hint="default"/>
                <w:sz w:val="15"/>
                <w:szCs w:val="15"/>
              </w:rPr>
            </w:pPr>
            <w:r>
              <w:rPr>
                <w:rFonts w:ascii="Calibri"/>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5" w:right="0"/>
              <w:jc w:val="left"/>
              <w:rPr>
                <w:rFonts w:ascii="Calibri" w:hAnsi="Calibri" w:cs="Calibri" w:eastAsia="Calibri" w:hint="default"/>
                <w:sz w:val="15"/>
                <w:szCs w:val="15"/>
              </w:rPr>
            </w:pPr>
            <w:r>
              <w:rPr>
                <w:rFonts w:ascii="Calibri"/>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83"/>
              <w:jc w:val="both"/>
              <w:rPr>
                <w:rFonts w:ascii="宋体" w:hAnsi="宋体" w:cs="宋体" w:eastAsia="宋体" w:hint="default"/>
                <w:sz w:val="15"/>
                <w:szCs w:val="15"/>
              </w:rPr>
            </w:pPr>
            <w:r>
              <w:rPr>
                <w:rFonts w:ascii="宋体" w:hAnsi="宋体" w:cs="宋体" w:eastAsia="宋体" w:hint="default"/>
                <w:sz w:val="15"/>
                <w:szCs w:val="15"/>
              </w:rPr>
              <w:t>参考股 权转让 协议</w:t>
            </w:r>
          </w:p>
        </w:tc>
        <w:tc>
          <w:tcPr>
            <w:tcW w:w="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7"/>
          <w:szCs w:val="27"/>
        </w:rPr>
      </w:pPr>
    </w:p>
    <w:p>
      <w:pPr>
        <w:pStyle w:val="BodyText"/>
        <w:spacing w:line="240" w:lineRule="auto" w:before="44"/>
        <w:ind w:left="394" w:right="1035"/>
        <w:jc w:val="left"/>
      </w:pPr>
      <w:r>
        <w:rPr/>
        <w:t>是否存在通过多次交易分步处置对子公司投资且在本期丧失控制权的情形</w:t>
      </w:r>
    </w:p>
    <w:p>
      <w:pPr>
        <w:pStyle w:val="BodyText"/>
        <w:spacing w:line="240" w:lineRule="auto" w:before="116"/>
        <w:ind w:left="394" w:right="1035"/>
        <w:jc w:val="left"/>
      </w:pPr>
      <w:r>
        <w:rPr/>
        <w:t>□ 是 √ 否</w:t>
      </w:r>
    </w:p>
    <w:p>
      <w:pPr>
        <w:spacing w:line="240" w:lineRule="auto" w:before="11"/>
        <w:rPr>
          <w:rFonts w:ascii="宋体" w:hAnsi="宋体" w:cs="宋体" w:eastAsia="宋体" w:hint="default"/>
          <w:sz w:val="26"/>
          <w:szCs w:val="26"/>
        </w:rPr>
      </w:pPr>
    </w:p>
    <w:p>
      <w:pPr>
        <w:pStyle w:val="Heading4"/>
        <w:spacing w:line="240" w:lineRule="auto"/>
        <w:ind w:left="394" w:right="1035"/>
        <w:jc w:val="left"/>
        <w:rPr>
          <w:b w:val="0"/>
          <w:bCs w:val="0"/>
        </w:rPr>
      </w:pPr>
      <w:bookmarkStart w:name="3、其他原因的合并范围变动" w:id="320"/>
      <w:bookmarkEnd w:id="320"/>
      <w:r>
        <w:rPr>
          <w:b w:val="0"/>
          <w:bCs w:val="0"/>
        </w:rPr>
      </w:r>
      <w:r>
        <w:rPr>
          <w:rFonts w:ascii="Calibri" w:hAnsi="Calibri" w:cs="Calibri" w:eastAsia="Calibri" w:hint="default"/>
        </w:rPr>
        <w:t>3</w:t>
      </w:r>
      <w:r>
        <w:rPr/>
        <w:t>、其他原因的合并范围变动</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394" w:right="1035"/>
        <w:jc w:val="left"/>
      </w:pPr>
      <w:r>
        <w:rPr/>
        <w:t>说明其他原因导致的合并范围变动（如，新设子公司、清算子公司等）及其相关情况：</w:t>
      </w:r>
    </w:p>
    <w:p>
      <w:pPr>
        <w:spacing w:line="240" w:lineRule="auto" w:before="11"/>
        <w:rPr>
          <w:rFonts w:ascii="宋体" w:hAnsi="宋体" w:cs="宋体" w:eastAsia="宋体" w:hint="default"/>
          <w:sz w:val="14"/>
          <w:szCs w:val="14"/>
        </w:rPr>
      </w:pPr>
    </w:p>
    <w:p>
      <w:pPr>
        <w:pStyle w:val="BodyText"/>
        <w:spacing w:line="451" w:lineRule="auto"/>
        <w:ind w:left="394" w:right="1035"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3"/>
        </w:rPr>
        <w:t>日，本公司与北京国翔辰瑞科技有限公司和科大国盾量子技术股份有限公司共同出资设立神州国信（北</w:t>
      </w:r>
      <w:r>
        <w:rPr>
          <w:w w:val="99"/>
        </w:rPr>
        <w:t> </w:t>
      </w:r>
      <w:r>
        <w:rPr/>
        <w:t>京）量子科技有限公司</w:t>
      </w:r>
      <w:r>
        <w:rPr>
          <w:rFonts w:ascii="Times New Roman" w:hAnsi="Times New Roman" w:cs="Times New Roman" w:eastAsia="Times New Roman" w:hint="default"/>
        </w:rPr>
        <w:t>,</w:t>
      </w:r>
      <w:r>
        <w:rPr/>
        <w:t>本公司持有该公司</w:t>
      </w:r>
      <w:r>
        <w:rPr>
          <w:spacing w:val="-36"/>
        </w:rPr>
        <w:t> </w:t>
      </w:r>
      <w:r>
        <w:rPr>
          <w:rFonts w:ascii="Times New Roman" w:hAnsi="Times New Roman" w:cs="Times New Roman" w:eastAsia="Times New Roman" w:hint="default"/>
          <w:spacing w:val="-3"/>
        </w:rPr>
        <w:t>69.10%</w:t>
      </w:r>
      <w:r>
        <w:rPr>
          <w:spacing w:val="-3"/>
        </w:rPr>
        <w:t>的股权。该公司经营范围为技术开发、技术咨询、技术转让；销售计算机、</w:t>
      </w:r>
      <w:r>
        <w:rPr>
          <w:spacing w:val="-87"/>
        </w:rPr>
        <w:t> </w:t>
      </w:r>
      <w:r>
        <w:rPr>
          <w:spacing w:val="-87"/>
        </w:rPr>
      </w:r>
      <w:r>
        <w:rPr/>
        <w:t>软件及辅助设备、电子产品、机械设备等。</w:t>
      </w:r>
    </w:p>
    <w:p>
      <w:pPr>
        <w:pStyle w:val="BodyText"/>
        <w:spacing w:line="458" w:lineRule="auto" w:before="74"/>
        <w:ind w:left="394" w:right="1130" w:firstLine="360"/>
        <w:jc w:val="both"/>
      </w:pPr>
      <w:r>
        <w:rPr>
          <w:rFonts w:ascii="Times New Roman" w:hAnsi="Times New Roman" w:cs="Times New Roman" w:eastAsia="Times New Roman" w:hint="default"/>
        </w:rPr>
        <w:t>2) 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日，杨凌农业云服务有限公司出资设立神州远景（西安）科技发展有限公司</w:t>
      </w:r>
      <w:r>
        <w:rPr>
          <w:rFonts w:ascii="Times New Roman" w:hAnsi="Times New Roman" w:cs="Times New Roman" w:eastAsia="Times New Roman" w:hint="default"/>
        </w:rPr>
        <w:t>, 2018</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日黄治天</w:t>
      </w:r>
      <w:r>
        <w:rPr>
          <w:w w:val="99"/>
        </w:rPr>
        <w:t> </w:t>
      </w:r>
      <w:r>
        <w:rPr>
          <w:spacing w:val="-2"/>
        </w:rPr>
        <w:t>对神州远景（西安）科技发展有限公司进行增资，增资完成后，杨凌农业云服务有限公司持有神州远景（西安）科技发展有</w:t>
      </w:r>
      <w:r>
        <w:rPr>
          <w:spacing w:val="-68"/>
        </w:rPr>
        <w:t> </w:t>
      </w:r>
      <w:r>
        <w:rPr>
          <w:spacing w:val="-68"/>
        </w:rPr>
      </w:r>
      <w:r>
        <w:rPr/>
        <w:t>限公司</w:t>
      </w:r>
      <w:r>
        <w:rPr>
          <w:spacing w:val="-47"/>
        </w:rPr>
        <w:t> </w:t>
      </w:r>
      <w:r>
        <w:rPr>
          <w:rFonts w:ascii="Times New Roman" w:hAnsi="Times New Roman" w:cs="Times New Roman" w:eastAsia="Times New Roman" w:hint="default"/>
        </w:rPr>
        <w:t>66.67%</w:t>
      </w:r>
      <w:r>
        <w:rPr/>
        <w:t>的股权。该公司经营范围为大数据咨询、建设和运营；软件设计、研发、维护；网络平台的设计、开发、维</w:t>
      </w:r>
      <w:r>
        <w:rPr>
          <w:w w:val="99"/>
        </w:rPr>
        <w:t> </w:t>
      </w:r>
      <w:r>
        <w:rPr/>
        <w:t>护；计算机网络系统集成等。</w:t>
      </w:r>
    </w:p>
    <w:p>
      <w:pPr>
        <w:pStyle w:val="BodyText"/>
        <w:spacing w:line="240" w:lineRule="auto" w:before="68"/>
        <w:ind w:left="754" w:right="1035"/>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日，神州数码系统集成服务有限公司出资设立天津神州数码信息科技服务有限公司，持股比例为</w:t>
      </w:r>
    </w:p>
    <w:p>
      <w:pPr>
        <w:spacing w:line="240" w:lineRule="auto" w:before="10"/>
        <w:rPr>
          <w:rFonts w:ascii="宋体" w:hAnsi="宋体" w:cs="宋体" w:eastAsia="宋体" w:hint="default"/>
          <w:sz w:val="16"/>
          <w:szCs w:val="16"/>
        </w:rPr>
      </w:pPr>
    </w:p>
    <w:p>
      <w:pPr>
        <w:pStyle w:val="BodyText"/>
        <w:spacing w:line="240" w:lineRule="auto"/>
        <w:ind w:left="394" w:right="1035"/>
        <w:jc w:val="left"/>
      </w:pPr>
      <w:r>
        <w:rPr>
          <w:rFonts w:ascii="Times New Roman" w:hAnsi="Times New Roman" w:cs="Times New Roman" w:eastAsia="Times New Roman" w:hint="default"/>
        </w:rPr>
        <w:t>100.00%</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日，神州数码系统集成服务有限公司处置该公司</w:t>
      </w:r>
      <w:r>
        <w:rPr>
          <w:spacing w:val="-46"/>
        </w:rPr>
        <w:t> </w:t>
      </w:r>
      <w:r>
        <w:rPr>
          <w:rFonts w:ascii="Times New Roman" w:hAnsi="Times New Roman" w:cs="Times New Roman" w:eastAsia="Times New Roman" w:hint="default"/>
        </w:rPr>
        <w:t>90%</w:t>
      </w:r>
      <w:r>
        <w:rPr/>
        <w:t>股权。</w:t>
      </w:r>
    </w:p>
    <w:p>
      <w:pPr>
        <w:spacing w:line="240" w:lineRule="auto" w:before="9"/>
        <w:rPr>
          <w:rFonts w:ascii="宋体" w:hAnsi="宋体" w:cs="宋体" w:eastAsia="宋体" w:hint="default"/>
          <w:sz w:val="16"/>
          <w:szCs w:val="16"/>
        </w:rPr>
      </w:pPr>
    </w:p>
    <w:p>
      <w:pPr>
        <w:pStyle w:val="BodyText"/>
        <w:spacing w:line="451" w:lineRule="auto"/>
        <w:ind w:left="394" w:right="1136"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日，华苏科技出资设立南京瑞擎科技有限公司，持股比例</w:t>
      </w:r>
      <w:r>
        <w:rPr>
          <w:spacing w:val="-46"/>
        </w:rPr>
        <w:t> </w:t>
      </w:r>
      <w:r>
        <w:rPr>
          <w:rFonts w:ascii="Times New Roman" w:hAnsi="Times New Roman" w:cs="Times New Roman" w:eastAsia="Times New Roman" w:hint="default"/>
        </w:rPr>
        <w:t>100.00%</w:t>
      </w:r>
      <w:r>
        <w:rPr/>
        <w:t>。该公司经营范围为通讯设备研 发、生产、销售及技术服务；通信网络工程设计、施工及维护服务；计算机软硬件开发等。</w:t>
      </w:r>
    </w:p>
    <w:p>
      <w:pPr>
        <w:pStyle w:val="BodyText"/>
        <w:spacing w:line="458" w:lineRule="auto" w:before="74"/>
        <w:ind w:left="394" w:right="1042" w:firstLine="36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spacing w:val="-4"/>
        </w:rPr>
        <w:t>11 </w:t>
      </w:r>
      <w:r>
        <w:rPr/>
        <w:t>月</w:t>
      </w:r>
      <w:r>
        <w:rPr>
          <w:spacing w:val="-42"/>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spacing w:val="-3"/>
        </w:rPr>
        <w:t>日，本公司、北京智享汇众科技中心（有限合伙）、珠海市捷通无限科技有限公司共同出资设立北</w:t>
      </w:r>
      <w:r>
        <w:rPr/>
        <w:t> </w:t>
      </w:r>
      <w:r>
        <w:rPr>
          <w:spacing w:val="-4"/>
          <w:w w:val="100"/>
        </w:rPr>
        <w:t>京神州邦邦技术服务有限公司（以下简称</w:t>
      </w:r>
      <w:r>
        <w:rPr>
          <w:rFonts w:ascii="Times New Roman" w:hAnsi="Times New Roman" w:cs="Times New Roman" w:eastAsia="Times New Roman" w:hint="default"/>
          <w:spacing w:val="-4"/>
          <w:w w:val="100"/>
        </w:rPr>
        <w:t>“</w:t>
      </w:r>
      <w:r>
        <w:rPr>
          <w:spacing w:val="-4"/>
          <w:w w:val="100"/>
        </w:rPr>
        <w:t>神州邦邦</w:t>
      </w:r>
      <w:r>
        <w:rPr>
          <w:rFonts w:ascii="Times New Roman" w:hAnsi="Times New Roman" w:cs="Times New Roman" w:eastAsia="Times New Roman" w:hint="default"/>
          <w:spacing w:val="-4"/>
          <w:w w:val="100"/>
        </w:rPr>
        <w:t>”</w:t>
      </w:r>
      <w:r>
        <w:rPr>
          <w:spacing w:val="-4"/>
          <w:w w:val="100"/>
        </w:rPr>
        <w:t>），本公司持有该公司</w:t>
      </w:r>
      <w:r>
        <w:rPr>
          <w:spacing w:val="-38"/>
          <w:w w:val="100"/>
        </w:rPr>
        <w:t> </w:t>
      </w:r>
      <w:r>
        <w:rPr>
          <w:rFonts w:ascii="Times New Roman" w:hAnsi="Times New Roman" w:cs="Times New Roman" w:eastAsia="Times New Roman" w:hint="default"/>
          <w:spacing w:val="-1"/>
        </w:rPr>
        <w:t>40.00%</w:t>
      </w:r>
      <w:r>
        <w:rPr>
          <w:spacing w:val="-1"/>
        </w:rPr>
        <w:t>的股权，由于神州邦邦的</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席董事会成员</w:t>
      </w:r>
      <w:r>
        <w:rPr>
          <w:spacing w:val="-75"/>
        </w:rPr>
        <w:t> </w:t>
      </w:r>
      <w:r>
        <w:rPr>
          <w:spacing w:val="-75"/>
        </w:rPr>
      </w:r>
      <w:r>
        <w:rPr/>
        <w:t>中本公司派驻</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席，董事会决议由半数以上董事表决通过即可，本公司能够控制神州邦邦。神州邦邦经营范围为技术服务、 </w:t>
      </w:r>
      <w:r>
        <w:rPr>
          <w:spacing w:val="-2"/>
        </w:rPr>
        <w:t>技术开发、技术咨询、技术转让、技术服务、技术推广；信息系统集成服务；数据处理；维修计算机和辅助设备；销售机械</w:t>
      </w:r>
      <w:r>
        <w:rPr>
          <w:spacing w:val="-67"/>
        </w:rPr>
        <w:t> </w:t>
      </w:r>
      <w:r>
        <w:rPr>
          <w:spacing w:val="-67"/>
        </w:rPr>
      </w:r>
      <w:r>
        <w:rPr/>
        <w:t>设备等。</w:t>
      </w:r>
    </w:p>
    <w:p>
      <w:pPr>
        <w:spacing w:line="240" w:lineRule="auto" w:before="8"/>
        <w:rPr>
          <w:rFonts w:ascii="宋体" w:hAnsi="宋体" w:cs="宋体" w:eastAsia="宋体" w:hint="default"/>
          <w:sz w:val="18"/>
          <w:szCs w:val="18"/>
        </w:rPr>
      </w:pPr>
    </w:p>
    <w:p>
      <w:pPr>
        <w:pStyle w:val="Heading2"/>
        <w:spacing w:line="240" w:lineRule="auto" w:before="0"/>
        <w:ind w:left="394" w:right="1035"/>
        <w:jc w:val="left"/>
        <w:rPr>
          <w:b w:val="0"/>
          <w:bCs w:val="0"/>
        </w:rPr>
      </w:pPr>
      <w:bookmarkStart w:name="九、在其他主体中的权益" w:id="321"/>
      <w:bookmarkEnd w:id="32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4" w:right="1035"/>
        <w:jc w:val="left"/>
        <w:rPr>
          <w:b w:val="0"/>
          <w:bCs w:val="0"/>
        </w:rPr>
      </w:pPr>
      <w:bookmarkStart w:name="1、在子公司中的权益" w:id="322"/>
      <w:bookmarkEnd w:id="322"/>
      <w:r>
        <w:rPr>
          <w:b w:val="0"/>
          <w:bCs w:val="0"/>
        </w:rPr>
      </w:r>
      <w:r>
        <w:rPr>
          <w:rFonts w:ascii="Calibri" w:hAnsi="Calibri" w:cs="Calibri" w:eastAsia="Calibri" w:hint="default"/>
        </w:rPr>
        <w:t>1</w:t>
      </w:r>
      <w:r>
        <w:rPr/>
        <w:t>、在子公司中的权益</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left="394" w:right="1035"/>
        <w:jc w:val="left"/>
        <w:rPr>
          <w:b w:val="0"/>
          <w:bCs w:val="0"/>
        </w:rPr>
      </w:pPr>
      <w:bookmarkStart w:name="（1）企业集团的构成" w:id="323"/>
      <w:bookmarkEnd w:id="323"/>
      <w:r>
        <w:rPr>
          <w:b w:val="0"/>
          <w:bCs w:val="0"/>
        </w:rPr>
      </w:r>
      <w:r>
        <w:rPr/>
        <w:t>（</w:t>
      </w:r>
      <w:r>
        <w:rPr>
          <w:rFonts w:ascii="Calibri" w:hAnsi="Calibri" w:cs="Calibri" w:eastAsia="Calibri" w:hint="default"/>
        </w:rPr>
        <w:t>1</w:t>
      </w:r>
      <w:r>
        <w:rPr/>
        <w:t>）企业集团的构成</w:t>
      </w:r>
      <w:r>
        <w:rPr>
          <w:b w:val="0"/>
          <w:bCs w:val="0"/>
        </w:rPr>
      </w:r>
    </w:p>
    <w:p>
      <w:pPr>
        <w:spacing w:line="240" w:lineRule="auto" w:before="11"/>
        <w:rPr>
          <w:rFonts w:ascii="宋体" w:hAnsi="宋体" w:cs="宋体" w:eastAsia="宋体" w:hint="default"/>
          <w:b/>
          <w:bCs/>
          <w:sz w:val="24"/>
          <w:szCs w:val="24"/>
        </w:rPr>
      </w:pPr>
    </w:p>
    <w:tbl>
      <w:tblPr>
        <w:tblW w:w="0" w:type="auto"/>
        <w:jc w:val="left"/>
        <w:tblInd w:w="389" w:type="dxa"/>
        <w:tblLayout w:type="fixed"/>
        <w:tblCellMar>
          <w:top w:w="0" w:type="dxa"/>
          <w:left w:w="0" w:type="dxa"/>
          <w:bottom w:w="0" w:type="dxa"/>
          <w:right w:w="0" w:type="dxa"/>
        </w:tblCellMar>
        <w:tblLook w:val="01E0"/>
      </w:tblPr>
      <w:tblGrid>
        <w:gridCol w:w="3119"/>
        <w:gridCol w:w="710"/>
        <w:gridCol w:w="708"/>
        <w:gridCol w:w="1560"/>
        <w:gridCol w:w="850"/>
        <w:gridCol w:w="852"/>
        <w:gridCol w:w="1984"/>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9" w:right="78"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8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74" w:top="1100" w:bottom="1460" w:left="740" w:right="0"/>
        </w:sectPr>
      </w:pPr>
    </w:p>
    <w:p>
      <w:pPr>
        <w:spacing w:line="240" w:lineRule="auto" w:before="10"/>
        <w:rPr>
          <w:rFonts w:ascii="Times New Roman" w:hAnsi="Times New Roman" w:cs="Times New Roman" w:eastAsia="Times New Roman" w:hint="default"/>
          <w:sz w:val="27"/>
          <w:szCs w:val="27"/>
        </w:rPr>
      </w:pPr>
      <w:r>
        <w:rPr/>
        <w:pict>
          <v:group style="position:absolute;margin-left:212.899994pt;margin-top:743.969971pt;width:33.9pt;height:20.8pt;mso-position-horizontal-relative:page;mso-position-vertical-relative:page;z-index:-1260592" coordorigin="4258,14879" coordsize="678,416">
            <v:group style="position:absolute;left:4269;top:14891;width:2;height:393" coordorigin="4269,14891" coordsize="2,393">
              <v:shape style="position:absolute;left:4269;top:14891;width:2;height:393" coordorigin="4269,14891" coordsize="0,393" path="m4269,14891l4269,15283e" filled="false" stroked="true" strokeweight="1.140pt" strokecolor="#ffffff">
                <v:path arrowok="t"/>
              </v:shape>
            </v:group>
            <v:group style="position:absolute;left:4281;top:14891;width:655;height:393" coordorigin="4281,14891" coordsize="655,393">
              <v:shape style="position:absolute;left:4281;top:14891;width:655;height:393" coordorigin="4281,14891" coordsize="655,393" path="m4281,15283l4935,15283,4935,14891,4281,14891,4281,1528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19"/>
        <w:gridCol w:w="710"/>
        <w:gridCol w:w="708"/>
        <w:gridCol w:w="1560"/>
        <w:gridCol w:w="850"/>
        <w:gridCol w:w="852"/>
        <w:gridCol w:w="1984"/>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测绘服务软件销售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昆明中农信息技术有限公司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上海神州数码信息技术服务有限公司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江苏神州数码国信信息技术有限公司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金融专用设备销售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10.44%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89.56%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南京神州金信电子科技有限公司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金融专用设备销售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广州神州金信电子科技有限公司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金融专用设备销售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神州数码信息系统有限公司（注</w:t>
            </w:r>
            <w:r>
              <w:rPr>
                <w:rFonts w:ascii="宋体" w:hAnsi="宋体" w:cs="宋体" w:eastAsia="宋体" w:hint="default"/>
                <w:spacing w:val="-47"/>
                <w:sz w:val="18"/>
                <w:szCs w:val="18"/>
              </w:rPr>
              <w:t> </w:t>
            </w:r>
            <w:r>
              <w:rPr>
                <w:rFonts w:ascii="Calibri" w:hAnsi="Calibri" w:cs="Calibri" w:eastAsia="Calibri" w:hint="default"/>
                <w:sz w:val="18"/>
                <w:szCs w:val="18"/>
              </w:rPr>
              <w:t>2</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46.00%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0"/>
                <w:sz w:val="18"/>
                <w:szCs w:val="18"/>
              </w:rPr>
              <w:t>神州数码信息系统（扬州）有限公司（注</w:t>
            </w:r>
          </w:p>
          <w:p>
            <w:pPr>
              <w:pStyle w:val="TableParagraph"/>
              <w:spacing w:line="240" w:lineRule="auto" w:before="77"/>
              <w:ind w:left="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46.00%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Calibri" w:hAnsi="Calibri" w:cs="Calibri" w:eastAsia="Calibri" w:hint="default"/>
                <w:sz w:val="18"/>
                <w:szCs w:val="18"/>
              </w:rPr>
            </w:pPr>
            <w:r>
              <w:rPr>
                <w:rFonts w:ascii="Calibri"/>
                <w:sz w:val="18"/>
              </w:rPr>
              <w:t>Digital China Software (BVI)</w:t>
            </w:r>
            <w:r>
              <w:rPr>
                <w:rFonts w:ascii="Calibri"/>
                <w:spacing w:val="-29"/>
                <w:sz w:val="18"/>
              </w:rPr>
              <w:t> </w:t>
            </w:r>
            <w:r>
              <w:rPr>
                <w:rFonts w:ascii="Calibri"/>
                <w:sz w:val="18"/>
              </w:rPr>
              <w:t>Limited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Calibri" w:hAnsi="Calibri" w:cs="Calibri" w:eastAsia="Calibri" w:hint="default"/>
                <w:sz w:val="18"/>
                <w:szCs w:val="18"/>
              </w:rPr>
            </w:pPr>
            <w:r>
              <w:rPr>
                <w:rFonts w:ascii="Calibri"/>
                <w:sz w:val="18"/>
              </w:rPr>
              <w:t>BVI</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Calibri" w:hAnsi="Calibri" w:cs="Calibri" w:eastAsia="Calibri" w:hint="default"/>
                <w:sz w:val="18"/>
                <w:szCs w:val="18"/>
              </w:rPr>
            </w:pPr>
            <w:r>
              <w:rPr>
                <w:rFonts w:ascii="Calibri"/>
                <w:sz w:val="18"/>
              </w:rPr>
              <w:t>BVI</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深圳神州数码信息技术服务有限公司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Calibri" w:hAnsi="Calibri" w:cs="Calibri" w:eastAsia="Calibri" w:hint="default"/>
                <w:sz w:val="18"/>
                <w:szCs w:val="18"/>
              </w:rPr>
            </w:pPr>
            <w:r>
              <w:rPr>
                <w:rFonts w:ascii="Calibri"/>
                <w:sz w:val="18"/>
              </w:rPr>
              <w:t>Digital</w:t>
            </w:r>
            <w:r>
              <w:rPr>
                <w:rFonts w:ascii="Calibri"/>
                <w:spacing w:val="-9"/>
                <w:sz w:val="18"/>
              </w:rPr>
              <w:t> </w:t>
            </w:r>
            <w:r>
              <w:rPr>
                <w:rFonts w:ascii="Calibri"/>
                <w:sz w:val="18"/>
              </w:rPr>
              <w:t>China</w:t>
            </w:r>
            <w:r>
              <w:rPr>
                <w:rFonts w:ascii="Calibri"/>
                <w:spacing w:val="-9"/>
                <w:sz w:val="18"/>
              </w:rPr>
              <w:t> </w:t>
            </w:r>
            <w:r>
              <w:rPr>
                <w:rFonts w:ascii="Calibri"/>
                <w:sz w:val="18"/>
              </w:rPr>
              <w:t>Advanced</w:t>
            </w:r>
            <w:r>
              <w:rPr>
                <w:rFonts w:ascii="Calibri"/>
                <w:spacing w:val="-10"/>
                <w:sz w:val="18"/>
              </w:rPr>
              <w:t> </w:t>
            </w:r>
            <w:r>
              <w:rPr>
                <w:rFonts w:ascii="Calibri"/>
                <w:sz w:val="18"/>
              </w:rPr>
              <w:t>Systems</w:t>
            </w:r>
            <w:r>
              <w:rPr>
                <w:rFonts w:ascii="Calibri"/>
                <w:spacing w:val="-10"/>
                <w:sz w:val="18"/>
              </w:rPr>
              <w:t> </w:t>
            </w:r>
            <w:r>
              <w:rPr>
                <w:rFonts w:ascii="Calibri"/>
                <w:sz w:val="18"/>
              </w:rPr>
              <w:t>Limited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86"/>
              <w:ind w:left="22" w:right="307"/>
              <w:jc w:val="left"/>
              <w:rPr>
                <w:rFonts w:ascii="Calibri" w:hAnsi="Calibri" w:cs="Calibri" w:eastAsia="Calibri" w:hint="default"/>
                <w:sz w:val="18"/>
                <w:szCs w:val="18"/>
              </w:rPr>
            </w:pPr>
            <w:r>
              <w:rPr>
                <w:rFonts w:ascii="Calibri"/>
                <w:sz w:val="18"/>
              </w:rPr>
              <w:t>Digital China Financial Service</w:t>
            </w:r>
            <w:r>
              <w:rPr>
                <w:rFonts w:ascii="Calibri"/>
                <w:spacing w:val="-11"/>
                <w:sz w:val="18"/>
              </w:rPr>
              <w:t> </w:t>
            </w:r>
            <w:r>
              <w:rPr>
                <w:rFonts w:ascii="Calibri"/>
                <w:sz w:val="18"/>
              </w:rPr>
              <w:t>Holding</w:t>
            </w:r>
            <w:r>
              <w:rPr>
                <w:rFonts w:ascii="Calibri"/>
                <w:spacing w:val="-1"/>
                <w:sz w:val="18"/>
              </w:rPr>
              <w:t> </w:t>
            </w:r>
            <w:r>
              <w:rPr>
                <w:rFonts w:ascii="Calibri"/>
                <w:sz w:val="18"/>
              </w:rPr>
              <w:t>Limited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投资控股、技术服 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33"/>
              <w:jc w:val="left"/>
              <w:rPr>
                <w:rFonts w:ascii="宋体" w:hAnsi="宋体" w:cs="宋体" w:eastAsia="宋体" w:hint="default"/>
                <w:sz w:val="18"/>
                <w:szCs w:val="18"/>
              </w:rPr>
            </w:pPr>
            <w:r>
              <w:rPr>
                <w:rFonts w:ascii="宋体" w:hAnsi="宋体" w:cs="宋体" w:eastAsia="宋体" w:hint="default"/>
                <w:spacing w:val="-3"/>
                <w:sz w:val="18"/>
                <w:szCs w:val="18"/>
              </w:rPr>
              <w:t>北京旗硕基业科技股份有限公司（注</w:t>
            </w:r>
            <w:r>
              <w:rPr>
                <w:rFonts w:ascii="宋体" w:hAnsi="宋体" w:cs="宋体" w:eastAsia="宋体" w:hint="default"/>
                <w:spacing w:val="-41"/>
                <w:sz w:val="18"/>
                <w:szCs w:val="18"/>
              </w:rPr>
              <w:t> </w:t>
            </w:r>
            <w:r>
              <w:rPr>
                <w:rFonts w:ascii="Calibri" w:hAnsi="Calibri" w:cs="Calibri" w:eastAsia="Calibri" w:hint="default"/>
                <w:spacing w:val="-18"/>
                <w:sz w:val="18"/>
                <w:szCs w:val="18"/>
              </w:rPr>
              <w:t>1</w:t>
            </w:r>
            <w:r>
              <w:rPr>
                <w:rFonts w:ascii="宋体" w:hAnsi="宋体" w:cs="宋体" w:eastAsia="宋体" w:hint="default"/>
                <w:spacing w:val="-18"/>
                <w:sz w:val="18"/>
                <w:szCs w:val="18"/>
              </w:rPr>
              <w:t>）</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415"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33.9pt;height:20.8pt;mso-position-horizontal-relative:char;mso-position-vertical-relative:line" coordorigin="0,0" coordsize="678,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655;height:393" coordorigin="23,11" coordsize="655,393">
                    <v:shape style="position:absolute;left:23;top:11;width:655;height:393" coordorigin="23,11" coordsize="655,393" path="m23,404l677,404,677,11,23,11,23,404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技术服务、设备销 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40.81%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南京华苏科技有限公司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网络优化服务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99.90%</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南京华苏软件有限公司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99.90%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西安远景信息技术有限公司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中能国电（北京）新能源投资有限公司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51.00%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北京神州数码锐行快捷信息技术服务有 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65.00%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湖南中农信达信息科技有限公司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测绘服务、软件销 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60.00%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贵州中农信达信息技术有限公司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测绘服务、软件销 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软硬件开发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66.67%</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北京神州数码信息技术服务有限公司</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Calibri" w:hAnsi="Calibri" w:cs="Calibri" w:eastAsia="Calibri" w:hint="default"/>
                <w:sz w:val="18"/>
                <w:szCs w:val="18"/>
              </w:rPr>
              <w:t>2</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46.00%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3"/>
                <w:sz w:val="18"/>
                <w:szCs w:val="18"/>
              </w:rPr>
              <w:t>神州灵云（北京）科技有限公司（注</w:t>
            </w:r>
            <w:r>
              <w:rPr>
                <w:rFonts w:ascii="宋体" w:hAnsi="宋体" w:cs="宋体" w:eastAsia="宋体" w:hint="default"/>
                <w:spacing w:val="-42"/>
                <w:sz w:val="18"/>
                <w:szCs w:val="18"/>
              </w:rPr>
              <w:t> </w:t>
            </w:r>
            <w:r>
              <w:rPr>
                <w:rFonts w:ascii="Calibri" w:hAnsi="Calibri" w:cs="Calibri" w:eastAsia="Calibri" w:hint="default"/>
                <w:spacing w:val="-18"/>
                <w:sz w:val="18"/>
                <w:szCs w:val="18"/>
              </w:rPr>
              <w:t>3</w:t>
            </w:r>
            <w:r>
              <w:rPr>
                <w:rFonts w:ascii="宋体" w:hAnsi="宋体" w:cs="宋体" w:eastAsia="宋体" w:hint="default"/>
                <w:spacing w:val="-18"/>
                <w:sz w:val="18"/>
                <w:szCs w:val="18"/>
              </w:rPr>
              <w:t>）</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415"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33.9pt;height:20.8pt;mso-position-horizontal-relative:char;mso-position-vertical-relative:line" coordorigin="0,0" coordsize="678,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655;height:393" coordorigin="23,11" coordsize="655,393">
                    <v:shape style="position:absolute;left:23;top:11;width:655;height:393" coordorigin="23,11" coordsize="655,393" path="m23,404l677,404,677,11,23,11,23,404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48.00%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神州国信（北京）量子科技有限公司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69.10%</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神州远景（西安）科技发展有限公司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软件设计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66.67%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3"/>
                <w:sz w:val="18"/>
                <w:szCs w:val="18"/>
              </w:rPr>
              <w:t>北京神州邦邦技术服务有限公司（注</w:t>
            </w:r>
            <w:r>
              <w:rPr>
                <w:rFonts w:ascii="宋体" w:hAnsi="宋体" w:cs="宋体" w:eastAsia="宋体" w:hint="default"/>
                <w:spacing w:val="-41"/>
                <w:sz w:val="18"/>
                <w:szCs w:val="18"/>
              </w:rPr>
              <w:t> </w:t>
            </w:r>
            <w:r>
              <w:rPr>
                <w:rFonts w:ascii="Calibri" w:hAnsi="Calibri" w:cs="Calibri" w:eastAsia="Calibri" w:hint="default"/>
                <w:spacing w:val="-18"/>
                <w:sz w:val="18"/>
                <w:szCs w:val="18"/>
              </w:rPr>
              <w:t>4</w:t>
            </w:r>
            <w:r>
              <w:rPr>
                <w:rFonts w:ascii="宋体" w:hAnsi="宋体" w:cs="宋体" w:eastAsia="宋体" w:hint="default"/>
                <w:spacing w:val="-18"/>
                <w:sz w:val="18"/>
                <w:szCs w:val="18"/>
              </w:rPr>
              <w:t>）</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ind w:right="0"/>
              <w:jc w:val="left"/>
              <w:rPr>
                <w:rFonts w:ascii="Times New Roman" w:hAnsi="Times New Roman" w:cs="Times New Roman" w:eastAsia="Times New Roman" w:hint="default"/>
                <w:sz w:val="20"/>
                <w:szCs w:val="20"/>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40.00%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1274" w:top="1100" w:bottom="154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19"/>
        <w:gridCol w:w="710"/>
        <w:gridCol w:w="708"/>
        <w:gridCol w:w="1560"/>
        <w:gridCol w:w="850"/>
        <w:gridCol w:w="852"/>
        <w:gridCol w:w="1984"/>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香河旗硕智能科技有限公司（注</w:t>
            </w:r>
            <w:r>
              <w:rPr>
                <w:rFonts w:ascii="宋体" w:hAnsi="宋体" w:cs="宋体" w:eastAsia="宋体" w:hint="default"/>
                <w:spacing w:val="-47"/>
                <w:sz w:val="18"/>
                <w:szCs w:val="18"/>
              </w:rPr>
              <w:t> </w:t>
            </w:r>
            <w:r>
              <w:rPr>
                <w:rFonts w:ascii="Calibri" w:hAnsi="Calibri" w:cs="Calibri" w:eastAsia="Calibri" w:hint="default"/>
                <w:sz w:val="18"/>
                <w:szCs w:val="18"/>
              </w:rPr>
              <w:t>1</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40.81%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南京瑞擎科技有限公司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北京华旗电子科技有限公司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技术开发、计算机 软件销售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北京中智创展管理咨询有限公司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管理咨询</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杨凌安全农产品溯源标识管理有限公司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66.67%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pStyle w:val="BodyText"/>
        <w:spacing w:line="240" w:lineRule="auto" w:before="51"/>
        <w:ind w:right="1133"/>
        <w:jc w:val="left"/>
      </w:pPr>
      <w:r>
        <w:rPr/>
        <w:t>持有半数或以下表决权但仍控制被投资单位、以及持有半数以上表决权但不控制被投资单位的依据：</w:t>
      </w:r>
    </w:p>
    <w:p>
      <w:pPr>
        <w:spacing w:line="240" w:lineRule="auto" w:before="11"/>
        <w:rPr>
          <w:rFonts w:ascii="宋体" w:hAnsi="宋体" w:cs="宋体" w:eastAsia="宋体" w:hint="default"/>
          <w:sz w:val="14"/>
          <w:szCs w:val="14"/>
        </w:rPr>
      </w:pPr>
    </w:p>
    <w:p>
      <w:pPr>
        <w:pStyle w:val="BodyText"/>
        <w:spacing w:line="458" w:lineRule="auto"/>
        <w:ind w:right="1130" w:firstLine="360"/>
        <w:jc w:val="both"/>
      </w:pPr>
      <w:r>
        <w:rPr/>
        <w:t>注</w:t>
      </w:r>
      <w:r>
        <w:rPr>
          <w:spacing w:val="-69"/>
        </w:rPr>
        <w:t> </w:t>
      </w:r>
      <w:r>
        <w:rPr>
          <w:rFonts w:ascii="Times New Roman" w:hAnsi="Times New Roman" w:cs="Times New Roman" w:eastAsia="Times New Roman" w:hint="default"/>
        </w:rPr>
        <w:t>1</w:t>
      </w:r>
      <w:r>
        <w:rPr/>
        <w:t>：本公司之全资子公司中农信达对北京旗硕基业科技股份有限公司（以下简称</w:t>
      </w:r>
      <w:r>
        <w:rPr>
          <w:rFonts w:ascii="Times New Roman" w:hAnsi="Times New Roman" w:cs="Times New Roman" w:eastAsia="Times New Roman" w:hint="default"/>
        </w:rPr>
        <w:t>“</w:t>
      </w:r>
      <w:r>
        <w:rPr/>
        <w:t>旗硕科技</w:t>
      </w:r>
      <w:r>
        <w:rPr>
          <w:rFonts w:ascii="Times New Roman" w:hAnsi="Times New Roman" w:cs="Times New Roman" w:eastAsia="Times New Roman" w:hint="default"/>
        </w:rPr>
        <w:t>”</w:t>
      </w:r>
      <w:r>
        <w:rPr/>
        <w:t>）持股比例</w:t>
      </w:r>
      <w:r>
        <w:rPr>
          <w:spacing w:val="-69"/>
        </w:rPr>
        <w:t> </w:t>
      </w:r>
      <w:r>
        <w:rPr>
          <w:rFonts w:ascii="Times New Roman" w:hAnsi="Times New Roman" w:cs="Times New Roman" w:eastAsia="Times New Roman" w:hint="default"/>
          <w:spacing w:val="-3"/>
        </w:rPr>
        <w:t>40.81%</w:t>
      </w:r>
      <w:r>
        <w:rPr>
          <w:spacing w:val="-3"/>
        </w:rPr>
        <w:t>，张丹</w:t>
      </w:r>
      <w:r>
        <w:rPr/>
        <w:t> 丹、冯健刚、王宇飞分别持有旗硕科技</w:t>
      </w:r>
      <w:r>
        <w:rPr>
          <w:spacing w:val="-50"/>
        </w:rPr>
        <w:t> </w:t>
      </w:r>
      <w:r>
        <w:rPr>
          <w:rFonts w:ascii="Times New Roman" w:hAnsi="Times New Roman" w:cs="Times New Roman" w:eastAsia="Times New Roman" w:hint="default"/>
        </w:rPr>
        <w:t>3.4008%</w:t>
      </w:r>
      <w:r>
        <w:rPr/>
        <w:t>、</w:t>
      </w:r>
      <w:r>
        <w:rPr>
          <w:rFonts w:ascii="Times New Roman" w:hAnsi="Times New Roman" w:cs="Times New Roman" w:eastAsia="Times New Roman" w:hint="default"/>
        </w:rPr>
        <w:t>3.4008%</w:t>
      </w:r>
      <w:r>
        <w:rPr/>
        <w:t>、</w:t>
      </w:r>
      <w:r>
        <w:rPr>
          <w:rFonts w:ascii="Times New Roman" w:hAnsi="Times New Roman" w:cs="Times New Roman" w:eastAsia="Times New Roman" w:hint="default"/>
        </w:rPr>
        <w:t>3.4008%</w:t>
      </w:r>
      <w:r>
        <w:rPr/>
        <w:t>的股权，合计持有旗硕科技股权</w:t>
      </w:r>
      <w:r>
        <w:rPr>
          <w:spacing w:val="-50"/>
        </w:rPr>
        <w:t> </w:t>
      </w:r>
      <w:r>
        <w:rPr>
          <w:rFonts w:ascii="Times New Roman" w:hAnsi="Times New Roman" w:cs="Times New Roman" w:eastAsia="Times New Roman" w:hint="default"/>
        </w:rPr>
        <w:t>51.0114%</w:t>
      </w:r>
      <w:r>
        <w:rPr/>
        <w:t>。根据张丹 </w:t>
      </w:r>
      <w:r>
        <w:rPr>
          <w:spacing w:val="-2"/>
        </w:rPr>
        <w:t>丹、冯健刚、王宇飞与中农信达签署的《一致行动人协议》，中农信达能够控制旗硕科技，故本公司将其纳入合并范围。香</w:t>
      </w:r>
      <w:r>
        <w:rPr>
          <w:spacing w:val="-72"/>
        </w:rPr>
        <w:t> </w:t>
      </w:r>
      <w:r>
        <w:rPr>
          <w:spacing w:val="-72"/>
        </w:rPr>
      </w:r>
      <w:r>
        <w:rPr/>
        <w:t>河旗硕智能科技有限公司为旗硕科技的子公司。</w:t>
      </w:r>
    </w:p>
    <w:p>
      <w:pPr>
        <w:pStyle w:val="BodyText"/>
        <w:spacing w:line="470" w:lineRule="auto" w:before="68"/>
        <w:ind w:right="0" w:firstLine="360"/>
        <w:jc w:val="left"/>
      </w:pPr>
      <w:r>
        <w:rPr/>
        <w:t>注</w:t>
      </w:r>
      <w:r>
        <w:rPr>
          <w:spacing w:val="-46"/>
        </w:rPr>
        <w:t> </w:t>
      </w:r>
      <w:r>
        <w:rPr>
          <w:rFonts w:ascii="Times New Roman" w:hAnsi="Times New Roman" w:cs="Times New Roman" w:eastAsia="Times New Roman" w:hint="default"/>
        </w:rPr>
        <w:t>2</w:t>
      </w:r>
      <w:r>
        <w:rPr/>
        <w:t>：本公司之全资子公司神州数码系统集成服务有限公司对北京神州数码信息技术服务有限公司持股比例</w:t>
      </w:r>
      <w:r>
        <w:rPr>
          <w:spacing w:val="-46"/>
        </w:rPr>
        <w:t> </w:t>
      </w:r>
      <w:r>
        <w:rPr>
          <w:rFonts w:ascii="Times New Roman" w:hAnsi="Times New Roman" w:cs="Times New Roman" w:eastAsia="Times New Roman" w:hint="default"/>
        </w:rPr>
        <w:t>46.00%</w:t>
      </w:r>
      <w:r>
        <w:rPr/>
        <w:t>， </w:t>
      </w:r>
      <w:r>
        <w:rPr>
          <w:spacing w:val="-2"/>
        </w:rPr>
        <w:t>但由于神州数码系统集成服务有限公司为北京神州数码信息技术服务有限公司的第一大股东，且北京神州数码信息技术服务</w:t>
      </w:r>
      <w:r>
        <w:rPr>
          <w:spacing w:val="-64"/>
        </w:rPr>
        <w:t> </w:t>
      </w:r>
      <w:r>
        <w:rPr>
          <w:spacing w:val="-64"/>
        </w:rPr>
      </w:r>
      <w:r>
        <w:rPr>
          <w:spacing w:val="-2"/>
        </w:rPr>
        <w:t>有限公司董事会成员中半数以上系本公司委派，董事会决议由半数以上董事表决通过即可，神州数码系统集成服务有限公司</w:t>
      </w:r>
      <w:r>
        <w:rPr>
          <w:spacing w:val="-64"/>
        </w:rPr>
        <w:t> </w:t>
      </w:r>
      <w:r>
        <w:rPr>
          <w:spacing w:val="-64"/>
        </w:rPr>
      </w:r>
      <w:r>
        <w:rPr>
          <w:spacing w:val="-2"/>
        </w:rPr>
        <w:t>能够控制北京神州数码信息技术服务有限公司，故本公司将其纳入合并范围。神州数码信息系统有限公司、神州数码信息系</w:t>
      </w:r>
      <w:r>
        <w:rPr>
          <w:spacing w:val="-66"/>
        </w:rPr>
        <w:t> </w:t>
      </w:r>
      <w:r>
        <w:rPr>
          <w:spacing w:val="-66"/>
        </w:rPr>
      </w:r>
      <w:r>
        <w:rPr/>
        <w:t>统（扬州）有限公司为北京神州数码信息技术服务有限公司的子公司。</w:t>
      </w:r>
    </w:p>
    <w:p>
      <w:pPr>
        <w:pStyle w:val="BodyText"/>
        <w:spacing w:line="451" w:lineRule="auto" w:before="60"/>
        <w:ind w:right="1199" w:firstLine="360"/>
        <w:jc w:val="left"/>
      </w:pPr>
      <w:r>
        <w:rPr/>
        <w:t>注</w:t>
      </w:r>
      <w:r>
        <w:rPr>
          <w:spacing w:val="-46"/>
        </w:rPr>
        <w:t> </w:t>
      </w:r>
      <w:r>
        <w:rPr>
          <w:rFonts w:ascii="Times New Roman" w:hAnsi="Times New Roman" w:cs="Times New Roman" w:eastAsia="Times New Roman" w:hint="default"/>
        </w:rPr>
        <w:t>3</w:t>
      </w:r>
      <w:r>
        <w:rPr/>
        <w:t>：本公司对神州灵云持股比例</w:t>
      </w:r>
      <w:r>
        <w:rPr>
          <w:spacing w:val="-46"/>
        </w:rPr>
        <w:t> </w:t>
      </w:r>
      <w:r>
        <w:rPr>
          <w:rFonts w:ascii="Times New Roman" w:hAnsi="Times New Roman" w:cs="Times New Roman" w:eastAsia="Times New Roman" w:hint="default"/>
        </w:rPr>
        <w:t>48.00%</w:t>
      </w:r>
      <w:r>
        <w:rPr/>
        <w:t>，但由于本公司为神州灵云的第一大股东，且神州灵云董事会成员中半数以 上系本公司委派，董事会决议由半数以上董事表决通过即可，本公司能够控制神州灵云，故本公司将其纳入合并范围。</w:t>
      </w:r>
    </w:p>
    <w:p>
      <w:pPr>
        <w:pStyle w:val="BodyText"/>
        <w:spacing w:line="451" w:lineRule="auto" w:before="74"/>
        <w:ind w:right="1119" w:firstLine="360"/>
        <w:jc w:val="left"/>
      </w:pPr>
      <w:r>
        <w:rPr/>
        <w:t>注</w:t>
      </w:r>
      <w:r>
        <w:rPr>
          <w:spacing w:val="-55"/>
        </w:rPr>
        <w:t> </w:t>
      </w:r>
      <w:r>
        <w:rPr>
          <w:rFonts w:ascii="Times New Roman" w:hAnsi="Times New Roman" w:cs="Times New Roman" w:eastAsia="Times New Roman" w:hint="default"/>
        </w:rPr>
        <w:t>4</w:t>
      </w:r>
      <w:r>
        <w:rPr/>
        <w:t>：本公司对神州邦邦持股比例为</w:t>
      </w:r>
      <w:r>
        <w:rPr>
          <w:spacing w:val="-55"/>
        </w:rPr>
        <w:t> </w:t>
      </w:r>
      <w:r>
        <w:rPr>
          <w:rFonts w:ascii="Times New Roman" w:hAnsi="Times New Roman" w:cs="Times New Roman" w:eastAsia="Times New Roman" w:hint="default"/>
        </w:rPr>
        <w:t>40.00%</w:t>
      </w:r>
      <w:r>
        <w:rPr/>
        <w:t>，但由于神州邦邦的</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席董事会成员中本公司派驻了其中的</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spacing w:val="-5"/>
        </w:rPr>
        <w:t>席，董事会决</w:t>
      </w:r>
      <w:r>
        <w:rPr/>
        <w:t> 议由半数以上董事表决通过即可，本公司能够控制神州邦邦，故本公司将其纳入合并范围。</w:t>
      </w:r>
    </w:p>
    <w:p>
      <w:pPr>
        <w:spacing w:line="240" w:lineRule="auto" w:before="10"/>
        <w:rPr>
          <w:rFonts w:ascii="宋体" w:hAnsi="宋体" w:cs="宋体" w:eastAsia="宋体" w:hint="default"/>
          <w:sz w:val="20"/>
          <w:szCs w:val="20"/>
        </w:rPr>
      </w:pPr>
    </w:p>
    <w:p>
      <w:pPr>
        <w:pStyle w:val="Heading4"/>
        <w:spacing w:line="240" w:lineRule="auto"/>
        <w:ind w:right="1133"/>
        <w:jc w:val="left"/>
        <w:rPr>
          <w:b w:val="0"/>
          <w:bCs w:val="0"/>
        </w:rPr>
      </w:pPr>
      <w:bookmarkStart w:name="（2）重要的非全资子公司" w:id="324"/>
      <w:bookmarkEnd w:id="324"/>
      <w:r>
        <w:rPr>
          <w:b w:val="0"/>
          <w:bCs w:val="0"/>
        </w:rPr>
      </w:r>
      <w:r>
        <w:rPr/>
        <w:t>（</w:t>
      </w:r>
      <w:r>
        <w:rPr>
          <w:rFonts w:ascii="Calibri" w:hAnsi="Calibri" w:cs="Calibri" w:eastAsia="Calibri" w:hint="default"/>
        </w:rPr>
        <w:t>2</w:t>
      </w:r>
      <w:r>
        <w:rPr/>
        <w:t>）重要的非全资子公司</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北京神州数码信息技术 服务有限公司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z w:val="18"/>
              </w:rPr>
              <w:t>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27" w:right="0"/>
              <w:jc w:val="left"/>
              <w:rPr>
                <w:rFonts w:ascii="Calibri" w:hAnsi="Calibri" w:cs="Calibri" w:eastAsia="Calibri" w:hint="default"/>
                <w:sz w:val="18"/>
                <w:szCs w:val="18"/>
              </w:rPr>
            </w:pPr>
            <w:r>
              <w:rPr>
                <w:rFonts w:ascii="Calibri"/>
                <w:sz w:val="18"/>
              </w:rPr>
              <w:t>2,852,928.33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24" w:right="0"/>
              <w:jc w:val="left"/>
              <w:rPr>
                <w:rFonts w:ascii="Calibri" w:hAnsi="Calibri" w:cs="Calibri" w:eastAsia="Calibri" w:hint="default"/>
                <w:sz w:val="18"/>
                <w:szCs w:val="18"/>
              </w:rPr>
            </w:pPr>
            <w:r>
              <w:rPr>
                <w:rFonts w:ascii="Calibri"/>
                <w:sz w:val="18"/>
              </w:rPr>
              <w:t>1,900,000.00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37,770,041.05</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重要非全资子公司的主要财务信息" w:id="325"/>
      <w:bookmarkEnd w:id="325"/>
      <w:r>
        <w:rPr>
          <w:b w:val="0"/>
          <w:bCs w:val="0"/>
        </w:rPr>
      </w:r>
      <w:r>
        <w:rPr/>
        <w:t>（</w:t>
      </w:r>
      <w:r>
        <w:rPr>
          <w:rFonts w:ascii="Calibri" w:hAnsi="Calibri" w:cs="Calibri" w:eastAsia="Calibri" w:hint="default"/>
        </w:rPr>
        <w:t>3</w:t>
      </w:r>
      <w:r>
        <w:rPr/>
        <w:t>）重要非全资子公司的主要财务信息</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242"/>
        <w:gridCol w:w="1402"/>
        <w:gridCol w:w="1400"/>
        <w:gridCol w:w="1402"/>
        <w:gridCol w:w="1398"/>
        <w:gridCol w:w="1235"/>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08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5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4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33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33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4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53" w:right="0"/>
              <w:jc w:val="left"/>
              <w:rPr>
                <w:rFonts w:ascii="宋体" w:hAnsi="宋体" w:cs="宋体" w:eastAsia="宋体" w:hint="default"/>
                <w:sz w:val="18"/>
                <w:szCs w:val="18"/>
              </w:rPr>
            </w:pPr>
            <w:r>
              <w:rPr>
                <w:rFonts w:ascii="宋体" w:hAnsi="宋体" w:cs="宋体" w:eastAsia="宋体" w:hint="default"/>
                <w:sz w:val="18"/>
                <w:szCs w:val="18"/>
              </w:rPr>
              <w:t>负债合计</w:t>
            </w:r>
          </w:p>
        </w:tc>
      </w:tr>
    </w:tbl>
    <w:p>
      <w:pPr>
        <w:spacing w:after="0" w:line="240" w:lineRule="auto"/>
        <w:jc w:val="left"/>
        <w:rPr>
          <w:rFonts w:ascii="宋体" w:hAnsi="宋体" w:cs="宋体" w:eastAsia="宋体" w:hint="default"/>
          <w:sz w:val="18"/>
          <w:szCs w:val="18"/>
        </w:rPr>
        <w:sectPr>
          <w:pgSz w:w="11910" w:h="16840"/>
          <w:pgMar w:header="877" w:footer="1274" w:top="1100" w:bottom="14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60"/>
        <w:gridCol w:w="1242"/>
        <w:gridCol w:w="1402"/>
        <w:gridCol w:w="1400"/>
        <w:gridCol w:w="1402"/>
        <w:gridCol w:w="1398"/>
        <w:gridCol w:w="123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北京神州数码信息 技术服务有限公司</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9" w:right="0"/>
              <w:jc w:val="left"/>
              <w:rPr>
                <w:rFonts w:ascii="Calibri" w:hAnsi="Calibri" w:cs="Calibri" w:eastAsia="Calibri" w:hint="default"/>
                <w:sz w:val="18"/>
                <w:szCs w:val="18"/>
              </w:rPr>
            </w:pPr>
            <w:r>
              <w:rPr>
                <w:rFonts w:ascii="Calibri"/>
                <w:sz w:val="18"/>
              </w:rPr>
              <w:t>896,630,013.30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6" w:right="0"/>
              <w:jc w:val="left"/>
              <w:rPr>
                <w:rFonts w:ascii="Calibri" w:hAnsi="Calibri" w:cs="Calibri" w:eastAsia="Calibri" w:hint="default"/>
                <w:sz w:val="18"/>
                <w:szCs w:val="18"/>
              </w:rPr>
            </w:pPr>
            <w:r>
              <w:rPr>
                <w:rFonts w:ascii="Calibri"/>
                <w:sz w:val="18"/>
              </w:rPr>
              <w:t>63,589,477.74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9" w:right="0"/>
              <w:jc w:val="left"/>
              <w:rPr>
                <w:rFonts w:ascii="Calibri" w:hAnsi="Calibri" w:cs="Calibri" w:eastAsia="Calibri" w:hint="default"/>
                <w:sz w:val="18"/>
                <w:szCs w:val="18"/>
              </w:rPr>
            </w:pPr>
            <w:r>
              <w:rPr>
                <w:rFonts w:ascii="Calibri"/>
                <w:sz w:val="18"/>
              </w:rPr>
              <w:t>960,219,491.04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2" w:right="0"/>
              <w:jc w:val="left"/>
              <w:rPr>
                <w:rFonts w:ascii="Calibri" w:hAnsi="Calibri" w:cs="Calibri" w:eastAsia="Calibri" w:hint="default"/>
                <w:sz w:val="18"/>
                <w:szCs w:val="18"/>
              </w:rPr>
            </w:pPr>
            <w:r>
              <w:rPr>
                <w:rFonts w:ascii="Calibri"/>
                <w:sz w:val="18"/>
              </w:rPr>
              <w:t>861,606,928.78</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1" w:right="0"/>
              <w:jc w:val="left"/>
              <w:rPr>
                <w:rFonts w:ascii="Calibri" w:hAnsi="Calibri" w:cs="Calibri" w:eastAsia="Calibri" w:hint="default"/>
                <w:sz w:val="18"/>
                <w:szCs w:val="18"/>
              </w:rPr>
            </w:pPr>
            <w:r>
              <w:rPr>
                <w:rFonts w:ascii="Calibri"/>
                <w:sz w:val="18"/>
              </w:rPr>
              <w:t>16,478,576.95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9" w:right="0"/>
              <w:jc w:val="left"/>
              <w:rPr>
                <w:rFonts w:ascii="Calibri" w:hAnsi="Calibri" w:cs="Calibri" w:eastAsia="Calibri" w:hint="default"/>
                <w:sz w:val="18"/>
                <w:szCs w:val="18"/>
              </w:rPr>
            </w:pPr>
            <w:r>
              <w:rPr>
                <w:rFonts w:ascii="Calibri"/>
                <w:sz w:val="18"/>
              </w:rPr>
              <w:t>878,085,505.73</w:t>
            </w:r>
          </w:p>
        </w:tc>
      </w:tr>
    </w:tbl>
    <w:p>
      <w:pPr>
        <w:pStyle w:val="BodyText"/>
        <w:spacing w:line="240" w:lineRule="auto" w:before="51"/>
        <w:ind w:right="1133"/>
        <w:jc w:val="left"/>
      </w:pPr>
      <w:r>
        <w:rPr/>
        <w:t>（续上表）</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550"/>
        <w:gridCol w:w="1225"/>
        <w:gridCol w:w="1386"/>
        <w:gridCol w:w="1386"/>
        <w:gridCol w:w="1386"/>
        <w:gridCol w:w="1385"/>
        <w:gridCol w:w="1376"/>
      </w:tblGrid>
      <w:tr>
        <w:trPr>
          <w:trHeight w:val="323" w:hRule="exact"/>
        </w:trPr>
        <w:tc>
          <w:tcPr>
            <w:tcW w:w="15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14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550" w:type="dxa"/>
            <w:vMerge/>
            <w:tcBorders>
              <w:left w:val="single" w:sz="4" w:space="0" w:color="000000"/>
              <w:bottom w:val="single" w:sz="4" w:space="0" w:color="000000"/>
              <w:right w:val="single" w:sz="4" w:space="0" w:color="000000"/>
            </w:tcBorders>
            <w:shd w:val="clear" w:color="auto" w:fill="D2D2D2"/>
          </w:tcPr>
          <w:p>
            <w:pP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63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北京神州数码信息 技术服务有限公司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center"/>
              <w:rPr>
                <w:rFonts w:ascii="Calibri" w:hAnsi="Calibri" w:cs="Calibri" w:eastAsia="Calibri" w:hint="default"/>
                <w:sz w:val="18"/>
                <w:szCs w:val="18"/>
              </w:rPr>
            </w:pPr>
            <w:r>
              <w:rPr>
                <w:rFonts w:ascii="Calibri"/>
                <w:sz w:val="18"/>
              </w:rPr>
              <w:t>961,479,476.49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8" w:right="0"/>
              <w:jc w:val="left"/>
              <w:rPr>
                <w:rFonts w:ascii="Calibri" w:hAnsi="Calibri" w:cs="Calibri" w:eastAsia="Calibri" w:hint="default"/>
                <w:sz w:val="18"/>
                <w:szCs w:val="18"/>
              </w:rPr>
            </w:pPr>
            <w:r>
              <w:rPr>
                <w:rFonts w:ascii="Calibri"/>
                <w:sz w:val="18"/>
              </w:rPr>
              <w:t>47,491,189.43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0" w:right="0"/>
              <w:jc w:val="center"/>
              <w:rPr>
                <w:rFonts w:ascii="Calibri" w:hAnsi="Calibri" w:cs="Calibri" w:eastAsia="Calibri" w:hint="default"/>
                <w:sz w:val="18"/>
                <w:szCs w:val="18"/>
              </w:rPr>
            </w:pPr>
            <w:r>
              <w:rPr>
                <w:rFonts w:ascii="Calibri"/>
                <w:sz w:val="18"/>
              </w:rPr>
              <w:t>1,008,970,665.92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6" w:right="0"/>
              <w:jc w:val="left"/>
              <w:rPr>
                <w:rFonts w:ascii="Calibri" w:hAnsi="Calibri" w:cs="Calibri" w:eastAsia="Calibri" w:hint="default"/>
                <w:sz w:val="18"/>
                <w:szCs w:val="18"/>
              </w:rPr>
            </w:pPr>
            <w:r>
              <w:rPr>
                <w:rFonts w:ascii="Calibri"/>
                <w:sz w:val="18"/>
              </w:rPr>
              <w:t>906,669,202.13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9" w:right="0"/>
              <w:jc w:val="left"/>
              <w:rPr>
                <w:rFonts w:ascii="Calibri" w:hAnsi="Calibri" w:cs="Calibri" w:eastAsia="Calibri" w:hint="default"/>
                <w:sz w:val="18"/>
                <w:szCs w:val="18"/>
              </w:rPr>
            </w:pPr>
            <w:r>
              <w:rPr>
                <w:rFonts w:ascii="Calibri"/>
                <w:sz w:val="18"/>
              </w:rPr>
              <w:t>20,979,480.78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2" w:right="0"/>
              <w:jc w:val="left"/>
              <w:rPr>
                <w:rFonts w:ascii="Calibri" w:hAnsi="Calibri" w:cs="Calibri" w:eastAsia="Calibri" w:hint="default"/>
                <w:sz w:val="18"/>
                <w:szCs w:val="18"/>
              </w:rPr>
            </w:pPr>
            <w:r>
              <w:rPr>
                <w:rFonts w:ascii="Calibri"/>
                <w:sz w:val="18"/>
              </w:rPr>
              <w:t>927,648,682.91</w:t>
            </w:r>
          </w:p>
        </w:tc>
      </w:tr>
    </w:tbl>
    <w:p>
      <w:pPr>
        <w:pStyle w:val="BodyText"/>
        <w:spacing w:line="240" w:lineRule="auto" w:before="51"/>
        <w:ind w:left="0" w:right="1259"/>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3"/>
        <w:gridCol w:w="1919"/>
        <w:gridCol w:w="198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7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6"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北京神州数码信息技术 服务有限公司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42" w:right="0"/>
              <w:jc w:val="left"/>
              <w:rPr>
                <w:rFonts w:ascii="Calibri" w:hAnsi="Calibri" w:cs="Calibri" w:eastAsia="Calibri" w:hint="default"/>
                <w:sz w:val="18"/>
                <w:szCs w:val="18"/>
              </w:rPr>
            </w:pPr>
            <w:r>
              <w:rPr>
                <w:rFonts w:ascii="Calibri"/>
                <w:sz w:val="18"/>
              </w:rPr>
              <w:t>842,890,382.54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33" w:right="0"/>
              <w:jc w:val="left"/>
              <w:rPr>
                <w:rFonts w:ascii="Calibri" w:hAnsi="Calibri" w:cs="Calibri" w:eastAsia="Calibri" w:hint="default"/>
                <w:sz w:val="18"/>
                <w:szCs w:val="18"/>
              </w:rPr>
            </w:pPr>
            <w:r>
              <w:rPr>
                <w:rFonts w:ascii="Calibri"/>
                <w:sz w:val="18"/>
              </w:rPr>
              <w:t>19,812,002.30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38" w:right="0"/>
              <w:jc w:val="left"/>
              <w:rPr>
                <w:rFonts w:ascii="Calibri" w:hAnsi="Calibri" w:cs="Calibri" w:eastAsia="Calibri" w:hint="default"/>
                <w:sz w:val="18"/>
                <w:szCs w:val="18"/>
              </w:rPr>
            </w:pPr>
            <w:r>
              <w:rPr>
                <w:rFonts w:ascii="Calibri"/>
                <w:sz w:val="18"/>
              </w:rPr>
              <w:t>19,812,002.30</w:t>
            </w:r>
          </w:p>
        </w:tc>
        <w:tc>
          <w:tcPr>
            <w:tcW w:w="198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14" w:right="0"/>
              <w:jc w:val="left"/>
              <w:rPr>
                <w:rFonts w:ascii="Calibri" w:hAnsi="Calibri" w:cs="Calibri" w:eastAsia="Calibri" w:hint="default"/>
                <w:sz w:val="18"/>
                <w:szCs w:val="18"/>
              </w:rPr>
            </w:pPr>
            <w:r>
              <w:rPr>
                <w:rFonts w:ascii="Calibri"/>
                <w:sz w:val="18"/>
              </w:rPr>
              <w:t>217,059,292.95</w:t>
            </w:r>
          </w:p>
        </w:tc>
      </w:tr>
    </w:tbl>
    <w:p>
      <w:pPr>
        <w:pStyle w:val="BodyText"/>
        <w:spacing w:line="240" w:lineRule="auto" w:before="51"/>
        <w:ind w:right="1133"/>
        <w:jc w:val="left"/>
      </w:pPr>
      <w:r>
        <w:rPr/>
        <w:t>（续上表）</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34"/>
        <w:gridCol w:w="1936"/>
        <w:gridCol w:w="1937"/>
        <w:gridCol w:w="1943"/>
        <w:gridCol w:w="1919"/>
      </w:tblGrid>
      <w:tr>
        <w:trPr>
          <w:trHeight w:val="322" w:hRule="exact"/>
        </w:trPr>
        <w:tc>
          <w:tcPr>
            <w:tcW w:w="1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735" w:type="dxa"/>
            <w:gridSpan w:val="4"/>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1934" w:type="dxa"/>
            <w:vMerge/>
            <w:tcBorders>
              <w:left w:val="single" w:sz="4" w:space="0" w:color="000000"/>
              <w:bottom w:val="single" w:sz="4" w:space="0" w:color="000000"/>
              <w:right w:val="single" w:sz="4" w:space="0" w:color="000000"/>
            </w:tcBorders>
            <w:shd w:val="clear" w:color="auto" w:fill="D2D2D2"/>
          </w:tcPr>
          <w:p>
            <w:pPr/>
          </w:p>
        </w:tc>
        <w:tc>
          <w:tcPr>
            <w:tcW w:w="193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3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94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634"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9"/>
              <w:jc w:val="left"/>
              <w:rPr>
                <w:rFonts w:ascii="宋体" w:hAnsi="宋体" w:cs="宋体" w:eastAsia="宋体" w:hint="default"/>
                <w:sz w:val="18"/>
                <w:szCs w:val="18"/>
              </w:rPr>
            </w:pPr>
            <w:r>
              <w:rPr>
                <w:rFonts w:ascii="宋体" w:hAnsi="宋体" w:cs="宋体" w:eastAsia="宋体" w:hint="default"/>
                <w:sz w:val="18"/>
                <w:szCs w:val="18"/>
              </w:rPr>
              <w:t>北京神州数码信息技术 服务有限公司</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34" w:right="0"/>
              <w:jc w:val="left"/>
              <w:rPr>
                <w:rFonts w:ascii="Calibri" w:hAnsi="Calibri" w:cs="Calibri" w:eastAsia="Calibri" w:hint="default"/>
                <w:sz w:val="18"/>
                <w:szCs w:val="18"/>
              </w:rPr>
            </w:pPr>
            <w:r>
              <w:rPr>
                <w:rFonts w:ascii="Calibri"/>
                <w:sz w:val="18"/>
              </w:rPr>
              <w:t>1,392,162,073.44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60" w:right="0"/>
              <w:jc w:val="left"/>
              <w:rPr>
                <w:rFonts w:ascii="Calibri" w:hAnsi="Calibri" w:cs="Calibri" w:eastAsia="Calibri" w:hint="default"/>
                <w:sz w:val="18"/>
                <w:szCs w:val="18"/>
              </w:rPr>
            </w:pPr>
            <w:r>
              <w:rPr>
                <w:rFonts w:ascii="Calibri"/>
                <w:sz w:val="18"/>
              </w:rPr>
              <w:t>50,414,765.65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66" w:right="0"/>
              <w:jc w:val="left"/>
              <w:rPr>
                <w:rFonts w:ascii="Calibri" w:hAnsi="Calibri" w:cs="Calibri" w:eastAsia="Calibri" w:hint="default"/>
                <w:sz w:val="18"/>
                <w:szCs w:val="18"/>
              </w:rPr>
            </w:pPr>
            <w:r>
              <w:rPr>
                <w:rFonts w:ascii="Calibri"/>
                <w:sz w:val="18"/>
              </w:rPr>
              <w:t>50,414,765.65</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7" w:right="0"/>
              <w:jc w:val="left"/>
              <w:rPr>
                <w:rFonts w:ascii="Calibri" w:hAnsi="Calibri" w:cs="Calibri" w:eastAsia="Calibri" w:hint="default"/>
                <w:sz w:val="18"/>
                <w:szCs w:val="18"/>
              </w:rPr>
            </w:pPr>
            <w:r>
              <w:rPr>
                <w:rFonts w:ascii="Calibri"/>
                <w:sz w:val="18"/>
              </w:rPr>
              <w:t>-124,914,278.80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在合营安排或联营企业中的权益" w:id="326"/>
      <w:bookmarkEnd w:id="326"/>
      <w:r>
        <w:rPr>
          <w:b w:val="0"/>
          <w:bCs w:val="0"/>
        </w:rPr>
      </w:r>
      <w:r>
        <w:rPr>
          <w:rFonts w:ascii="Calibri" w:hAnsi="Calibri" w:cs="Calibri" w:eastAsia="Calibri" w:hint="default"/>
        </w:rPr>
        <w:t>2</w:t>
      </w:r>
      <w:r>
        <w:rPr/>
        <w:t>、在合营安排或联营企业中的权益</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重要的合营企业或联营企业" w:id="327"/>
      <w:bookmarkEnd w:id="327"/>
      <w:r>
        <w:rPr>
          <w:b w:val="0"/>
          <w:bCs w:val="0"/>
        </w:rPr>
      </w:r>
      <w:r>
        <w:rPr/>
        <w:t>（</w:t>
      </w:r>
      <w:r>
        <w:rPr>
          <w:rFonts w:ascii="Calibri" w:hAnsi="Calibri" w:cs="Calibri" w:eastAsia="Calibri" w:hint="default"/>
        </w:rPr>
        <w:t>1</w:t>
      </w:r>
      <w:r>
        <w:rPr/>
        <w:t>）重要的合营企业或联营企业</w:t>
      </w:r>
      <w:r>
        <w:rPr>
          <w:b w:val="0"/>
          <w:bCs w:val="0"/>
        </w:rPr>
      </w:r>
    </w:p>
    <w:p>
      <w:pPr>
        <w:spacing w:line="240" w:lineRule="auto" w:before="12"/>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85"/>
        <w:gridCol w:w="1134"/>
        <w:gridCol w:w="987"/>
        <w:gridCol w:w="1367"/>
        <w:gridCol w:w="1367"/>
        <w:gridCol w:w="1367"/>
        <w:gridCol w:w="1366"/>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96" w:right="87" w:hanging="811"/>
              <w:jc w:val="left"/>
              <w:rPr>
                <w:rFonts w:ascii="宋体" w:hAnsi="宋体" w:cs="宋体" w:eastAsia="宋体" w:hint="default"/>
                <w:sz w:val="18"/>
                <w:szCs w:val="18"/>
              </w:rPr>
            </w:pPr>
            <w:r>
              <w:rPr>
                <w:rFonts w:ascii="宋体" w:hAnsi="宋体" w:cs="宋体" w:eastAsia="宋体" w:hint="default"/>
                <w:sz w:val="18"/>
                <w:szCs w:val="18"/>
              </w:rPr>
              <w:t>合营企业或联营企业名 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软件研发、销售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96" w:right="0"/>
              <w:jc w:val="left"/>
              <w:rPr>
                <w:rFonts w:ascii="Calibri" w:hAnsi="Calibri" w:cs="Calibri" w:eastAsia="Calibri" w:hint="default"/>
                <w:sz w:val="18"/>
                <w:szCs w:val="18"/>
              </w:rPr>
            </w:pPr>
            <w:r>
              <w:rPr>
                <w:rFonts w:ascii="Calibri"/>
                <w:sz w:val="18"/>
              </w:rPr>
              <w:t>17.66%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4"/>
        <w:spacing w:line="240" w:lineRule="auto" w:before="35"/>
        <w:ind w:right="1133"/>
        <w:jc w:val="left"/>
        <w:rPr>
          <w:b w:val="0"/>
          <w:bCs w:val="0"/>
        </w:rPr>
      </w:pPr>
      <w:bookmarkStart w:name="（2）重要联营企业的主要财务信息" w:id="328"/>
      <w:bookmarkEnd w:id="328"/>
      <w:r>
        <w:rPr>
          <w:b w:val="0"/>
          <w:bCs w:val="0"/>
        </w:rPr>
      </w:r>
      <w:r>
        <w:rPr/>
        <w:t>（</w:t>
      </w:r>
      <w:r>
        <w:rPr>
          <w:rFonts w:ascii="Calibri" w:hAnsi="Calibri" w:cs="Calibri" w:eastAsia="Calibri" w:hint="default"/>
        </w:rPr>
        <w:t>2</w:t>
      </w:r>
      <w:r>
        <w:rPr/>
        <w:t>）重要联营企业的主要财务信息</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06"/>
        <w:gridCol w:w="2883"/>
        <w:gridCol w:w="2871"/>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Calibri" w:hAnsi="Calibri" w:cs="Calibri" w:eastAsia="Calibri" w:hint="default"/>
                <w:sz w:val="18"/>
                <w:szCs w:val="18"/>
              </w:rPr>
              <w:t>/</w:t>
            </w:r>
            <w:r>
              <w:rPr>
                <w:rFonts w:ascii="宋体" w:hAnsi="宋体" w:cs="宋体" w:eastAsia="宋体" w:hint="default"/>
                <w:sz w:val="18"/>
                <w:szCs w:val="18"/>
              </w:rPr>
              <w:t>本期发生额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Calibri" w:hAnsi="Calibri" w:cs="Calibri" w:eastAsia="Calibri" w:hint="default"/>
                <w:sz w:val="18"/>
                <w:szCs w:val="18"/>
              </w:rPr>
              <w:t>/</w:t>
            </w:r>
            <w:r>
              <w:rPr>
                <w:rFonts w:ascii="宋体" w:hAnsi="宋体" w:cs="宋体" w:eastAsia="宋体" w:hint="default"/>
                <w:sz w:val="18"/>
                <w:szCs w:val="18"/>
              </w:rPr>
              <w:t>上期发生额</w:t>
            </w:r>
          </w:p>
        </w:tc>
      </w:tr>
      <w:tr>
        <w:trPr>
          <w:trHeight w:val="402" w:hRule="exact"/>
        </w:trPr>
        <w:tc>
          <w:tcPr>
            <w:tcW w:w="3806" w:type="dxa"/>
            <w:tcBorders>
              <w:top w:val="single" w:sz="4" w:space="0" w:color="000000"/>
              <w:left w:val="single" w:sz="4" w:space="0" w:color="000000"/>
              <w:bottom w:val="single" w:sz="4" w:space="0" w:color="000000"/>
              <w:right w:val="single" w:sz="13" w:space="0" w:color="D0CECE"/>
            </w:tcBorders>
            <w:shd w:val="clear" w:color="auto" w:fill="D2D2D2"/>
          </w:tcPr>
          <w:p>
            <w:pPr/>
          </w:p>
        </w:tc>
        <w:tc>
          <w:tcPr>
            <w:tcW w:w="2883" w:type="dxa"/>
            <w:tcBorders>
              <w:top w:val="single" w:sz="4" w:space="0" w:color="000000"/>
              <w:left w:val="single" w:sz="13" w:space="0" w:color="D2D2D2"/>
              <w:bottom w:val="single" w:sz="4" w:space="0" w:color="000000"/>
              <w:right w:val="single" w:sz="4" w:space="0" w:color="000000"/>
            </w:tcBorders>
            <w:shd w:val="clear" w:color="auto" w:fill="D0CECE"/>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287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1,375,729,208.16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1,050,686,636.39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1,053,704,526.66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927,994,871.31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2,429,433,734.82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1,978,681,507.70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1,093,757,889.46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738,288,955.95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432,868.22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3,619,667.32</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1,094,190,757.68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741,908,623.27</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29"/>
        <w:gridCol w:w="2872"/>
        <w:gridCol w:w="2871"/>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15,055,366.13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14,933,573.29</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1,320,187,611.01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1,221,839,311.14</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233,088,378.11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215,683,874.96</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商誉</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146,086,014.65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8"/>
                <w:szCs w:val="18"/>
              </w:rPr>
            </w:pPr>
            <w:r>
              <w:rPr>
                <w:rFonts w:ascii="Calibri"/>
                <w:spacing w:val="-1"/>
                <w:sz w:val="18"/>
              </w:rPr>
              <w:t>146,086,014.65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其他</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-40,537.15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-40,537.15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379,133,855.61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361,729,352.46</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457,463,585.81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690,167,228.03</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1,341,521,548.40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1,215,980,530.64</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80,444,640.29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64,656,380.77</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5,328,460.26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-1,877,815.84</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10,093,133.76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-11,277,422.96</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90,537,774.05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2"/>
                <w:sz w:val="18"/>
              </w:rPr>
              <w:t>53,378,957.81</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9,345,527.80</w:t>
            </w:r>
          </w:p>
        </w:tc>
        <w:tc>
          <w:tcPr>
            <w:tcW w:w="2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不重要的合营企业和联营企业的汇总财务信息" w:id="329"/>
      <w:bookmarkEnd w:id="329"/>
      <w:r>
        <w:rPr>
          <w:b w:val="0"/>
          <w:bCs w:val="0"/>
        </w:rPr>
      </w:r>
      <w:r>
        <w:rPr/>
        <w:t>（</w:t>
      </w:r>
      <w:r>
        <w:rPr>
          <w:rFonts w:ascii="Calibri" w:hAnsi="Calibri" w:cs="Calibri" w:eastAsia="Calibri" w:hint="default"/>
        </w:rPr>
        <w:t>3</w:t>
      </w:r>
      <w:r>
        <w:rPr/>
        <w:t>）不重要的合营企业和联营企业的汇总财务信息</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Calibri" w:hAnsi="Calibri" w:cs="Calibri" w:eastAsia="Calibri"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Calibri" w:hAnsi="Calibri" w:cs="Calibri" w:eastAsia="Calibri"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 w:right="0"/>
              <w:jc w:val="center"/>
              <w:rPr>
                <w:rFonts w:ascii="Calibri" w:hAnsi="Calibri" w:cs="Calibri" w:eastAsia="Calibri" w:hint="default"/>
                <w:sz w:val="18"/>
                <w:szCs w:val="18"/>
              </w:rPr>
            </w:pPr>
            <w:r>
              <w:rPr>
                <w:rFonts w:ascii="Calibri"/>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Calibri" w:hAnsi="Calibri" w:cs="Calibri" w:eastAsia="Calibri" w:hint="default"/>
                <w:sz w:val="18"/>
                <w:szCs w:val="18"/>
              </w:rPr>
            </w:pPr>
            <w:r>
              <w:rPr>
                <w:rFonts w:ascii="Calibri"/>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10,833,774.78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 w:right="0"/>
              <w:jc w:val="center"/>
              <w:rPr>
                <w:rFonts w:ascii="Calibri" w:hAnsi="Calibri" w:cs="Calibri" w:eastAsia="Calibri" w:hint="default"/>
                <w:sz w:val="18"/>
                <w:szCs w:val="18"/>
              </w:rPr>
            </w:pPr>
            <w:r>
              <w:rPr>
                <w:rFonts w:ascii="Calibri"/>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-2,257,788.46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-4,692,776.64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-2,257,788.46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-4,692,776.64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 w:right="0"/>
              <w:jc w:val="center"/>
              <w:rPr>
                <w:rFonts w:ascii="Calibri" w:hAnsi="Calibri" w:cs="Calibri" w:eastAsia="Calibri" w:hint="default"/>
                <w:sz w:val="18"/>
                <w:szCs w:val="18"/>
              </w:rPr>
            </w:pPr>
            <w:r>
              <w:rPr>
                <w:rFonts w:ascii="Calibri"/>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130,250,512.83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2"/>
                <w:sz w:val="18"/>
              </w:rPr>
              <w:t>11,729,037.37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 w:right="0"/>
              <w:jc w:val="center"/>
              <w:rPr>
                <w:rFonts w:ascii="Calibri" w:hAnsi="Calibri" w:cs="Calibri" w:eastAsia="Calibri" w:hint="default"/>
                <w:sz w:val="18"/>
                <w:szCs w:val="18"/>
              </w:rPr>
            </w:pPr>
            <w:r>
              <w:rPr>
                <w:rFonts w:ascii="Calibri"/>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-14,574,089.25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4,609,463.38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-14,574,089.25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4,609,463.38</w:t>
            </w:r>
          </w:p>
        </w:tc>
      </w:tr>
    </w:tbl>
    <w:p>
      <w:pPr>
        <w:spacing w:line="240" w:lineRule="auto" w:before="2"/>
        <w:rPr>
          <w:rFonts w:ascii="宋体" w:hAnsi="宋体" w:cs="宋体" w:eastAsia="宋体" w:hint="default"/>
          <w:sz w:val="18"/>
          <w:szCs w:val="18"/>
        </w:rPr>
      </w:pPr>
    </w:p>
    <w:p>
      <w:pPr>
        <w:pStyle w:val="Heading2"/>
        <w:spacing w:line="240" w:lineRule="auto"/>
        <w:ind w:left="0" w:right="7727"/>
        <w:jc w:val="center"/>
        <w:rPr>
          <w:b w:val="0"/>
          <w:bCs w:val="0"/>
        </w:rPr>
      </w:pPr>
      <w:bookmarkStart w:name="十、与金融工具相关的风险" w:id="330"/>
      <w:bookmarkEnd w:id="330"/>
      <w:r>
        <w:rPr>
          <w:b w:val="0"/>
          <w:bCs w:val="0"/>
        </w:rPr>
      </w:r>
      <w:r>
        <w:rPr/>
        <w:t>十、与金融工具相关的风险</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4"/>
        </w:rPr>
        <w:t>本集团的主要金融工具包括借款、应收款项、应付款项、可供出售金融资产等，各项金融工具的详细情况说明见附注五。</w:t>
      </w:r>
      <w:r>
        <w:rPr/>
        <w:t> 本集团金融工具所产生的主要风险为汇率风险和利率风险。本集团为降低这些风险所采取的风险管理政策如下所述。</w:t>
      </w:r>
    </w:p>
    <w:p>
      <w:pPr>
        <w:pStyle w:val="BodyText"/>
        <w:spacing w:line="240" w:lineRule="auto" w:before="54"/>
        <w:ind w:left="514" w:right="1133"/>
        <w:jc w:val="left"/>
      </w:pPr>
      <w:r>
        <w:rPr/>
        <w:t>（</w:t>
      </w:r>
      <w:r>
        <w:rPr>
          <w:rFonts w:ascii="Times New Roman" w:hAnsi="Times New Roman" w:cs="Times New Roman" w:eastAsia="Times New Roman" w:hint="default"/>
        </w:rPr>
        <w:t>1</w:t>
      </w:r>
      <w:r>
        <w:rPr/>
        <w:t>）风险管理目标和政策</w:t>
      </w:r>
    </w:p>
    <w:p>
      <w:pPr>
        <w:spacing w:after="0" w:line="240" w:lineRule="auto"/>
        <w:jc w:val="left"/>
        <w:sectPr>
          <w:pgSz w:w="11910" w:h="16840"/>
          <w:pgMar w:header="877" w:footer="1274" w:top="1100" w:bottom="14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0" w:firstLine="360"/>
        <w:jc w:val="left"/>
      </w:pPr>
      <w:r>
        <w:rPr/>
        <w:t>本集团从事风险管理的目标是在风险和收益之间取得适当的平衡，将风险对本集团经营业绩的负面影响降低到最低水 </w:t>
      </w:r>
      <w:r>
        <w:rPr>
          <w:spacing w:val="-2"/>
        </w:rPr>
        <w:t>平，使股东及其它权益投资者的利益最大化。基于该风险管理目标，本集团风险管理的基本策略是确定和分析本集团所面临</w:t>
      </w:r>
      <w:r>
        <w:rPr>
          <w:spacing w:val="-66"/>
        </w:rPr>
        <w:t> </w:t>
      </w:r>
      <w:r>
        <w:rPr>
          <w:spacing w:val="-66"/>
        </w:rPr>
      </w:r>
      <w:r>
        <w:rPr>
          <w:spacing w:val="-4"/>
        </w:rPr>
        <w:t>的各种风险，建立适当的风险承受底线并进行风险管理，并及时可靠地对各种风险进行监督，将风险控制在限定的范围之内。</w:t>
      </w:r>
    </w:p>
    <w:p>
      <w:pPr>
        <w:pStyle w:val="BodyText"/>
        <w:spacing w:line="240" w:lineRule="auto" w:before="54"/>
        <w:ind w:left="514" w:right="1133"/>
        <w:jc w:val="left"/>
      </w:pPr>
      <w:r>
        <w:rPr/>
        <w:t>（</w:t>
      </w:r>
      <w:r>
        <w:rPr>
          <w:rFonts w:ascii="Times New Roman" w:hAnsi="Times New Roman" w:cs="Times New Roman" w:eastAsia="Times New Roman" w:hint="default"/>
        </w:rPr>
        <w:t>2</w:t>
      </w:r>
      <w:r>
        <w:rPr/>
        <w:t>）市场风险</w:t>
      </w:r>
    </w:p>
    <w:p>
      <w:pPr>
        <w:spacing w:line="240" w:lineRule="auto" w:before="9"/>
        <w:rPr>
          <w:rFonts w:ascii="宋体" w:hAnsi="宋体" w:cs="宋体" w:eastAsia="宋体" w:hint="default"/>
          <w:sz w:val="16"/>
          <w:szCs w:val="16"/>
        </w:rPr>
      </w:pPr>
    </w:p>
    <w:p>
      <w:pPr>
        <w:pStyle w:val="BodyText"/>
        <w:spacing w:line="451" w:lineRule="auto"/>
        <w:ind w:left="514" w:right="1118"/>
        <w:jc w:val="left"/>
      </w:pPr>
      <w:r>
        <w:rPr>
          <w:rFonts w:ascii="Times New Roman" w:hAnsi="Times New Roman" w:cs="Times New Roman" w:eastAsia="Times New Roman" w:hint="default"/>
        </w:rPr>
        <w:t>1</w:t>
      </w:r>
      <w:r>
        <w:rPr/>
        <w:t>）汇率风险 </w:t>
      </w:r>
      <w:r>
        <w:rPr>
          <w:spacing w:val="-2"/>
        </w:rPr>
        <w:t>外汇风险指因汇率变动产生损失的风险。本集团承受外汇风险主要与美元、港币和欧元有关，除境外子公司和本公司的</w:t>
      </w:r>
    </w:p>
    <w:p>
      <w:pPr>
        <w:pStyle w:val="BodyText"/>
        <w:spacing w:line="451" w:lineRule="auto" w:before="74"/>
        <w:ind w:right="1152"/>
        <w:jc w:val="left"/>
      </w:pPr>
      <w:r>
        <w:rPr/>
        <w:t>几个下属子公司以美元进行采购和销售外，本集团的其它主要业务活动以人民币计价结算。于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日，除下表 所述资产及负债的美元、港币、欧元余额外，本集团的资产及负债均为人民币余额。</w:t>
      </w:r>
    </w:p>
    <w:tbl>
      <w:tblPr>
        <w:tblW w:w="0" w:type="auto"/>
        <w:jc w:val="left"/>
        <w:tblInd w:w="149" w:type="dxa"/>
        <w:tblLayout w:type="fixed"/>
        <w:tblCellMar>
          <w:top w:w="0" w:type="dxa"/>
          <w:left w:w="0" w:type="dxa"/>
          <w:bottom w:w="0" w:type="dxa"/>
          <w:right w:w="0" w:type="dxa"/>
        </w:tblCellMar>
        <w:tblLook w:val="01E0"/>
      </w:tblPr>
      <w:tblGrid>
        <w:gridCol w:w="1077"/>
        <w:gridCol w:w="2072"/>
        <w:gridCol w:w="2070"/>
        <w:gridCol w:w="2232"/>
        <w:gridCol w:w="2231"/>
      </w:tblGrid>
      <w:tr>
        <w:trPr>
          <w:trHeight w:val="337" w:hRule="exact"/>
        </w:trPr>
        <w:tc>
          <w:tcPr>
            <w:tcW w:w="1077"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7"/>
              <w:ind w:left="4"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4142"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463"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37" w:hRule="exact"/>
        </w:trPr>
        <w:tc>
          <w:tcPr>
            <w:tcW w:w="1077" w:type="dxa"/>
            <w:vMerge/>
            <w:tcBorders>
              <w:left w:val="single" w:sz="4" w:space="0" w:color="000000"/>
              <w:bottom w:val="single" w:sz="4" w:space="0" w:color="000000"/>
              <w:right w:val="single" w:sz="4" w:space="0" w:color="000000"/>
            </w:tcBorders>
            <w:shd w:val="clear" w:color="auto" w:fill="D0CECE"/>
          </w:tcPr>
          <w:p>
            <w:pPr/>
          </w:p>
        </w:tc>
        <w:tc>
          <w:tcPr>
            <w:tcW w:w="207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07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223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2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r>
      <w:tr>
        <w:trPr>
          <w:trHeight w:val="347" w:hRule="exact"/>
        </w:trPr>
        <w:tc>
          <w:tcPr>
            <w:tcW w:w="10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72"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47"/>
              <w:ind w:right="3"/>
              <w:jc w:val="right"/>
              <w:rPr>
                <w:rFonts w:ascii="Calibri" w:hAnsi="Calibri" w:cs="Calibri" w:eastAsia="Calibri" w:hint="default"/>
                <w:sz w:val="18"/>
                <w:szCs w:val="18"/>
              </w:rPr>
            </w:pPr>
            <w:r>
              <w:rPr>
                <w:rFonts w:ascii="Calibri"/>
                <w:spacing w:val="-1"/>
                <w:sz w:val="18"/>
              </w:rPr>
              <w:t>38,434,333.89</w:t>
            </w:r>
          </w:p>
        </w:tc>
        <w:tc>
          <w:tcPr>
            <w:tcW w:w="20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right="4"/>
              <w:jc w:val="right"/>
              <w:rPr>
                <w:rFonts w:ascii="Calibri" w:hAnsi="Calibri" w:cs="Calibri" w:eastAsia="Calibri" w:hint="default"/>
                <w:sz w:val="18"/>
                <w:szCs w:val="18"/>
              </w:rPr>
            </w:pPr>
            <w:r>
              <w:rPr>
                <w:rFonts w:ascii="Calibri"/>
                <w:spacing w:val="-1"/>
                <w:sz w:val="18"/>
              </w:rPr>
              <w:t>11,561,829.00</w:t>
            </w:r>
          </w:p>
        </w:tc>
        <w:tc>
          <w:tcPr>
            <w:tcW w:w="22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right="5"/>
              <w:jc w:val="right"/>
              <w:rPr>
                <w:rFonts w:ascii="Calibri" w:hAnsi="Calibri" w:cs="Calibri" w:eastAsia="Calibri" w:hint="default"/>
                <w:sz w:val="18"/>
                <w:szCs w:val="18"/>
              </w:rPr>
            </w:pPr>
            <w:r>
              <w:rPr>
                <w:rFonts w:ascii="Calibri"/>
                <w:spacing w:val="-1"/>
                <w:sz w:val="18"/>
              </w:rPr>
              <w:t>49,391,509.74</w:t>
            </w:r>
          </w:p>
        </w:tc>
        <w:tc>
          <w:tcPr>
            <w:tcW w:w="223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Calibri" w:hAnsi="Calibri" w:cs="Calibri" w:eastAsia="Calibri" w:hint="default"/>
                <w:sz w:val="18"/>
                <w:szCs w:val="18"/>
              </w:rPr>
            </w:pPr>
            <w:r>
              <w:rPr>
                <w:rFonts w:ascii="Calibri"/>
                <w:spacing w:val="-1"/>
                <w:sz w:val="18"/>
              </w:rPr>
              <w:t>295,169,469.53</w:t>
            </w:r>
          </w:p>
        </w:tc>
      </w:tr>
      <w:tr>
        <w:trPr>
          <w:trHeight w:val="342" w:hRule="exact"/>
        </w:trPr>
        <w:tc>
          <w:tcPr>
            <w:tcW w:w="10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07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7"/>
              <w:ind w:right="3"/>
              <w:jc w:val="right"/>
              <w:rPr>
                <w:rFonts w:ascii="Calibri" w:hAnsi="Calibri" w:cs="Calibri" w:eastAsia="Calibri" w:hint="default"/>
                <w:sz w:val="18"/>
                <w:szCs w:val="18"/>
              </w:rPr>
            </w:pPr>
            <w:r>
              <w:rPr>
                <w:rFonts w:ascii="Calibri"/>
                <w:spacing w:val="-1"/>
                <w:sz w:val="18"/>
              </w:rPr>
              <w:t>1,578,370.08</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
              <w:jc w:val="right"/>
              <w:rPr>
                <w:rFonts w:ascii="Calibri" w:hAnsi="Calibri" w:cs="Calibri" w:eastAsia="Calibri" w:hint="default"/>
                <w:sz w:val="18"/>
                <w:szCs w:val="18"/>
              </w:rPr>
            </w:pPr>
            <w:r>
              <w:rPr>
                <w:rFonts w:ascii="Calibri"/>
                <w:spacing w:val="-1"/>
                <w:sz w:val="18"/>
              </w:rPr>
              <w:t>134,171,850.32</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
              <w:jc w:val="right"/>
              <w:rPr>
                <w:rFonts w:ascii="Calibri" w:hAnsi="Calibri" w:cs="Calibri" w:eastAsia="Calibri" w:hint="default"/>
                <w:sz w:val="18"/>
                <w:szCs w:val="18"/>
              </w:rPr>
            </w:pPr>
            <w:r>
              <w:rPr>
                <w:rFonts w:ascii="Calibri"/>
                <w:spacing w:val="-1"/>
                <w:sz w:val="18"/>
              </w:rPr>
              <w:t>2,032,956.04</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Calibri" w:hAnsi="Calibri" w:cs="Calibri" w:eastAsia="Calibri" w:hint="default"/>
                <w:sz w:val="18"/>
                <w:szCs w:val="18"/>
              </w:rPr>
            </w:pPr>
            <w:r>
              <w:rPr>
                <w:rFonts w:ascii="Calibri"/>
                <w:spacing w:val="-1"/>
                <w:sz w:val="18"/>
              </w:rPr>
              <w:t>130,387,450.34</w:t>
            </w:r>
          </w:p>
        </w:tc>
      </w:tr>
      <w:tr>
        <w:trPr>
          <w:trHeight w:val="342" w:hRule="exact"/>
        </w:trPr>
        <w:tc>
          <w:tcPr>
            <w:tcW w:w="10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07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7"/>
              <w:ind w:right="2"/>
              <w:jc w:val="right"/>
              <w:rPr>
                <w:rFonts w:ascii="Calibri" w:hAnsi="Calibri" w:cs="Calibri" w:eastAsia="Calibri" w:hint="default"/>
                <w:sz w:val="18"/>
                <w:szCs w:val="18"/>
              </w:rPr>
            </w:pPr>
            <w:r>
              <w:rPr>
                <w:rFonts w:ascii="Calibri"/>
                <w:spacing w:val="-1"/>
                <w:sz w:val="18"/>
              </w:rPr>
              <w:t>13,560.08</w:t>
            </w:r>
          </w:p>
        </w:tc>
        <w:tc>
          <w:tcPr>
            <w:tcW w:w="2070"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
              <w:jc w:val="right"/>
              <w:rPr>
                <w:rFonts w:ascii="Calibri" w:hAnsi="Calibri" w:cs="Calibri" w:eastAsia="Calibri" w:hint="default"/>
                <w:sz w:val="18"/>
                <w:szCs w:val="18"/>
              </w:rPr>
            </w:pPr>
            <w:r>
              <w:rPr>
                <w:rFonts w:ascii="Calibri"/>
                <w:spacing w:val="-1"/>
                <w:sz w:val="18"/>
              </w:rPr>
              <w:t>13,771.45</w:t>
            </w:r>
          </w:p>
        </w:tc>
        <w:tc>
          <w:tcPr>
            <w:tcW w:w="223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9"/>
        <w:ind w:left="514" w:right="1133"/>
        <w:jc w:val="left"/>
      </w:pPr>
      <w:r>
        <w:rPr/>
        <w:t>本集团目前并无外币对冲政策，但管理层监控外币汇兑风险并将考虑在需要时对冲重大外币风险。</w:t>
      </w:r>
    </w:p>
    <w:p>
      <w:pPr>
        <w:spacing w:line="240" w:lineRule="auto" w:before="10"/>
        <w:rPr>
          <w:rFonts w:ascii="宋体" w:hAnsi="宋体" w:cs="宋体" w:eastAsia="宋体" w:hint="default"/>
          <w:sz w:val="17"/>
          <w:szCs w:val="17"/>
        </w:rPr>
      </w:pPr>
    </w:p>
    <w:p>
      <w:pPr>
        <w:pStyle w:val="BodyText"/>
        <w:spacing w:line="240" w:lineRule="auto"/>
        <w:ind w:left="514" w:right="1133"/>
        <w:jc w:val="left"/>
      </w:pPr>
      <w:r>
        <w:rPr>
          <w:rFonts w:ascii="Times New Roman" w:hAnsi="Times New Roman" w:cs="Times New Roman" w:eastAsia="Times New Roman" w:hint="default"/>
        </w:rPr>
        <w:t>2</w:t>
      </w:r>
      <w:r>
        <w:rPr/>
        <w:t>）利率风险</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t>本集团的利率风险主要与本集团以浮动利率计息的负债有关。于</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日，本集团的带息债务主要为人民币、</w:t>
      </w:r>
    </w:p>
    <w:p>
      <w:pPr>
        <w:spacing w:line="240" w:lineRule="auto" w:before="10"/>
        <w:rPr>
          <w:rFonts w:ascii="宋体" w:hAnsi="宋体" w:cs="宋体" w:eastAsia="宋体" w:hint="default"/>
          <w:sz w:val="16"/>
          <w:szCs w:val="16"/>
        </w:rPr>
      </w:pPr>
    </w:p>
    <w:p>
      <w:pPr>
        <w:pStyle w:val="BodyText"/>
        <w:spacing w:line="451" w:lineRule="auto"/>
        <w:ind w:right="1129"/>
        <w:jc w:val="left"/>
      </w:pPr>
      <w:r>
        <w:rPr>
          <w:spacing w:val="-2"/>
        </w:rPr>
        <w:t>美元和港币计价的浮动利率借款合同，金额合计为</w:t>
      </w:r>
      <w:r>
        <w:rPr>
          <w:spacing w:val="-41"/>
        </w:rPr>
        <w:t> </w:t>
      </w:r>
      <w:r>
        <w:rPr>
          <w:rFonts w:ascii="Times New Roman" w:hAnsi="Times New Roman" w:cs="Times New Roman" w:eastAsia="Times New Roman" w:hint="default"/>
        </w:rPr>
        <w:t>73,139.44</w:t>
      </w:r>
      <w:r>
        <w:rPr>
          <w:rFonts w:ascii="Times New Roman" w:hAnsi="Times New Roman" w:cs="Times New Roman" w:eastAsia="Times New Roman" w:hint="default"/>
          <w:spacing w:val="-6"/>
        </w:rPr>
        <w:t> </w:t>
      </w:r>
      <w:r>
        <w:rPr>
          <w:spacing w:val="-5"/>
        </w:rPr>
        <w:t>万元（</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日金额为</w:t>
      </w:r>
      <w:r>
        <w:rPr>
          <w:spacing w:val="-42"/>
        </w:rPr>
        <w:t> </w:t>
      </w:r>
      <w:r>
        <w:rPr>
          <w:rFonts w:ascii="Times New Roman" w:hAnsi="Times New Roman" w:cs="Times New Roman" w:eastAsia="Times New Roman" w:hint="default"/>
          <w:spacing w:val="-1"/>
        </w:rPr>
        <w:t>105,538.15</w:t>
      </w:r>
      <w:r>
        <w:rPr>
          <w:rFonts w:ascii="Times New Roman" w:hAnsi="Times New Roman" w:cs="Times New Roman" w:eastAsia="Times New Roman" w:hint="default"/>
          <w:spacing w:val="-6"/>
        </w:rPr>
        <w:t> </w:t>
      </w:r>
      <w:r>
        <w:rPr>
          <w:spacing w:val="-14"/>
        </w:rPr>
        <w:t>万元）。本集团目前</w:t>
      </w:r>
      <w:r>
        <w:rPr/>
        <w:t> 没有利率对冲政策，然而，管理层对利率风险实施监察，若预期将会出现重大利率风险，将会考虑采取其他必要的行动。</w:t>
      </w:r>
    </w:p>
    <w:p>
      <w:pPr>
        <w:pStyle w:val="BodyText"/>
        <w:spacing w:line="240" w:lineRule="auto" w:before="74"/>
        <w:ind w:left="514" w:right="1133"/>
        <w:jc w:val="left"/>
      </w:pPr>
      <w:r>
        <w:rPr/>
        <w:t>（</w:t>
      </w:r>
      <w:r>
        <w:rPr>
          <w:rFonts w:ascii="Times New Roman" w:hAnsi="Times New Roman" w:cs="Times New Roman" w:eastAsia="Times New Roman" w:hint="default"/>
        </w:rPr>
        <w:t>3</w:t>
      </w:r>
      <w:r>
        <w:rPr/>
        <w:t>）信用风险</w:t>
      </w:r>
    </w:p>
    <w:p>
      <w:pPr>
        <w:spacing w:line="240" w:lineRule="auto" w:before="9"/>
        <w:rPr>
          <w:rFonts w:ascii="宋体" w:hAnsi="宋体" w:cs="宋体" w:eastAsia="宋体" w:hint="default"/>
          <w:sz w:val="16"/>
          <w:szCs w:val="16"/>
        </w:rPr>
      </w:pPr>
    </w:p>
    <w:p>
      <w:pPr>
        <w:pStyle w:val="BodyText"/>
        <w:spacing w:line="451" w:lineRule="auto"/>
        <w:ind w:right="1167" w:firstLine="360"/>
        <w:jc w:val="both"/>
      </w:pPr>
      <w:r>
        <w:rPr/>
        <w:t>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日，可能引起本集团财务损失的最大信用风险敞口主要来自于合同另一方未能履行义务而导致本集 团金融资产产生的损失。</w:t>
      </w:r>
    </w:p>
    <w:p>
      <w:pPr>
        <w:pStyle w:val="BodyText"/>
        <w:spacing w:line="477" w:lineRule="auto" w:before="74"/>
        <w:ind w:right="1131" w:firstLine="360"/>
        <w:jc w:val="both"/>
      </w:pPr>
      <w:r>
        <w:rPr>
          <w:spacing w:val="-2"/>
        </w:rPr>
        <w:t>本集团仅与经认可的、信誉良好的第三方进行交易。按照本集团政策，需对所有要求采用信用方式进行交易的客户进行</w:t>
      </w:r>
      <w:r>
        <w:rPr/>
        <w:t> </w:t>
      </w:r>
      <w:r>
        <w:rPr>
          <w:spacing w:val="-2"/>
        </w:rPr>
        <w:t>信用审核。另外，本集团对应收账款余额进行持续监控，以确保本集团不致面临重大坏账风险。对于未采用相关经营单位的</w:t>
      </w:r>
      <w:r>
        <w:rPr>
          <w:spacing w:val="-66"/>
        </w:rPr>
        <w:t> </w:t>
      </w:r>
      <w:r>
        <w:rPr>
          <w:spacing w:val="-66"/>
        </w:rPr>
      </w:r>
      <w:r>
        <w:rPr/>
        <w:t>记账本位币结算的交易，除非本集团信用控制部门特别批准，否则本集团不提供信用交易条件。</w:t>
      </w:r>
    </w:p>
    <w:p>
      <w:pPr>
        <w:pStyle w:val="BodyText"/>
        <w:spacing w:line="477" w:lineRule="auto" w:before="54"/>
        <w:ind w:right="1130" w:firstLine="360"/>
        <w:jc w:val="both"/>
      </w:pPr>
      <w:r>
        <w:rPr>
          <w:spacing w:val="-2"/>
        </w:rPr>
        <w:t>本集团其他金融资产包括货币资金、应收票据、其他应收款及可供出售金融资产，这些金融资产的信用风险源自交易对</w:t>
      </w:r>
      <w:r>
        <w:rPr/>
        <w:t> </w:t>
      </w:r>
      <w:r>
        <w:rPr>
          <w:spacing w:val="-2"/>
        </w:rPr>
        <w:t>手违约，最大风险敞口等于这些工具的账面金额。本公司还因给予关联方财务担保而面临信用风险，详见本报告第五节“十</w:t>
      </w:r>
      <w:r>
        <w:rPr>
          <w:spacing w:val="-66"/>
        </w:rPr>
        <w:t> </w:t>
      </w:r>
      <w:r>
        <w:rPr>
          <w:spacing w:val="-66"/>
        </w:rPr>
      </w:r>
      <w:r>
        <w:rPr/>
        <w:t>七、</w:t>
      </w:r>
      <w:r>
        <w:rPr>
          <w:rFonts w:ascii="Times New Roman" w:hAnsi="Times New Roman" w:cs="Times New Roman" w:eastAsia="Times New Roman" w:hint="default"/>
        </w:rPr>
        <w:t>2</w:t>
      </w:r>
      <w:r>
        <w:rPr/>
        <w:t>、 重大担保”披露。</w:t>
      </w:r>
    </w:p>
    <w:p>
      <w:pPr>
        <w:pStyle w:val="BodyText"/>
        <w:spacing w:line="463" w:lineRule="auto" w:before="21"/>
        <w:ind w:right="1132" w:firstLine="360"/>
        <w:jc w:val="both"/>
      </w:pPr>
      <w:r>
        <w:rPr/>
        <w:t>由于本集团仅与经认可的且信誉良好的第三方进行交易，所以无需担保物。信用风险集中按照客户</w:t>
      </w:r>
      <w:r>
        <w:rPr>
          <w:rFonts w:ascii="Times New Roman" w:hAnsi="Times New Roman" w:cs="Times New Roman" w:eastAsia="Times New Roman" w:hint="default"/>
        </w:rPr>
        <w:t>/</w:t>
      </w:r>
      <w:r>
        <w:rPr/>
        <w:t>交易对手、地理区 </w:t>
      </w:r>
      <w:r>
        <w:rPr>
          <w:spacing w:val="-2"/>
        </w:rPr>
        <w:t>域和行业进行管理。由于本集团的应收账款客户群广泛地分散于不同的部门和行业中，因此在本集团内部不存在重大信用风</w:t>
      </w:r>
      <w:r>
        <w:rPr>
          <w:spacing w:val="-64"/>
        </w:rPr>
        <w:t> </w:t>
      </w:r>
      <w:r>
        <w:rPr>
          <w:spacing w:val="-64"/>
        </w:rPr>
      </w:r>
      <w:r>
        <w:rPr/>
        <w:t>险集中。本集团对应收账款余额未持有其他信用增级。</w:t>
      </w:r>
    </w:p>
    <w:p>
      <w:pPr>
        <w:pStyle w:val="BodyText"/>
        <w:spacing w:line="240" w:lineRule="auto" w:before="65"/>
        <w:ind w:left="587" w:right="1133"/>
        <w:jc w:val="left"/>
      </w:pPr>
      <w:r>
        <w:rPr/>
        <w:t>（</w:t>
      </w:r>
      <w:r>
        <w:rPr>
          <w:rFonts w:ascii="Times New Roman" w:hAnsi="Times New Roman" w:cs="Times New Roman" w:eastAsia="Times New Roman" w:hint="default"/>
        </w:rPr>
        <w:t>4</w:t>
      </w:r>
      <w:r>
        <w:rPr/>
        <w:t>）</w:t>
      </w:r>
      <w:r>
        <w:rPr>
          <w:spacing w:val="-20"/>
        </w:rPr>
        <w:t> </w:t>
      </w:r>
      <w:r>
        <w:rPr/>
        <w:t>流动风险</w:t>
      </w:r>
    </w:p>
    <w:p>
      <w:pPr>
        <w:spacing w:after="0" w:line="240" w:lineRule="auto"/>
        <w:jc w:val="left"/>
        <w:sectPr>
          <w:footerReference w:type="default" r:id="rId82"/>
          <w:pgSz w:w="11910" w:h="16840"/>
          <w:pgMar w:footer="1274" w:header="877" w:top="1100" w:bottom="14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0" w:firstLine="360"/>
        <w:jc w:val="left"/>
      </w:pPr>
      <w:r>
        <w:rPr>
          <w:spacing w:val="-2"/>
        </w:rPr>
        <w:t>流动风险为本集团在到期日无法履行其财务义务的风险。本集团管理流动性风险的方法是采用循环流动性资金计划工具</w:t>
      </w:r>
      <w:r>
        <w:rPr/>
        <w:t> </w:t>
      </w:r>
      <w:r>
        <w:rPr>
          <w:spacing w:val="-2"/>
        </w:rPr>
        <w:t>监控资金短缺的风险。该工具考虑其涉及金融工具与金融资产（如应收账款及应收票据）的到期日以及来自营运业务的预期</w:t>
      </w:r>
      <w:r>
        <w:rPr>
          <w:spacing w:val="-66"/>
        </w:rPr>
        <w:t> </w:t>
      </w:r>
      <w:r>
        <w:rPr>
          <w:spacing w:val="-66"/>
        </w:rPr>
      </w:r>
      <w:r>
        <w:rPr>
          <w:spacing w:val="-4"/>
        </w:rPr>
        <w:t>营运现金流量。本集团的目标是透过使用附息银行贷款以及其他可取得的资金来源，维持资金延续性与灵活性的平衡。此外，</w:t>
      </w:r>
      <w:r>
        <w:rPr>
          <w:spacing w:val="-44"/>
        </w:rPr>
        <w:t> </w:t>
      </w:r>
      <w:r>
        <w:rPr>
          <w:spacing w:val="-44"/>
        </w:rPr>
      </w:r>
      <w:r>
        <w:rPr/>
        <w:t>本集团还取得银行额度以供应急之用。</w:t>
      </w:r>
    </w:p>
    <w:p>
      <w:pPr>
        <w:pStyle w:val="BodyText"/>
        <w:spacing w:line="240" w:lineRule="auto" w:before="54"/>
        <w:ind w:left="514" w:right="1133"/>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日本集团持有的金融负债按未折现剩余合同义务的到期期限分析如下：</w:t>
      </w:r>
    </w:p>
    <w:p>
      <w:pPr>
        <w:spacing w:line="240" w:lineRule="auto" w:before="12"/>
        <w:rPr>
          <w:rFonts w:ascii="宋体" w:hAnsi="宋体" w:cs="宋体" w:eastAsia="宋体" w:hint="default"/>
          <w:sz w:val="13"/>
          <w:szCs w:val="13"/>
        </w:rPr>
      </w:pPr>
    </w:p>
    <w:p>
      <w:pPr>
        <w:pStyle w:val="BodyText"/>
        <w:spacing w:line="240" w:lineRule="auto"/>
        <w:ind w:left="0" w:right="1229"/>
        <w:jc w:val="right"/>
      </w:pPr>
      <w:r>
        <w:rPr/>
        <w:t>单位：元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22"/>
        <w:gridCol w:w="2360"/>
        <w:gridCol w:w="2517"/>
        <w:gridCol w:w="2358"/>
      </w:tblGrid>
      <w:tr>
        <w:trPr>
          <w:trHeight w:val="421" w:hRule="exact"/>
        </w:trPr>
        <w:tc>
          <w:tcPr>
            <w:tcW w:w="232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51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一至三年</w:t>
            </w:r>
          </w:p>
        </w:tc>
        <w:tc>
          <w:tcPr>
            <w:tcW w:w="235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2322"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6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0"/>
              <w:ind w:right="4"/>
              <w:jc w:val="right"/>
              <w:rPr>
                <w:rFonts w:ascii="Calibri" w:hAnsi="Calibri" w:cs="Calibri" w:eastAsia="Calibri" w:hint="default"/>
                <w:sz w:val="18"/>
                <w:szCs w:val="18"/>
              </w:rPr>
            </w:pPr>
            <w:r>
              <w:rPr>
                <w:rFonts w:ascii="Calibri"/>
                <w:spacing w:val="-1"/>
                <w:sz w:val="18"/>
              </w:rPr>
              <w:t>1,661,499,464.30</w:t>
            </w:r>
          </w:p>
        </w:tc>
        <w:tc>
          <w:tcPr>
            <w:tcW w:w="2517" w:type="dxa"/>
            <w:tcBorders>
              <w:top w:val="single" w:sz="4" w:space="0" w:color="000000"/>
              <w:left w:val="single" w:sz="4" w:space="0" w:color="000000"/>
              <w:bottom w:val="single" w:sz="4" w:space="0" w:color="FFFFFF"/>
              <w:right w:val="single" w:sz="4" w:space="0" w:color="000000"/>
            </w:tcBorders>
          </w:tcPr>
          <w:p>
            <w:pPr/>
          </w:p>
        </w:tc>
        <w:tc>
          <w:tcPr>
            <w:tcW w:w="235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0"/>
              <w:ind w:right="2"/>
              <w:jc w:val="right"/>
              <w:rPr>
                <w:rFonts w:ascii="Calibri" w:hAnsi="Calibri" w:cs="Calibri" w:eastAsia="Calibri" w:hint="default"/>
                <w:sz w:val="18"/>
                <w:szCs w:val="18"/>
              </w:rPr>
            </w:pPr>
            <w:r>
              <w:rPr>
                <w:rFonts w:ascii="Calibri"/>
                <w:spacing w:val="-1"/>
                <w:sz w:val="18"/>
              </w:rPr>
              <w:t>1,661,499,464.30</w:t>
            </w:r>
          </w:p>
        </w:tc>
      </w:tr>
      <w:tr>
        <w:trPr>
          <w:trHeight w:val="427" w:hRule="exact"/>
        </w:trPr>
        <w:tc>
          <w:tcPr>
            <w:tcW w:w="2322"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4"/>
              <w:jc w:val="right"/>
              <w:rPr>
                <w:rFonts w:ascii="Calibri" w:hAnsi="Calibri" w:cs="Calibri" w:eastAsia="Calibri" w:hint="default"/>
                <w:sz w:val="18"/>
                <w:szCs w:val="18"/>
              </w:rPr>
            </w:pPr>
            <w:r>
              <w:rPr>
                <w:rFonts w:ascii="Calibri"/>
                <w:spacing w:val="-1"/>
                <w:sz w:val="18"/>
              </w:rPr>
              <w:t>2,261,017,088.06</w:t>
            </w:r>
          </w:p>
        </w:tc>
        <w:tc>
          <w:tcPr>
            <w:tcW w:w="2517" w:type="dxa"/>
            <w:tcBorders>
              <w:top w:val="single" w:sz="4" w:space="0" w:color="FFFFFF"/>
              <w:left w:val="single" w:sz="4" w:space="0" w:color="000000"/>
              <w:bottom w:val="single" w:sz="4" w:space="0" w:color="FFFFFF"/>
              <w:right w:val="single" w:sz="4" w:space="0" w:color="000000"/>
            </w:tcBorders>
          </w:tcPr>
          <w:p>
            <w:pPr/>
          </w:p>
        </w:tc>
        <w:tc>
          <w:tcPr>
            <w:tcW w:w="23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
              <w:jc w:val="right"/>
              <w:rPr>
                <w:rFonts w:ascii="Calibri" w:hAnsi="Calibri" w:cs="Calibri" w:eastAsia="Calibri" w:hint="default"/>
                <w:sz w:val="18"/>
                <w:szCs w:val="18"/>
              </w:rPr>
            </w:pPr>
            <w:r>
              <w:rPr>
                <w:rFonts w:ascii="Calibri"/>
                <w:spacing w:val="-1"/>
                <w:sz w:val="18"/>
              </w:rPr>
              <w:t>2,261,017,088.06</w:t>
            </w:r>
          </w:p>
        </w:tc>
      </w:tr>
      <w:tr>
        <w:trPr>
          <w:trHeight w:val="427" w:hRule="exact"/>
        </w:trPr>
        <w:tc>
          <w:tcPr>
            <w:tcW w:w="2322"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5"/>
              <w:jc w:val="right"/>
              <w:rPr>
                <w:rFonts w:ascii="Calibri" w:hAnsi="Calibri" w:cs="Calibri" w:eastAsia="Calibri" w:hint="default"/>
                <w:sz w:val="18"/>
                <w:szCs w:val="18"/>
              </w:rPr>
            </w:pPr>
            <w:r>
              <w:rPr>
                <w:rFonts w:ascii="Calibri"/>
                <w:spacing w:val="-1"/>
                <w:sz w:val="18"/>
              </w:rPr>
              <w:t>127,834,661.60</w:t>
            </w:r>
          </w:p>
        </w:tc>
        <w:tc>
          <w:tcPr>
            <w:tcW w:w="2517" w:type="dxa"/>
            <w:tcBorders>
              <w:top w:val="single" w:sz="4" w:space="0" w:color="FFFFFF"/>
              <w:left w:val="single" w:sz="4" w:space="0" w:color="000000"/>
              <w:bottom w:val="single" w:sz="4" w:space="0" w:color="FFFFFF"/>
              <w:right w:val="single" w:sz="4" w:space="0" w:color="000000"/>
            </w:tcBorders>
          </w:tcPr>
          <w:p>
            <w:pPr/>
          </w:p>
        </w:tc>
        <w:tc>
          <w:tcPr>
            <w:tcW w:w="23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3"/>
              <w:jc w:val="right"/>
              <w:rPr>
                <w:rFonts w:ascii="Calibri" w:hAnsi="Calibri" w:cs="Calibri" w:eastAsia="Calibri" w:hint="default"/>
                <w:sz w:val="18"/>
                <w:szCs w:val="18"/>
              </w:rPr>
            </w:pPr>
            <w:r>
              <w:rPr>
                <w:rFonts w:ascii="Calibri"/>
                <w:spacing w:val="-1"/>
                <w:sz w:val="18"/>
              </w:rPr>
              <w:t>127,834,661.60</w:t>
            </w:r>
          </w:p>
        </w:tc>
      </w:tr>
      <w:tr>
        <w:trPr>
          <w:trHeight w:val="427" w:hRule="exact"/>
        </w:trPr>
        <w:tc>
          <w:tcPr>
            <w:tcW w:w="2322"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5"/>
              <w:jc w:val="right"/>
              <w:rPr>
                <w:rFonts w:ascii="Calibri" w:hAnsi="Calibri" w:cs="Calibri" w:eastAsia="Calibri" w:hint="default"/>
                <w:sz w:val="18"/>
                <w:szCs w:val="18"/>
              </w:rPr>
            </w:pPr>
            <w:r>
              <w:rPr>
                <w:rFonts w:ascii="Calibri"/>
                <w:spacing w:val="-1"/>
                <w:sz w:val="18"/>
              </w:rPr>
              <w:t>20,000,000.00</w:t>
            </w:r>
          </w:p>
        </w:tc>
        <w:tc>
          <w:tcPr>
            <w:tcW w:w="2517" w:type="dxa"/>
            <w:tcBorders>
              <w:top w:val="single" w:sz="4" w:space="0" w:color="FFFFFF"/>
              <w:left w:val="single" w:sz="4" w:space="0" w:color="000000"/>
              <w:bottom w:val="single" w:sz="4" w:space="0" w:color="FFFFFF"/>
              <w:right w:val="single" w:sz="4" w:space="0" w:color="000000"/>
            </w:tcBorders>
          </w:tcPr>
          <w:p>
            <w:pPr/>
          </w:p>
        </w:tc>
        <w:tc>
          <w:tcPr>
            <w:tcW w:w="23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3"/>
              <w:jc w:val="right"/>
              <w:rPr>
                <w:rFonts w:ascii="Calibri" w:hAnsi="Calibri" w:cs="Calibri" w:eastAsia="Calibri" w:hint="default"/>
                <w:sz w:val="18"/>
                <w:szCs w:val="18"/>
              </w:rPr>
            </w:pPr>
            <w:r>
              <w:rPr>
                <w:rFonts w:ascii="Calibri"/>
                <w:spacing w:val="-1"/>
                <w:sz w:val="18"/>
              </w:rPr>
              <w:t>20,000,000.00</w:t>
            </w:r>
          </w:p>
        </w:tc>
      </w:tr>
      <w:tr>
        <w:trPr>
          <w:trHeight w:val="427" w:hRule="exact"/>
        </w:trPr>
        <w:tc>
          <w:tcPr>
            <w:tcW w:w="2322"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60" w:type="dxa"/>
            <w:tcBorders>
              <w:top w:val="single" w:sz="4" w:space="0" w:color="FFFFFF"/>
              <w:left w:val="single" w:sz="4" w:space="0" w:color="000000"/>
              <w:bottom w:val="single" w:sz="4" w:space="0" w:color="FFFFFF"/>
              <w:right w:val="single" w:sz="4" w:space="0" w:color="000000"/>
            </w:tcBorders>
          </w:tcPr>
          <w:p>
            <w:pPr/>
          </w:p>
        </w:tc>
        <w:tc>
          <w:tcPr>
            <w:tcW w:w="251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5"/>
              <w:jc w:val="right"/>
              <w:rPr>
                <w:rFonts w:ascii="Calibri" w:hAnsi="Calibri" w:cs="Calibri" w:eastAsia="Calibri" w:hint="default"/>
                <w:sz w:val="18"/>
                <w:szCs w:val="18"/>
              </w:rPr>
            </w:pPr>
            <w:r>
              <w:rPr>
                <w:rFonts w:ascii="Calibri"/>
                <w:spacing w:val="-1"/>
                <w:sz w:val="18"/>
              </w:rPr>
              <w:t>45,000,000.00</w:t>
            </w:r>
          </w:p>
        </w:tc>
        <w:tc>
          <w:tcPr>
            <w:tcW w:w="23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3"/>
              <w:jc w:val="right"/>
              <w:rPr>
                <w:rFonts w:ascii="Calibri" w:hAnsi="Calibri" w:cs="Calibri" w:eastAsia="Calibri" w:hint="default"/>
                <w:sz w:val="18"/>
                <w:szCs w:val="18"/>
              </w:rPr>
            </w:pPr>
            <w:r>
              <w:rPr>
                <w:rFonts w:ascii="Calibri"/>
                <w:spacing w:val="-1"/>
                <w:sz w:val="18"/>
              </w:rPr>
              <w:t>45,000,000.00</w:t>
            </w:r>
          </w:p>
        </w:tc>
      </w:tr>
      <w:tr>
        <w:trPr>
          <w:trHeight w:val="427" w:hRule="exact"/>
        </w:trPr>
        <w:tc>
          <w:tcPr>
            <w:tcW w:w="2322"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60" w:type="dxa"/>
            <w:tcBorders>
              <w:top w:val="single" w:sz="4" w:space="0" w:color="FFFFFF"/>
              <w:left w:val="single" w:sz="4" w:space="0" w:color="000000"/>
              <w:bottom w:val="single" w:sz="4" w:space="0" w:color="000000"/>
              <w:right w:val="single" w:sz="4" w:space="0" w:color="000000"/>
            </w:tcBorders>
          </w:tcPr>
          <w:p>
            <w:pPr/>
          </w:p>
        </w:tc>
        <w:tc>
          <w:tcPr>
            <w:tcW w:w="251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8"/>
              <w:ind w:right="5"/>
              <w:jc w:val="right"/>
              <w:rPr>
                <w:rFonts w:ascii="Calibri" w:hAnsi="Calibri" w:cs="Calibri" w:eastAsia="Calibri" w:hint="default"/>
                <w:sz w:val="18"/>
                <w:szCs w:val="18"/>
              </w:rPr>
            </w:pPr>
            <w:r>
              <w:rPr>
                <w:rFonts w:ascii="Calibri"/>
                <w:spacing w:val="-1"/>
                <w:sz w:val="18"/>
              </w:rPr>
              <w:t>4,454,762.00</w:t>
            </w:r>
          </w:p>
        </w:tc>
        <w:tc>
          <w:tcPr>
            <w:tcW w:w="235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8"/>
              <w:ind w:right="3"/>
              <w:jc w:val="right"/>
              <w:rPr>
                <w:rFonts w:ascii="Calibri" w:hAnsi="Calibri" w:cs="Calibri" w:eastAsia="Calibri" w:hint="default"/>
                <w:sz w:val="18"/>
                <w:szCs w:val="18"/>
              </w:rPr>
            </w:pPr>
            <w:r>
              <w:rPr>
                <w:rFonts w:ascii="Calibri"/>
                <w:spacing w:val="-1"/>
                <w:sz w:val="18"/>
              </w:rPr>
              <w:t>4,454,762.00</w:t>
            </w:r>
          </w:p>
        </w:tc>
      </w:tr>
    </w:tbl>
    <w:p>
      <w:pPr>
        <w:pStyle w:val="BodyText"/>
        <w:spacing w:line="451" w:lineRule="auto" w:before="88"/>
        <w:ind w:left="514" w:right="0"/>
        <w:jc w:val="left"/>
      </w:pPr>
      <w:r>
        <w:rPr/>
        <w:t>（</w:t>
      </w:r>
      <w:r>
        <w:rPr>
          <w:rFonts w:ascii="Times New Roman" w:hAnsi="Times New Roman" w:cs="Times New Roman" w:eastAsia="Times New Roman" w:hint="default"/>
        </w:rPr>
        <w:t>5</w:t>
      </w:r>
      <w:r>
        <w:rPr/>
        <w:t>）敏感性分析 </w:t>
      </w:r>
      <w:r>
        <w:rPr>
          <w:spacing w:val="-2"/>
        </w:rPr>
        <w:t>本集团采用敏感性分析技术分析风险变量的合理、可能变化对当期损益或所有者权益可能产生的影响。由于任何风险变</w:t>
      </w:r>
    </w:p>
    <w:p>
      <w:pPr>
        <w:pStyle w:val="BodyText"/>
        <w:spacing w:line="477" w:lineRule="auto" w:before="74"/>
        <w:ind w:right="0"/>
        <w:jc w:val="left"/>
      </w:pPr>
      <w:r>
        <w:rPr>
          <w:spacing w:val="-2"/>
        </w:rPr>
        <w:t>量很少孤立的发生变化，而变量之间存在的相关性对某一风险变量变化的最终影响金额将产生重大作用，因此下述内容是在</w:t>
      </w:r>
      <w:r>
        <w:rPr>
          <w:spacing w:val="-63"/>
        </w:rPr>
        <w:t> </w:t>
      </w:r>
      <w:r>
        <w:rPr>
          <w:spacing w:val="-63"/>
        </w:rPr>
      </w:r>
      <w:r>
        <w:rPr/>
        <w:t>假设每一变量的变化是独立的情况下进行的。</w:t>
      </w:r>
    </w:p>
    <w:p>
      <w:pPr>
        <w:pStyle w:val="BodyText"/>
        <w:spacing w:line="451" w:lineRule="auto" w:before="54"/>
        <w:ind w:left="514" w:right="0"/>
        <w:jc w:val="left"/>
      </w:pPr>
      <w:r>
        <w:rPr>
          <w:rFonts w:ascii="Times New Roman" w:hAnsi="Times New Roman" w:cs="Times New Roman" w:eastAsia="Times New Roman" w:hint="default"/>
        </w:rPr>
        <w:t>1)</w:t>
      </w:r>
      <w:r>
        <w:rPr/>
        <w:t>外汇风险敏感性分析</w:t>
      </w:r>
      <w:r>
        <w:rPr>
          <w:w w:val="99"/>
        </w:rPr>
        <w:t> </w:t>
      </w:r>
      <w:r>
        <w:rPr>
          <w:spacing w:val="-2"/>
        </w:rPr>
        <w:t>下表为汇率风险的敏感性分析，反映了在其它变量不变的假设下，美元、港币及欧元汇率发生合理、可能的变动时，将</w:t>
      </w:r>
    </w:p>
    <w:p>
      <w:pPr>
        <w:pStyle w:val="BodyText"/>
        <w:spacing w:line="240" w:lineRule="auto" w:before="74"/>
        <w:ind w:right="1133"/>
        <w:jc w:val="left"/>
      </w:pPr>
      <w:r>
        <w:rPr/>
        <w:t>对利润总额的影响如下：</w:t>
      </w:r>
    </w:p>
    <w:p>
      <w:pPr>
        <w:spacing w:line="240" w:lineRule="auto" w:before="10"/>
        <w:rPr>
          <w:rFonts w:ascii="宋体" w:hAnsi="宋体" w:cs="宋体" w:eastAsia="宋体" w:hint="default"/>
          <w:sz w:val="17"/>
          <w:szCs w:val="17"/>
        </w:rPr>
      </w:pPr>
    </w:p>
    <w:p>
      <w:pPr>
        <w:pStyle w:val="BodyText"/>
        <w:spacing w:line="240" w:lineRule="auto"/>
        <w:ind w:left="0" w:right="1409"/>
        <w:jc w:val="right"/>
      </w:pPr>
      <w:r>
        <w:rPr/>
        <w:t>（单位：万元）</w:t>
      </w:r>
    </w:p>
    <w:p>
      <w:pPr>
        <w:spacing w:line="240" w:lineRule="auto" w:before="5"/>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030"/>
        <w:gridCol w:w="1523"/>
        <w:gridCol w:w="1844"/>
        <w:gridCol w:w="1984"/>
        <w:gridCol w:w="1559"/>
        <w:gridCol w:w="1681"/>
      </w:tblGrid>
      <w:tr>
        <w:trPr>
          <w:trHeight w:val="427" w:hRule="exact"/>
        </w:trPr>
        <w:tc>
          <w:tcPr>
            <w:tcW w:w="1030"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523"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15"/>
              <w:ind w:left="396"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3827" w:type="dxa"/>
            <w:gridSpan w:val="2"/>
            <w:tcBorders>
              <w:top w:val="single" w:sz="4" w:space="0" w:color="000000"/>
              <w:left w:val="single" w:sz="4" w:space="0" w:color="000000"/>
              <w:bottom w:val="single" w:sz="8" w:space="0" w:color="FFFFFF"/>
              <w:right w:val="single" w:sz="4" w:space="0" w:color="000000"/>
            </w:tcBorders>
            <w:shd w:val="clear" w:color="auto" w:fill="D0CECE"/>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3240" w:type="dxa"/>
            <w:gridSpan w:val="2"/>
            <w:tcBorders>
              <w:top w:val="single" w:sz="4" w:space="0" w:color="000000"/>
              <w:left w:val="single" w:sz="4" w:space="0" w:color="000000"/>
              <w:bottom w:val="single" w:sz="8" w:space="0" w:color="FFFFFF"/>
              <w:right w:val="single" w:sz="4" w:space="0" w:color="000000"/>
            </w:tcBorders>
            <w:shd w:val="clear" w:color="auto" w:fill="D0CECE"/>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422" w:hRule="exact"/>
        </w:trPr>
        <w:tc>
          <w:tcPr>
            <w:tcW w:w="1030" w:type="dxa"/>
            <w:vMerge/>
            <w:tcBorders>
              <w:left w:val="single" w:sz="4" w:space="0" w:color="000000"/>
              <w:bottom w:val="single" w:sz="4" w:space="0" w:color="000000"/>
              <w:right w:val="single" w:sz="4" w:space="0" w:color="000000"/>
            </w:tcBorders>
            <w:shd w:val="clear" w:color="auto" w:fill="D0CECE"/>
          </w:tcPr>
          <w:p>
            <w:pPr/>
          </w:p>
        </w:tc>
        <w:tc>
          <w:tcPr>
            <w:tcW w:w="1523" w:type="dxa"/>
            <w:vMerge/>
            <w:tcBorders>
              <w:left w:val="single" w:sz="4" w:space="0" w:color="000000"/>
              <w:bottom w:val="single" w:sz="4" w:space="0" w:color="000000"/>
              <w:right w:val="single" w:sz="4" w:space="0" w:color="000000"/>
            </w:tcBorders>
            <w:shd w:val="clear" w:color="auto" w:fill="D0CECE"/>
          </w:tcPr>
          <w:p>
            <w:pPr/>
          </w:p>
        </w:tc>
        <w:tc>
          <w:tcPr>
            <w:tcW w:w="1844" w:type="dxa"/>
            <w:tcBorders>
              <w:top w:val="single" w:sz="8"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984" w:type="dxa"/>
            <w:tcBorders>
              <w:top w:val="single" w:sz="8"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10"/>
              <w:ind w:left="176" w:right="0"/>
              <w:jc w:val="left"/>
              <w:rPr>
                <w:rFonts w:ascii="宋体" w:hAnsi="宋体" w:cs="宋体" w:eastAsia="宋体" w:hint="default"/>
                <w:sz w:val="18"/>
                <w:szCs w:val="18"/>
              </w:rPr>
            </w:pPr>
            <w:r>
              <w:rPr>
                <w:rFonts w:ascii="宋体" w:hAnsi="宋体" w:cs="宋体" w:eastAsia="宋体" w:hint="default"/>
                <w:sz w:val="18"/>
                <w:szCs w:val="18"/>
              </w:rPr>
              <w:t>对所有者权益的影响</w:t>
            </w:r>
          </w:p>
        </w:tc>
        <w:tc>
          <w:tcPr>
            <w:tcW w:w="1559" w:type="dxa"/>
            <w:tcBorders>
              <w:top w:val="single" w:sz="8"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681" w:type="dxa"/>
            <w:tcBorders>
              <w:top w:val="single" w:sz="8"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10"/>
              <w:ind w:right="24"/>
              <w:jc w:val="right"/>
              <w:rPr>
                <w:rFonts w:ascii="宋体" w:hAnsi="宋体" w:cs="宋体" w:eastAsia="宋体" w:hint="default"/>
                <w:sz w:val="18"/>
                <w:szCs w:val="18"/>
              </w:rPr>
            </w:pPr>
            <w:r>
              <w:rPr>
                <w:rFonts w:ascii="宋体" w:hAnsi="宋体" w:cs="宋体" w:eastAsia="宋体" w:hint="default"/>
                <w:sz w:val="18"/>
                <w:szCs w:val="18"/>
              </w:rPr>
              <w:t>对所有者权益的影响</w:t>
            </w:r>
          </w:p>
        </w:tc>
      </w:tr>
      <w:tr>
        <w:trPr>
          <w:trHeight w:val="427"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23" w:type="dxa"/>
            <w:vMerge w:val="restart"/>
            <w:tcBorders>
              <w:top w:val="single" w:sz="4" w:space="0" w:color="000000"/>
              <w:left w:val="single" w:sz="4" w:space="0" w:color="000000"/>
              <w:right w:val="single" w:sz="4" w:space="0" w:color="000000"/>
            </w:tcBorders>
          </w:tcPr>
          <w:p>
            <w:pPr>
              <w:pStyle w:val="TableParagraph"/>
              <w:spacing w:line="240" w:lineRule="auto" w:before="21"/>
              <w:ind w:left="105" w:right="0"/>
              <w:jc w:val="left"/>
              <w:rPr>
                <w:rFonts w:ascii="Calibri" w:hAnsi="Calibri" w:cs="Calibri" w:eastAsia="Calibri" w:hint="default"/>
                <w:sz w:val="18"/>
                <w:szCs w:val="18"/>
              </w:rPr>
            </w:pPr>
            <w:r>
              <w:rPr>
                <w:rFonts w:ascii="宋体" w:hAnsi="宋体" w:cs="宋体" w:eastAsia="宋体" w:hint="default"/>
                <w:sz w:val="18"/>
                <w:szCs w:val="18"/>
              </w:rPr>
              <w:t>若人民币升值</w:t>
            </w:r>
            <w:r>
              <w:rPr>
                <w:rFonts w:ascii="Calibri" w:hAnsi="Calibri" w:cs="Calibri" w:eastAsia="Calibri" w:hint="default"/>
                <w:sz w:val="18"/>
                <w:szCs w:val="18"/>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900.28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z w:val="18"/>
              </w:rPr>
              <w:t>900.28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1,615.60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1,615.60</w:t>
            </w:r>
          </w:p>
        </w:tc>
      </w:tr>
      <w:tr>
        <w:trPr>
          <w:trHeight w:val="427"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523"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-0.10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z w:val="18"/>
              </w:rPr>
              <w:t>269.70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1.32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279.83</w:t>
            </w:r>
          </w:p>
        </w:tc>
      </w:tr>
      <w:tr>
        <w:trPr>
          <w:trHeight w:val="427"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right"/>
              <w:rPr>
                <w:rFonts w:ascii="Calibri" w:hAnsi="Calibri" w:cs="Calibri" w:eastAsia="Calibri" w:hint="default"/>
                <w:sz w:val="18"/>
                <w:szCs w:val="18"/>
              </w:rPr>
            </w:pPr>
            <w:r>
              <w:rPr>
                <w:rFonts w:ascii="Calibri"/>
                <w:spacing w:val="-1"/>
                <w:sz w:val="18"/>
              </w:rPr>
              <w:t>900.18</w:t>
            </w:r>
            <w:r>
              <w:rPr>
                <w:rFonts w:ascii="Calibri"/>
                <w:sz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1,169.98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1,616.92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1,895.43</w:t>
            </w:r>
          </w:p>
        </w:tc>
      </w:tr>
      <w:tr>
        <w:trPr>
          <w:trHeight w:val="427"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23" w:type="dxa"/>
            <w:vMerge w:val="restart"/>
            <w:tcBorders>
              <w:top w:val="single" w:sz="4" w:space="0" w:color="000000"/>
              <w:left w:val="single" w:sz="4" w:space="0" w:color="000000"/>
              <w:right w:val="single" w:sz="4" w:space="0" w:color="000000"/>
            </w:tcBorders>
          </w:tcPr>
          <w:p>
            <w:pPr>
              <w:pStyle w:val="TableParagraph"/>
              <w:spacing w:line="240" w:lineRule="auto" w:before="21"/>
              <w:ind w:left="105" w:right="0"/>
              <w:jc w:val="left"/>
              <w:rPr>
                <w:rFonts w:ascii="Calibri" w:hAnsi="Calibri" w:cs="Calibri" w:eastAsia="Calibri" w:hint="default"/>
                <w:sz w:val="18"/>
                <w:szCs w:val="18"/>
              </w:rPr>
            </w:pPr>
            <w:r>
              <w:rPr>
                <w:rFonts w:ascii="宋体" w:hAnsi="宋体" w:cs="宋体" w:eastAsia="宋体" w:hint="default"/>
                <w:sz w:val="18"/>
                <w:szCs w:val="18"/>
              </w:rPr>
              <w:t>若人民币贬值</w:t>
            </w:r>
            <w:r>
              <w:rPr>
                <w:rFonts w:ascii="Calibri" w:hAnsi="Calibri" w:cs="Calibri" w:eastAsia="Calibri" w:hint="default"/>
                <w:sz w:val="18"/>
                <w:szCs w:val="18"/>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-900.28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z w:val="18"/>
              </w:rPr>
              <w:t>-900.28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-1,615.60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-1,615.60</w:t>
            </w:r>
          </w:p>
        </w:tc>
      </w:tr>
      <w:tr>
        <w:trPr>
          <w:trHeight w:val="427"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523"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Calibri" w:hAnsi="Calibri" w:cs="Calibri" w:eastAsia="Calibri" w:hint="default"/>
                <w:sz w:val="18"/>
                <w:szCs w:val="18"/>
              </w:rPr>
            </w:pPr>
            <w:r>
              <w:rPr>
                <w:rFonts w:ascii="Calibri"/>
                <w:sz w:val="18"/>
              </w:rPr>
              <w:t>0.10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Calibri" w:hAnsi="Calibri" w:cs="Calibri" w:eastAsia="Calibri" w:hint="default"/>
                <w:sz w:val="18"/>
                <w:szCs w:val="18"/>
              </w:rPr>
            </w:pPr>
            <w:r>
              <w:rPr>
                <w:rFonts w:ascii="Calibri"/>
                <w:sz w:val="18"/>
              </w:rPr>
              <w:t>-269.70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Calibri" w:hAnsi="Calibri" w:cs="Calibri" w:eastAsia="Calibri" w:hint="default"/>
                <w:sz w:val="18"/>
                <w:szCs w:val="18"/>
              </w:rPr>
            </w:pPr>
            <w:r>
              <w:rPr>
                <w:rFonts w:ascii="Calibri"/>
                <w:sz w:val="18"/>
              </w:rPr>
              <w:t>-1.32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Calibri" w:hAnsi="Calibri" w:cs="Calibri" w:eastAsia="Calibri" w:hint="default"/>
                <w:sz w:val="18"/>
                <w:szCs w:val="18"/>
              </w:rPr>
            </w:pPr>
            <w:r>
              <w:rPr>
                <w:rFonts w:ascii="Calibri"/>
                <w:sz w:val="18"/>
              </w:rPr>
              <w:t>-279.83</w:t>
            </w:r>
          </w:p>
        </w:tc>
      </w:tr>
      <w:tr>
        <w:trPr>
          <w:trHeight w:val="428"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-900.18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-1,169.98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-1,616.92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-1,895.43</w:t>
            </w:r>
          </w:p>
        </w:tc>
      </w:tr>
    </w:tbl>
    <w:p>
      <w:pPr>
        <w:pStyle w:val="BodyText"/>
        <w:spacing w:line="451" w:lineRule="auto" w:before="88"/>
        <w:ind w:right="1032" w:firstLine="360"/>
        <w:jc w:val="left"/>
      </w:pPr>
      <w:r>
        <w:rPr>
          <w:rFonts w:ascii="Times New Roman" w:hAnsi="Times New Roman" w:cs="Times New Roman" w:eastAsia="Times New Roman" w:hint="default"/>
        </w:rPr>
        <w:t>2)</w:t>
      </w:r>
      <w:r>
        <w:rPr/>
        <w:t>利率风险敏感性分析</w:t>
      </w:r>
      <w:r>
        <w:rPr>
          <w:w w:val="99"/>
        </w:rPr>
        <w:t> </w:t>
      </w:r>
      <w:r>
        <w:rPr/>
        <w:t>下表为利率风险的敏感性分析，反映了在其它变量不变的假设下，利率发生合理、可能的变动时，将对净利润的影响如下：</w:t>
      </w:r>
    </w:p>
    <w:p>
      <w:pPr>
        <w:spacing w:after="0" w:line="451" w:lineRule="auto"/>
        <w:jc w:val="left"/>
        <w:sectPr>
          <w:footerReference w:type="default" r:id="rId83"/>
          <w:pgSz w:w="11910" w:h="16840"/>
          <w:pgMar w:footer="1274" w:header="877" w:top="1100" w:bottom="1460" w:left="980" w:right="0"/>
          <w:pgNumType w:start="211"/>
        </w:sectPr>
      </w:pPr>
    </w:p>
    <w:p>
      <w:pPr>
        <w:spacing w:line="240" w:lineRule="auto" w:before="11"/>
        <w:rPr>
          <w:rFonts w:ascii="宋体" w:hAnsi="宋体" w:cs="宋体" w:eastAsia="宋体" w:hint="default"/>
          <w:sz w:val="27"/>
          <w:szCs w:val="27"/>
        </w:rPr>
      </w:pPr>
    </w:p>
    <w:p>
      <w:pPr>
        <w:pStyle w:val="BodyText"/>
        <w:spacing w:line="240" w:lineRule="auto" w:before="44"/>
        <w:ind w:left="0" w:right="1229"/>
        <w:jc w:val="right"/>
      </w:pPr>
      <w:r>
        <w:rPr/>
        <w:t>（单位：万元）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528"/>
        <w:gridCol w:w="1836"/>
        <w:gridCol w:w="1894"/>
        <w:gridCol w:w="1577"/>
        <w:gridCol w:w="1831"/>
      </w:tblGrid>
      <w:tr>
        <w:trPr>
          <w:trHeight w:val="353" w:hRule="exact"/>
        </w:trPr>
        <w:tc>
          <w:tcPr>
            <w:tcW w:w="2528"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730"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3408"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53" w:hRule="exact"/>
        </w:trPr>
        <w:tc>
          <w:tcPr>
            <w:tcW w:w="2528" w:type="dxa"/>
            <w:vMerge/>
            <w:tcBorders>
              <w:left w:val="single" w:sz="4" w:space="0" w:color="000000"/>
              <w:bottom w:val="single" w:sz="4" w:space="0" w:color="000000"/>
              <w:right w:val="single" w:sz="4" w:space="0" w:color="000000"/>
            </w:tcBorders>
            <w:shd w:val="clear" w:color="auto" w:fill="D0CECE"/>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81"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8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132" w:right="0"/>
              <w:jc w:val="left"/>
              <w:rPr>
                <w:rFonts w:ascii="宋体" w:hAnsi="宋体" w:cs="宋体" w:eastAsia="宋体" w:hint="default"/>
                <w:sz w:val="18"/>
                <w:szCs w:val="18"/>
              </w:rPr>
            </w:pPr>
            <w:r>
              <w:rPr>
                <w:rFonts w:ascii="宋体" w:hAnsi="宋体" w:cs="宋体" w:eastAsia="宋体" w:hint="default"/>
                <w:sz w:val="18"/>
                <w:szCs w:val="18"/>
              </w:rPr>
              <w:t>对所有者权益的影响</w:t>
            </w:r>
          </w:p>
        </w:tc>
        <w:tc>
          <w:tcPr>
            <w:tcW w:w="15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154"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8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对所有者权益的影响</w:t>
            </w:r>
          </w:p>
        </w:tc>
      </w:tr>
      <w:tr>
        <w:trPr>
          <w:trHeight w:val="35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Calibri" w:hAnsi="Calibri" w:cs="Calibri" w:eastAsia="Calibri" w:hint="default"/>
                <w:sz w:val="18"/>
                <w:szCs w:val="18"/>
              </w:rPr>
            </w:pPr>
            <w:r>
              <w:rPr>
                <w:rFonts w:ascii="宋体" w:hAnsi="宋体" w:cs="宋体" w:eastAsia="宋体" w:hint="default"/>
                <w:sz w:val="18"/>
                <w:szCs w:val="18"/>
              </w:rPr>
              <w:t>若利率增加</w:t>
            </w:r>
            <w:r>
              <w:rPr>
                <w:rFonts w:ascii="Calibri" w:hAnsi="Calibri" w:cs="Calibri" w:eastAsia="Calibri" w:hint="default"/>
                <w:sz w:val="18"/>
                <w:szCs w:val="18"/>
              </w:rPr>
              <w:t>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right"/>
              <w:rPr>
                <w:rFonts w:ascii="Calibri" w:hAnsi="Calibri" w:cs="Calibri" w:eastAsia="Calibri" w:hint="default"/>
                <w:sz w:val="18"/>
                <w:szCs w:val="18"/>
              </w:rPr>
            </w:pPr>
            <w:r>
              <w:rPr>
                <w:rFonts w:ascii="Calibri"/>
                <w:sz w:val="18"/>
              </w:rPr>
              <w:t>-731.39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Calibri" w:hAnsi="Calibri" w:cs="Calibri" w:eastAsia="Calibri" w:hint="default"/>
                <w:sz w:val="18"/>
                <w:szCs w:val="18"/>
              </w:rPr>
            </w:pPr>
            <w:r>
              <w:rPr>
                <w:rFonts w:ascii="Calibri"/>
                <w:sz w:val="18"/>
              </w:rPr>
              <w:t>-731.39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Calibri" w:hAnsi="Calibri" w:cs="Calibri" w:eastAsia="Calibri" w:hint="default"/>
                <w:sz w:val="18"/>
                <w:szCs w:val="18"/>
              </w:rPr>
            </w:pPr>
            <w:r>
              <w:rPr>
                <w:rFonts w:ascii="Calibri"/>
                <w:spacing w:val="-1"/>
                <w:sz w:val="18"/>
              </w:rPr>
              <w:t>-1,055.38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Calibri" w:hAnsi="Calibri" w:cs="Calibri" w:eastAsia="Calibri" w:hint="default"/>
                <w:sz w:val="18"/>
                <w:szCs w:val="18"/>
              </w:rPr>
            </w:pPr>
            <w:r>
              <w:rPr>
                <w:rFonts w:ascii="Calibri"/>
                <w:spacing w:val="-1"/>
                <w:sz w:val="18"/>
              </w:rPr>
              <w:t>-1,055.38</w:t>
            </w:r>
          </w:p>
        </w:tc>
      </w:tr>
      <w:tr>
        <w:trPr>
          <w:trHeight w:val="35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Calibri" w:hAnsi="Calibri" w:cs="Calibri" w:eastAsia="Calibri" w:hint="default"/>
                <w:sz w:val="18"/>
                <w:szCs w:val="18"/>
              </w:rPr>
            </w:pPr>
            <w:r>
              <w:rPr>
                <w:rFonts w:ascii="宋体" w:hAnsi="宋体" w:cs="宋体" w:eastAsia="宋体" w:hint="default"/>
                <w:sz w:val="18"/>
                <w:szCs w:val="18"/>
              </w:rPr>
              <w:t>若利率减少</w:t>
            </w:r>
            <w:r>
              <w:rPr>
                <w:rFonts w:ascii="Calibri" w:hAnsi="Calibri" w:cs="Calibri" w:eastAsia="Calibri" w:hint="default"/>
                <w:sz w:val="18"/>
                <w:szCs w:val="18"/>
              </w:rPr>
              <w:t>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731.39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z w:val="18"/>
              </w:rPr>
              <w:t>731.39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Calibri" w:hAnsi="Calibri" w:cs="Calibri" w:eastAsia="Calibri" w:hint="default"/>
                <w:sz w:val="18"/>
                <w:szCs w:val="18"/>
              </w:rPr>
            </w:pPr>
            <w:r>
              <w:rPr>
                <w:rFonts w:ascii="Calibri"/>
                <w:spacing w:val="-1"/>
                <w:sz w:val="18"/>
              </w:rPr>
              <w:t>1,055.38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1,055.38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2"/>
        <w:spacing w:line="240" w:lineRule="auto"/>
        <w:ind w:right="1133"/>
        <w:jc w:val="left"/>
        <w:rPr>
          <w:b w:val="0"/>
          <w:bCs w:val="0"/>
        </w:rPr>
      </w:pPr>
      <w:bookmarkStart w:name="十一、公允价值的披露" w:id="331"/>
      <w:bookmarkEnd w:id="331"/>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以公允价值计量的资产和负债的期末公允价值" w:id="332"/>
      <w:bookmarkEnd w:id="332"/>
      <w:r>
        <w:rPr>
          <w:b w:val="0"/>
          <w:bCs w:val="0"/>
        </w:rPr>
      </w:r>
      <w:r>
        <w:rPr>
          <w:rFonts w:ascii="Calibri" w:hAnsi="Calibri" w:cs="Calibri" w:eastAsia="Calibri"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988"/>
        <w:gridCol w:w="1985"/>
        <w:gridCol w:w="1984"/>
        <w:gridCol w:w="1632"/>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88"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8"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63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938" w:right="0"/>
              <w:jc w:val="lef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Calibri" w:hAnsi="Calibri" w:cs="Calibri" w:eastAsia="Calibri" w:hint="default"/>
                <w:sz w:val="18"/>
                <w:szCs w:val="18"/>
              </w:rPr>
            </w:pPr>
            <w:r>
              <w:rPr>
                <w:rFonts w:ascii="Calibri"/>
                <w:sz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Calibri" w:hAnsi="Calibri" w:cs="Calibri" w:eastAsia="Calibri" w:hint="default"/>
                <w:sz w:val="18"/>
                <w:szCs w:val="18"/>
              </w:rPr>
            </w:pPr>
            <w:r>
              <w:rPr>
                <w:rFonts w:ascii="Calibri"/>
                <w:sz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Calibri" w:hAnsi="Calibri" w:cs="Calibri" w:eastAsia="Calibri" w:hint="default"/>
                <w:sz w:val="18"/>
                <w:szCs w:val="18"/>
              </w:rPr>
            </w:pPr>
            <w:r>
              <w:rPr>
                <w:rFonts w:ascii="Calibri"/>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02" w:right="0"/>
              <w:jc w:val="left"/>
              <w:rPr>
                <w:rFonts w:ascii="Calibri" w:hAnsi="Calibri" w:cs="Calibri" w:eastAsia="Calibri" w:hint="default"/>
                <w:sz w:val="18"/>
                <w:szCs w:val="18"/>
              </w:rPr>
            </w:pPr>
            <w:r>
              <w:rPr>
                <w:rFonts w:ascii="Calibri"/>
                <w:sz w:val="18"/>
              </w:rPr>
              <w:t>21,676,020.00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21,676,020.00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交易性金融资产</w:t>
            </w:r>
          </w:p>
        </w:tc>
        <w:tc>
          <w:tcPr>
            <w:tcW w:w="1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902" w:right="0"/>
              <w:jc w:val="left"/>
              <w:rPr>
                <w:rFonts w:ascii="Calibri" w:hAnsi="Calibri" w:cs="Calibri" w:eastAsia="Calibri" w:hint="default"/>
                <w:sz w:val="18"/>
                <w:szCs w:val="18"/>
              </w:rPr>
            </w:pPr>
            <w:r>
              <w:rPr>
                <w:rFonts w:ascii="Calibri"/>
                <w:sz w:val="18"/>
              </w:rPr>
              <w:t>21,676,020.00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21,676,020.00</w:t>
            </w: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）权益工具投资</w:t>
            </w:r>
          </w:p>
        </w:tc>
        <w:tc>
          <w:tcPr>
            <w:tcW w:w="1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902" w:right="0"/>
              <w:jc w:val="left"/>
              <w:rPr>
                <w:rFonts w:ascii="Calibri" w:hAnsi="Calibri" w:cs="Calibri" w:eastAsia="Calibri" w:hint="default"/>
                <w:sz w:val="18"/>
                <w:szCs w:val="18"/>
              </w:rPr>
            </w:pPr>
            <w:r>
              <w:rPr>
                <w:rFonts w:ascii="Calibri"/>
                <w:sz w:val="18"/>
              </w:rPr>
              <w:t>21,676,020.00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21,676,020.00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持续和非持续第一层次公允价值计量项目市价的确定依据" w:id="333"/>
      <w:bookmarkEnd w:id="333"/>
      <w:r>
        <w:rPr>
          <w:b w:val="0"/>
          <w:bCs w:val="0"/>
        </w:rPr>
      </w:r>
      <w:r>
        <w:rPr>
          <w:rFonts w:ascii="Calibri" w:hAnsi="Calibri" w:cs="Calibri" w:eastAsia="Calibri"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5"/>
          <w:szCs w:val="25"/>
        </w:rPr>
      </w:pPr>
    </w:p>
    <w:p>
      <w:pPr>
        <w:pStyle w:val="BodyText"/>
        <w:spacing w:line="240" w:lineRule="auto"/>
        <w:ind w:right="1133"/>
        <w:jc w:val="left"/>
      </w:pPr>
      <w:r>
        <w:rPr/>
        <w:t>本公司以公允价值计量的交易性权益性金融工具投资，以公开的证券交易市场的交易价格作为期末计量依据。</w:t>
      </w:r>
    </w:p>
    <w:p>
      <w:pPr>
        <w:spacing w:line="240" w:lineRule="auto" w:before="2"/>
        <w:rPr>
          <w:rFonts w:ascii="宋体" w:hAnsi="宋体" w:cs="宋体" w:eastAsia="宋体" w:hint="default"/>
          <w:sz w:val="25"/>
          <w:szCs w:val="25"/>
        </w:rPr>
      </w:pPr>
    </w:p>
    <w:p>
      <w:pPr>
        <w:pStyle w:val="Heading2"/>
        <w:spacing w:line="240" w:lineRule="auto" w:before="0"/>
        <w:ind w:right="1133"/>
        <w:jc w:val="left"/>
        <w:rPr>
          <w:b w:val="0"/>
          <w:bCs w:val="0"/>
        </w:rPr>
      </w:pPr>
      <w:bookmarkStart w:name="十二、关联方及关联交易" w:id="334"/>
      <w:bookmarkEnd w:id="334"/>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本企业的母公司情况" w:id="335"/>
      <w:bookmarkEnd w:id="335"/>
      <w:r>
        <w:rPr>
          <w:b w:val="0"/>
          <w:bCs w:val="0"/>
        </w:rPr>
      </w:r>
      <w:r>
        <w:rPr>
          <w:rFonts w:ascii="Calibri" w:hAnsi="Calibri" w:cs="Calibri" w:eastAsia="Calibri" w:hint="default"/>
        </w:rPr>
        <w:t>1</w:t>
      </w:r>
      <w:r>
        <w:rPr/>
        <w:t>、本企业的母公司情况</w:t>
      </w:r>
      <w:r>
        <w:rPr>
          <w:b w:val="0"/>
          <w:bCs w:val="0"/>
        </w:rPr>
      </w:r>
    </w:p>
    <w:p>
      <w:pPr>
        <w:spacing w:line="240" w:lineRule="auto" w:before="11"/>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85"/>
        <w:gridCol w:w="1205"/>
        <w:gridCol w:w="1594"/>
        <w:gridCol w:w="1594"/>
        <w:gridCol w:w="1595"/>
        <w:gridCol w:w="1595"/>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5"/>
              <w:jc w:val="right"/>
              <w:rPr>
                <w:rFonts w:ascii="宋体" w:hAnsi="宋体" w:cs="宋体" w:eastAsia="宋体" w:hint="default"/>
                <w:sz w:val="18"/>
                <w:szCs w:val="18"/>
              </w:rPr>
            </w:pPr>
            <w:r>
              <w:rPr>
                <w:rFonts w:ascii="Calibri" w:hAnsi="Calibri" w:cs="Calibri" w:eastAsia="Calibri" w:hint="default"/>
                <w:sz w:val="18"/>
                <w:szCs w:val="18"/>
              </w:rPr>
              <w:t>20,000 </w:t>
            </w:r>
            <w:r>
              <w:rPr>
                <w:rFonts w:ascii="宋体" w:hAnsi="宋体" w:cs="宋体" w:eastAsia="宋体" w:hint="default"/>
                <w:sz w:val="18"/>
                <w:szCs w:val="18"/>
              </w:rPr>
              <w:t>万美元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2" w:right="0"/>
              <w:jc w:val="left"/>
              <w:rPr>
                <w:rFonts w:ascii="Calibri" w:hAnsi="Calibri" w:cs="Calibri" w:eastAsia="Calibri" w:hint="default"/>
                <w:sz w:val="18"/>
                <w:szCs w:val="18"/>
              </w:rPr>
            </w:pPr>
            <w:r>
              <w:rPr>
                <w:rFonts w:ascii="Calibri"/>
                <w:sz w:val="18"/>
              </w:rPr>
              <w:t>40.43%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2" w:right="0"/>
              <w:jc w:val="left"/>
              <w:rPr>
                <w:rFonts w:ascii="Calibri" w:hAnsi="Calibri" w:cs="Calibri" w:eastAsia="Calibri" w:hint="default"/>
                <w:sz w:val="18"/>
                <w:szCs w:val="18"/>
              </w:rPr>
            </w:pPr>
            <w:r>
              <w:rPr>
                <w:rFonts w:ascii="Calibri"/>
                <w:sz w:val="18"/>
              </w:rPr>
              <w:t>40.43%</w:t>
            </w:r>
          </w:p>
        </w:tc>
      </w:tr>
    </w:tbl>
    <w:p>
      <w:pPr>
        <w:pStyle w:val="BodyText"/>
        <w:spacing w:line="528" w:lineRule="auto" w:before="51"/>
        <w:ind w:right="4944"/>
        <w:jc w:val="left"/>
      </w:pPr>
      <w:r>
        <w:rPr/>
        <w:t>本企业最终控制方是</w:t>
      </w:r>
      <w:r>
        <w:rPr>
          <w:spacing w:val="-47"/>
        </w:rPr>
        <w:t> </w:t>
      </w:r>
      <w:r>
        <w:rPr>
          <w:rFonts w:ascii="Calibri" w:hAnsi="Calibri" w:cs="Calibri" w:eastAsia="Calibri" w:hint="default"/>
        </w:rPr>
        <w:t>Digital</w:t>
      </w:r>
      <w:r>
        <w:rPr>
          <w:rFonts w:ascii="Calibri" w:hAnsi="Calibri" w:cs="Calibri" w:eastAsia="Calibri" w:hint="default"/>
          <w:spacing w:val="-1"/>
        </w:rPr>
        <w:t> </w:t>
      </w:r>
      <w:r>
        <w:rPr>
          <w:rFonts w:ascii="Calibri" w:hAnsi="Calibri" w:cs="Calibri" w:eastAsia="Calibri" w:hint="default"/>
        </w:rPr>
        <w:t>China</w:t>
      </w:r>
      <w:r>
        <w:rPr>
          <w:rFonts w:ascii="Calibri" w:hAnsi="Calibri" w:cs="Calibri" w:eastAsia="Calibri" w:hint="default"/>
          <w:spacing w:val="-1"/>
        </w:rPr>
        <w:t> </w:t>
      </w:r>
      <w:r>
        <w:rPr>
          <w:rFonts w:ascii="Calibri" w:hAnsi="Calibri" w:cs="Calibri" w:eastAsia="Calibri" w:hint="default"/>
        </w:rPr>
        <w:t>Holdings</w:t>
      </w:r>
      <w:r>
        <w:rPr>
          <w:rFonts w:ascii="Calibri" w:hAnsi="Calibri" w:cs="Calibri" w:eastAsia="Calibri" w:hint="default"/>
          <w:spacing w:val="-1"/>
        </w:rPr>
        <w:t> </w:t>
      </w:r>
      <w:r>
        <w:rPr>
          <w:rFonts w:ascii="Calibri" w:hAnsi="Calibri" w:cs="Calibri" w:eastAsia="Calibri" w:hint="default"/>
        </w:rPr>
        <w:t>Limited</w:t>
      </w:r>
      <w:r>
        <w:rPr/>
        <w:t>。 </w:t>
      </w:r>
      <w:bookmarkStart w:name="2、本企业的子公司情况" w:id="336"/>
      <w:bookmarkEnd w:id="336"/>
      <w:r>
        <w:rPr/>
      </w:r>
      <w:r>
        <w:rPr>
          <w:rFonts w:ascii="Calibri" w:hAnsi="Calibri" w:cs="Calibri" w:eastAsia="Calibri"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t>本企业子公司的情况详见附注“九、</w:t>
      </w:r>
      <w:r>
        <w:rPr>
          <w:rFonts w:ascii="Calibri" w:hAnsi="Calibri" w:cs="Calibri" w:eastAsia="Calibri" w:hint="default"/>
        </w:rPr>
        <w:t>1.</w:t>
      </w:r>
      <w:r>
        <w:rPr/>
        <w:t>（</w:t>
      </w:r>
      <w:r>
        <w:rPr>
          <w:rFonts w:ascii="Calibri" w:hAnsi="Calibri" w:cs="Calibri" w:eastAsia="Calibri" w:hint="default"/>
        </w:rPr>
        <w:t>1</w:t>
      </w:r>
      <w:r>
        <w:rPr/>
        <w:t>）企业集团的构成”相关内容。</w:t>
      </w:r>
    </w:p>
    <w:p>
      <w:pPr>
        <w:spacing w:after="0" w:line="528" w:lineRule="auto"/>
        <w:jc w:val="left"/>
        <w:sectPr>
          <w:pgSz w:w="11910" w:h="16840"/>
          <w:pgMar w:header="877" w:footer="1274" w:top="110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1133"/>
        <w:jc w:val="left"/>
        <w:rPr>
          <w:b w:val="0"/>
          <w:bCs w:val="0"/>
        </w:rPr>
      </w:pPr>
      <w:bookmarkStart w:name="3、本企业合营和联营企业情况" w:id="337"/>
      <w:bookmarkEnd w:id="337"/>
      <w:r>
        <w:rPr>
          <w:b w:val="0"/>
          <w:bCs w:val="0"/>
        </w:rPr>
      </w:r>
      <w:r>
        <w:rPr>
          <w:rFonts w:ascii="Calibri" w:hAnsi="Calibri" w:cs="Calibri" w:eastAsia="Calibri" w:hint="default"/>
        </w:rPr>
        <w:t>3</w:t>
      </w:r>
      <w:r>
        <w:rPr/>
        <w:t>、本企业合营和联营企业情况</w:t>
      </w:r>
      <w:r>
        <w:rPr>
          <w:b w:val="0"/>
          <w:bCs w:val="0"/>
        </w:rPr>
      </w:r>
    </w:p>
    <w:p>
      <w:pPr>
        <w:spacing w:line="240" w:lineRule="auto" w:before="11"/>
        <w:rPr>
          <w:rFonts w:ascii="宋体" w:hAnsi="宋体" w:cs="宋体" w:eastAsia="宋体" w:hint="default"/>
          <w:b/>
          <w:bCs/>
          <w:sz w:val="25"/>
          <w:szCs w:val="25"/>
        </w:rPr>
      </w:pPr>
    </w:p>
    <w:p>
      <w:pPr>
        <w:pStyle w:val="BodyText"/>
        <w:spacing w:line="326" w:lineRule="auto"/>
        <w:ind w:right="2292"/>
        <w:jc w:val="left"/>
      </w:pPr>
      <w:r>
        <w:rPr/>
        <w:t>本企业重要的合营或联营企业详见附注“九、</w:t>
      </w:r>
      <w:r>
        <w:rPr>
          <w:rFonts w:ascii="Calibri" w:hAnsi="Calibri" w:cs="Calibri" w:eastAsia="Calibri" w:hint="default"/>
        </w:rPr>
        <w:t>2.</w:t>
      </w:r>
      <w:r>
        <w:rPr/>
        <w:t>（</w:t>
      </w:r>
      <w:r>
        <w:rPr>
          <w:rFonts w:ascii="Calibri" w:hAnsi="Calibri" w:cs="Calibri" w:eastAsia="Calibri" w:hint="default"/>
        </w:rPr>
        <w:t>1</w:t>
      </w:r>
      <w:r>
        <w:rPr/>
        <w:t>）重要的联营企业”相关内容。 本期与本公司发生关联方交易，或前期与本公司发生关联方交易形成余额的其他合营或联营企业情况如下：</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4、其他关联方情况" w:id="338"/>
      <w:bookmarkEnd w:id="338"/>
      <w:r>
        <w:rPr>
          <w:b w:val="0"/>
          <w:bCs w:val="0"/>
        </w:rPr>
      </w:r>
      <w:r>
        <w:rPr>
          <w:rFonts w:ascii="Calibri" w:hAnsi="Calibri" w:cs="Calibri" w:eastAsia="Calibri" w:hint="default"/>
        </w:rPr>
        <w:t>4</w:t>
      </w:r>
      <w:r>
        <w:rPr/>
        <w:t>、其他关联方情况</w:t>
      </w:r>
      <w:r>
        <w:rPr>
          <w:b w:val="0"/>
          <w:bCs w:val="0"/>
        </w:rPr>
      </w:r>
    </w:p>
    <w:p>
      <w:pPr>
        <w:spacing w:line="240" w:lineRule="auto" w:before="11"/>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神州企橙（北京）科技有限公司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江苏智慧港城投资发展有限公司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智慧神州（北京）信息技术有限公司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辽宁智慧山水城科技发展有限公司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福建智慧海西信息技术有限公司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智慧徐州建设投资发展有限公司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智慧神州南通信息科技有限公司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智慧神州（秦皇岛）信息技术有限公司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Calibri" w:hAnsi="Calibri" w:cs="Calibri" w:eastAsia="Calibri" w:hint="default"/>
                <w:sz w:val="18"/>
                <w:szCs w:val="18"/>
              </w:rPr>
            </w:pPr>
            <w:r>
              <w:rPr>
                <w:rFonts w:ascii="Calibri"/>
                <w:sz w:val="18"/>
              </w:rPr>
              <w:t>Instant</w:t>
            </w:r>
            <w:r>
              <w:rPr>
                <w:rFonts w:ascii="Calibri"/>
                <w:spacing w:val="-9"/>
                <w:sz w:val="18"/>
              </w:rPr>
              <w:t> </w:t>
            </w:r>
            <w:r>
              <w:rPr>
                <w:rFonts w:ascii="Calibri"/>
                <w:sz w:val="18"/>
              </w:rPr>
              <w:t>Technology</w:t>
            </w:r>
            <w:r>
              <w:rPr>
                <w:rFonts w:ascii="Calibri"/>
                <w:spacing w:val="-9"/>
                <w:sz w:val="18"/>
              </w:rPr>
              <w:t> </w:t>
            </w:r>
            <w:r>
              <w:rPr>
                <w:rFonts w:ascii="Calibri"/>
                <w:sz w:val="18"/>
              </w:rPr>
              <w:t>Supply</w:t>
            </w:r>
            <w:r>
              <w:rPr>
                <w:rFonts w:ascii="Calibri"/>
                <w:spacing w:val="-9"/>
                <w:sz w:val="18"/>
              </w:rPr>
              <w:t> </w:t>
            </w:r>
            <w:r>
              <w:rPr>
                <w:rFonts w:ascii="Calibri"/>
                <w:sz w:val="18"/>
              </w:rPr>
              <w:t>Chain</w:t>
            </w:r>
            <w:r>
              <w:rPr>
                <w:rFonts w:ascii="Calibri"/>
                <w:spacing w:val="-9"/>
                <w:sz w:val="18"/>
              </w:rPr>
              <w:t> </w:t>
            </w:r>
            <w:r>
              <w:rPr>
                <w:rFonts w:ascii="Calibri"/>
                <w:sz w:val="18"/>
              </w:rPr>
              <w:t>Hong</w:t>
            </w:r>
            <w:r>
              <w:rPr>
                <w:rFonts w:ascii="Calibri"/>
                <w:spacing w:val="-9"/>
                <w:sz w:val="18"/>
              </w:rPr>
              <w:t> </w:t>
            </w:r>
            <w:r>
              <w:rPr>
                <w:rFonts w:ascii="Calibri"/>
                <w:sz w:val="18"/>
              </w:rPr>
              <w:t>Kong</w:t>
            </w:r>
            <w:r>
              <w:rPr>
                <w:rFonts w:ascii="Calibri"/>
                <w:spacing w:val="-9"/>
                <w:sz w:val="18"/>
              </w:rPr>
              <w:t> </w:t>
            </w:r>
            <w:r>
              <w:rPr>
                <w:rFonts w:ascii="Calibri"/>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Calibri" w:hAnsi="Calibri" w:cs="Calibri" w:eastAsia="Calibri" w:hint="default"/>
                <w:sz w:val="18"/>
                <w:szCs w:val="18"/>
              </w:rPr>
            </w:pPr>
            <w:r>
              <w:rPr>
                <w:rFonts w:ascii="Calibri"/>
                <w:spacing w:val="-3"/>
                <w:sz w:val="18"/>
              </w:rPr>
              <w:t>DIGITAL </w:t>
            </w:r>
            <w:r>
              <w:rPr>
                <w:rFonts w:ascii="Calibri"/>
                <w:sz w:val="18"/>
              </w:rPr>
              <w:t>CHINA HOLDINGS </w:t>
            </w:r>
            <w:r>
              <w:rPr>
                <w:rFonts w:ascii="Calibri"/>
                <w:spacing w:val="-5"/>
                <w:sz w:val="18"/>
              </w:rPr>
              <w:t>LTD</w:t>
            </w:r>
            <w:r>
              <w:rPr>
                <w:rFonts w:ascii="Calibri"/>
                <w:spacing w:val="-7"/>
                <w:sz w:val="18"/>
              </w:rPr>
              <w:t> </w:t>
            </w:r>
            <w:r>
              <w:rPr>
                <w:rFonts w:ascii="Calibri"/>
                <w:sz w:val="18"/>
              </w:rPr>
              <w:t>BERMUDA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昆山神州数码实业有限公司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北京科捷智云技术服务有限公司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贵州筑民生运营服务有限公司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1274" w:top="1100" w:bottom="14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云角（北京）信息技术有限公司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神州数码（中国）有限公司成都分公司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神州数码（中国）有限公司福州分公司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北京鼎捷软件有限公司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江苏中江信息技术培训学校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深圳神州数码电商服务有限公司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Calibri" w:hAnsi="Calibri" w:cs="Calibri" w:eastAsia="Calibri" w:hint="default"/>
                <w:sz w:val="18"/>
                <w:szCs w:val="18"/>
              </w:rPr>
            </w:pPr>
            <w:r>
              <w:rPr>
                <w:rFonts w:ascii="Calibri"/>
                <w:sz w:val="18"/>
              </w:rPr>
              <w:t>Digital China (HK)</w:t>
            </w:r>
            <w:r>
              <w:rPr>
                <w:rFonts w:ascii="Calibri"/>
                <w:spacing w:val="-17"/>
                <w:sz w:val="18"/>
              </w:rPr>
              <w:t> </w:t>
            </w:r>
            <w:r>
              <w:rPr>
                <w:rFonts w:ascii="Calibri"/>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贵州神州数码云计算有限公司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新疆金风科技股份有限公司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神州数码（中国）有限公司西安分公司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line="240" w:lineRule="auto" w:before="2"/>
        <w:rPr>
          <w:rFonts w:ascii="宋体" w:hAnsi="宋体" w:cs="宋体" w:eastAsia="宋体" w:hint="default"/>
          <w:b/>
          <w:bCs/>
          <w:sz w:val="19"/>
          <w:szCs w:val="19"/>
        </w:rPr>
      </w:pPr>
    </w:p>
    <w:p>
      <w:pPr>
        <w:pStyle w:val="Heading4"/>
        <w:spacing w:line="240" w:lineRule="auto" w:before="35"/>
        <w:ind w:right="1133"/>
        <w:jc w:val="left"/>
        <w:rPr>
          <w:b w:val="0"/>
          <w:bCs w:val="0"/>
        </w:rPr>
      </w:pPr>
      <w:bookmarkStart w:name="5、关联交易情况" w:id="339"/>
      <w:bookmarkEnd w:id="339"/>
      <w:r>
        <w:rPr>
          <w:b w:val="0"/>
          <w:bCs w:val="0"/>
        </w:rPr>
      </w:r>
      <w:r>
        <w:rPr>
          <w:rFonts w:ascii="Calibri" w:hAnsi="Calibri" w:cs="Calibri" w:eastAsia="Calibri" w:hint="default"/>
        </w:rPr>
        <w:t>5</w:t>
      </w:r>
      <w:r>
        <w:rPr/>
        <w:t>、关联交易情况</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购销商品、提供和接受劳务的关联交易" w:id="340"/>
      <w:bookmarkEnd w:id="340"/>
      <w:r>
        <w:rPr>
          <w:b w:val="0"/>
          <w:bCs w:val="0"/>
        </w:rPr>
      </w:r>
      <w:r>
        <w:rPr/>
        <w:t>（</w:t>
      </w:r>
      <w:r>
        <w:rPr>
          <w:rFonts w:ascii="Calibri" w:hAnsi="Calibri" w:cs="Calibri" w:eastAsia="Calibri" w:hint="default"/>
        </w:rPr>
        <w:t>1</w:t>
      </w:r>
      <w:r>
        <w:rPr/>
        <w:t>）购销商品、提供和接受劳务的关联交易</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74" w:top="1100" w:bottom="1460" w:left="980" w:right="0"/>
        </w:sectPr>
      </w:pPr>
    </w:p>
    <w:p>
      <w:pPr>
        <w:pStyle w:val="BodyText"/>
        <w:spacing w:line="240" w:lineRule="auto" w:before="44"/>
        <w:ind w:right="-20"/>
        <w:jc w:val="left"/>
      </w:pPr>
      <w:r>
        <w:rPr/>
        <w:t>采购商品</w:t>
      </w:r>
      <w:r>
        <w:rPr>
          <w:rFonts w:ascii="Calibri" w:hAnsi="Calibri" w:cs="Calibri" w:eastAsia="Calibri" w:hint="default"/>
        </w:rPr>
        <w:t>/</w:t>
      </w:r>
      <w:r>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0"/>
        <w:jc w:val="left"/>
      </w:pPr>
      <w:r>
        <w:rPr/>
        <w:t>单位： 元</w:t>
      </w:r>
    </w:p>
    <w:p>
      <w:pPr>
        <w:spacing w:after="0" w:line="240" w:lineRule="auto"/>
        <w:jc w:val="left"/>
        <w:sectPr>
          <w:type w:val="continuous"/>
          <w:pgSz w:w="11910" w:h="16840"/>
          <w:pgMar w:top="1060" w:bottom="1160" w:left="980" w:right="0"/>
          <w:cols w:num="2" w:equalWidth="0">
            <w:col w:w="2205" w:space="662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2"/>
        <w:gridCol w:w="1275"/>
        <w:gridCol w:w="1276"/>
        <w:gridCol w:w="1419"/>
        <w:gridCol w:w="992"/>
        <w:gridCol w:w="1346"/>
      </w:tblGrid>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是否超过交 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2" w:right="0"/>
              <w:jc w:val="left"/>
              <w:rPr>
                <w:rFonts w:ascii="Calibri" w:hAnsi="Calibri" w:cs="Calibri" w:eastAsia="Calibri" w:hint="default"/>
                <w:sz w:val="18"/>
                <w:szCs w:val="18"/>
              </w:rPr>
            </w:pPr>
            <w:r>
              <w:rPr>
                <w:rFonts w:ascii="Calibri"/>
                <w:sz w:val="18"/>
              </w:rPr>
              <w:t>68,647,797.04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320,000,000.00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9" w:right="0"/>
              <w:jc w:val="left"/>
              <w:rPr>
                <w:rFonts w:ascii="Calibri" w:hAnsi="Calibri" w:cs="Calibri" w:eastAsia="Calibri" w:hint="default"/>
                <w:sz w:val="18"/>
                <w:szCs w:val="18"/>
              </w:rPr>
            </w:pPr>
            <w:r>
              <w:rPr>
                <w:rFonts w:ascii="Calibri"/>
                <w:sz w:val="18"/>
              </w:rPr>
              <w:t>79,565,679.40</w:t>
            </w:r>
          </w:p>
        </w:tc>
      </w:tr>
    </w:tbl>
    <w:p>
      <w:pPr>
        <w:spacing w:after="0" w:line="240" w:lineRule="auto"/>
        <w:jc w:val="left"/>
        <w:rPr>
          <w:rFonts w:ascii="Calibri" w:hAnsi="Calibri" w:cs="Calibri" w:eastAsia="Calibri"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62"/>
        <w:gridCol w:w="1275"/>
        <w:gridCol w:w="1276"/>
        <w:gridCol w:w="1419"/>
        <w:gridCol w:w="992"/>
        <w:gridCol w:w="1346"/>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14,216,913.58</w:t>
            </w:r>
          </w:p>
        </w:tc>
        <w:tc>
          <w:tcPr>
            <w:tcW w:w="141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45,090,970.26</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3,224,343.93</w:t>
            </w: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640,187.18</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2,905,563.28</w:t>
            </w: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752,136.75</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1,674,799.25</w:t>
            </w: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784,545.31</w:t>
            </w: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917,094.02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云角（北京）信息技术有限公司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384,245.29</w:t>
            </w: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229,487.18</w:t>
            </w: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226,415.09</w:t>
            </w: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92,415.09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3,965.52</w:t>
            </w:r>
          </w:p>
        </w:tc>
        <w:tc>
          <w:tcPr>
            <w:tcW w:w="141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2,072,790.60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1,821,759.73</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8" w:right="0"/>
              <w:jc w:val="left"/>
              <w:rPr>
                <w:rFonts w:ascii="Calibri" w:hAnsi="Calibri" w:cs="Calibri" w:eastAsia="Calibri" w:hint="default"/>
                <w:sz w:val="18"/>
                <w:szCs w:val="18"/>
              </w:rPr>
            </w:pPr>
            <w:r>
              <w:rPr>
                <w:rFonts w:ascii="Calibri"/>
                <w:sz w:val="18"/>
              </w:rPr>
              <w:t>80,000,000.00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6,890,566.04</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1,439,011.74</w:t>
            </w: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6,438,875.00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神州企橙（北京）科技有限公司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95,067.88</w:t>
            </w: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33,012.03</w:t>
            </w: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Calibri" w:hAnsi="Calibri" w:cs="Calibri" w:eastAsia="Calibri" w:hint="default"/>
                <w:sz w:val="18"/>
                <w:szCs w:val="18"/>
              </w:rPr>
            </w:pPr>
            <w:r>
              <w:rPr>
                <w:rFonts w:ascii="Calibri"/>
                <w:spacing w:val="-1"/>
                <w:sz w:val="18"/>
              </w:rPr>
              <w:t>952,075.47</w:t>
            </w:r>
          </w:p>
        </w:tc>
        <w:tc>
          <w:tcPr>
            <w:tcW w:w="141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14,295,298.11</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2"/>
                <w:sz w:val="18"/>
              </w:rPr>
              <w:t>1,878,737.86</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828,018.88</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江苏智慧港城投资发展有限公司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713,207.55</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智慧神州（北京）信息技术有限公司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150,000.00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神州数码（中国）有限公司成都分公司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128,205.13</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西安科捷物流有限公司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80,188.68</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神州数码（中国）有限公司福州分公司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3,603.06</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北京鼎捷软件有限公司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55,582.64</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253,228.93</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采购培训服务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4,652,795.48</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1,915,123.54</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江苏中江信息技术培训学校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采购培训服务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2,145,243.56</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1,601,025.99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120,494,678.85</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147,305,297.22</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274" w:top="1100" w:bottom="1460" w:left="980" w:right="0"/>
        </w:sectPr>
      </w:pPr>
    </w:p>
    <w:p>
      <w:pPr>
        <w:pStyle w:val="BodyText"/>
        <w:spacing w:line="240" w:lineRule="auto" w:before="44"/>
        <w:ind w:right="-20"/>
        <w:jc w:val="left"/>
      </w:pPr>
      <w:r>
        <w:rPr/>
        <w:t>出售商品</w:t>
      </w:r>
      <w:r>
        <w:rPr>
          <w:rFonts w:ascii="Calibri" w:hAnsi="Calibri" w:cs="Calibri" w:eastAsia="Calibri" w:hint="default"/>
        </w:rPr>
        <w:t>/</w:t>
      </w:r>
      <w:r>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2205" w:space="662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1985"/>
        <w:gridCol w:w="2232"/>
        <w:gridCol w:w="2232"/>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系统集成</w:t>
            </w:r>
            <w:r>
              <w:rPr>
                <w:rFonts w:ascii="Calibri" w:hAnsi="Calibri" w:cs="Calibri" w:eastAsia="Calibri" w:hint="default"/>
                <w:sz w:val="18"/>
                <w:szCs w:val="18"/>
              </w:rPr>
              <w:t>/</w:t>
            </w:r>
            <w:r>
              <w:rPr>
                <w:rFonts w:ascii="宋体" w:hAnsi="宋体" w:cs="宋体" w:eastAsia="宋体" w:hint="default"/>
                <w:sz w:val="18"/>
                <w:szCs w:val="18"/>
              </w:rPr>
              <w:t>技术服务</w:t>
            </w:r>
            <w:r>
              <w:rPr>
                <w:rFonts w:ascii="Calibri" w:hAnsi="Calibri" w:cs="Calibri" w:eastAsia="Calibri" w:hint="default"/>
                <w:sz w:val="18"/>
                <w:szCs w:val="18"/>
              </w:rPr>
              <w:t>/</w:t>
            </w:r>
            <w:r>
              <w:rPr>
                <w:rFonts w:ascii="宋体" w:hAnsi="宋体" w:cs="宋体" w:eastAsia="宋体" w:hint="default"/>
                <w:sz w:val="18"/>
                <w:szCs w:val="18"/>
              </w:rPr>
              <w:t>应 用软件开发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15,685,714.26</w:t>
            </w:r>
          </w:p>
        </w:tc>
        <w:tc>
          <w:tcPr>
            <w:tcW w:w="2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Calibri" w:hAnsi="Calibri" w:cs="Calibri" w:eastAsia="Calibri" w:hint="default"/>
                <w:sz w:val="18"/>
                <w:szCs w:val="18"/>
              </w:rPr>
              <w:t>/</w:t>
            </w:r>
            <w:r>
              <w:rPr>
                <w:rFonts w:ascii="宋体" w:hAnsi="宋体" w:cs="宋体" w:eastAsia="宋体" w:hint="default"/>
                <w:sz w:val="18"/>
                <w:szCs w:val="18"/>
              </w:rPr>
              <w:t>应用软件开发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8,547,169.80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51" w:right="0"/>
              <w:jc w:val="left"/>
              <w:rPr>
                <w:rFonts w:ascii="Calibri" w:hAnsi="Calibri" w:cs="Calibri" w:eastAsia="Calibri" w:hint="default"/>
                <w:sz w:val="18"/>
                <w:szCs w:val="18"/>
              </w:rPr>
            </w:pPr>
            <w:r>
              <w:rPr>
                <w:rFonts w:ascii="Calibri"/>
                <w:sz w:val="18"/>
              </w:rPr>
              <w:t>21,119,806.60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6,455,334.44</w:t>
            </w:r>
          </w:p>
        </w:tc>
        <w:tc>
          <w:tcPr>
            <w:tcW w:w="22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3119"/>
        <w:gridCol w:w="1985"/>
        <w:gridCol w:w="2232"/>
        <w:gridCol w:w="2232"/>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辽宁智慧山水城科技发展有限公司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7,115,283.02</w:t>
            </w:r>
          </w:p>
        </w:tc>
        <w:tc>
          <w:tcPr>
            <w:tcW w:w="2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2,121,059.83</w:t>
            </w:r>
          </w:p>
        </w:tc>
        <w:tc>
          <w:tcPr>
            <w:tcW w:w="2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深圳神州数码电商服务有限公司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1,850,000.00</w:t>
            </w:r>
          </w:p>
        </w:tc>
        <w:tc>
          <w:tcPr>
            <w:tcW w:w="2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福建智慧海西信息技术有限公司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Calibri" w:hAnsi="Calibri" w:cs="Calibri" w:eastAsia="Calibri" w:hint="default"/>
                <w:sz w:val="18"/>
                <w:szCs w:val="18"/>
              </w:rPr>
            </w:pPr>
            <w:r>
              <w:rPr>
                <w:rFonts w:ascii="Calibri"/>
                <w:spacing w:val="-1"/>
                <w:sz w:val="18"/>
              </w:rPr>
              <w:t>1,132,075.47</w:t>
            </w:r>
          </w:p>
        </w:tc>
        <w:tc>
          <w:tcPr>
            <w:tcW w:w="2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神州易泰信息服务（北京）有限公司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961,886.79</w:t>
            </w:r>
          </w:p>
        </w:tc>
        <w:tc>
          <w:tcPr>
            <w:tcW w:w="2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新疆金风科技股份有限公司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113,992.94</w:t>
            </w:r>
          </w:p>
        </w:tc>
        <w:tc>
          <w:tcPr>
            <w:tcW w:w="2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7,465,811.97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智慧徐州建设投资发展有限公司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3,000,000.00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1,703,641.51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686,981.13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智慧神州南通信息科技有限公司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150,849.06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智慧神州（秦皇岛）信息技术有限公司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23,149.06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1,068.38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1,709,401.71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43,982,516.55</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35,860,709.42</w:t>
            </w:r>
          </w:p>
        </w:tc>
      </w:tr>
    </w:tbl>
    <w:p>
      <w:pPr>
        <w:pStyle w:val="BodyText"/>
        <w:spacing w:line="240" w:lineRule="auto" w:before="51"/>
        <w:ind w:left="214" w:right="1122"/>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214" w:right="1122"/>
        <w:jc w:val="left"/>
        <w:rPr>
          <w:b w:val="0"/>
          <w:bCs w:val="0"/>
        </w:rPr>
      </w:pPr>
      <w:bookmarkStart w:name="（2）关联租赁情况" w:id="341"/>
      <w:bookmarkEnd w:id="341"/>
      <w:r>
        <w:rPr>
          <w:b w:val="0"/>
          <w:bCs w:val="0"/>
        </w:rPr>
      </w:r>
      <w:r>
        <w:rPr/>
        <w:t>（</w:t>
      </w:r>
      <w:r>
        <w:rPr>
          <w:rFonts w:ascii="Calibri" w:hAnsi="Calibri" w:cs="Calibri" w:eastAsia="Calibri" w:hint="default"/>
        </w:rPr>
        <w:t>2</w:t>
      </w:r>
      <w:r>
        <w:rPr/>
        <w:t>）关联租赁情况</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214" w:right="1122"/>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836"/>
        <w:gridCol w:w="1947"/>
        <w:gridCol w:w="2393"/>
        <w:gridCol w:w="2393"/>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办公用房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4,625,667.72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办公用房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469,053.92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14" w:right="1122"/>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836"/>
        <w:gridCol w:w="1949"/>
        <w:gridCol w:w="2392"/>
        <w:gridCol w:w="2392"/>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办公用房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60,000.00</w:t>
            </w:r>
          </w:p>
        </w:tc>
      </w:tr>
    </w:tbl>
    <w:p>
      <w:pPr>
        <w:spacing w:line="240" w:lineRule="auto" w:before="2"/>
        <w:rPr>
          <w:rFonts w:ascii="宋体" w:hAnsi="宋体" w:cs="宋体" w:eastAsia="宋体" w:hint="default"/>
          <w:sz w:val="19"/>
          <w:szCs w:val="19"/>
        </w:rPr>
      </w:pPr>
    </w:p>
    <w:p>
      <w:pPr>
        <w:pStyle w:val="Heading4"/>
        <w:spacing w:line="240" w:lineRule="auto" w:before="35"/>
        <w:ind w:left="214" w:right="1122"/>
        <w:jc w:val="left"/>
        <w:rPr>
          <w:b w:val="0"/>
          <w:bCs w:val="0"/>
        </w:rPr>
      </w:pPr>
      <w:bookmarkStart w:name="（3）关联担保情况" w:id="342"/>
      <w:bookmarkEnd w:id="342"/>
      <w:r>
        <w:rPr>
          <w:b w:val="0"/>
          <w:bCs w:val="0"/>
        </w:rPr>
      </w:r>
      <w:r>
        <w:rPr/>
        <w:t>（</w:t>
      </w:r>
      <w:r>
        <w:rPr>
          <w:rFonts w:ascii="Calibri" w:hAnsi="Calibri" w:cs="Calibri" w:eastAsia="Calibri" w:hint="default"/>
        </w:rPr>
        <w:t>3</w:t>
      </w:r>
      <w:r>
        <w:rPr/>
        <w:t>）关联担保情况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214" w:right="1122"/>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3"/>
        <w:gridCol w:w="1915"/>
        <w:gridCol w:w="1914"/>
        <w:gridCol w:w="1914"/>
        <w:gridCol w:w="2092"/>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0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Calibri" w:hAnsi="Calibri" w:cs="Calibri" w:eastAsia="Calibri" w:hint="default"/>
                <w:sz w:val="18"/>
                <w:szCs w:val="18"/>
              </w:rPr>
              <w:t>03</w:t>
            </w:r>
            <w:r>
              <w:rPr>
                <w:rFonts w:ascii="Calibri" w:hAnsi="Calibri" w:cs="Calibri" w:eastAsia="Calibri"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Calibri" w:hAnsi="Calibri" w:cs="Calibri" w:eastAsia="Calibri" w:hint="default"/>
                <w:sz w:val="18"/>
                <w:szCs w:val="18"/>
              </w:rPr>
              <w:t>21</w:t>
            </w:r>
            <w:r>
              <w:rPr>
                <w:rFonts w:ascii="Calibri" w:hAnsi="Calibri" w:cs="Calibri" w:eastAsia="Calibri"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Calibri" w:hAnsi="Calibri" w:cs="Calibri" w:eastAsia="Calibri" w:hint="default"/>
                <w:sz w:val="18"/>
                <w:szCs w:val="18"/>
              </w:rPr>
              <w:t>03</w:t>
            </w:r>
            <w:r>
              <w:rPr>
                <w:rFonts w:ascii="Calibri" w:hAnsi="Calibri" w:cs="Calibri" w:eastAsia="Calibri"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Calibri"/>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05</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05</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29</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274" w:top="1100" w:bottom="1460" w:left="920" w:right="0"/>
        </w:sectPr>
      </w:pPr>
    </w:p>
    <w:p>
      <w:pPr>
        <w:spacing w:line="240" w:lineRule="auto" w:before="13"/>
        <w:rPr>
          <w:rFonts w:ascii="宋体" w:hAnsi="宋体" w:cs="宋体" w:eastAsia="宋体" w:hint="default"/>
          <w:sz w:val="21"/>
          <w:szCs w:val="21"/>
        </w:rPr>
      </w:pPr>
    </w:p>
    <w:p>
      <w:pPr>
        <w:pStyle w:val="BodyText"/>
        <w:spacing w:line="338" w:lineRule="auto" w:before="44"/>
        <w:ind w:right="1118"/>
        <w:jc w:val="left"/>
      </w:pPr>
      <w:r>
        <w:rPr/>
        <w:t>关联担保情况说明 </w:t>
      </w:r>
      <w:r>
        <w:rPr>
          <w:spacing w:val="-2"/>
        </w:rPr>
        <w:t>本公司及其子公司不存在对外担保情况。本公司与子公司之间的担保情况、子公司与子公司之间的担保情况详见本报告第五</w:t>
      </w:r>
      <w:r>
        <w:rPr>
          <w:spacing w:val="-64"/>
        </w:rPr>
        <w:t> </w:t>
      </w:r>
      <w:r>
        <w:rPr>
          <w:spacing w:val="-64"/>
        </w:rPr>
      </w:r>
      <w:r>
        <w:rPr/>
        <w:t>节“十七、</w:t>
      </w:r>
      <w:r>
        <w:rPr>
          <w:rFonts w:ascii="Calibri" w:hAnsi="Calibri" w:cs="Calibri" w:eastAsia="Calibri" w:hint="default"/>
        </w:rPr>
        <w:t>2</w:t>
      </w:r>
      <w:r>
        <w:rPr/>
        <w:t>、</w:t>
      </w:r>
      <w:r>
        <w:rPr>
          <w:spacing w:val="2"/>
        </w:rPr>
        <w:t> </w:t>
      </w:r>
      <w:r>
        <w:rPr/>
        <w:t>重大担保”。</w:t>
      </w:r>
    </w:p>
    <w:p>
      <w:pPr>
        <w:spacing w:line="240" w:lineRule="auto" w:before="4"/>
        <w:rPr>
          <w:rFonts w:ascii="宋体" w:hAnsi="宋体" w:cs="宋体" w:eastAsia="宋体" w:hint="default"/>
          <w:sz w:val="18"/>
          <w:szCs w:val="18"/>
        </w:rPr>
      </w:pPr>
    </w:p>
    <w:p>
      <w:pPr>
        <w:pStyle w:val="Heading4"/>
        <w:spacing w:line="240" w:lineRule="auto"/>
        <w:ind w:right="1133"/>
        <w:jc w:val="left"/>
        <w:rPr>
          <w:b w:val="0"/>
          <w:bCs w:val="0"/>
        </w:rPr>
      </w:pPr>
      <w:bookmarkStart w:name="（4）关联方资金拆借" w:id="343"/>
      <w:bookmarkEnd w:id="343"/>
      <w:r>
        <w:rPr>
          <w:b w:val="0"/>
          <w:bCs w:val="0"/>
        </w:rPr>
      </w:r>
      <w:r>
        <w:rPr/>
        <w:t>（</w:t>
      </w:r>
      <w:r>
        <w:rPr>
          <w:rFonts w:ascii="Calibri" w:hAnsi="Calibri" w:cs="Calibri" w:eastAsia="Calibri" w:hint="default"/>
        </w:rPr>
        <w:t>4</w:t>
      </w:r>
      <w:r>
        <w:rPr/>
        <w:t>）关联方资金拆借</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702"/>
        <w:gridCol w:w="1842"/>
        <w:gridCol w:w="1842"/>
        <w:gridCol w:w="1479"/>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11" w:right="0"/>
              <w:jc w:val="left"/>
              <w:rPr>
                <w:rFonts w:ascii="Calibri" w:hAnsi="Calibri" w:cs="Calibri" w:eastAsia="Calibri" w:hint="default"/>
                <w:sz w:val="18"/>
                <w:szCs w:val="18"/>
              </w:rPr>
            </w:pPr>
            <w:r>
              <w:rPr>
                <w:rFonts w:ascii="Calibri"/>
                <w:sz w:val="18"/>
              </w:rPr>
              <w:t>8,000,000.00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Calibri" w:hAnsi="Calibri" w:cs="Calibri" w:eastAsia="Calibri" w:hint="default"/>
                <w:sz w:val="18"/>
                <w:szCs w:val="18"/>
              </w:rPr>
              <w:t>09</w:t>
            </w:r>
            <w:r>
              <w:rPr>
                <w:rFonts w:ascii="Calibri" w:hAnsi="Calibri" w:cs="Calibri" w:eastAsia="Calibri"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27</w:t>
            </w:r>
            <w:r>
              <w:rPr>
                <w:rFonts w:ascii="Calibri" w:hAnsi="Calibri" w:cs="Calibri" w:eastAsia="Calibri" w:hint="default"/>
                <w:spacing w:val="2"/>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Calibri" w:hAnsi="Calibri" w:cs="Calibri" w:eastAsia="Calibri" w:hint="default"/>
                <w:sz w:val="18"/>
                <w:szCs w:val="18"/>
              </w:rPr>
              <w:t>12</w:t>
            </w:r>
            <w:r>
              <w:rPr>
                <w:rFonts w:ascii="Calibri" w:hAnsi="Calibri" w:cs="Calibri" w:eastAsia="Calibri"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27</w:t>
            </w:r>
            <w:r>
              <w:rPr>
                <w:rFonts w:ascii="Calibri" w:hAnsi="Calibri" w:cs="Calibri" w:eastAsia="Calibri" w:hint="default"/>
                <w:spacing w:val="2"/>
                <w:sz w:val="18"/>
                <w:szCs w:val="18"/>
              </w:rPr>
              <w:t> </w:t>
            </w:r>
            <w:r>
              <w:rPr>
                <w:rFonts w:ascii="宋体" w:hAnsi="宋体" w:cs="宋体" w:eastAsia="宋体" w:hint="default"/>
                <w:sz w:val="18"/>
                <w:szCs w:val="18"/>
              </w:rPr>
              <w:t>日</w:t>
            </w:r>
          </w:p>
        </w:tc>
        <w:tc>
          <w:tcPr>
            <w:tcW w:w="14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5） 关联商标使用情况" w:id="344"/>
      <w:bookmarkEnd w:id="344"/>
      <w:r>
        <w:rPr>
          <w:b w:val="0"/>
          <w:bCs w:val="0"/>
        </w:rPr>
      </w:r>
      <w:r>
        <w:rPr/>
        <w:t>（</w:t>
      </w:r>
      <w:r>
        <w:rPr>
          <w:rFonts w:ascii="Calibri" w:hAnsi="Calibri" w:cs="Calibri" w:eastAsia="Calibri" w:hint="default"/>
        </w:rPr>
        <w:t>5</w:t>
      </w:r>
      <w:r>
        <w:rPr/>
        <w:t>）</w:t>
      </w:r>
      <w:r>
        <w:rPr>
          <w:spacing w:val="-4"/>
        </w:rPr>
        <w:t> </w:t>
      </w:r>
      <w:r>
        <w:rPr/>
        <w:t>关联商标使用情况</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14"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日</w:t>
      </w:r>
      <w:r>
        <w:rPr>
          <w:spacing w:val="-3"/>
        </w:rPr>
        <w:t>，</w:t>
      </w:r>
      <w:r>
        <w:rPr/>
        <w:t>神州信息与神州数</w:t>
      </w:r>
      <w:r>
        <w:rPr>
          <w:spacing w:val="-3"/>
        </w:rPr>
        <w:t>码</w:t>
      </w:r>
      <w:r>
        <w:rPr/>
        <w:t>（中国</w:t>
      </w:r>
      <w:r>
        <w:rPr>
          <w:spacing w:val="-3"/>
        </w:rPr>
        <w:t>）</w:t>
      </w:r>
      <w:r>
        <w:rPr/>
        <w:t>签署</w:t>
      </w:r>
      <w:r>
        <w:rPr>
          <w:spacing w:val="-3"/>
        </w:rPr>
        <w:t>了</w:t>
      </w:r>
      <w:r>
        <w:rPr/>
        <w:t>《注册商标许可使用合同</w:t>
      </w:r>
      <w:r>
        <w:rPr>
          <w:spacing w:val="-90"/>
        </w:rPr>
        <w:t>》</w:t>
      </w:r>
      <w:r>
        <w:rPr>
          <w:spacing w:val="-3"/>
        </w:rPr>
        <w:t>，</w:t>
      </w:r>
      <w:r>
        <w:rPr/>
        <w:t>以普通使用许可的方式授权</w:t>
      </w:r>
      <w:r>
        <w:rPr>
          <w:spacing w:val="1"/>
        </w:rPr>
        <w:t>神</w:t>
      </w:r>
      <w:r>
        <w:rPr/>
        <w:t>州</w:t>
      </w:r>
    </w:p>
    <w:p>
      <w:pPr>
        <w:spacing w:line="240" w:lineRule="auto" w:before="9"/>
        <w:rPr>
          <w:rFonts w:ascii="宋体" w:hAnsi="宋体" w:cs="宋体" w:eastAsia="宋体" w:hint="default"/>
          <w:sz w:val="16"/>
          <w:szCs w:val="16"/>
        </w:rPr>
      </w:pPr>
    </w:p>
    <w:p>
      <w:pPr>
        <w:pStyle w:val="BodyText"/>
        <w:spacing w:line="451" w:lineRule="auto"/>
        <w:ind w:right="1030"/>
        <w:jc w:val="left"/>
      </w:pPr>
      <w:r>
        <w:rPr/>
        <w:t>信息在商标有效期内无限期无偿使用</w:t>
      </w:r>
      <w:r>
        <w:rPr>
          <w:rFonts w:ascii="Times New Roman" w:hAnsi="Times New Roman" w:cs="Times New Roman" w:eastAsia="Times New Roman" w:hint="default"/>
        </w:rPr>
        <w:t>“</w:t>
      </w:r>
      <w:r>
        <w:rPr/>
        <w:t>风火轮</w:t>
      </w:r>
      <w:r>
        <w:rPr>
          <w:rFonts w:ascii="Times New Roman" w:hAnsi="Times New Roman" w:cs="Times New Roman" w:eastAsia="Times New Roman" w:hint="default"/>
        </w:rPr>
        <w:t>”</w:t>
      </w:r>
      <w:r>
        <w:rPr/>
        <w:t>图案相关的</w:t>
      </w:r>
      <w:r>
        <w:rPr>
          <w:spacing w:val="-3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4"/>
        </w:rPr>
        <w:t>项商标（注册号分别为：</w:t>
      </w:r>
      <w:r>
        <w:rPr>
          <w:rFonts w:ascii="Times New Roman" w:hAnsi="Times New Roman" w:cs="Times New Roman" w:eastAsia="Times New Roman" w:hint="default"/>
          <w:spacing w:val="-4"/>
        </w:rPr>
        <w:t>1981387</w:t>
      </w:r>
      <w:r>
        <w:rPr>
          <w:spacing w:val="-4"/>
        </w:rPr>
        <w:t>、</w:t>
      </w:r>
      <w:r>
        <w:rPr>
          <w:rFonts w:ascii="Times New Roman" w:hAnsi="Times New Roman" w:cs="Times New Roman" w:eastAsia="Times New Roman" w:hint="default"/>
          <w:spacing w:val="-4"/>
        </w:rPr>
        <w:t>1958296</w:t>
      </w:r>
      <w:r>
        <w:rPr>
          <w:spacing w:val="-4"/>
        </w:rPr>
        <w:t>、</w:t>
      </w:r>
      <w:r>
        <w:rPr>
          <w:rFonts w:ascii="Times New Roman" w:hAnsi="Times New Roman" w:cs="Times New Roman" w:eastAsia="Times New Roman" w:hint="default"/>
          <w:spacing w:val="-4"/>
        </w:rPr>
        <w:t>1958736</w:t>
      </w:r>
      <w:r>
        <w:rPr>
          <w:spacing w:val="-4"/>
        </w:rPr>
        <w:t>、</w:t>
      </w:r>
      <w:r>
        <w:rPr>
          <w:rFonts w:ascii="Times New Roman" w:hAnsi="Times New Roman" w:cs="Times New Roman" w:eastAsia="Times New Roman" w:hint="default"/>
          <w:spacing w:val="-4"/>
        </w:rPr>
        <w:t>1958790</w:t>
      </w:r>
      <w:r>
        <w:rPr>
          <w:spacing w:val="-4"/>
        </w:rPr>
        <w:t>、</w:t>
      </w:r>
      <w:r>
        <w:rPr>
          <w:spacing w:val="-88"/>
        </w:rPr>
        <w:t> </w:t>
      </w:r>
      <w:r>
        <w:rPr>
          <w:rFonts w:ascii="Times New Roman" w:hAnsi="Times New Roman" w:cs="Times New Roman" w:eastAsia="Times New Roman" w:hint="default"/>
          <w:spacing w:val="-2"/>
        </w:rPr>
        <w:t>1956439</w:t>
      </w:r>
      <w:r>
        <w:rPr>
          <w:spacing w:val="-2"/>
        </w:rPr>
        <w:t>、</w:t>
      </w:r>
      <w:r>
        <w:rPr>
          <w:rFonts w:ascii="Times New Roman" w:hAnsi="Times New Roman" w:cs="Times New Roman" w:eastAsia="Times New Roman" w:hint="default"/>
          <w:spacing w:val="-2"/>
        </w:rPr>
        <w:t>1964768</w:t>
      </w:r>
      <w:r>
        <w:rPr>
          <w:spacing w:val="-2"/>
        </w:rPr>
        <w:t>），目前此系列商标均在有效期内；在前述合同中，神州数码（中国）以普通使用许可的方式授权神州信</w:t>
      </w:r>
      <w:r>
        <w:rPr>
          <w:spacing w:val="-58"/>
        </w:rPr>
        <w:t> </w:t>
      </w:r>
      <w:r>
        <w:rPr>
          <w:spacing w:val="-58"/>
        </w:rPr>
      </w:r>
      <w:r>
        <w:rPr>
          <w:spacing w:val="-3"/>
          <w:w w:val="100"/>
        </w:rPr>
        <w:t>息在商标有效期内无限期无偿使用</w:t>
      </w:r>
      <w:r>
        <w:rPr>
          <w:rFonts w:ascii="Times New Roman" w:hAnsi="Times New Roman" w:cs="Times New Roman" w:eastAsia="Times New Roman" w:hint="default"/>
          <w:spacing w:val="-3"/>
          <w:w w:val="100"/>
        </w:rPr>
        <w:t>“</w:t>
      </w:r>
      <w:r>
        <w:rPr>
          <w:spacing w:val="-3"/>
          <w:w w:val="100"/>
        </w:rPr>
        <w:t>风火轮</w:t>
      </w:r>
      <w:r>
        <w:rPr>
          <w:rFonts w:ascii="Times New Roman" w:hAnsi="Times New Roman" w:cs="Times New Roman" w:eastAsia="Times New Roman" w:hint="default"/>
          <w:spacing w:val="-3"/>
          <w:w w:val="100"/>
        </w:rPr>
        <w:t>”+“</w:t>
      </w:r>
      <w:r>
        <w:rPr>
          <w:spacing w:val="-3"/>
          <w:w w:val="100"/>
        </w:rPr>
        <w:t>神州数码</w:t>
      </w:r>
      <w:r>
        <w:rPr>
          <w:rFonts w:ascii="Times New Roman" w:hAnsi="Times New Roman" w:cs="Times New Roman" w:eastAsia="Times New Roman" w:hint="default"/>
          <w:spacing w:val="-3"/>
          <w:w w:val="100"/>
        </w:rPr>
        <w:t>”</w:t>
      </w:r>
      <w:r>
        <w:rPr>
          <w:spacing w:val="-3"/>
          <w:w w:val="100"/>
        </w:rPr>
        <w:t>商标（注册号：</w:t>
      </w:r>
      <w:r>
        <w:rPr>
          <w:rFonts w:ascii="Times New Roman" w:hAnsi="Times New Roman" w:cs="Times New Roman" w:eastAsia="Times New Roman" w:hint="default"/>
          <w:spacing w:val="-3"/>
          <w:w w:val="100"/>
        </w:rPr>
        <w:t>3030645</w:t>
      </w:r>
      <w:r>
        <w:rPr>
          <w:spacing w:val="-3"/>
          <w:w w:val="100"/>
        </w:rPr>
        <w:t>），该商标在</w:t>
      </w:r>
      <w:r>
        <w:rPr>
          <w:spacing w:val="-41"/>
          <w:w w:val="10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1"/>
        </w:rPr>
        <w:t>日已经到期，神</w:t>
      </w:r>
    </w:p>
    <w:p>
      <w:pPr>
        <w:pStyle w:val="BodyText"/>
        <w:spacing w:line="240" w:lineRule="auto" w:before="43"/>
        <w:ind w:right="1133"/>
        <w:jc w:val="left"/>
      </w:pPr>
      <w:r>
        <w:rPr/>
        <w:t>州数码（中国）已对该商标进行续展，续展注册有效期自</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日至</w:t>
      </w:r>
      <w:r>
        <w:rPr>
          <w:spacing w:val="-46"/>
        </w:rPr>
        <w:t> </w:t>
      </w:r>
      <w:r>
        <w:rPr>
          <w:rFonts w:ascii="Times New Roman" w:hAnsi="Times New Roman" w:cs="Times New Roman" w:eastAsia="Times New Roman" w:hint="default"/>
        </w:rPr>
        <w:t>2024</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1133"/>
        <w:jc w:val="left"/>
        <w:rPr>
          <w:b w:val="0"/>
          <w:bCs w:val="0"/>
        </w:rPr>
      </w:pPr>
      <w:bookmarkStart w:name="（6）其他关联交易" w:id="345"/>
      <w:bookmarkEnd w:id="345"/>
      <w:r>
        <w:rPr>
          <w:b w:val="0"/>
          <w:bCs w:val="0"/>
        </w:rPr>
      </w:r>
      <w:r>
        <w:rPr/>
        <w:t>（</w:t>
      </w:r>
      <w:r>
        <w:rPr>
          <w:rFonts w:ascii="Calibri" w:hAnsi="Calibri" w:cs="Calibri" w:eastAsia="Calibri" w:hint="default"/>
        </w:rPr>
        <w:t>6</w:t>
      </w:r>
      <w:r>
        <w:rPr/>
        <w:t>）其他关联交易</w:t>
      </w:r>
      <w:r>
        <w:rPr>
          <w:b w:val="0"/>
          <w:bCs w:val="0"/>
        </w:rPr>
      </w:r>
    </w:p>
    <w:p>
      <w:pPr>
        <w:spacing w:line="240" w:lineRule="auto" w:before="11"/>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533"/>
        <w:gridCol w:w="1260"/>
        <w:gridCol w:w="2049"/>
        <w:gridCol w:w="1854"/>
      </w:tblGrid>
      <w:tr>
        <w:trPr>
          <w:trHeight w:val="344" w:hRule="exact"/>
        </w:trPr>
        <w:tc>
          <w:tcPr>
            <w:tcW w:w="453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关联方</w:t>
            </w:r>
          </w:p>
        </w:tc>
        <w:tc>
          <w:tcPr>
            <w:tcW w:w="12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
              <w:ind w:left="224" w:right="0"/>
              <w:jc w:val="left"/>
              <w:rPr>
                <w:rFonts w:ascii="宋体" w:hAnsi="宋体" w:cs="宋体" w:eastAsia="宋体" w:hint="default"/>
                <w:sz w:val="20"/>
                <w:szCs w:val="20"/>
              </w:rPr>
            </w:pPr>
            <w:r>
              <w:rPr>
                <w:rFonts w:ascii="宋体" w:hAnsi="宋体" w:cs="宋体" w:eastAsia="宋体" w:hint="default"/>
                <w:sz w:val="20"/>
                <w:szCs w:val="20"/>
              </w:rPr>
              <w:t>交易性质</w:t>
            </w:r>
          </w:p>
        </w:tc>
        <w:tc>
          <w:tcPr>
            <w:tcW w:w="204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
              <w:ind w:left="519"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185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
              <w:ind w:left="422"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44" w:hRule="exact"/>
        </w:trPr>
        <w:tc>
          <w:tcPr>
            <w:tcW w:w="453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北京神州数码云计算有限公司</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5"/>
              <w:ind w:left="124" w:right="0"/>
              <w:jc w:val="left"/>
              <w:rPr>
                <w:rFonts w:ascii="宋体" w:hAnsi="宋体" w:cs="宋体" w:eastAsia="宋体" w:hint="default"/>
                <w:sz w:val="20"/>
                <w:szCs w:val="20"/>
              </w:rPr>
            </w:pPr>
            <w:r>
              <w:rPr>
                <w:rFonts w:ascii="宋体" w:hAnsi="宋体" w:cs="宋体" w:eastAsia="宋体" w:hint="default"/>
                <w:sz w:val="20"/>
                <w:szCs w:val="20"/>
              </w:rPr>
              <w:t>行政办公费</w:t>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16,523,353.72</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16,298,703.25</w:t>
            </w:r>
          </w:p>
        </w:tc>
      </w:tr>
      <w:tr>
        <w:trPr>
          <w:trHeight w:val="343"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西安神州数码实业有限公司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2,776,997.95</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2,784,635.40</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广州神州数码信息科技有限公司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Calibri" w:hAnsi="Calibri" w:cs="Calibri" w:eastAsia="Calibri" w:hint="default"/>
                <w:sz w:val="18"/>
                <w:szCs w:val="18"/>
              </w:rPr>
            </w:pPr>
            <w:r>
              <w:rPr>
                <w:rFonts w:ascii="Calibri"/>
                <w:spacing w:val="-1"/>
                <w:sz w:val="18"/>
              </w:rPr>
              <w:t>1,627,582.81</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Calibri" w:hAnsi="Calibri" w:cs="Calibri" w:eastAsia="Calibri" w:hint="default"/>
                <w:sz w:val="18"/>
                <w:szCs w:val="18"/>
              </w:rPr>
            </w:pPr>
            <w:r>
              <w:rPr>
                <w:rFonts w:ascii="Calibri"/>
                <w:spacing w:val="-1"/>
                <w:sz w:val="18"/>
              </w:rPr>
              <w:t>1,481,603.75</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北京神州数码科捷技术服务有限公司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950,445.99</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1,194,674.05</w:t>
            </w:r>
          </w:p>
        </w:tc>
      </w:tr>
      <w:tr>
        <w:trPr>
          <w:trHeight w:val="343"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神州数码（中国）有限公司西安分公司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391,037.68</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419,555.86</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Calibri" w:hAnsi="Calibri" w:cs="Calibri" w:eastAsia="Calibri" w:hint="default"/>
                <w:sz w:val="20"/>
                <w:szCs w:val="20"/>
              </w:rPr>
            </w:pPr>
            <w:r>
              <w:rPr>
                <w:rFonts w:ascii="Calibri"/>
                <w:sz w:val="20"/>
              </w:rPr>
              <w:t>Digital China (HK)</w:t>
            </w:r>
            <w:r>
              <w:rPr>
                <w:rFonts w:ascii="Calibri"/>
                <w:spacing w:val="-14"/>
                <w:sz w:val="20"/>
              </w:rPr>
              <w:t> </w:t>
            </w:r>
            <w:r>
              <w:rPr>
                <w:rFonts w:ascii="Calibri"/>
                <w:sz w:val="20"/>
              </w:rPr>
              <w:t>Limited</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Calibri" w:hAnsi="Calibri" w:cs="Calibri" w:eastAsia="Calibri" w:hint="default"/>
                <w:sz w:val="18"/>
                <w:szCs w:val="18"/>
              </w:rPr>
            </w:pPr>
            <w:r>
              <w:rPr>
                <w:rFonts w:ascii="Calibri"/>
                <w:spacing w:val="-1"/>
                <w:sz w:val="18"/>
              </w:rPr>
              <w:t>305,495.86</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Calibri" w:hAnsi="Calibri" w:cs="Calibri" w:eastAsia="Calibri" w:hint="default"/>
                <w:sz w:val="18"/>
                <w:szCs w:val="18"/>
              </w:rPr>
            </w:pPr>
            <w:r>
              <w:rPr>
                <w:rFonts w:ascii="Calibri"/>
                <w:spacing w:val="-1"/>
                <w:sz w:val="18"/>
              </w:rPr>
              <w:t>219,056.73</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昆山神州数码实业有限公司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182,713.12</w:t>
            </w:r>
          </w:p>
        </w:tc>
        <w:tc>
          <w:tcPr>
            <w:tcW w:w="185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Calibri" w:hAnsi="Calibri" w:cs="Calibri" w:eastAsia="Calibri" w:hint="default"/>
                <w:sz w:val="20"/>
                <w:szCs w:val="20"/>
              </w:rPr>
            </w:pPr>
            <w:r>
              <w:rPr>
                <w:rFonts w:ascii="Calibri"/>
                <w:sz w:val="20"/>
              </w:rPr>
              <w:t>DIGITAL CHINA HOLDINGS LTD</w:t>
            </w:r>
            <w:r>
              <w:rPr>
                <w:rFonts w:ascii="Calibri"/>
                <w:spacing w:val="-16"/>
                <w:sz w:val="20"/>
              </w:rPr>
              <w:t> </w:t>
            </w:r>
            <w:r>
              <w:rPr>
                <w:rFonts w:ascii="Calibri"/>
                <w:sz w:val="20"/>
              </w:rPr>
              <w:t>BERMUDA</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144,727.18</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295,189.39</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Calibri" w:hAnsi="Calibri" w:cs="Calibri" w:eastAsia="Calibri" w:hint="default"/>
                <w:sz w:val="20"/>
                <w:szCs w:val="20"/>
              </w:rPr>
            </w:pPr>
            <w:r>
              <w:rPr>
                <w:rFonts w:ascii="Calibri"/>
                <w:sz w:val="20"/>
              </w:rPr>
              <w:t>Instant Technology Supply Chain Hong Kong</w:t>
            </w:r>
            <w:r>
              <w:rPr>
                <w:rFonts w:ascii="Calibri"/>
                <w:spacing w:val="-15"/>
                <w:sz w:val="20"/>
              </w:rPr>
              <w:t> </w:t>
            </w:r>
            <w:r>
              <w:rPr>
                <w:rFonts w:ascii="Calibri"/>
                <w:sz w:val="20"/>
              </w:rPr>
              <w:t>Limited</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Calibri" w:hAnsi="Calibri" w:cs="Calibri" w:eastAsia="Calibri" w:hint="default"/>
                <w:sz w:val="18"/>
                <w:szCs w:val="18"/>
              </w:rPr>
            </w:pPr>
            <w:r>
              <w:rPr>
                <w:rFonts w:ascii="Calibri"/>
                <w:spacing w:val="-1"/>
                <w:sz w:val="18"/>
              </w:rPr>
              <w:t>115,697.01</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Calibri" w:hAnsi="Calibri" w:cs="Calibri" w:eastAsia="Calibri" w:hint="default"/>
                <w:sz w:val="18"/>
                <w:szCs w:val="18"/>
              </w:rPr>
            </w:pPr>
            <w:r>
              <w:rPr>
                <w:rFonts w:ascii="Calibri"/>
                <w:spacing w:val="-1"/>
                <w:sz w:val="18"/>
              </w:rPr>
              <w:t>61,773.58</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神州数码（中国）有限公司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82,732.08</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122,679.49</w:t>
            </w:r>
          </w:p>
        </w:tc>
      </w:tr>
      <w:tr>
        <w:trPr>
          <w:trHeight w:val="343"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神州数码软件有限公司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54,152.79</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926,197.12</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神州数码（重庆）信息科技有限公司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Calibri" w:hAnsi="Calibri" w:cs="Calibri" w:eastAsia="Calibri" w:hint="default"/>
                <w:sz w:val="18"/>
                <w:szCs w:val="18"/>
              </w:rPr>
            </w:pPr>
            <w:r>
              <w:rPr>
                <w:rFonts w:ascii="Calibri"/>
                <w:spacing w:val="-1"/>
                <w:sz w:val="18"/>
              </w:rPr>
              <w:t>27,035.38</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Calibri" w:hAnsi="Calibri" w:cs="Calibri" w:eastAsia="Calibri" w:hint="default"/>
                <w:sz w:val="18"/>
                <w:szCs w:val="18"/>
              </w:rPr>
            </w:pPr>
            <w:r>
              <w:rPr>
                <w:rFonts w:ascii="Calibri"/>
                <w:spacing w:val="-1"/>
                <w:sz w:val="18"/>
              </w:rPr>
              <w:t>109,343.09</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云角（北京）信息技术有限公司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11,080.08</w:t>
            </w:r>
          </w:p>
        </w:tc>
        <w:tc>
          <w:tcPr>
            <w:tcW w:w="1854"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上海神州数码有限公司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Calibri" w:hAnsi="Calibri" w:cs="Calibri" w:eastAsia="Calibri" w:hint="default"/>
                <w:sz w:val="18"/>
                <w:szCs w:val="18"/>
              </w:rPr>
            </w:pPr>
            <w:r>
              <w:rPr>
                <w:rFonts w:ascii="Calibri"/>
                <w:spacing w:val="-1"/>
                <w:sz w:val="18"/>
              </w:rPr>
              <w:t>9,178.77</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Calibri" w:hAnsi="Calibri" w:cs="Calibri" w:eastAsia="Calibri" w:hint="default"/>
                <w:sz w:val="18"/>
                <w:szCs w:val="18"/>
              </w:rPr>
            </w:pPr>
            <w:r>
              <w:rPr>
                <w:rFonts w:ascii="Calibri"/>
                <w:spacing w:val="-1"/>
                <w:sz w:val="18"/>
              </w:rPr>
              <w:t>7,493.50</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北京科捷智云技术服务有限公司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Calibri" w:hAnsi="Calibri" w:cs="Calibri" w:eastAsia="Calibri" w:hint="default"/>
                <w:sz w:val="18"/>
                <w:szCs w:val="18"/>
              </w:rPr>
            </w:pPr>
            <w:r>
              <w:rPr>
                <w:rFonts w:ascii="Calibri"/>
                <w:spacing w:val="-1"/>
                <w:sz w:val="18"/>
              </w:rPr>
              <w:t>2,067.00</w:t>
            </w:r>
          </w:p>
        </w:tc>
        <w:tc>
          <w:tcPr>
            <w:tcW w:w="1854"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智慧神州（北京）科技有限公司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1,460.25</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65,730.60</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贵州神州数码云计算有限公司</w:t>
            </w:r>
          </w:p>
        </w:tc>
        <w:tc>
          <w:tcPr>
            <w:tcW w:w="1260" w:type="dxa"/>
            <w:vMerge/>
            <w:tcBorders>
              <w:left w:val="single" w:sz="4" w:space="0" w:color="000000"/>
              <w:bottom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1,598,627.55</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533"/>
        <w:gridCol w:w="1260"/>
        <w:gridCol w:w="2049"/>
        <w:gridCol w:w="1854"/>
      </w:tblGrid>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贵州筑民生运营服务有限公司</w:t>
            </w:r>
          </w:p>
        </w:tc>
        <w:tc>
          <w:tcPr>
            <w:tcW w:w="1260" w:type="dxa"/>
            <w:vMerge w:val="restart"/>
            <w:tcBorders>
              <w:top w:val="single" w:sz="4" w:space="0" w:color="000000"/>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Calibri" w:hAnsi="Calibri" w:cs="Calibri" w:eastAsia="Calibri" w:hint="default"/>
                <w:sz w:val="18"/>
                <w:szCs w:val="18"/>
              </w:rPr>
            </w:pPr>
            <w:r>
              <w:rPr>
                <w:rFonts w:ascii="Calibri"/>
                <w:spacing w:val="-1"/>
                <w:sz w:val="18"/>
              </w:rPr>
              <w:t>330,188.68</w:t>
            </w:r>
          </w:p>
        </w:tc>
      </w:tr>
      <w:tr>
        <w:trPr>
          <w:trHeight w:val="343"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神州数码（中国）有限公司福州分公司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6,205.26</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神州数码（深圳）有限公司</w:t>
            </w:r>
          </w:p>
        </w:tc>
        <w:tc>
          <w:tcPr>
            <w:tcW w:w="1260" w:type="dxa"/>
            <w:vMerge/>
            <w:tcBorders>
              <w:left w:val="single" w:sz="4" w:space="0" w:color="000000"/>
              <w:bottom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Calibri" w:hAnsi="Calibri" w:cs="Calibri" w:eastAsia="Calibri" w:hint="default"/>
                <w:sz w:val="18"/>
                <w:szCs w:val="18"/>
              </w:rPr>
            </w:pPr>
            <w:r>
              <w:rPr>
                <w:rFonts w:ascii="Calibri"/>
                <w:spacing w:val="-1"/>
                <w:sz w:val="18"/>
              </w:rPr>
              <w:t>1,017.51</w:t>
            </w:r>
          </w:p>
        </w:tc>
      </w:tr>
      <w:tr>
        <w:trPr>
          <w:trHeight w:val="345"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北京科捷物流有限公司</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5"/>
              <w:ind w:left="224" w:right="0"/>
              <w:jc w:val="left"/>
              <w:rPr>
                <w:rFonts w:ascii="宋体" w:hAnsi="宋体" w:cs="宋体" w:eastAsia="宋体" w:hint="default"/>
                <w:sz w:val="20"/>
                <w:szCs w:val="20"/>
              </w:rPr>
            </w:pPr>
            <w:r>
              <w:rPr>
                <w:rFonts w:ascii="宋体" w:hAnsi="宋体" w:cs="宋体" w:eastAsia="宋体" w:hint="default"/>
                <w:sz w:val="20"/>
                <w:szCs w:val="20"/>
              </w:rPr>
              <w:t>货运仓储</w:t>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7,001,234.65</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4,719,748.20</w:t>
            </w:r>
          </w:p>
        </w:tc>
      </w:tr>
      <w:tr>
        <w:trPr>
          <w:trHeight w:val="343"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上海科捷物流有限公司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2,952,671.24</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4,185,840.61</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深圳科捷物流有限公司</w:t>
            </w:r>
          </w:p>
        </w:tc>
        <w:tc>
          <w:tcPr>
            <w:tcW w:w="1260" w:type="dxa"/>
            <w:vMerge/>
            <w:tcBorders>
              <w:left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Calibri" w:hAnsi="Calibri" w:cs="Calibri" w:eastAsia="Calibri" w:hint="default"/>
                <w:sz w:val="18"/>
                <w:szCs w:val="18"/>
              </w:rPr>
            </w:pPr>
            <w:r>
              <w:rPr>
                <w:rFonts w:ascii="Calibri"/>
                <w:spacing w:val="-1"/>
                <w:sz w:val="18"/>
              </w:rPr>
              <w:t>1,225,936.10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right"/>
              <w:rPr>
                <w:rFonts w:ascii="Calibri" w:hAnsi="Calibri" w:cs="Calibri" w:eastAsia="Calibri" w:hint="default"/>
                <w:sz w:val="18"/>
                <w:szCs w:val="18"/>
              </w:rPr>
            </w:pPr>
            <w:r>
              <w:rPr>
                <w:rFonts w:ascii="Calibri"/>
                <w:spacing w:val="-1"/>
                <w:sz w:val="18"/>
              </w:rPr>
              <w:t>2,725,665.64</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西安科捷物流有限公司</w:t>
            </w:r>
          </w:p>
        </w:tc>
        <w:tc>
          <w:tcPr>
            <w:tcW w:w="1260" w:type="dxa"/>
            <w:vMerge/>
            <w:tcBorders>
              <w:left w:val="single" w:sz="4" w:space="0" w:color="000000"/>
              <w:bottom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3,732,273.93</w:t>
            </w:r>
          </w:p>
        </w:tc>
      </w:tr>
      <w:tr>
        <w:trPr>
          <w:trHeight w:val="344" w:hRule="exact"/>
        </w:trPr>
        <w:tc>
          <w:tcPr>
            <w:tcW w:w="4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34,385,599.66</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41,286,203.19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Heading4"/>
        <w:spacing w:line="240" w:lineRule="auto" w:before="35"/>
        <w:ind w:right="1133"/>
        <w:jc w:val="left"/>
        <w:rPr>
          <w:b w:val="0"/>
          <w:bCs w:val="0"/>
        </w:rPr>
      </w:pPr>
      <w:bookmarkStart w:name="6、关联方应收应付款项" w:id="346"/>
      <w:bookmarkEnd w:id="346"/>
      <w:r>
        <w:rPr>
          <w:b w:val="0"/>
          <w:bCs w:val="0"/>
        </w:rPr>
      </w:r>
      <w:r>
        <w:rPr>
          <w:rFonts w:ascii="Calibri" w:hAnsi="Calibri" w:cs="Calibri" w:eastAsia="Calibri" w:hint="default"/>
        </w:rPr>
        <w:t>6</w:t>
      </w:r>
      <w:r>
        <w:rPr/>
        <w:t>、关联方应收应付款项</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应收项目" w:id="347"/>
      <w:bookmarkEnd w:id="347"/>
      <w:r>
        <w:rPr>
          <w:b w:val="0"/>
          <w:bCs w:val="0"/>
        </w:rPr>
      </w:r>
      <w:r>
        <w:rPr/>
        <w:t>（</w:t>
      </w:r>
      <w:r>
        <w:rPr>
          <w:rFonts w:ascii="Calibri" w:hAnsi="Calibri" w:cs="Calibri" w:eastAsia="Calibri" w:hint="default"/>
        </w:rPr>
        <w:t>1</w:t>
      </w:r>
      <w:r>
        <w:rPr/>
        <w:t>）应收项目</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2942"/>
        <w:gridCol w:w="1418"/>
        <w:gridCol w:w="1134"/>
        <w:gridCol w:w="1276"/>
        <w:gridCol w:w="1202"/>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2942"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7,210,000.00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7,210,000.00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6,988,000.00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8,735,000.00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6,017,533.31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辽宁智慧山水城科技发展有限公司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5,370,000.00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智慧徐州建设投资发展有限公司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3,975,000.00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3,975,000.00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2,014,817.16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2,000,000.01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885,000.00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2,000,000.01</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江苏智慧港城投资发展有限公司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422,093.25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72,500.00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784,593.25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248,164.00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智慧神州南通信息科技有限公司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159,900.00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159,900.00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z w:val="18"/>
              </w:rPr>
              <w:t>1,715,934.00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1,221,870.00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1,139,020.00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12,088,275.91</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昆山神州数码实业有限公司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306,324.10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82,100.00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59,522.00</w:t>
            </w:r>
            <w:r>
              <w:rPr>
                <w:rFonts w:ascii="Calibri"/>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460,105.90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460,105.90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Calibri" w:hAnsi="Calibri" w:cs="Calibri" w:eastAsia="Calibri" w:hint="default"/>
                <w:sz w:val="18"/>
                <w:szCs w:val="18"/>
              </w:rPr>
            </w:pPr>
            <w:r>
              <w:rPr>
                <w:rFonts w:ascii="Calibri"/>
                <w:spacing w:val="-1"/>
                <w:sz w:val="18"/>
              </w:rPr>
              <w:t>4,672,763.90</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2）应付项目" w:id="348"/>
      <w:bookmarkEnd w:id="348"/>
      <w:r>
        <w:rPr>
          <w:b w:val="0"/>
          <w:bCs w:val="0"/>
        </w:rPr>
      </w:r>
      <w:r>
        <w:rPr/>
        <w:t>（</w:t>
      </w:r>
      <w:r>
        <w:rPr>
          <w:rFonts w:ascii="Calibri" w:hAnsi="Calibri" w:cs="Calibri" w:eastAsia="Calibri" w:hint="default"/>
        </w:rPr>
        <w:t>2</w:t>
      </w:r>
      <w:r>
        <w:rPr/>
        <w:t>）应付项目</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9"/>
        <w:gridCol w:w="4252"/>
        <w:gridCol w:w="1949"/>
        <w:gridCol w:w="1949"/>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3,558,511.02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6,681,444.31</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3,137,437.83</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3,071,035.51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6,256,809.90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2,418,600.00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2,414,000.00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2"/>
                <w:sz w:val="18"/>
              </w:rPr>
              <w:t>1,176,882.70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691,653.61</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1,106,195.01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1,379,061.47</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1,009,200.00</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877,700.01</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779,050.00</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599,547.17</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595,774.86</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550,831.00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312,379.38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46,522.41</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Calibri" w:hAnsi="Calibri" w:cs="Calibri" w:eastAsia="Calibri" w:hint="default"/>
                <w:sz w:val="18"/>
                <w:szCs w:val="18"/>
              </w:rPr>
            </w:pPr>
            <w:r>
              <w:rPr>
                <w:rFonts w:ascii="Calibri"/>
                <w:spacing w:val="-3"/>
                <w:sz w:val="18"/>
              </w:rPr>
              <w:t>DIGITAL </w:t>
            </w:r>
            <w:r>
              <w:rPr>
                <w:rFonts w:ascii="Calibri"/>
                <w:sz w:val="18"/>
              </w:rPr>
              <w:t>CHINA HOLDINGS </w:t>
            </w:r>
            <w:r>
              <w:rPr>
                <w:rFonts w:ascii="Calibri"/>
                <w:spacing w:val="-5"/>
                <w:sz w:val="18"/>
              </w:rPr>
              <w:t>LTD</w:t>
            </w:r>
            <w:r>
              <w:rPr>
                <w:rFonts w:ascii="Calibri"/>
                <w:spacing w:val="-8"/>
                <w:sz w:val="18"/>
              </w:rPr>
              <w:t> </w:t>
            </w:r>
            <w:r>
              <w:rPr>
                <w:rFonts w:ascii="Calibri"/>
                <w:sz w:val="18"/>
              </w:rPr>
              <w:t>BERMUDA</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10,781.68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16,795.78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5,077.94</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52"/>
              <w:ind w:left="22" w:right="43"/>
              <w:jc w:val="left"/>
              <w:rPr>
                <w:rFonts w:ascii="宋体" w:hAnsi="宋体" w:cs="宋体" w:eastAsia="宋体" w:hint="default"/>
                <w:sz w:val="18"/>
                <w:szCs w:val="18"/>
              </w:rPr>
            </w:pPr>
            <w:r>
              <w:rPr>
                <w:rFonts w:ascii="Calibri" w:hAnsi="Calibri" w:cs="Calibri" w:eastAsia="Calibri" w:hint="default"/>
                <w:sz w:val="18"/>
                <w:szCs w:val="18"/>
              </w:rPr>
              <w:t>Instant</w:t>
            </w:r>
            <w:r>
              <w:rPr>
                <w:rFonts w:ascii="Calibri" w:hAnsi="Calibri" w:cs="Calibri" w:eastAsia="Calibri" w:hint="default"/>
                <w:spacing w:val="-7"/>
                <w:sz w:val="18"/>
                <w:szCs w:val="18"/>
              </w:rPr>
              <w:t> </w:t>
            </w:r>
            <w:r>
              <w:rPr>
                <w:rFonts w:ascii="Calibri" w:hAnsi="Calibri" w:cs="Calibri" w:eastAsia="Calibri" w:hint="default"/>
                <w:sz w:val="18"/>
                <w:szCs w:val="18"/>
              </w:rPr>
              <w:t>Technology</w:t>
            </w:r>
            <w:r>
              <w:rPr>
                <w:rFonts w:ascii="Calibri" w:hAnsi="Calibri" w:cs="Calibri" w:eastAsia="Calibri" w:hint="default"/>
                <w:spacing w:val="-7"/>
                <w:sz w:val="18"/>
                <w:szCs w:val="18"/>
              </w:rPr>
              <w:t> </w:t>
            </w:r>
            <w:r>
              <w:rPr>
                <w:rFonts w:ascii="Calibri" w:hAnsi="Calibri" w:cs="Calibri" w:eastAsia="Calibri" w:hint="default"/>
                <w:sz w:val="18"/>
                <w:szCs w:val="18"/>
              </w:rPr>
              <w:t>Supply</w:t>
            </w:r>
            <w:r>
              <w:rPr>
                <w:rFonts w:ascii="Calibri" w:hAnsi="Calibri" w:cs="Calibri" w:eastAsia="Calibri" w:hint="default"/>
                <w:spacing w:val="-7"/>
                <w:sz w:val="18"/>
                <w:szCs w:val="18"/>
              </w:rPr>
              <w:t> </w:t>
            </w:r>
            <w:r>
              <w:rPr>
                <w:rFonts w:ascii="Calibri" w:hAnsi="Calibri" w:cs="Calibri" w:eastAsia="Calibri" w:hint="default"/>
                <w:sz w:val="18"/>
                <w:szCs w:val="18"/>
              </w:rPr>
              <w:t>Chain</w:t>
            </w:r>
            <w:r>
              <w:rPr>
                <w:rFonts w:ascii="Calibri" w:hAnsi="Calibri" w:cs="Calibri" w:eastAsia="Calibri" w:hint="default"/>
                <w:spacing w:val="-8"/>
                <w:sz w:val="18"/>
                <w:szCs w:val="18"/>
              </w:rPr>
              <w:t> </w:t>
            </w:r>
            <w:r>
              <w:rPr>
                <w:rFonts w:ascii="Calibri" w:hAnsi="Calibri" w:cs="Calibri" w:eastAsia="Calibri" w:hint="default"/>
                <w:sz w:val="18"/>
                <w:szCs w:val="18"/>
              </w:rPr>
              <w:t>Hong</w:t>
            </w:r>
            <w:r>
              <w:rPr>
                <w:rFonts w:ascii="Calibri" w:hAnsi="Calibri" w:cs="Calibri" w:eastAsia="Calibri" w:hint="default"/>
                <w:spacing w:val="-7"/>
                <w:sz w:val="18"/>
                <w:szCs w:val="18"/>
              </w:rPr>
              <w:t> </w:t>
            </w:r>
            <w:r>
              <w:rPr>
                <w:rFonts w:ascii="Calibri" w:hAnsi="Calibri" w:cs="Calibri" w:eastAsia="Calibri" w:hint="default"/>
                <w:sz w:val="18"/>
                <w:szCs w:val="18"/>
              </w:rPr>
              <w:t>Kong</w:t>
            </w:r>
            <w:r>
              <w:rPr>
                <w:rFonts w:ascii="Calibri" w:hAnsi="Calibri" w:cs="Calibri" w:eastAsia="Calibri" w:hint="default"/>
                <w:spacing w:val="-7"/>
                <w:sz w:val="18"/>
                <w:szCs w:val="18"/>
              </w:rPr>
              <w:t> </w:t>
            </w:r>
            <w:r>
              <w:rPr>
                <w:rFonts w:ascii="Calibri" w:hAnsi="Calibri" w:cs="Calibri" w:eastAsia="Calibri" w:hint="default"/>
                <w:sz w:val="18"/>
                <w:szCs w:val="18"/>
              </w:rPr>
              <w:t>Limited</w:t>
            </w:r>
            <w:r>
              <w:rPr>
                <w:rFonts w:ascii="Calibri" w:hAnsi="Calibri" w:cs="Calibri" w:eastAsia="Calibri" w:hint="default"/>
                <w:spacing w:val="-3"/>
                <w:sz w:val="18"/>
                <w:szCs w:val="18"/>
              </w:rPr>
              <w:t> </w:t>
            </w:r>
            <w:r>
              <w:rPr>
                <w:rFonts w:ascii="宋体" w:hAnsi="宋体" w:cs="宋体" w:eastAsia="宋体" w:hint="default"/>
                <w:sz w:val="18"/>
                <w:szCs w:val="18"/>
              </w:rPr>
              <w:t>香港 科捷供应链有限公司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2"/>
                <w:sz w:val="18"/>
              </w:rPr>
              <w:t>827.04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8,100.55</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431.03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438,643.82</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Calibri" w:hAnsi="Calibri" w:cs="Calibri" w:eastAsia="Calibri" w:hint="default"/>
                <w:sz w:val="18"/>
                <w:szCs w:val="18"/>
              </w:rPr>
              <w:t>Digital China (HK) Limited</w:t>
            </w:r>
            <w:r>
              <w:rPr>
                <w:rFonts w:ascii="Calibri" w:hAnsi="Calibri" w:cs="Calibri" w:eastAsia="Calibri" w:hint="default"/>
                <w:spacing w:val="32"/>
                <w:sz w:val="18"/>
                <w:szCs w:val="18"/>
              </w:rPr>
              <w:t> </w:t>
            </w:r>
            <w:r>
              <w:rPr>
                <w:rFonts w:ascii="宋体" w:hAnsi="宋体" w:cs="宋体" w:eastAsia="宋体" w:hint="default"/>
                <w:sz w:val="18"/>
                <w:szCs w:val="18"/>
              </w:rPr>
              <w:t>神州数码（香港）有限公司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304.12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133,864.48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贵州神州数码云计算有限公司</w:t>
            </w:r>
          </w:p>
        </w:tc>
        <w:tc>
          <w:tcPr>
            <w:tcW w:w="1949"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Calibri" w:hAnsi="Calibri" w:cs="Calibri" w:eastAsia="Calibri" w:hint="default"/>
                <w:sz w:val="18"/>
                <w:szCs w:val="18"/>
              </w:rPr>
            </w:pPr>
            <w:r>
              <w:rPr>
                <w:rFonts w:ascii="Calibri"/>
                <w:spacing w:val="-2"/>
                <w:sz w:val="18"/>
              </w:rPr>
              <w:t>1,139,476.76</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1949"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951,308.25</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949"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2"/>
                <w:sz w:val="18"/>
              </w:rPr>
              <w:t>847,787.00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1949"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469.00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10,256,612.00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25,301,813.91</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5,053,939.00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14,729,485.00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3,370,453.40</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202,300.00</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1949"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89,000.00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949"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73,000.00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2,398,080.00</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200,000.00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Calibri" w:hAnsi="Calibri" w:cs="Calibri" w:eastAsia="Calibri" w:hint="default"/>
                <w:sz w:val="18"/>
                <w:szCs w:val="18"/>
              </w:rPr>
            </w:pPr>
            <w:r>
              <w:rPr>
                <w:rFonts w:ascii="Calibri"/>
                <w:spacing w:val="-1"/>
                <w:sz w:val="18"/>
              </w:rPr>
              <w:t>200,000.00</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bookmarkStart w:name="十三、股份支付" w:id="349"/>
      <w:bookmarkEnd w:id="349"/>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 股份支付总体情况" w:id="350"/>
      <w:bookmarkEnd w:id="350"/>
      <w:r>
        <w:rPr>
          <w:b w:val="0"/>
          <w:bCs w:val="0"/>
        </w:rPr>
      </w:r>
      <w:r>
        <w:rPr>
          <w:rFonts w:ascii="Calibri" w:hAnsi="Calibri" w:cs="Calibri" w:eastAsia="Calibri" w:hint="default"/>
        </w:rPr>
        <w:t>1</w:t>
      </w:r>
      <w:r>
        <w:rPr/>
        <w:t>、</w:t>
      </w:r>
      <w:r>
        <w:rPr>
          <w:spacing w:val="-4"/>
        </w:rPr>
        <w:t> </w:t>
      </w:r>
      <w:r>
        <w:rPr/>
        <w:t>股份支付总体情况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9"/>
        <w:gridCol w:w="2393"/>
        <w:gridCol w:w="2393"/>
      </w:tblGrid>
      <w:tr>
        <w:trPr>
          <w:trHeight w:val="422" w:hRule="exact"/>
        </w:trPr>
        <w:tc>
          <w:tcPr>
            <w:tcW w:w="47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本年情况</w:t>
            </w:r>
          </w:p>
        </w:tc>
        <w:tc>
          <w:tcPr>
            <w:tcW w:w="239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上年情况</w:t>
            </w:r>
          </w:p>
        </w:tc>
      </w:tr>
      <w:tr>
        <w:trPr>
          <w:trHeight w:val="427"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42" w:right="0"/>
              <w:jc w:val="left"/>
              <w:rPr>
                <w:rFonts w:ascii="宋体" w:hAnsi="宋体" w:cs="宋体" w:eastAsia="宋体" w:hint="default"/>
                <w:sz w:val="18"/>
                <w:szCs w:val="18"/>
              </w:rPr>
            </w:pPr>
            <w:r>
              <w:rPr>
                <w:rFonts w:ascii="Calibri" w:hAnsi="Calibri" w:cs="Calibri" w:eastAsia="Calibri" w:hint="default"/>
                <w:sz w:val="18"/>
                <w:szCs w:val="18"/>
              </w:rPr>
              <w:t>2,550,041.00</w:t>
            </w:r>
            <w:r>
              <w:rPr>
                <w:rFonts w:ascii="宋体" w:hAnsi="宋体" w:cs="宋体" w:eastAsia="宋体" w:hint="default"/>
                <w:sz w:val="18"/>
                <w:szCs w:val="18"/>
              </w:rPr>
              <w:t>股</w:t>
            </w:r>
          </w:p>
        </w:tc>
      </w:tr>
    </w:tbl>
    <w:p>
      <w:pPr>
        <w:pStyle w:val="BodyText"/>
        <w:spacing w:line="240" w:lineRule="auto" w:before="88"/>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年度股份支付系神州数码控股有限公司对本公司及本公司子公司部分员工授予</w:t>
      </w:r>
      <w:r>
        <w:rPr>
          <w:spacing w:val="-46"/>
        </w:rPr>
        <w:t> </w:t>
      </w:r>
      <w:r>
        <w:rPr>
          <w:rFonts w:ascii="Times New Roman" w:hAnsi="Times New Roman" w:cs="Times New Roman" w:eastAsia="Times New Roman" w:hint="default"/>
        </w:rPr>
        <w:t>2,550,041.00</w:t>
      </w:r>
      <w:r>
        <w:rPr>
          <w:rFonts w:ascii="Times New Roman" w:hAnsi="Times New Roman" w:cs="Times New Roman" w:eastAsia="Times New Roman" w:hint="default"/>
          <w:spacing w:val="-8"/>
        </w:rPr>
        <w:t> </w:t>
      </w:r>
      <w:r>
        <w:rPr>
          <w:spacing w:val="-7"/>
        </w:rPr>
        <w:t>股股份，授予日每股股</w:t>
      </w:r>
    </w:p>
    <w:p>
      <w:pPr>
        <w:spacing w:line="240" w:lineRule="auto" w:before="9"/>
        <w:rPr>
          <w:rFonts w:ascii="宋体" w:hAnsi="宋体" w:cs="宋体" w:eastAsia="宋体" w:hint="default"/>
          <w:sz w:val="16"/>
          <w:szCs w:val="16"/>
        </w:rPr>
      </w:pPr>
    </w:p>
    <w:p>
      <w:pPr>
        <w:pStyle w:val="BodyText"/>
        <w:spacing w:line="240" w:lineRule="auto"/>
        <w:ind w:right="1133"/>
        <w:jc w:val="left"/>
      </w:pPr>
      <w:r>
        <w:rPr/>
        <w:t>权公允价值为</w:t>
      </w:r>
      <w:r>
        <w:rPr>
          <w:spacing w:val="-48"/>
        </w:rPr>
        <w:t> </w:t>
      </w:r>
      <w:r>
        <w:rPr>
          <w:rFonts w:ascii="Times New Roman" w:hAnsi="Times New Roman" w:cs="Times New Roman" w:eastAsia="Times New Roman" w:hint="default"/>
        </w:rPr>
        <w:t>6.77</w:t>
      </w:r>
      <w:r>
        <w:rPr>
          <w:rFonts w:ascii="Times New Roman" w:hAnsi="Times New Roman" w:cs="Times New Roman" w:eastAsia="Times New Roman" w:hint="default"/>
          <w:spacing w:val="-10"/>
        </w:rPr>
        <w:t> </w:t>
      </w:r>
      <w:r>
        <w:rPr/>
        <w:t>港币</w:t>
      </w:r>
      <w:r>
        <w:rPr>
          <w:rFonts w:ascii="Times New Roman" w:hAnsi="Times New Roman" w:cs="Times New Roman" w:eastAsia="Times New Roman" w:hint="default"/>
        </w:rPr>
        <w:t>/</w:t>
      </w:r>
      <w:r>
        <w:rPr/>
        <w:t>股，无偿授予员工。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1133"/>
        <w:jc w:val="left"/>
        <w:rPr>
          <w:b w:val="0"/>
          <w:bCs w:val="0"/>
        </w:rPr>
      </w:pPr>
      <w:bookmarkStart w:name="2、以权益结算的股份支付情况" w:id="351"/>
      <w:bookmarkEnd w:id="351"/>
      <w:r>
        <w:rPr>
          <w:b w:val="0"/>
          <w:bCs w:val="0"/>
        </w:rPr>
      </w:r>
      <w:r>
        <w:rPr>
          <w:rFonts w:ascii="Calibri" w:hAnsi="Calibri" w:cs="Calibri" w:eastAsia="Calibri" w:hint="default"/>
        </w:rPr>
        <w:t>2</w:t>
      </w:r>
      <w:r>
        <w:rPr/>
        <w:t>、以权益结算的股份支付情况</w:t>
      </w:r>
      <w:r>
        <w:rPr>
          <w:b w:val="0"/>
          <w:bCs w:val="0"/>
        </w:rPr>
      </w:r>
    </w:p>
    <w:p>
      <w:pPr>
        <w:spacing w:line="240" w:lineRule="auto" w:before="11"/>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112"/>
        <w:gridCol w:w="1843"/>
        <w:gridCol w:w="3786"/>
      </w:tblGrid>
      <w:tr>
        <w:trPr>
          <w:trHeight w:val="342" w:hRule="exact"/>
        </w:trPr>
        <w:tc>
          <w:tcPr>
            <w:tcW w:w="41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554" w:right="0"/>
              <w:jc w:val="left"/>
              <w:rPr>
                <w:rFonts w:ascii="宋体" w:hAnsi="宋体" w:cs="宋体" w:eastAsia="宋体" w:hint="default"/>
                <w:sz w:val="18"/>
                <w:szCs w:val="18"/>
              </w:rPr>
            </w:pPr>
            <w:r>
              <w:rPr>
                <w:rFonts w:ascii="宋体" w:hAnsi="宋体" w:cs="宋体" w:eastAsia="宋体" w:hint="default"/>
                <w:b/>
                <w:bCs/>
                <w:sz w:val="18"/>
                <w:szCs w:val="18"/>
              </w:rPr>
              <w:t>本年情况</w:t>
            </w:r>
            <w:r>
              <w:rPr>
                <w:rFonts w:ascii="宋体" w:hAnsi="宋体" w:cs="宋体" w:eastAsia="宋体" w:hint="default"/>
                <w:sz w:val="18"/>
                <w:szCs w:val="18"/>
              </w:rPr>
            </w:r>
          </w:p>
        </w:tc>
        <w:tc>
          <w:tcPr>
            <w:tcW w:w="378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上年情况</w:t>
            </w:r>
            <w:r>
              <w:rPr>
                <w:rFonts w:ascii="宋体" w:hAnsi="宋体" w:cs="宋体" w:eastAsia="宋体" w:hint="default"/>
                <w:sz w:val="18"/>
                <w:szCs w:val="18"/>
              </w:rPr>
            </w:r>
          </w:p>
        </w:tc>
      </w:tr>
      <w:tr>
        <w:trPr>
          <w:trHeight w:val="65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1843" w:type="dxa"/>
            <w:tcBorders>
              <w:top w:val="single" w:sz="4" w:space="0" w:color="000000"/>
              <w:left w:val="single" w:sz="4" w:space="0" w:color="000000"/>
              <w:bottom w:val="single" w:sz="4" w:space="0" w:color="000000"/>
              <w:right w:val="single" w:sz="4" w:space="0" w:color="000000"/>
            </w:tcBorders>
          </w:tcPr>
          <w:p>
            <w:pPr/>
          </w:p>
        </w:tc>
        <w:tc>
          <w:tcPr>
            <w:tcW w:w="3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1"/>
                <w:sz w:val="18"/>
                <w:szCs w:val="18"/>
              </w:rPr>
              <w:t>根据蓝策（北京）资产评估有限公司出具的蓝策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评报字</w:t>
            </w:r>
            <w:r>
              <w:rPr>
                <w:rFonts w:ascii="Calibri" w:hAnsi="Calibri" w:cs="Calibri" w:eastAsia="Calibri" w:hint="default"/>
                <w:sz w:val="18"/>
                <w:szCs w:val="18"/>
              </w:rPr>
              <w:t>R2017-1012B-SH</w:t>
            </w:r>
            <w:r>
              <w:rPr>
                <w:rFonts w:ascii="宋体" w:hAnsi="宋体" w:cs="宋体" w:eastAsia="宋体" w:hint="default"/>
                <w:sz w:val="18"/>
                <w:szCs w:val="18"/>
              </w:rPr>
              <w:t>号评估报告确定</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对可行权权益工具数量的确定依据</w:t>
            </w:r>
          </w:p>
        </w:tc>
        <w:tc>
          <w:tcPr>
            <w:tcW w:w="1843" w:type="dxa"/>
            <w:tcBorders>
              <w:top w:val="single" w:sz="4" w:space="0" w:color="000000"/>
              <w:left w:val="single" w:sz="4" w:space="0" w:color="000000"/>
              <w:bottom w:val="single" w:sz="4" w:space="0" w:color="000000"/>
              <w:right w:val="single" w:sz="4" w:space="0" w:color="000000"/>
            </w:tcBorders>
          </w:tcPr>
          <w:p>
            <w:pPr/>
          </w:p>
        </w:tc>
        <w:tc>
          <w:tcPr>
            <w:tcW w:w="3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授予后立即可行权，故按实际发行数量确定</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3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23,135,359.00</w:t>
            </w:r>
          </w:p>
        </w:tc>
      </w:tr>
      <w:tr>
        <w:trPr>
          <w:trHeight w:val="34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本年以权益结算的股份支付确认的费用总额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3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15,147,583.88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spacing w:line="496" w:lineRule="auto" w:before="26"/>
        <w:ind w:left="154" w:right="7692" w:firstLine="0"/>
        <w:jc w:val="left"/>
        <w:rPr>
          <w:rFonts w:ascii="宋体" w:hAnsi="宋体" w:cs="宋体" w:eastAsia="宋体" w:hint="default"/>
          <w:sz w:val="18"/>
          <w:szCs w:val="18"/>
        </w:rPr>
      </w:pPr>
      <w:bookmarkStart w:name="十四、承诺及或有事项" w:id="352"/>
      <w:bookmarkEnd w:id="352"/>
      <w:r>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bookmarkStart w:name="1、重要承诺事项" w:id="353"/>
      <w:bookmarkEnd w:id="353"/>
      <w:r>
        <w:rPr>
          <w:rFonts w:ascii="宋体" w:hAnsi="宋体" w:cs="宋体" w:eastAsia="宋体" w:hint="default"/>
          <w:b/>
          <w:bCs/>
          <w:spacing w:val="-4"/>
          <w:w w:val="95"/>
          <w:sz w:val="24"/>
          <w:szCs w:val="24"/>
        </w:rPr>
      </w:r>
      <w:r>
        <w:rPr>
          <w:rFonts w:ascii="Calibri" w:hAnsi="Calibri" w:cs="Calibri" w:eastAsia="Calibri"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40" w:lineRule="auto"/>
        <w:ind w:left="514" w:right="1133"/>
        <w:jc w:val="left"/>
      </w:pPr>
      <w:r>
        <w:rPr/>
        <w:t>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r>
        <w:rPr>
          <w:rFonts w:ascii="Times New Roman" w:hAnsi="Times New Roman" w:cs="Times New Roman" w:eastAsia="Times New Roman" w:hint="default"/>
        </w:rPr>
        <w:t>(T)</w:t>
      </w:r>
      <w:r>
        <w:rPr/>
        <w:t>，本公司就房屋租赁等项目之不可撤销经营租赁所需于下列期间承担款项如下：</w:t>
      </w:r>
    </w:p>
    <w:p>
      <w:pPr>
        <w:spacing w:line="240" w:lineRule="auto" w:before="6"/>
        <w:rPr>
          <w:rFonts w:ascii="宋体" w:hAnsi="宋体" w:cs="宋体" w:eastAsia="宋体" w:hint="default"/>
          <w:sz w:val="10"/>
          <w:szCs w:val="10"/>
        </w:rPr>
      </w:pPr>
    </w:p>
    <w:p>
      <w:pPr>
        <w:pStyle w:val="BodyText"/>
        <w:spacing w:line="240" w:lineRule="auto" w:before="44"/>
        <w:ind w:left="0" w:right="1229"/>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28"/>
        <w:gridCol w:w="5186"/>
      </w:tblGrid>
      <w:tr>
        <w:trPr>
          <w:trHeight w:val="341" w:hRule="exact"/>
        </w:trPr>
        <w:tc>
          <w:tcPr>
            <w:tcW w:w="422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期间</w:t>
            </w:r>
            <w:r>
              <w:rPr>
                <w:rFonts w:ascii="宋体" w:hAnsi="宋体" w:cs="宋体" w:eastAsia="宋体" w:hint="default"/>
                <w:sz w:val="18"/>
                <w:szCs w:val="18"/>
              </w:rPr>
            </w:r>
          </w:p>
        </w:tc>
        <w:tc>
          <w:tcPr>
            <w:tcW w:w="518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经营租赁</w:t>
            </w:r>
            <w:r>
              <w:rPr>
                <w:rFonts w:ascii="宋体" w:hAnsi="宋体" w:cs="宋体" w:eastAsia="宋体" w:hint="default"/>
                <w:sz w:val="18"/>
                <w:szCs w:val="18"/>
              </w:rPr>
            </w:r>
          </w:p>
        </w:tc>
      </w:tr>
      <w:tr>
        <w:trPr>
          <w:trHeight w:val="356" w:hRule="exact"/>
        </w:trPr>
        <w:tc>
          <w:tcPr>
            <w:tcW w:w="4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Calibri" w:hAnsi="Calibri" w:cs="Calibri" w:eastAsia="Calibri" w:hint="default"/>
                <w:sz w:val="18"/>
                <w:szCs w:val="18"/>
              </w:rPr>
              <w:t>T+1</w:t>
            </w:r>
            <w:r>
              <w:rPr>
                <w:rFonts w:ascii="宋体" w:hAnsi="宋体" w:cs="宋体" w:eastAsia="宋体" w:hint="default"/>
                <w:sz w:val="18"/>
                <w:szCs w:val="18"/>
              </w:rPr>
              <w:t>年（</w:t>
            </w:r>
            <w:r>
              <w:rPr>
                <w:rFonts w:ascii="Calibri" w:hAnsi="Calibri" w:cs="Calibri" w:eastAsia="Calibri" w:hint="default"/>
                <w:sz w:val="18"/>
                <w:szCs w:val="18"/>
              </w:rPr>
              <w:t>2018</w:t>
            </w:r>
            <w:r>
              <w:rPr>
                <w:rFonts w:ascii="宋体" w:hAnsi="宋体" w:cs="宋体" w:eastAsia="宋体" w:hint="default"/>
                <w:sz w:val="18"/>
                <w:szCs w:val="18"/>
              </w:rPr>
              <w:t>年）</w:t>
            </w:r>
          </w:p>
        </w:tc>
        <w:tc>
          <w:tcPr>
            <w:tcW w:w="5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11,020,328.87</w:t>
            </w:r>
          </w:p>
        </w:tc>
      </w:tr>
      <w:tr>
        <w:trPr>
          <w:trHeight w:val="356" w:hRule="exact"/>
        </w:trPr>
        <w:tc>
          <w:tcPr>
            <w:tcW w:w="4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Calibri" w:hAnsi="Calibri" w:cs="Calibri" w:eastAsia="Calibri" w:hint="default"/>
                <w:sz w:val="18"/>
                <w:szCs w:val="18"/>
              </w:rPr>
              <w:t>T+2</w:t>
            </w:r>
            <w:r>
              <w:rPr>
                <w:rFonts w:ascii="宋体" w:hAnsi="宋体" w:cs="宋体" w:eastAsia="宋体" w:hint="default"/>
                <w:sz w:val="18"/>
                <w:szCs w:val="18"/>
              </w:rPr>
              <w:t>年（</w:t>
            </w:r>
            <w:r>
              <w:rPr>
                <w:rFonts w:ascii="Calibri" w:hAnsi="Calibri" w:cs="Calibri" w:eastAsia="Calibri" w:hint="default"/>
                <w:sz w:val="18"/>
                <w:szCs w:val="18"/>
              </w:rPr>
              <w:t>2019</w:t>
            </w:r>
            <w:r>
              <w:rPr>
                <w:rFonts w:ascii="宋体" w:hAnsi="宋体" w:cs="宋体" w:eastAsia="宋体" w:hint="default"/>
                <w:sz w:val="18"/>
                <w:szCs w:val="18"/>
              </w:rPr>
              <w:t>年）</w:t>
            </w:r>
          </w:p>
        </w:tc>
        <w:tc>
          <w:tcPr>
            <w:tcW w:w="5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3,776,351.13</w:t>
            </w:r>
          </w:p>
        </w:tc>
      </w:tr>
      <w:tr>
        <w:trPr>
          <w:trHeight w:val="356" w:hRule="exact"/>
        </w:trPr>
        <w:tc>
          <w:tcPr>
            <w:tcW w:w="4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Calibri" w:hAnsi="Calibri" w:cs="Calibri" w:eastAsia="Calibri" w:hint="default"/>
                <w:sz w:val="18"/>
                <w:szCs w:val="18"/>
              </w:rPr>
              <w:t>T+3</w:t>
            </w:r>
            <w:r>
              <w:rPr>
                <w:rFonts w:ascii="宋体" w:hAnsi="宋体" w:cs="宋体" w:eastAsia="宋体" w:hint="default"/>
                <w:sz w:val="18"/>
                <w:szCs w:val="18"/>
              </w:rPr>
              <w:t>年（</w:t>
            </w:r>
            <w:r>
              <w:rPr>
                <w:rFonts w:ascii="Calibri" w:hAnsi="Calibri" w:cs="Calibri" w:eastAsia="Calibri" w:hint="default"/>
                <w:sz w:val="18"/>
                <w:szCs w:val="18"/>
              </w:rPr>
              <w:t>2020</w:t>
            </w:r>
            <w:r>
              <w:rPr>
                <w:rFonts w:ascii="宋体" w:hAnsi="宋体" w:cs="宋体" w:eastAsia="宋体" w:hint="default"/>
                <w:sz w:val="18"/>
                <w:szCs w:val="18"/>
              </w:rPr>
              <w:t>年）</w:t>
            </w:r>
          </w:p>
        </w:tc>
        <w:tc>
          <w:tcPr>
            <w:tcW w:w="5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1,073,520.00</w:t>
            </w:r>
          </w:p>
        </w:tc>
      </w:tr>
      <w:tr>
        <w:trPr>
          <w:trHeight w:val="342" w:hRule="exact"/>
        </w:trPr>
        <w:tc>
          <w:tcPr>
            <w:tcW w:w="4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Calibri" w:hAnsi="Calibri" w:cs="Calibri" w:eastAsia="Calibri" w:hint="default"/>
                <w:sz w:val="18"/>
                <w:szCs w:val="18"/>
              </w:rPr>
              <w:t>T+3</w:t>
            </w:r>
            <w:r>
              <w:rPr>
                <w:rFonts w:ascii="宋体" w:hAnsi="宋体" w:cs="宋体" w:eastAsia="宋体" w:hint="default"/>
                <w:sz w:val="18"/>
                <w:szCs w:val="18"/>
              </w:rPr>
              <w:t>年以后</w:t>
            </w:r>
          </w:p>
        </w:tc>
        <w:tc>
          <w:tcPr>
            <w:tcW w:w="5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8"/>
        <w:ind w:left="514" w:right="1133"/>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日，除上述事项外，本集团无需披露的其他重大承诺事项。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1133"/>
        <w:jc w:val="left"/>
        <w:rPr>
          <w:b w:val="0"/>
          <w:bCs w:val="0"/>
        </w:rPr>
      </w:pPr>
      <w:bookmarkStart w:name="2、或有事项" w:id="354"/>
      <w:bookmarkEnd w:id="354"/>
      <w:r>
        <w:rPr>
          <w:b w:val="0"/>
          <w:bCs w:val="0"/>
        </w:rPr>
      </w:r>
      <w:r>
        <w:rPr>
          <w:rFonts w:ascii="Calibri" w:hAnsi="Calibri" w:cs="Calibri" w:eastAsia="Calibri" w:hint="default"/>
        </w:rPr>
        <w:t>2</w:t>
      </w:r>
      <w:r>
        <w:rPr/>
        <w:t>、或有事项</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1133"/>
        <w:jc w:val="left"/>
        <w:rPr>
          <w:b w:val="0"/>
          <w:bCs w:val="0"/>
        </w:rPr>
      </w:pPr>
      <w:bookmarkStart w:name="（1）资产负债表日存在的重要或有事项" w:id="355"/>
      <w:bookmarkEnd w:id="355"/>
      <w:r>
        <w:rPr>
          <w:b w:val="0"/>
          <w:bCs w:val="0"/>
        </w:rPr>
      </w:r>
      <w:r>
        <w:rPr/>
        <w:t>（</w:t>
      </w:r>
      <w:r>
        <w:rPr>
          <w:rFonts w:ascii="Calibri" w:hAnsi="Calibri" w:cs="Calibri" w:eastAsia="Calibri" w:hint="default"/>
        </w:rPr>
        <w:t>1</w:t>
      </w:r>
      <w:r>
        <w:rPr/>
        <w:t>）资产负债表日存在的重要或有事项</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14" w:right="1133"/>
        <w:jc w:val="left"/>
      </w:pPr>
      <w:r>
        <w:rPr>
          <w:rFonts w:ascii="Times New Roman" w:hAnsi="Times New Roman" w:cs="Times New Roman" w:eastAsia="Times New Roman" w:hint="default"/>
        </w:rPr>
        <w:t>1</w:t>
      </w:r>
      <w:r>
        <w:rPr/>
        <w:t>、中国普天信息产业集团有限公司诉神州数码信息服务股份有限公司</w:t>
      </w:r>
      <w:r>
        <w:rPr>
          <w:rFonts w:ascii="Times New Roman" w:hAnsi="Times New Roman" w:cs="Times New Roman" w:eastAsia="Times New Roman" w:hint="default"/>
        </w:rPr>
        <w:t>“</w:t>
      </w:r>
      <w:r>
        <w:rPr/>
        <w:t>与公司有关纠纷</w:t>
      </w:r>
      <w:r>
        <w:rPr>
          <w:rFonts w:ascii="Times New Roman" w:hAnsi="Times New Roman" w:cs="Times New Roman" w:eastAsia="Times New Roman" w:hint="default"/>
        </w:rPr>
        <w:t>”</w:t>
      </w:r>
      <w:r>
        <w:rPr/>
        <w:t>案</w:t>
      </w:r>
    </w:p>
    <w:p>
      <w:pPr>
        <w:spacing w:after="0" w:line="240" w:lineRule="auto"/>
        <w:jc w:val="left"/>
        <w:sectPr>
          <w:footerReference w:type="default" r:id="rId84"/>
          <w:pgSz w:w="11910" w:h="16840"/>
          <w:pgMar w:footer="1274" w:header="877" w:top="1100" w:bottom="1460" w:left="980" w:right="0"/>
          <w:pgNumType w:start="220"/>
        </w:sectPr>
      </w:pPr>
    </w:p>
    <w:p>
      <w:pPr>
        <w:spacing w:line="240" w:lineRule="auto" w:before="11"/>
        <w:rPr>
          <w:rFonts w:ascii="宋体" w:hAnsi="宋体" w:cs="宋体" w:eastAsia="宋体" w:hint="default"/>
          <w:sz w:val="27"/>
          <w:szCs w:val="27"/>
        </w:rPr>
      </w:pPr>
    </w:p>
    <w:p>
      <w:pPr>
        <w:pStyle w:val="BodyText"/>
        <w:spacing w:line="240" w:lineRule="auto" w:before="44"/>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日，中国普天信息产业集团有限公司向北京市第二中级人民法院发起诉讼，就神州数码信息服务股份有</w:t>
      </w:r>
    </w:p>
    <w:p>
      <w:pPr>
        <w:spacing w:line="240" w:lineRule="auto" w:before="9"/>
        <w:rPr>
          <w:rFonts w:ascii="宋体" w:hAnsi="宋体" w:cs="宋体" w:eastAsia="宋体" w:hint="default"/>
          <w:sz w:val="16"/>
          <w:szCs w:val="16"/>
        </w:rPr>
      </w:pPr>
    </w:p>
    <w:p>
      <w:pPr>
        <w:pStyle w:val="BodyText"/>
        <w:spacing w:line="240" w:lineRule="auto"/>
        <w:ind w:right="0"/>
        <w:jc w:val="both"/>
      </w:pPr>
      <w:r>
        <w:rPr/>
        <w:t>限公司协助生物港公司抽逃出资为由，要求神州数码信息服务股份有限公司在协助生物港公司抽逃出资的</w:t>
      </w:r>
      <w:r>
        <w:rPr>
          <w:spacing w:val="-46"/>
        </w:rPr>
        <w:t> </w:t>
      </w:r>
      <w:r>
        <w:rPr>
          <w:rFonts w:ascii="Times New Roman" w:hAnsi="Times New Roman" w:cs="Times New Roman" w:eastAsia="Times New Roman" w:hint="default"/>
        </w:rPr>
        <w:t>25,000,000.00</w:t>
      </w:r>
      <w:r>
        <w:rPr>
          <w:rFonts w:ascii="Times New Roman" w:hAnsi="Times New Roman" w:cs="Times New Roman" w:eastAsia="Times New Roman" w:hint="default"/>
          <w:spacing w:val="-9"/>
        </w:rPr>
        <w:t> </w:t>
      </w:r>
      <w:r>
        <w:rPr/>
        <w:t>元</w:t>
      </w:r>
    </w:p>
    <w:p>
      <w:pPr>
        <w:spacing w:line="240" w:lineRule="auto" w:before="9"/>
        <w:rPr>
          <w:rFonts w:ascii="宋体" w:hAnsi="宋体" w:cs="宋体" w:eastAsia="宋体" w:hint="default"/>
          <w:sz w:val="16"/>
          <w:szCs w:val="16"/>
        </w:rPr>
      </w:pPr>
    </w:p>
    <w:p>
      <w:pPr>
        <w:pStyle w:val="BodyText"/>
        <w:spacing w:line="463" w:lineRule="auto"/>
        <w:ind w:right="1132"/>
        <w:jc w:val="both"/>
      </w:pPr>
      <w:r>
        <w:rPr/>
        <w:t>及利息范围内承担连带赔偿责任。本公司于</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月底已向北京市第二中级人民法院提起管辖权异议诉讼，目前已经被北京市 </w:t>
      </w:r>
      <w:r>
        <w:rPr>
          <w:spacing w:val="-2"/>
        </w:rPr>
        <w:t>第二中级人民法院驳回，本公司针对驳回管辖权异议的裁定书向北京市高级人民法院提起诉讼，目前尚在处理管辖权异议的</w:t>
      </w:r>
      <w:r>
        <w:rPr>
          <w:spacing w:val="-64"/>
        </w:rPr>
        <w:t> </w:t>
      </w:r>
      <w:r>
        <w:rPr>
          <w:spacing w:val="-64"/>
        </w:rPr>
      </w:r>
      <w:r>
        <w:rPr/>
        <w:t>阶段。</w:t>
      </w:r>
    </w:p>
    <w:p>
      <w:pPr>
        <w:pStyle w:val="BodyText"/>
        <w:spacing w:line="240" w:lineRule="auto" w:before="65"/>
        <w:ind w:left="514" w:right="1133"/>
        <w:jc w:val="left"/>
      </w:pPr>
      <w:r>
        <w:rPr>
          <w:rFonts w:ascii="Times New Roman" w:hAnsi="Times New Roman" w:cs="Times New Roman" w:eastAsia="Times New Roman" w:hint="default"/>
        </w:rPr>
        <w:t>2</w:t>
      </w:r>
      <w:r>
        <w:rPr/>
        <w:t>、大唐软件技术股份有限公司诉神州数码系统集成服务有限公司</w:t>
      </w:r>
      <w:r>
        <w:rPr>
          <w:rFonts w:ascii="Times New Roman" w:hAnsi="Times New Roman" w:cs="Times New Roman" w:eastAsia="Times New Roman" w:hint="default"/>
        </w:rPr>
        <w:t>“</w:t>
      </w:r>
      <w:r>
        <w:rPr/>
        <w:t>买卖合同纠纷</w:t>
      </w:r>
      <w:r>
        <w:rPr>
          <w:rFonts w:ascii="Times New Roman" w:hAnsi="Times New Roman" w:cs="Times New Roman" w:eastAsia="Times New Roman" w:hint="default"/>
        </w:rPr>
        <w:t>”</w:t>
      </w:r>
      <w:r>
        <w:rPr/>
        <w:t>案</w:t>
      </w:r>
    </w:p>
    <w:p>
      <w:pPr>
        <w:spacing w:line="240" w:lineRule="auto" w:before="9"/>
        <w:rPr>
          <w:rFonts w:ascii="宋体" w:hAnsi="宋体" w:cs="宋体" w:eastAsia="宋体" w:hint="default"/>
          <w:sz w:val="16"/>
          <w:szCs w:val="16"/>
        </w:rPr>
      </w:pPr>
    </w:p>
    <w:p>
      <w:pPr>
        <w:pStyle w:val="BodyText"/>
        <w:spacing w:line="451" w:lineRule="auto"/>
        <w:ind w:right="1132"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2"/>
        </w:rPr>
        <w:t> </w:t>
      </w:r>
      <w:r>
        <w:rPr/>
        <w:t>月</w:t>
      </w:r>
      <w:r>
        <w:rPr>
          <w:spacing w:val="-62"/>
        </w:rPr>
        <w:t> </w:t>
      </w:r>
      <w:r>
        <w:rPr>
          <w:rFonts w:ascii="Times New Roman" w:hAnsi="Times New Roman" w:cs="Times New Roman" w:eastAsia="Times New Roman" w:hint="default"/>
        </w:rPr>
        <w:t>14</w:t>
      </w:r>
      <w:r>
        <w:rPr>
          <w:rFonts w:ascii="Times New Roman" w:hAnsi="Times New Roman" w:cs="Times New Roman" w:eastAsia="Times New Roman" w:hint="default"/>
          <w:spacing w:val="-21"/>
        </w:rPr>
        <w:t> </w:t>
      </w:r>
      <w:r>
        <w:rPr/>
        <w:t>日，大唐软件技术股份有限公司（以下简称</w:t>
      </w:r>
      <w:r>
        <w:rPr>
          <w:rFonts w:ascii="Times New Roman" w:hAnsi="Times New Roman" w:cs="Times New Roman" w:eastAsia="Times New Roman" w:hint="default"/>
        </w:rPr>
        <w:t>“</w:t>
      </w:r>
      <w:r>
        <w:rPr/>
        <w:t>大唐软件</w:t>
      </w:r>
      <w:r>
        <w:rPr>
          <w:rFonts w:ascii="Times New Roman" w:hAnsi="Times New Roman" w:cs="Times New Roman" w:eastAsia="Times New Roman" w:hint="default"/>
        </w:rPr>
        <w:t>”</w:t>
      </w:r>
      <w:r>
        <w:rPr/>
        <w:t>）向北京市海淀区人民法院（以下简称</w:t>
      </w:r>
      <w:r>
        <w:rPr>
          <w:rFonts w:ascii="Times New Roman" w:hAnsi="Times New Roman" w:cs="Times New Roman" w:eastAsia="Times New Roman" w:hint="default"/>
        </w:rPr>
        <w:t>“</w:t>
      </w:r>
      <w:r>
        <w:rPr/>
        <w:t>海淀区法 院</w:t>
      </w:r>
      <w:r>
        <w:rPr>
          <w:rFonts w:ascii="Times New Roman" w:hAnsi="Times New Roman" w:cs="Times New Roman" w:eastAsia="Times New Roman" w:hint="default"/>
        </w:rPr>
        <w:t>”</w:t>
      </w:r>
      <w:r>
        <w:rPr/>
        <w:t>）发起诉讼，就神州数码系统集成服务有限公司未按约定支付合同款为由，要求神州数码系统集成服务有限公司赔偿其 订单采购成本</w:t>
      </w:r>
      <w:r>
        <w:rPr>
          <w:spacing w:val="-47"/>
        </w:rPr>
        <w:t> </w:t>
      </w:r>
      <w:r>
        <w:rPr>
          <w:rFonts w:ascii="Times New Roman" w:hAnsi="Times New Roman" w:cs="Times New Roman" w:eastAsia="Times New Roman" w:hint="default"/>
        </w:rPr>
        <w:t>2,349,465.23</w:t>
      </w:r>
      <w:r>
        <w:rPr>
          <w:rFonts w:ascii="Times New Roman" w:hAnsi="Times New Roman" w:cs="Times New Roman" w:eastAsia="Times New Roman" w:hint="default"/>
          <w:spacing w:val="-10"/>
        </w:rPr>
        <w:t> </w:t>
      </w:r>
      <w:r>
        <w:rPr/>
        <w:t>元，赔偿可得利益损失</w:t>
      </w:r>
      <w:r>
        <w:rPr>
          <w:spacing w:val="-47"/>
        </w:rPr>
        <w:t> </w:t>
      </w:r>
      <w:r>
        <w:rPr>
          <w:rFonts w:ascii="Times New Roman" w:hAnsi="Times New Roman" w:cs="Times New Roman" w:eastAsia="Times New Roman" w:hint="default"/>
        </w:rPr>
        <w:t>204,301.00</w:t>
      </w:r>
      <w:r>
        <w:rPr>
          <w:rFonts w:ascii="Times New Roman" w:hAnsi="Times New Roman" w:cs="Times New Roman" w:eastAsia="Times New Roman" w:hint="default"/>
          <w:spacing w:val="-10"/>
        </w:rPr>
        <w:t> </w:t>
      </w:r>
      <w:r>
        <w:rPr/>
        <w:t>元，赔偿资金占用损失</w:t>
      </w:r>
      <w:r>
        <w:rPr>
          <w:spacing w:val="-47"/>
        </w:rPr>
        <w:t> </w:t>
      </w:r>
      <w:r>
        <w:rPr>
          <w:rFonts w:ascii="Times New Roman" w:hAnsi="Times New Roman" w:cs="Times New Roman" w:eastAsia="Times New Roman" w:hint="default"/>
        </w:rPr>
        <w:t>551,648.00</w:t>
      </w:r>
      <w:r>
        <w:rPr>
          <w:rFonts w:ascii="Times New Roman" w:hAnsi="Times New Roman" w:cs="Times New Roman" w:eastAsia="Times New Roman" w:hint="default"/>
          <w:spacing w:val="-10"/>
        </w:rPr>
        <w:t> </w:t>
      </w:r>
      <w:r>
        <w:rPr/>
        <w:t>元，共计</w:t>
      </w:r>
      <w:r>
        <w:rPr>
          <w:spacing w:val="-47"/>
        </w:rPr>
        <w:t> </w:t>
      </w:r>
      <w:r>
        <w:rPr>
          <w:rFonts w:ascii="Times New Roman" w:hAnsi="Times New Roman" w:cs="Times New Roman" w:eastAsia="Times New Roman" w:hint="default"/>
        </w:rPr>
        <w:t>3,105,414.23</w:t>
      </w:r>
      <w:r>
        <w:rPr>
          <w:rFonts w:ascii="Times New Roman" w:hAnsi="Times New Roman" w:cs="Times New Roman" w:eastAsia="Times New Roman" w:hint="default"/>
          <w:spacing w:val="-11"/>
        </w:rPr>
        <w:t> </w:t>
      </w:r>
      <w:r>
        <w:rPr/>
        <w:t>元，</w:t>
      </w:r>
    </w:p>
    <w:p>
      <w:pPr>
        <w:pStyle w:val="BodyText"/>
        <w:spacing w:line="451" w:lineRule="auto" w:before="43"/>
        <w:ind w:right="1130"/>
        <w:jc w:val="both"/>
      </w:pPr>
      <w:r>
        <w:rPr/>
        <w:t>并承担诉讼费。海淀区法院于</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7"/>
        </w:rPr>
        <w:t> </w:t>
      </w:r>
      <w:r>
        <w:rPr/>
        <w:t>日对该案作出一审判决，驳回了大唐软件全部诉讼请求。大唐软件不服判决进 行上诉，案件目前处于移送二审阶段。</w:t>
      </w:r>
    </w:p>
    <w:p>
      <w:pPr>
        <w:pStyle w:val="BodyText"/>
        <w:spacing w:line="240" w:lineRule="auto" w:before="74"/>
        <w:ind w:left="514" w:right="1133"/>
        <w:jc w:val="left"/>
      </w:pPr>
      <w:r>
        <w:rPr>
          <w:rFonts w:ascii="Times New Roman" w:hAnsi="Times New Roman" w:cs="Times New Roman" w:eastAsia="Times New Roman" w:hint="default"/>
        </w:rPr>
        <w:t>3</w:t>
      </w:r>
      <w:r>
        <w:rPr/>
        <w:t>、大唐联诚信息系统技术有限公司诉神州数码信息系统有限公司</w:t>
      </w:r>
      <w:r>
        <w:rPr>
          <w:rFonts w:ascii="Times New Roman" w:hAnsi="Times New Roman" w:cs="Times New Roman" w:eastAsia="Times New Roman" w:hint="default"/>
        </w:rPr>
        <w:t>“</w:t>
      </w:r>
      <w:r>
        <w:rPr/>
        <w:t>买卖合同纠纷</w:t>
      </w:r>
      <w:r>
        <w:rPr>
          <w:rFonts w:ascii="Times New Roman" w:hAnsi="Times New Roman" w:cs="Times New Roman" w:eastAsia="Times New Roman" w:hint="default"/>
        </w:rPr>
        <w:t>”</w:t>
      </w:r>
      <w:r>
        <w:rPr/>
        <w:t>案</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月，大唐联诚信息系统技术有限公司向海淀区法院发起诉讼，就神州数码信息系统有限公司未依约付款为由，</w:t>
      </w:r>
    </w:p>
    <w:p>
      <w:pPr>
        <w:spacing w:line="240" w:lineRule="auto" w:before="9"/>
        <w:rPr>
          <w:rFonts w:ascii="宋体" w:hAnsi="宋体" w:cs="宋体" w:eastAsia="宋体" w:hint="default"/>
          <w:sz w:val="16"/>
          <w:szCs w:val="16"/>
        </w:rPr>
      </w:pPr>
    </w:p>
    <w:p>
      <w:pPr>
        <w:pStyle w:val="BodyText"/>
        <w:spacing w:line="463" w:lineRule="auto"/>
        <w:ind w:right="1133"/>
        <w:jc w:val="both"/>
      </w:pPr>
      <w:r>
        <w:rPr/>
        <w:t>要求神州数码信息系统有限公司支付合同款本金</w:t>
      </w:r>
      <w:r>
        <w:rPr>
          <w:spacing w:val="-46"/>
        </w:rPr>
        <w:t> </w:t>
      </w:r>
      <w:r>
        <w:rPr>
          <w:rFonts w:ascii="Times New Roman" w:hAnsi="Times New Roman" w:cs="Times New Roman" w:eastAsia="Times New Roman" w:hint="default"/>
        </w:rPr>
        <w:t>3,051,000.00</w:t>
      </w:r>
      <w:r>
        <w:rPr>
          <w:rFonts w:ascii="Times New Roman" w:hAnsi="Times New Roman" w:cs="Times New Roman" w:eastAsia="Times New Roman" w:hint="default"/>
          <w:spacing w:val="-10"/>
        </w:rPr>
        <w:t> </w:t>
      </w:r>
      <w:r>
        <w:rPr/>
        <w:t>元，并就该部分合同款从</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日起按每日</w:t>
      </w:r>
      <w:r>
        <w:rPr>
          <w:spacing w:val="-47"/>
        </w:rPr>
        <w:t> </w:t>
      </w:r>
      <w:r>
        <w:rPr>
          <w:rFonts w:ascii="Times New Roman" w:hAnsi="Times New Roman" w:cs="Times New Roman" w:eastAsia="Times New Roman" w:hint="default"/>
        </w:rPr>
        <w:t>0.05%</w:t>
      </w:r>
      <w:r>
        <w:rPr/>
        <w:t>的 </w:t>
      </w:r>
      <w:r>
        <w:rPr>
          <w:spacing w:val="-2"/>
        </w:rPr>
        <w:t>计算标准向原告支付违约金至其实际付款之日，并承担本案诉讼费用。案件目前处于法庭调查阶段。神州数码信息系统有限</w:t>
      </w:r>
      <w:r>
        <w:rPr>
          <w:spacing w:val="-66"/>
        </w:rPr>
        <w:t> </w:t>
      </w:r>
      <w:r>
        <w:rPr>
          <w:spacing w:val="-66"/>
        </w:rPr>
      </w:r>
      <w:r>
        <w:rPr/>
        <w:t>公司管理层根据律师的判断及诉讼情况已计提预计负债</w:t>
      </w:r>
      <w:r>
        <w:rPr>
          <w:spacing w:val="-47"/>
        </w:rPr>
        <w:t> </w:t>
      </w:r>
      <w:r>
        <w:rPr>
          <w:rFonts w:ascii="Times New Roman" w:hAnsi="Times New Roman" w:cs="Times New Roman" w:eastAsia="Times New Roman" w:hint="default"/>
        </w:rPr>
        <w:t>3,875,900.00</w:t>
      </w:r>
      <w:r>
        <w:rPr>
          <w:rFonts w:ascii="Times New Roman" w:hAnsi="Times New Roman" w:cs="Times New Roman" w:eastAsia="Times New Roman" w:hint="default"/>
          <w:spacing w:val="-10"/>
        </w:rPr>
        <w:t> </w:t>
      </w:r>
      <w:r>
        <w:rPr/>
        <w:t>元。</w:t>
      </w:r>
    </w:p>
    <w:p>
      <w:pPr>
        <w:pStyle w:val="BodyText"/>
        <w:spacing w:line="240" w:lineRule="auto" w:before="33"/>
        <w:ind w:left="514" w:right="1133"/>
        <w:jc w:val="left"/>
      </w:pPr>
      <w:r>
        <w:rPr>
          <w:rFonts w:ascii="Times New Roman" w:hAnsi="Times New Roman" w:cs="Times New Roman" w:eastAsia="Times New Roman" w:hint="default"/>
        </w:rPr>
        <w:t>4</w:t>
      </w:r>
      <w:r>
        <w:rPr/>
        <w:t>、北京市设备安装工程集团有限公司诉神州数码系统集成服务有限公司</w:t>
      </w:r>
      <w:r>
        <w:rPr>
          <w:rFonts w:ascii="Times New Roman" w:hAnsi="Times New Roman" w:cs="Times New Roman" w:eastAsia="Times New Roman" w:hint="default"/>
        </w:rPr>
        <w:t>“</w:t>
      </w:r>
      <w:r>
        <w:rPr/>
        <w:t>建设工程分包合同纠纷</w:t>
      </w:r>
      <w:r>
        <w:rPr>
          <w:rFonts w:ascii="Times New Roman" w:hAnsi="Times New Roman" w:cs="Times New Roman" w:eastAsia="Times New Roman" w:hint="default"/>
        </w:rPr>
        <w:t>”</w:t>
      </w:r>
      <w:r>
        <w:rPr/>
        <w:t>案</w:t>
      </w:r>
    </w:p>
    <w:p>
      <w:pPr>
        <w:spacing w:line="240" w:lineRule="auto" w:before="9"/>
        <w:rPr>
          <w:rFonts w:ascii="宋体" w:hAnsi="宋体" w:cs="宋体" w:eastAsia="宋体" w:hint="default"/>
          <w:sz w:val="16"/>
          <w:szCs w:val="16"/>
        </w:rPr>
      </w:pPr>
    </w:p>
    <w:p>
      <w:pPr>
        <w:pStyle w:val="BodyText"/>
        <w:spacing w:line="240" w:lineRule="auto"/>
        <w:ind w:left="514" w:right="11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日，北京市设备安装工程集团有限公司向北京市大兴区人民法院发起诉讼，就神州数码系统集成服务有</w:t>
      </w:r>
    </w:p>
    <w:p>
      <w:pPr>
        <w:spacing w:line="240" w:lineRule="auto" w:before="9"/>
        <w:rPr>
          <w:rFonts w:ascii="宋体" w:hAnsi="宋体" w:cs="宋体" w:eastAsia="宋体" w:hint="default"/>
          <w:sz w:val="16"/>
          <w:szCs w:val="16"/>
        </w:rPr>
      </w:pPr>
    </w:p>
    <w:p>
      <w:pPr>
        <w:pStyle w:val="BodyText"/>
        <w:spacing w:line="240" w:lineRule="auto"/>
        <w:ind w:right="0"/>
        <w:jc w:val="both"/>
      </w:pPr>
      <w:r>
        <w:rPr/>
        <w:t>限公司未支付工程款为由，要求神州数码系统集成服务有限公司支付工程进度款</w:t>
      </w:r>
      <w:r>
        <w:rPr>
          <w:spacing w:val="-62"/>
        </w:rPr>
        <w:t> </w:t>
      </w:r>
      <w:r>
        <w:rPr>
          <w:rFonts w:ascii="Times New Roman" w:hAnsi="Times New Roman" w:cs="Times New Roman" w:eastAsia="Times New Roman" w:hint="default"/>
        </w:rPr>
        <w:t>1,200,000.00</w:t>
      </w:r>
      <w:r>
        <w:rPr>
          <w:rFonts w:ascii="Times New Roman" w:hAnsi="Times New Roman" w:cs="Times New Roman" w:eastAsia="Times New Roman" w:hint="default"/>
          <w:spacing w:val="-22"/>
        </w:rPr>
        <w:t> </w:t>
      </w:r>
      <w:r>
        <w:rPr/>
        <w:t>元及延期支付工程款的违约金</w:t>
      </w:r>
    </w:p>
    <w:p>
      <w:pPr>
        <w:spacing w:line="240" w:lineRule="auto" w:before="9"/>
        <w:rPr>
          <w:rFonts w:ascii="宋体" w:hAnsi="宋体" w:cs="宋体" w:eastAsia="宋体" w:hint="default"/>
          <w:sz w:val="16"/>
          <w:szCs w:val="16"/>
        </w:rPr>
      </w:pPr>
    </w:p>
    <w:p>
      <w:pPr>
        <w:pStyle w:val="BodyText"/>
        <w:spacing w:line="451" w:lineRule="auto"/>
        <w:ind w:right="1132"/>
        <w:jc w:val="both"/>
      </w:pPr>
      <w:r>
        <w:rPr/>
        <w:t>及利息人民币</w:t>
      </w:r>
      <w:r>
        <w:rPr>
          <w:spacing w:val="-54"/>
        </w:rPr>
        <w:t> </w:t>
      </w:r>
      <w:r>
        <w:rPr>
          <w:rFonts w:ascii="Times New Roman" w:hAnsi="Times New Roman" w:cs="Times New Roman" w:eastAsia="Times New Roman" w:hint="default"/>
        </w:rPr>
        <w:t>22,015.00</w:t>
      </w:r>
      <w:r>
        <w:rPr>
          <w:rFonts w:ascii="Times New Roman" w:hAnsi="Times New Roman" w:cs="Times New Roman" w:eastAsia="Times New Roman" w:hint="default"/>
          <w:spacing w:val="-16"/>
        </w:rPr>
        <w:t> </w:t>
      </w:r>
      <w:r>
        <w:rPr/>
        <w:t>元，支付合同外工程款人民币</w:t>
      </w:r>
      <w:r>
        <w:rPr>
          <w:spacing w:val="-54"/>
        </w:rPr>
        <w:t> </w:t>
      </w:r>
      <w:r>
        <w:rPr>
          <w:rFonts w:ascii="Times New Roman" w:hAnsi="Times New Roman" w:cs="Times New Roman" w:eastAsia="Times New Roman" w:hint="default"/>
        </w:rPr>
        <w:t>1,155,880.24</w:t>
      </w:r>
      <w:r>
        <w:rPr>
          <w:rFonts w:ascii="Times New Roman" w:hAnsi="Times New Roman" w:cs="Times New Roman" w:eastAsia="Times New Roman" w:hint="default"/>
          <w:spacing w:val="-16"/>
        </w:rPr>
        <w:t> </w:t>
      </w:r>
      <w:r>
        <w:rPr>
          <w:spacing w:val="-4"/>
        </w:rPr>
        <w:t>元，共计</w:t>
      </w:r>
      <w:r>
        <w:rPr>
          <w:spacing w:val="-54"/>
        </w:rPr>
        <w:t> </w:t>
      </w:r>
      <w:r>
        <w:rPr>
          <w:rFonts w:ascii="Times New Roman" w:hAnsi="Times New Roman" w:cs="Times New Roman" w:eastAsia="Times New Roman" w:hint="default"/>
        </w:rPr>
        <w:t>2,377,895.24</w:t>
      </w:r>
      <w:r>
        <w:rPr>
          <w:rFonts w:ascii="Times New Roman" w:hAnsi="Times New Roman" w:cs="Times New Roman" w:eastAsia="Times New Roman" w:hint="default"/>
          <w:spacing w:val="-17"/>
        </w:rPr>
        <w:t> </w:t>
      </w:r>
      <w:r>
        <w:rPr/>
        <w:t>元，并承担全部诉讼费用。案件目 前处于法庭调查阶段。</w:t>
      </w:r>
    </w:p>
    <w:p>
      <w:pPr>
        <w:pStyle w:val="BodyText"/>
        <w:spacing w:line="240" w:lineRule="auto" w:before="74"/>
        <w:ind w:left="514" w:right="1133"/>
        <w:jc w:val="left"/>
      </w:pPr>
      <w:r>
        <w:rPr>
          <w:rFonts w:ascii="Times New Roman" w:hAnsi="Times New Roman" w:cs="Times New Roman" w:eastAsia="Times New Roman" w:hint="default"/>
        </w:rPr>
        <w:t>5</w:t>
      </w:r>
      <w:r>
        <w:rPr/>
        <w:t>、北京视通天地科技发展有限公司诉神州数码信息系统有限公司</w:t>
      </w:r>
      <w:r>
        <w:rPr>
          <w:rFonts w:ascii="Times New Roman" w:hAnsi="Times New Roman" w:cs="Times New Roman" w:eastAsia="Times New Roman" w:hint="default"/>
        </w:rPr>
        <w:t>“</w:t>
      </w:r>
      <w:r>
        <w:rPr/>
        <w:t>买卖合同纠纷</w:t>
      </w:r>
      <w:r>
        <w:rPr>
          <w:rFonts w:ascii="Times New Roman" w:hAnsi="Times New Roman" w:cs="Times New Roman" w:eastAsia="Times New Roman" w:hint="default"/>
        </w:rPr>
        <w:t>”</w:t>
      </w:r>
      <w:r>
        <w:rPr/>
        <w:t>案</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月，北京视通天地科技发展有限公司向海淀区法院发起诉讼，就神州数码信息系统有限公司未依约付款为由，</w:t>
      </w:r>
    </w:p>
    <w:p>
      <w:pPr>
        <w:spacing w:line="240" w:lineRule="auto" w:before="9"/>
        <w:rPr>
          <w:rFonts w:ascii="宋体" w:hAnsi="宋体" w:cs="宋体" w:eastAsia="宋体" w:hint="default"/>
          <w:sz w:val="16"/>
          <w:szCs w:val="16"/>
        </w:rPr>
      </w:pPr>
    </w:p>
    <w:p>
      <w:pPr>
        <w:pStyle w:val="BodyText"/>
        <w:spacing w:line="240" w:lineRule="auto"/>
        <w:ind w:right="0"/>
        <w:jc w:val="both"/>
      </w:pPr>
      <w:r>
        <w:rPr/>
        <w:t>要求神州数码信息系统有限公司支付合同款本金</w:t>
      </w:r>
      <w:r>
        <w:rPr>
          <w:spacing w:val="-39"/>
        </w:rPr>
        <w:t> </w:t>
      </w:r>
      <w:r>
        <w:rPr>
          <w:rFonts w:ascii="Times New Roman" w:hAnsi="Times New Roman" w:cs="Times New Roman" w:eastAsia="Times New Roman" w:hint="default"/>
        </w:rPr>
        <w:t>660,000.00</w:t>
      </w:r>
      <w:r>
        <w:rPr>
          <w:rFonts w:ascii="Times New Roman" w:hAnsi="Times New Roman" w:cs="Times New Roman" w:eastAsia="Times New Roman" w:hint="default"/>
          <w:spacing w:val="-5"/>
        </w:rPr>
        <w:t> </w:t>
      </w:r>
      <w:r>
        <w:rPr>
          <w:spacing w:val="-3"/>
        </w:rPr>
        <w:t>元，并承担本案诉讼费用。案件目前处于法庭调查阶段。神州数</w:t>
      </w:r>
    </w:p>
    <w:p>
      <w:pPr>
        <w:spacing w:line="240" w:lineRule="auto" w:before="9"/>
        <w:rPr>
          <w:rFonts w:ascii="宋体" w:hAnsi="宋体" w:cs="宋体" w:eastAsia="宋体" w:hint="default"/>
          <w:sz w:val="16"/>
          <w:szCs w:val="16"/>
        </w:rPr>
      </w:pPr>
    </w:p>
    <w:p>
      <w:pPr>
        <w:pStyle w:val="BodyText"/>
        <w:spacing w:line="240" w:lineRule="auto"/>
        <w:ind w:right="0"/>
        <w:jc w:val="both"/>
      </w:pPr>
      <w:r>
        <w:rPr/>
        <w:t>码信息系统有限公司管理层根据律师的判断及诉讼情况已计提预计负债</w:t>
      </w:r>
      <w:r>
        <w:rPr>
          <w:spacing w:val="-45"/>
        </w:rPr>
        <w:t> </w:t>
      </w:r>
      <w:r>
        <w:rPr>
          <w:rFonts w:ascii="Times New Roman" w:hAnsi="Times New Roman" w:cs="Times New Roman" w:eastAsia="Times New Roman" w:hint="default"/>
        </w:rPr>
        <w:t>660,000.00</w:t>
      </w:r>
      <w:r>
        <w:rPr>
          <w:rFonts w:ascii="Times New Roman" w:hAnsi="Times New Roman" w:cs="Times New Roman" w:eastAsia="Times New Roman" w:hint="default"/>
          <w:spacing w:val="-9"/>
        </w:rPr>
        <w:t> </w:t>
      </w:r>
      <w:r>
        <w:rPr/>
        <w:t>元。</w:t>
      </w:r>
    </w:p>
    <w:p>
      <w:pPr>
        <w:spacing w:line="240" w:lineRule="auto" w:before="0"/>
        <w:rPr>
          <w:rFonts w:ascii="宋体" w:hAnsi="宋体" w:cs="宋体" w:eastAsia="宋体" w:hint="default"/>
          <w:sz w:val="18"/>
          <w:szCs w:val="18"/>
        </w:rPr>
      </w:pPr>
    </w:p>
    <w:p>
      <w:pPr>
        <w:pStyle w:val="Heading2"/>
        <w:spacing w:line="240" w:lineRule="auto" w:before="158"/>
        <w:ind w:right="0"/>
        <w:jc w:val="both"/>
        <w:rPr>
          <w:b w:val="0"/>
          <w:bCs w:val="0"/>
        </w:rPr>
      </w:pPr>
      <w:bookmarkStart w:name="十五、资产负债表日后事项" w:id="356"/>
      <w:bookmarkEnd w:id="356"/>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利润分配情况" w:id="357"/>
      <w:bookmarkEnd w:id="357"/>
      <w:r>
        <w:rPr>
          <w:b w:val="0"/>
          <w:bCs w:val="0"/>
        </w:rPr>
      </w:r>
      <w:r>
        <w:rPr>
          <w:rFonts w:ascii="Calibri" w:hAnsi="Calibri" w:cs="Calibri" w:eastAsia="Calibri" w:hint="default"/>
        </w:rPr>
        <w:t>1</w:t>
      </w:r>
      <w:r>
        <w:rPr/>
        <w:t>、利润分配情况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after="0" w:line="240" w:lineRule="auto"/>
        <w:jc w:val="right"/>
        <w:sectPr>
          <w:pgSz w:w="11910" w:h="16840"/>
          <w:pgMar w:header="877" w:footer="1274" w:top="1100" w:bottom="14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33,720,094.56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1133"/>
        <w:jc w:val="left"/>
        <w:rPr>
          <w:b w:val="0"/>
          <w:bCs w:val="0"/>
        </w:rPr>
      </w:pPr>
      <w:bookmarkStart w:name="2、其他资产负债表日后事项说明" w:id="358"/>
      <w:bookmarkEnd w:id="358"/>
      <w:r>
        <w:rPr>
          <w:b w:val="0"/>
          <w:bCs w:val="0"/>
        </w:rPr>
      </w:r>
      <w:r>
        <w:rPr>
          <w:rFonts w:ascii="Calibri" w:hAnsi="Calibri" w:cs="Calibri" w:eastAsia="Calibri" w:hint="default"/>
        </w:rPr>
        <w:t>2</w:t>
      </w:r>
      <w:r>
        <w:rPr/>
        <w:t>、其他资产负债表日后事项说明</w:t>
      </w:r>
      <w:r>
        <w:rPr>
          <w:b w:val="0"/>
          <w:bCs w:val="0"/>
        </w:rPr>
      </w:r>
    </w:p>
    <w:p>
      <w:pPr>
        <w:spacing w:line="240" w:lineRule="auto" w:before="10"/>
        <w:rPr>
          <w:rFonts w:ascii="宋体" w:hAnsi="宋体" w:cs="宋体" w:eastAsia="宋体" w:hint="default"/>
          <w:b/>
          <w:bCs/>
          <w:sz w:val="31"/>
          <w:szCs w:val="31"/>
        </w:rPr>
      </w:pPr>
    </w:p>
    <w:p>
      <w:pPr>
        <w:pStyle w:val="BodyText"/>
        <w:spacing w:line="240" w:lineRule="auto"/>
        <w:ind w:left="514" w:right="0"/>
        <w:jc w:val="left"/>
      </w:pPr>
      <w:r>
        <w:rPr>
          <w:rFonts w:ascii="Times New Roman" w:hAnsi="Times New Roman" w:cs="Times New Roman" w:eastAsia="Times New Roman" w:hint="default"/>
        </w:rPr>
        <w:t>1</w:t>
      </w:r>
      <w:r>
        <w:rPr/>
        <w:t>、本公司第八届董事会</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年第二次临时会议于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5"/>
        </w:rPr>
        <w:t> </w:t>
      </w:r>
      <w:r>
        <w:rPr/>
        <w:t>日召开：全体董事全部表决通过了《关于使用自有资</w:t>
      </w:r>
    </w:p>
    <w:p>
      <w:pPr>
        <w:spacing w:line="240" w:lineRule="auto" w:before="9"/>
        <w:rPr>
          <w:rFonts w:ascii="宋体" w:hAnsi="宋体" w:cs="宋体" w:eastAsia="宋体" w:hint="default"/>
          <w:sz w:val="16"/>
          <w:szCs w:val="16"/>
        </w:rPr>
      </w:pPr>
    </w:p>
    <w:p>
      <w:pPr>
        <w:pStyle w:val="BodyText"/>
        <w:spacing w:line="468" w:lineRule="auto"/>
        <w:ind w:right="0"/>
        <w:jc w:val="left"/>
      </w:pPr>
      <w:r>
        <w:rPr>
          <w:spacing w:val="-2"/>
        </w:rPr>
        <w:t>金进行证券投资的议案》，资金来源于公司及全资子公司、控股子公司的自有资金，最高额度不超过（含）人民币</w:t>
      </w:r>
      <w:r>
        <w:rPr>
          <w:spacing w:val="-4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7"/>
        </w:rPr>
        <w:t> </w:t>
      </w:r>
      <w:r>
        <w:rPr/>
        <w:t>亿</w:t>
      </w:r>
      <w:r>
        <w:rPr>
          <w:spacing w:val="-86"/>
        </w:rPr>
        <w:t> </w:t>
      </w:r>
      <w:r>
        <w:rPr>
          <w:spacing w:val="-2"/>
        </w:rPr>
        <w:t>元。自有资金的投资范围包括委托理财类包括保本或非保本银行理财产品，以及其他金融机构发行的固定收益型或保本型理</w:t>
      </w:r>
      <w:r>
        <w:rPr>
          <w:spacing w:val="-64"/>
        </w:rPr>
        <w:t> </w:t>
      </w:r>
      <w:r>
        <w:rPr>
          <w:spacing w:val="-64"/>
        </w:rPr>
      </w:r>
      <w:r>
        <w:rPr>
          <w:spacing w:val="-2"/>
        </w:rPr>
        <w:t>财产品等；其他投资类包括投资境内外股票、债券、证券回购、公募基金、证券交易所上市交易的资产支持证券等。自董事</w:t>
      </w:r>
      <w:r>
        <w:rPr>
          <w:spacing w:val="-68"/>
        </w:rPr>
        <w:t> </w:t>
      </w:r>
      <w:r>
        <w:rPr>
          <w:spacing w:val="-68"/>
        </w:rPr>
      </w:r>
      <w:r>
        <w:rPr/>
        <w:t>会审议通过之日起一年内有效，经公司董事会授权公司管理层，在投资期限内，该额度可以循环使用。</w:t>
      </w:r>
    </w:p>
    <w:p>
      <w:pPr>
        <w:pStyle w:val="BodyText"/>
        <w:spacing w:line="240" w:lineRule="auto" w:before="61"/>
        <w:ind w:left="514" w:right="11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日，本公司召开的第八届董事会</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年第一次临时会议审议通过了：</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年度公司向相关银行申请</w:t>
      </w:r>
    </w:p>
    <w:p>
      <w:pPr>
        <w:spacing w:line="240" w:lineRule="auto" w:before="9"/>
        <w:rPr>
          <w:rFonts w:ascii="宋体" w:hAnsi="宋体" w:cs="宋体" w:eastAsia="宋体" w:hint="default"/>
          <w:sz w:val="16"/>
          <w:szCs w:val="16"/>
        </w:rPr>
      </w:pPr>
    </w:p>
    <w:p>
      <w:pPr>
        <w:pStyle w:val="BodyText"/>
        <w:spacing w:line="240" w:lineRule="auto"/>
        <w:ind w:right="0"/>
        <w:jc w:val="left"/>
      </w:pPr>
      <w:r>
        <w:rPr/>
        <w:t>不超过人民币</w:t>
      </w:r>
      <w:r>
        <w:rPr>
          <w:spacing w:val="-36"/>
        </w:rPr>
        <w:t> </w:t>
      </w:r>
      <w:r>
        <w:rPr>
          <w:rFonts w:ascii="Times New Roman" w:hAnsi="Times New Roman" w:cs="Times New Roman" w:eastAsia="Times New Roman" w:hint="default"/>
        </w:rPr>
        <w:t>63.00</w:t>
      </w:r>
      <w:r>
        <w:rPr>
          <w:rFonts w:ascii="Times New Roman" w:hAnsi="Times New Roman" w:cs="Times New Roman" w:eastAsia="Times New Roman" w:hint="default"/>
          <w:spacing w:val="-1"/>
        </w:rPr>
        <w:t> </w:t>
      </w:r>
      <w:r>
        <w:rPr>
          <w:spacing w:val="-3"/>
        </w:rPr>
        <w:t>亿元综合授信额度，综合授信内容包括但不限于流动资金贷款、项目贷款、银行承兑汇票、保函、保理、</w:t>
      </w:r>
    </w:p>
    <w:p>
      <w:pPr>
        <w:spacing w:line="240" w:lineRule="auto" w:before="9"/>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spacing w:val="-5"/>
        </w:rPr>
        <w:t>信用证、押汇、贸易融资、票据贴现等综合授信业务。具体如下：</w:t>
      </w:r>
      <w:r>
        <w:rPr>
          <w:rFonts w:ascii="Times New Roman" w:hAnsi="Times New Roman" w:cs="Times New Roman" w:eastAsia="Times New Roman" w:hint="default"/>
          <w:spacing w:val="-5"/>
        </w:rPr>
        <w:t>1</w:t>
      </w:r>
      <w:r>
        <w:rPr>
          <w:spacing w:val="-5"/>
        </w:rPr>
        <w:t>）公司向中国建设银行北京市分行申请不超过人民币</w:t>
      </w:r>
      <w:r>
        <w:rPr>
          <w:spacing w:val="-47"/>
        </w:rPr>
        <w:t> </w:t>
      </w:r>
      <w:r>
        <w:rPr>
          <w:rFonts w:ascii="Times New Roman" w:hAnsi="Times New Roman" w:cs="Times New Roman" w:eastAsia="Times New Roman" w:hint="default"/>
        </w:rPr>
        <w:t>13.00</w:t>
      </w:r>
    </w:p>
    <w:p>
      <w:pPr>
        <w:spacing w:line="240" w:lineRule="auto" w:before="0"/>
        <w:rPr>
          <w:rFonts w:ascii="Times New Roman" w:hAnsi="Times New Roman" w:cs="Times New Roman" w:eastAsia="Times New Roman" w:hint="default"/>
          <w:sz w:val="19"/>
          <w:szCs w:val="19"/>
        </w:rPr>
      </w:pPr>
    </w:p>
    <w:p>
      <w:pPr>
        <w:pStyle w:val="BodyText"/>
        <w:spacing w:line="451" w:lineRule="auto"/>
        <w:ind w:right="1177"/>
        <w:jc w:val="left"/>
      </w:pPr>
      <w:r>
        <w:rPr/>
        <w:t>亿元的授信额度，授信额度有效期为自审批通过之日起二年。</w:t>
      </w:r>
      <w:r>
        <w:rPr>
          <w:rFonts w:ascii="Times New Roman" w:hAnsi="Times New Roman" w:cs="Times New Roman" w:eastAsia="Times New Roman" w:hint="default"/>
        </w:rPr>
        <w:t>2</w:t>
      </w:r>
      <w:r>
        <w:rPr/>
        <w:t>）公司向其他银行申请不超过人民币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9"/>
        </w:rPr>
        <w:t> </w:t>
      </w:r>
      <w:r>
        <w:rPr/>
        <w:t>亿元的综合授信 额度，授信额度有效期为自审批通过之日起一年。</w:t>
      </w:r>
    </w:p>
    <w:p>
      <w:pPr>
        <w:pStyle w:val="BodyText"/>
        <w:spacing w:line="451" w:lineRule="auto" w:before="74"/>
        <w:ind w:right="1199"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月，神州数码河北信息服务有限公司与中农信达签署《股权转让协议》，中农信达以</w:t>
      </w:r>
      <w:r>
        <w:rPr>
          <w:spacing w:val="-41"/>
        </w:rPr>
        <w:t> </w:t>
      </w:r>
      <w:r>
        <w:rPr>
          <w:rFonts w:ascii="Times New Roman" w:hAnsi="Times New Roman" w:cs="Times New Roman" w:eastAsia="Times New Roman" w:hint="default"/>
        </w:rPr>
        <w:t>4,950.00</w:t>
      </w:r>
      <w:r>
        <w:rPr>
          <w:rFonts w:ascii="Times New Roman" w:hAnsi="Times New Roman" w:cs="Times New Roman" w:eastAsia="Times New Roman" w:hint="default"/>
          <w:spacing w:val="-6"/>
        </w:rPr>
        <w:t> </w:t>
      </w:r>
      <w:r>
        <w:rPr/>
        <w:t>万元的支付 对价购买其持有的神州土地（北京）信息技术有限公司及关联公司</w:t>
      </w:r>
      <w:r>
        <w:rPr>
          <w:spacing w:val="-46"/>
        </w:rPr>
        <w:t> </w:t>
      </w:r>
      <w:r>
        <w:rPr>
          <w:rFonts w:ascii="Times New Roman" w:hAnsi="Times New Roman" w:cs="Times New Roman" w:eastAsia="Times New Roman" w:hint="default"/>
        </w:rPr>
        <w:t>100%</w:t>
      </w:r>
      <w:r>
        <w:rPr/>
        <w:t>股权。</w:t>
      </w:r>
    </w:p>
    <w:p>
      <w:pPr>
        <w:pStyle w:val="BodyText"/>
        <w:spacing w:line="240" w:lineRule="auto" w:before="43"/>
        <w:ind w:left="514" w:right="1133"/>
        <w:jc w:val="left"/>
      </w:pPr>
      <w:r>
        <w:rPr/>
        <w:t>截至本报告出具日，除上述事项外，本公司无需披露其他重大资产负债表日后事项。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pStyle w:val="Heading2"/>
        <w:spacing w:line="240" w:lineRule="auto" w:before="0"/>
        <w:ind w:right="1133"/>
        <w:jc w:val="left"/>
        <w:rPr>
          <w:b w:val="0"/>
          <w:bCs w:val="0"/>
        </w:rPr>
      </w:pPr>
      <w:bookmarkStart w:name="十六、其他重要事项" w:id="359"/>
      <w:bookmarkEnd w:id="35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其他对投资者决策有影响的重要交易和事项" w:id="360"/>
      <w:bookmarkEnd w:id="360"/>
      <w:r>
        <w:rPr>
          <w:b w:val="0"/>
          <w:bCs w:val="0"/>
        </w:rPr>
      </w:r>
      <w:r>
        <w:rPr>
          <w:rFonts w:ascii="Calibri" w:hAnsi="Calibri" w:cs="Calibri" w:eastAsia="Calibri" w:hint="default"/>
        </w:rPr>
        <w:t>1</w:t>
      </w:r>
      <w:r>
        <w:rPr/>
        <w:t>、其他对投资者决策有影响的重要交易和事项</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14" w:right="1133"/>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日，本集团无需披露的其他重要事项。</w:t>
      </w: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bookmarkStart w:name="十七、母公司财务报表主要项目注释" w:id="361"/>
      <w:bookmarkEnd w:id="361"/>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应收票据及应收账款" w:id="362"/>
      <w:bookmarkEnd w:id="362"/>
      <w:r>
        <w:rPr>
          <w:b w:val="0"/>
          <w:bCs w:val="0"/>
        </w:rPr>
      </w:r>
      <w:r>
        <w:rPr>
          <w:rFonts w:ascii="Calibri" w:hAnsi="Calibri" w:cs="Calibri" w:eastAsia="Calibri" w:hint="default"/>
        </w:rPr>
        <w:t>1</w:t>
      </w:r>
      <w:r>
        <w:rPr/>
        <w:t>、应收票据及应收账款</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12,562,754.56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4,143,339.00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z w:val="18"/>
              </w:rPr>
              <w:t>221,408,715.75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52,213,782.95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233,971,470.31</w:t>
            </w:r>
            <w:r>
              <w:rPr>
                <w:rFonts w:ascii="Calibri"/>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56,357,121.95</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1133"/>
        <w:jc w:val="left"/>
        <w:rPr>
          <w:b w:val="0"/>
          <w:bCs w:val="0"/>
        </w:rPr>
      </w:pPr>
      <w:bookmarkStart w:name="（1）应收票据" w:id="363"/>
      <w:bookmarkEnd w:id="363"/>
      <w:r>
        <w:rPr>
          <w:b w:val="0"/>
          <w:bCs w:val="0"/>
        </w:rPr>
      </w:r>
      <w:r>
        <w:rPr/>
        <w:t>（</w:t>
      </w:r>
      <w:r>
        <w:rPr>
          <w:rFonts w:ascii="Calibri" w:hAnsi="Calibri" w:cs="Calibri" w:eastAsia="Calibri" w:hint="default"/>
        </w:rPr>
        <w:t>1</w:t>
      </w:r>
      <w:r>
        <w:rPr/>
        <w:t>）应收票据</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74" w:top="1100" w:bottom="1460" w:left="980" w:right="0"/>
        </w:sectPr>
      </w:pPr>
    </w:p>
    <w:p>
      <w:pPr>
        <w:pStyle w:val="BodyText"/>
        <w:spacing w:line="240" w:lineRule="auto" w:before="44"/>
        <w:ind w:right="-11"/>
        <w:jc w:val="left"/>
      </w:pPr>
      <w:r>
        <w:rPr>
          <w:rFonts w:ascii="Calibri" w:hAnsi="Calibri" w:cs="Calibri" w:eastAsia="Calibri" w:hint="default"/>
          <w:spacing w:val="-1"/>
        </w:rPr>
        <w:t>1)</w:t>
      </w:r>
      <w:r>
        <w:rPr>
          <w:spacing w:val="-1"/>
        </w:rPr>
        <w:t>应收票据分类列示</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1740" w:space="7090"/>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12,562,754.56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4,143,339.00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12,562,754.56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4,143,339.00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应收账款" w:id="364"/>
      <w:bookmarkEnd w:id="364"/>
      <w:r>
        <w:rPr>
          <w:b w:val="0"/>
          <w:bCs w:val="0"/>
        </w:rPr>
      </w:r>
      <w:r>
        <w:rPr/>
        <w:t>（</w:t>
      </w:r>
      <w:r>
        <w:rPr>
          <w:rFonts w:ascii="Calibri" w:hAnsi="Calibri" w:cs="Calibri" w:eastAsia="Calibri" w:hint="default"/>
        </w:rPr>
        <w:t>2</w:t>
      </w:r>
      <w:r>
        <w:rPr/>
        <w:t>）应收账款</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44"/>
        <w:ind w:right="-19"/>
        <w:jc w:val="left"/>
      </w:pPr>
      <w:r>
        <w:rPr>
          <w:rFonts w:ascii="Calibri" w:hAnsi="Calibri" w:cs="Calibri" w:eastAsia="Calibri" w:hint="default"/>
        </w:rPr>
        <w:t>1) </w:t>
      </w:r>
      <w:r>
        <w:rPr>
          <w:rFonts w:ascii="Calibri" w:hAnsi="Calibri" w:cs="Calibri" w:eastAsia="Calibri" w:hint="default"/>
          <w:spacing w:val="7"/>
        </w:rPr>
        <w:t> </w:t>
      </w:r>
      <w:r>
        <w:rPr/>
        <w:t>应收账款分类披露</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0"/>
        <w:jc w:val="left"/>
      </w:pPr>
      <w:r>
        <w:rPr/>
        <w:t>单位</w:t>
      </w:r>
      <w:r>
        <w:rPr>
          <w:spacing w:val="-82"/>
        </w:rPr>
        <w:t>：</w:t>
      </w:r>
      <w:r>
        <w:rPr/>
        <w:t>元</w:t>
      </w:r>
    </w:p>
    <w:p>
      <w:pPr>
        <w:spacing w:after="0" w:line="240" w:lineRule="auto"/>
        <w:jc w:val="left"/>
        <w:sectPr>
          <w:type w:val="continuous"/>
          <w:pgSz w:w="11910" w:h="16840"/>
          <w:pgMar w:top="1060" w:bottom="1160" w:left="980" w:right="0"/>
          <w:cols w:num="2" w:equalWidth="0">
            <w:col w:w="1830" w:space="7171"/>
            <w:col w:w="1929"/>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702"/>
        <w:gridCol w:w="1099"/>
        <w:gridCol w:w="1595"/>
        <w:gridCol w:w="1078"/>
        <w:gridCol w:w="1817"/>
      </w:tblGrid>
      <w:tr>
        <w:trPr>
          <w:trHeight w:val="322" w:hRule="exact"/>
        </w:trPr>
        <w:tc>
          <w:tcPr>
            <w:tcW w:w="2268"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类别</w:t>
            </w:r>
          </w:p>
        </w:tc>
        <w:tc>
          <w:tcPr>
            <w:tcW w:w="5474" w:type="dxa"/>
            <w:gridSpan w:val="4"/>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1817"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22" w:hRule="exact"/>
        </w:trPr>
        <w:tc>
          <w:tcPr>
            <w:tcW w:w="2268" w:type="dxa"/>
            <w:vMerge/>
            <w:tcBorders>
              <w:left w:val="single" w:sz="4" w:space="0" w:color="000000"/>
              <w:right w:val="single" w:sz="4" w:space="0" w:color="000000"/>
            </w:tcBorders>
            <w:shd w:val="clear" w:color="auto" w:fill="D0CECE"/>
          </w:tcPr>
          <w:p>
            <w:pPr/>
          </w:p>
        </w:tc>
        <w:tc>
          <w:tcPr>
            <w:tcW w:w="2801"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673"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817" w:type="dxa"/>
            <w:tcBorders>
              <w:top w:val="single" w:sz="4" w:space="0" w:color="000000"/>
              <w:left w:val="single" w:sz="4" w:space="0" w:color="000000"/>
              <w:bottom w:val="nil" w:sz="6" w:space="0" w:color="auto"/>
              <w:right w:val="single" w:sz="4" w:space="0" w:color="000000"/>
            </w:tcBorders>
            <w:shd w:val="clear" w:color="auto" w:fill="D0CECE"/>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437" w:hRule="exact"/>
        </w:trPr>
        <w:tc>
          <w:tcPr>
            <w:tcW w:w="2268" w:type="dxa"/>
            <w:vMerge/>
            <w:tcBorders>
              <w:left w:val="single" w:sz="4" w:space="0" w:color="000000"/>
              <w:bottom w:val="single" w:sz="4" w:space="0" w:color="000000"/>
              <w:right w:val="single" w:sz="4" w:space="0" w:color="000000"/>
            </w:tcBorders>
            <w:shd w:val="clear" w:color="auto" w:fill="D0CECE"/>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9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82" w:lineRule="exact"/>
              <w:ind w:right="41"/>
              <w:jc w:val="right"/>
              <w:rPr>
                <w:rFonts w:ascii="宋体" w:hAnsi="宋体" w:cs="宋体" w:eastAsia="宋体" w:hint="default"/>
                <w:sz w:val="20"/>
                <w:szCs w:val="20"/>
              </w:rPr>
            </w:pPr>
            <w:r>
              <w:rPr>
                <w:rFonts w:ascii="宋体" w:hAnsi="宋体" w:cs="宋体" w:eastAsia="宋体" w:hint="default"/>
                <w:spacing w:val="-1"/>
                <w:sz w:val="20"/>
                <w:szCs w:val="20"/>
              </w:rPr>
              <w:t>比例（</w:t>
            </w:r>
            <w:r>
              <w:rPr>
                <w:rFonts w:ascii="Calibri" w:hAnsi="Calibri" w:cs="Calibri" w:eastAsia="Calibri" w:hint="default"/>
                <w:spacing w:val="-1"/>
                <w:sz w:val="20"/>
                <w:szCs w:val="20"/>
              </w:rPr>
              <w:t>%</w:t>
            </w:r>
            <w:r>
              <w:rPr>
                <w:rFonts w:ascii="宋体" w:hAnsi="宋体" w:cs="宋体" w:eastAsia="宋体" w:hint="default"/>
                <w:spacing w:val="-1"/>
                <w:sz w:val="20"/>
                <w:szCs w:val="20"/>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82" w:lineRule="exact"/>
              <w:ind w:right="20"/>
              <w:jc w:val="right"/>
              <w:rPr>
                <w:rFonts w:ascii="宋体" w:hAnsi="宋体" w:cs="宋体" w:eastAsia="宋体" w:hint="default"/>
                <w:sz w:val="20"/>
                <w:szCs w:val="20"/>
              </w:rPr>
            </w:pPr>
            <w:r>
              <w:rPr>
                <w:rFonts w:ascii="宋体" w:hAnsi="宋体" w:cs="宋体" w:eastAsia="宋体" w:hint="default"/>
                <w:spacing w:val="-1"/>
                <w:sz w:val="20"/>
                <w:szCs w:val="20"/>
              </w:rPr>
              <w:t>比例（</w:t>
            </w:r>
            <w:r>
              <w:rPr>
                <w:rFonts w:ascii="Calibri" w:hAnsi="Calibri" w:cs="Calibri" w:eastAsia="Calibri" w:hint="default"/>
                <w:spacing w:val="-1"/>
                <w:sz w:val="20"/>
                <w:szCs w:val="20"/>
              </w:rPr>
              <w:t>%</w:t>
            </w:r>
            <w:r>
              <w:rPr>
                <w:rFonts w:ascii="宋体" w:hAnsi="宋体" w:cs="宋体" w:eastAsia="宋体" w:hint="default"/>
                <w:spacing w:val="-1"/>
                <w:sz w:val="20"/>
                <w:szCs w:val="20"/>
              </w:rPr>
              <w:t>）</w:t>
            </w:r>
          </w:p>
        </w:tc>
        <w:tc>
          <w:tcPr>
            <w:tcW w:w="1817" w:type="dxa"/>
            <w:tcBorders>
              <w:top w:val="nil" w:sz="6" w:space="0" w:color="auto"/>
              <w:left w:val="single" w:sz="4" w:space="0" w:color="000000"/>
              <w:bottom w:val="single" w:sz="4" w:space="0" w:color="000000"/>
              <w:right w:val="single" w:sz="4" w:space="0" w:color="000000"/>
            </w:tcBorders>
            <w:shd w:val="clear" w:color="auto" w:fill="D0CECE"/>
          </w:tcPr>
          <w:p>
            <w:pPr/>
          </w:p>
        </w:tc>
      </w:tr>
      <w:tr>
        <w:trPr>
          <w:trHeight w:val="63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2"/>
              <w:jc w:val="left"/>
              <w:rPr>
                <w:rFonts w:ascii="宋体" w:hAnsi="宋体" w:cs="宋体" w:eastAsia="宋体" w:hint="default"/>
                <w:sz w:val="20"/>
                <w:szCs w:val="20"/>
              </w:rPr>
            </w:pPr>
            <w:r>
              <w:rPr>
                <w:rFonts w:ascii="宋体" w:hAnsi="宋体" w:cs="宋体" w:eastAsia="宋体" w:hint="default"/>
                <w:spacing w:val="3"/>
                <w:sz w:val="20"/>
                <w:szCs w:val="20"/>
              </w:rPr>
              <w:t>单项金额重大并单项计</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提坏账准备的应收账款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2"/>
              <w:jc w:val="left"/>
              <w:rPr>
                <w:rFonts w:ascii="宋体" w:hAnsi="宋体" w:cs="宋体" w:eastAsia="宋体" w:hint="default"/>
                <w:sz w:val="20"/>
                <w:szCs w:val="20"/>
              </w:rPr>
            </w:pPr>
            <w:r>
              <w:rPr>
                <w:rFonts w:ascii="宋体" w:hAnsi="宋体" w:cs="宋体" w:eastAsia="宋体" w:hint="default"/>
                <w:spacing w:val="3"/>
                <w:sz w:val="20"/>
                <w:szCs w:val="20"/>
              </w:rPr>
              <w:t>按组合计提坏账准备的</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应收账款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Calibri" w:hAnsi="Calibri" w:cs="Calibri" w:eastAsia="Calibri" w:hint="default"/>
                <w:sz w:val="20"/>
                <w:szCs w:val="20"/>
              </w:rPr>
            </w:pPr>
            <w:r>
              <w:rPr>
                <w:rFonts w:ascii="宋体" w:hAnsi="宋体" w:cs="宋体" w:eastAsia="宋体" w:hint="default"/>
                <w:sz w:val="20"/>
                <w:szCs w:val="20"/>
              </w:rPr>
              <w:t>账期组合</w:t>
            </w:r>
            <w:r>
              <w:rPr>
                <w:rFonts w:ascii="Calibri" w:hAnsi="Calibri" w:cs="Calibri" w:eastAsia="Calibri" w:hint="default"/>
                <w:sz w:val="20"/>
                <w:szCs w:val="20"/>
              </w:rPr>
              <w:t>I</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Calibri" w:hAnsi="Calibri" w:cs="Calibri" w:eastAsia="Calibri" w:hint="default"/>
                <w:sz w:val="20"/>
                <w:szCs w:val="20"/>
              </w:rPr>
            </w:pPr>
            <w:r>
              <w:rPr>
                <w:rFonts w:ascii="宋体" w:hAnsi="宋体" w:cs="宋体" w:eastAsia="宋体" w:hint="default"/>
                <w:sz w:val="20"/>
                <w:szCs w:val="20"/>
              </w:rPr>
              <w:t>账期组合</w:t>
            </w:r>
            <w:r>
              <w:rPr>
                <w:rFonts w:ascii="Calibri" w:hAnsi="Calibri" w:cs="Calibri" w:eastAsia="Calibri" w:hint="default"/>
                <w:sz w:val="20"/>
                <w:szCs w:val="20"/>
              </w:rPr>
              <w:t>II</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Calibri" w:hAnsi="Calibri" w:cs="Calibri" w:eastAsia="Calibri" w:hint="default"/>
                <w:sz w:val="18"/>
                <w:szCs w:val="18"/>
              </w:rPr>
            </w:pPr>
            <w:r>
              <w:rPr>
                <w:rFonts w:ascii="Calibri"/>
                <w:spacing w:val="-1"/>
                <w:sz w:val="18"/>
              </w:rPr>
              <w:t>28,954,240.01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Calibri" w:hAnsi="Calibri" w:cs="Calibri" w:eastAsia="Calibri" w:hint="default"/>
                <w:sz w:val="18"/>
                <w:szCs w:val="18"/>
              </w:rPr>
            </w:pPr>
            <w:r>
              <w:rPr>
                <w:rFonts w:ascii="Calibri"/>
                <w:sz w:val="18"/>
              </w:rPr>
              <w:t>12.30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Calibri" w:hAnsi="Calibri" w:cs="Calibri" w:eastAsia="Calibri" w:hint="default"/>
                <w:sz w:val="18"/>
                <w:szCs w:val="18"/>
              </w:rPr>
            </w:pPr>
            <w:r>
              <w:rPr>
                <w:rFonts w:ascii="Calibri"/>
                <w:spacing w:val="-1"/>
                <w:sz w:val="18"/>
              </w:rPr>
              <w:t>14,064,050.71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Calibri" w:hAnsi="Calibri" w:cs="Calibri" w:eastAsia="Calibri" w:hint="default"/>
                <w:sz w:val="18"/>
                <w:szCs w:val="18"/>
              </w:rPr>
            </w:pPr>
            <w:r>
              <w:rPr>
                <w:rFonts w:ascii="Calibri"/>
                <w:sz w:val="18"/>
              </w:rPr>
              <w:t>48.57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Calibri" w:hAnsi="Calibri" w:cs="Calibri" w:eastAsia="Calibri" w:hint="default"/>
                <w:sz w:val="18"/>
                <w:szCs w:val="18"/>
              </w:rPr>
            </w:pPr>
            <w:r>
              <w:rPr>
                <w:rFonts w:ascii="Calibri"/>
                <w:spacing w:val="-1"/>
                <w:sz w:val="18"/>
              </w:rPr>
              <w:t>14,890,189.30</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与交易对象关系组合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206,518,526.45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Calibri" w:hAnsi="Calibri" w:cs="Calibri" w:eastAsia="Calibri" w:hint="default"/>
                <w:sz w:val="18"/>
                <w:szCs w:val="18"/>
              </w:rPr>
            </w:pPr>
            <w:r>
              <w:rPr>
                <w:rFonts w:ascii="Calibri"/>
                <w:sz w:val="18"/>
              </w:rPr>
              <w:t>87.70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206,518,526.45</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组合小计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235,472,766.46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Calibri" w:hAnsi="Calibri" w:cs="Calibri" w:eastAsia="Calibri" w:hint="default"/>
                <w:sz w:val="18"/>
                <w:szCs w:val="18"/>
              </w:rPr>
            </w:pPr>
            <w:r>
              <w:rPr>
                <w:rFonts w:ascii="Calibri"/>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Calibri" w:hAnsi="Calibri" w:cs="Calibri" w:eastAsia="Calibri" w:hint="default"/>
                <w:sz w:val="18"/>
                <w:szCs w:val="18"/>
              </w:rPr>
            </w:pPr>
            <w:r>
              <w:rPr>
                <w:rFonts w:ascii="Calibri"/>
                <w:spacing w:val="-1"/>
                <w:sz w:val="18"/>
              </w:rPr>
              <w:t>14,064,050.71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z w:val="18"/>
              </w:rPr>
              <w:t>5.97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221,408,715.75</w:t>
            </w:r>
          </w:p>
        </w:tc>
      </w:tr>
      <w:tr>
        <w:trPr>
          <w:trHeight w:val="94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2"/>
              <w:jc w:val="both"/>
              <w:rPr>
                <w:rFonts w:ascii="宋体" w:hAnsi="宋体" w:cs="宋体" w:eastAsia="宋体" w:hint="default"/>
                <w:sz w:val="20"/>
                <w:szCs w:val="20"/>
              </w:rPr>
            </w:pPr>
            <w:r>
              <w:rPr>
                <w:rFonts w:ascii="宋体" w:hAnsi="宋体" w:cs="宋体" w:eastAsia="宋体" w:hint="default"/>
                <w:spacing w:val="3"/>
                <w:sz w:val="20"/>
                <w:szCs w:val="20"/>
              </w:rPr>
              <w:t>单项金额虽不重大但单</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项计提坏账准备的应收</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账款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235,472,766.46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Calibri" w:hAnsi="Calibri" w:cs="Calibri" w:eastAsia="Calibri" w:hint="default"/>
                <w:sz w:val="18"/>
                <w:szCs w:val="18"/>
              </w:rPr>
            </w:pPr>
            <w:r>
              <w:rPr>
                <w:rFonts w:ascii="Calibri"/>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Calibri" w:hAnsi="Calibri" w:cs="Calibri" w:eastAsia="Calibri" w:hint="default"/>
                <w:sz w:val="18"/>
                <w:szCs w:val="18"/>
              </w:rPr>
            </w:pPr>
            <w:r>
              <w:rPr>
                <w:rFonts w:ascii="Calibri"/>
                <w:spacing w:val="-1"/>
                <w:sz w:val="18"/>
              </w:rPr>
              <w:t>14,064,050.71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z w:val="18"/>
              </w:rPr>
              <w:t>5.97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Calibri" w:hAnsi="Calibri" w:cs="Calibri" w:eastAsia="Calibri" w:hint="default"/>
                <w:sz w:val="18"/>
                <w:szCs w:val="18"/>
              </w:rPr>
            </w:pPr>
            <w:r>
              <w:rPr>
                <w:rFonts w:ascii="Calibri"/>
                <w:spacing w:val="-1"/>
                <w:sz w:val="18"/>
              </w:rPr>
              <w:t>221,408,715.75</w:t>
            </w:r>
          </w:p>
        </w:tc>
      </w:tr>
    </w:tbl>
    <w:p>
      <w:pPr>
        <w:pStyle w:val="BodyText"/>
        <w:spacing w:line="240" w:lineRule="auto" w:before="88"/>
        <w:ind w:right="1133"/>
        <w:jc w:val="left"/>
      </w:pPr>
      <w:r>
        <w:rPr/>
        <w:t>（续上表）</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272"/>
        <w:gridCol w:w="1698"/>
        <w:gridCol w:w="1111"/>
        <w:gridCol w:w="1728"/>
        <w:gridCol w:w="894"/>
        <w:gridCol w:w="1795"/>
      </w:tblGrid>
      <w:tr>
        <w:trPr>
          <w:trHeight w:val="342" w:hRule="exact"/>
        </w:trPr>
        <w:tc>
          <w:tcPr>
            <w:tcW w:w="2272"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类别</w:t>
            </w:r>
          </w:p>
        </w:tc>
        <w:tc>
          <w:tcPr>
            <w:tcW w:w="5432" w:type="dxa"/>
            <w:gridSpan w:val="4"/>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年初余额</w:t>
            </w:r>
          </w:p>
        </w:tc>
        <w:tc>
          <w:tcPr>
            <w:tcW w:w="1795"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42" w:hRule="exact"/>
        </w:trPr>
        <w:tc>
          <w:tcPr>
            <w:tcW w:w="2272" w:type="dxa"/>
            <w:vMerge/>
            <w:tcBorders>
              <w:left w:val="single" w:sz="4" w:space="0" w:color="000000"/>
              <w:right w:val="single" w:sz="4" w:space="0" w:color="000000"/>
            </w:tcBorders>
            <w:shd w:val="clear" w:color="auto" w:fill="D0CECE"/>
          </w:tcPr>
          <w:p>
            <w:pPr/>
          </w:p>
        </w:tc>
        <w:tc>
          <w:tcPr>
            <w:tcW w:w="2810"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622"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795"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5"/>
              <w:ind w:left="492" w:right="0"/>
              <w:jc w:val="left"/>
              <w:rPr>
                <w:rFonts w:ascii="宋体" w:hAnsi="宋体" w:cs="宋体" w:eastAsia="宋体" w:hint="default"/>
                <w:sz w:val="20"/>
                <w:szCs w:val="20"/>
              </w:rPr>
            </w:pPr>
            <w:r>
              <w:rPr>
                <w:rFonts w:ascii="宋体" w:hAnsi="宋体" w:cs="宋体" w:eastAsia="宋体" w:hint="default"/>
                <w:sz w:val="20"/>
                <w:szCs w:val="20"/>
              </w:rPr>
              <w:t>账面价值</w:t>
            </w:r>
          </w:p>
          <w:p>
            <w:pPr>
              <w:pStyle w:val="TableParagraph"/>
              <w:spacing w:line="240" w:lineRule="auto" w:before="80"/>
              <w:ind w:left="-147" w:right="0"/>
              <w:jc w:val="lef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2" w:hRule="exact"/>
        </w:trPr>
        <w:tc>
          <w:tcPr>
            <w:tcW w:w="2272" w:type="dxa"/>
            <w:vMerge/>
            <w:tcBorders>
              <w:left w:val="single" w:sz="4" w:space="0" w:color="000000"/>
              <w:bottom w:val="single" w:sz="4" w:space="0" w:color="000000"/>
              <w:right w:val="single" w:sz="4" w:space="0" w:color="000000"/>
            </w:tcBorders>
            <w:shd w:val="clear" w:color="auto" w:fill="D0CECE"/>
          </w:tcPr>
          <w:p>
            <w:pPr/>
          </w:p>
        </w:tc>
        <w:tc>
          <w:tcPr>
            <w:tcW w:w="169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11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
              <w:ind w:left="79"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Calibri" w:hAnsi="Calibri" w:cs="Calibri" w:eastAsia="Calibri" w:hint="default"/>
                <w:sz w:val="20"/>
                <w:szCs w:val="20"/>
              </w:rPr>
              <w:t>%</w:t>
            </w:r>
            <w:r>
              <w:rPr>
                <w:rFonts w:ascii="宋体" w:hAnsi="宋体" w:cs="宋体" w:eastAsia="宋体" w:hint="default"/>
                <w:sz w:val="20"/>
                <w:szCs w:val="2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8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
              <w:ind w:left="4" w:right="0"/>
              <w:jc w:val="left"/>
              <w:rPr>
                <w:rFonts w:ascii="Calibri" w:hAnsi="Calibri" w:cs="Calibri" w:eastAsia="Calibri" w:hint="default"/>
                <w:sz w:val="20"/>
                <w:szCs w:val="20"/>
              </w:rPr>
            </w:pPr>
            <w:r>
              <w:rPr>
                <w:rFonts w:ascii="宋体" w:hAnsi="宋体" w:cs="宋体" w:eastAsia="宋体" w:hint="default"/>
                <w:sz w:val="20"/>
                <w:szCs w:val="20"/>
              </w:rPr>
              <w:t>比例（</w:t>
            </w:r>
            <w:r>
              <w:rPr>
                <w:rFonts w:ascii="Calibri" w:hAnsi="Calibri" w:cs="Calibri" w:eastAsia="Calibri" w:hint="default"/>
                <w:sz w:val="20"/>
                <w:szCs w:val="20"/>
              </w:rPr>
              <w:t>%</w:t>
            </w:r>
          </w:p>
        </w:tc>
        <w:tc>
          <w:tcPr>
            <w:tcW w:w="1795" w:type="dxa"/>
            <w:vMerge/>
            <w:tcBorders>
              <w:left w:val="single" w:sz="4" w:space="0" w:color="000000"/>
              <w:bottom w:val="single" w:sz="4" w:space="0" w:color="000000"/>
              <w:right w:val="single" w:sz="4" w:space="0" w:color="000000"/>
            </w:tcBorders>
            <w:shd w:val="clear" w:color="auto" w:fill="D0CECE"/>
          </w:tcPr>
          <w:p>
            <w:pPr/>
          </w:p>
        </w:tc>
      </w:tr>
      <w:tr>
        <w:trPr>
          <w:trHeight w:val="654"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0"/>
              <w:jc w:val="left"/>
              <w:rPr>
                <w:rFonts w:ascii="宋体" w:hAnsi="宋体" w:cs="宋体" w:eastAsia="宋体" w:hint="default"/>
                <w:sz w:val="20"/>
                <w:szCs w:val="20"/>
              </w:rPr>
            </w:pPr>
            <w:r>
              <w:rPr>
                <w:rFonts w:ascii="宋体" w:hAnsi="宋体" w:cs="宋体" w:eastAsia="宋体" w:hint="default"/>
                <w:spacing w:val="3"/>
                <w:sz w:val="20"/>
                <w:szCs w:val="20"/>
              </w:rPr>
              <w:t>单项金额重大并单项计提</w:t>
            </w:r>
            <w:r>
              <w:rPr>
                <w:rFonts w:ascii="宋体" w:hAnsi="宋体" w:cs="宋体" w:eastAsia="宋体" w:hint="default"/>
                <w:spacing w:val="-85"/>
                <w:sz w:val="20"/>
                <w:szCs w:val="20"/>
              </w:rPr>
              <w:t> </w:t>
            </w:r>
            <w:r>
              <w:rPr>
                <w:rFonts w:ascii="宋体" w:hAnsi="宋体" w:cs="宋体" w:eastAsia="宋体" w:hint="default"/>
                <w:sz w:val="20"/>
                <w:szCs w:val="20"/>
              </w:rPr>
              <w:t>坏账准备的应收账款</w:t>
            </w:r>
          </w:p>
        </w:tc>
        <w:tc>
          <w:tcPr>
            <w:tcW w:w="169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0"/>
              <w:jc w:val="left"/>
              <w:rPr>
                <w:rFonts w:ascii="宋体" w:hAnsi="宋体" w:cs="宋体" w:eastAsia="宋体" w:hint="default"/>
                <w:sz w:val="20"/>
                <w:szCs w:val="20"/>
              </w:rPr>
            </w:pPr>
            <w:r>
              <w:rPr>
                <w:rFonts w:ascii="宋体" w:hAnsi="宋体" w:cs="宋体" w:eastAsia="宋体" w:hint="default"/>
                <w:spacing w:val="3"/>
                <w:sz w:val="20"/>
                <w:szCs w:val="20"/>
              </w:rPr>
              <w:t>按组合计提坏账准备的应</w:t>
            </w:r>
            <w:r>
              <w:rPr>
                <w:rFonts w:ascii="宋体" w:hAnsi="宋体" w:cs="宋体" w:eastAsia="宋体" w:hint="default"/>
                <w:spacing w:val="-85"/>
                <w:sz w:val="20"/>
                <w:szCs w:val="20"/>
              </w:rPr>
              <w:t> </w:t>
            </w:r>
            <w:r>
              <w:rPr>
                <w:rFonts w:ascii="宋体" w:hAnsi="宋体" w:cs="宋体" w:eastAsia="宋体" w:hint="default"/>
                <w:sz w:val="20"/>
                <w:szCs w:val="20"/>
              </w:rPr>
              <w:t>收账款</w:t>
            </w:r>
          </w:p>
        </w:tc>
        <w:tc>
          <w:tcPr>
            <w:tcW w:w="169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Calibri" w:hAnsi="Calibri" w:cs="Calibri" w:eastAsia="Calibri" w:hint="default"/>
                <w:sz w:val="20"/>
                <w:szCs w:val="20"/>
              </w:rPr>
            </w:pPr>
            <w:r>
              <w:rPr>
                <w:rFonts w:ascii="宋体" w:hAnsi="宋体" w:cs="宋体" w:eastAsia="宋体" w:hint="default"/>
                <w:sz w:val="20"/>
                <w:szCs w:val="20"/>
              </w:rPr>
              <w:t>账期组合</w:t>
            </w:r>
            <w:r>
              <w:rPr>
                <w:rFonts w:ascii="Calibri" w:hAnsi="Calibri" w:cs="Calibri" w:eastAsia="Calibri" w:hint="default"/>
                <w:sz w:val="20"/>
                <w:szCs w:val="20"/>
              </w:rPr>
              <w:t>I</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right"/>
              <w:rPr>
                <w:rFonts w:ascii="Calibri" w:hAnsi="Calibri" w:cs="Calibri" w:eastAsia="Calibri" w:hint="default"/>
                <w:sz w:val="18"/>
                <w:szCs w:val="18"/>
              </w:rPr>
            </w:pPr>
            <w:r>
              <w:rPr>
                <w:rFonts w:ascii="Calibri"/>
                <w:spacing w:val="-1"/>
                <w:sz w:val="18"/>
              </w:rPr>
              <w:t>18,538,704.96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z w:val="18"/>
              </w:rPr>
              <w:t>25.03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18,538,704.96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100.00</w:t>
            </w: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Calibri" w:hAnsi="Calibri" w:cs="Calibri" w:eastAsia="Calibri" w:hint="default"/>
                <w:sz w:val="20"/>
                <w:szCs w:val="20"/>
              </w:rPr>
            </w:pPr>
            <w:r>
              <w:rPr>
                <w:rFonts w:ascii="宋体" w:hAnsi="宋体" w:cs="宋体" w:eastAsia="宋体" w:hint="default"/>
                <w:sz w:val="20"/>
                <w:szCs w:val="20"/>
              </w:rPr>
              <w:t>账期组合</w:t>
            </w:r>
            <w:r>
              <w:rPr>
                <w:rFonts w:ascii="Calibri" w:hAnsi="Calibri" w:cs="Calibri" w:eastAsia="Calibri" w:hint="default"/>
                <w:sz w:val="20"/>
                <w:szCs w:val="20"/>
              </w:rPr>
              <w:t>II</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right"/>
              <w:rPr>
                <w:rFonts w:ascii="Calibri" w:hAnsi="Calibri" w:cs="Calibri" w:eastAsia="Calibri" w:hint="default"/>
                <w:sz w:val="18"/>
                <w:szCs w:val="18"/>
              </w:rPr>
            </w:pPr>
            <w:r>
              <w:rPr>
                <w:rFonts w:ascii="Calibri"/>
                <w:spacing w:val="-1"/>
                <w:sz w:val="18"/>
              </w:rPr>
              <w:t>55,302,818.39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z w:val="18"/>
              </w:rPr>
              <w:t>74.66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3,320,657.79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6.00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51,982,160.60</w:t>
            </w:r>
          </w:p>
        </w:tc>
      </w:tr>
      <w:tr>
        <w:trPr>
          <w:trHeight w:val="342"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与交易对象关系组合</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
              <w:jc w:val="right"/>
              <w:rPr>
                <w:rFonts w:ascii="Calibri" w:hAnsi="Calibri" w:cs="Calibri" w:eastAsia="Calibri" w:hint="default"/>
                <w:sz w:val="18"/>
                <w:szCs w:val="18"/>
              </w:rPr>
            </w:pPr>
            <w:r>
              <w:rPr>
                <w:rFonts w:ascii="Calibri"/>
                <w:spacing w:val="-1"/>
                <w:sz w:val="18"/>
              </w:rPr>
              <w:t>231,622.35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Calibri" w:hAnsi="Calibri" w:cs="Calibri" w:eastAsia="Calibri" w:hint="default"/>
                <w:sz w:val="18"/>
                <w:szCs w:val="18"/>
              </w:rPr>
            </w:pPr>
            <w:r>
              <w:rPr>
                <w:rFonts w:ascii="Calibri"/>
                <w:sz w:val="18"/>
              </w:rPr>
              <w:t>0.31</w:t>
            </w:r>
          </w:p>
        </w:tc>
        <w:tc>
          <w:tcPr>
            <w:tcW w:w="1728"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right"/>
              <w:rPr>
                <w:rFonts w:ascii="Calibri" w:hAnsi="Calibri" w:cs="Calibri" w:eastAsia="Calibri" w:hint="default"/>
                <w:sz w:val="18"/>
                <w:szCs w:val="18"/>
              </w:rPr>
            </w:pPr>
            <w:r>
              <w:rPr>
                <w:rFonts w:ascii="Calibri"/>
                <w:spacing w:val="-1"/>
                <w:sz w:val="18"/>
              </w:rPr>
              <w:t>231,622.35</w:t>
            </w:r>
            <w:r>
              <w:rPr>
                <w:rFonts w:ascii="Calibri"/>
                <w:sz w:val="18"/>
              </w:rPr>
            </w:r>
          </w:p>
        </w:tc>
      </w:tr>
      <w:tr>
        <w:trPr>
          <w:trHeight w:val="342"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组合小计</w:t>
            </w:r>
            <w:r>
              <w:rPr>
                <w:rFonts w:ascii="宋体" w:hAnsi="宋体" w:cs="宋体" w:eastAsia="宋体" w:hint="default"/>
                <w:sz w:val="20"/>
                <w:szCs w:val="20"/>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right"/>
              <w:rPr>
                <w:rFonts w:ascii="Calibri" w:hAnsi="Calibri" w:cs="Calibri" w:eastAsia="Calibri" w:hint="default"/>
                <w:sz w:val="18"/>
                <w:szCs w:val="18"/>
              </w:rPr>
            </w:pPr>
            <w:r>
              <w:rPr>
                <w:rFonts w:ascii="Calibri"/>
                <w:spacing w:val="-1"/>
                <w:sz w:val="18"/>
              </w:rPr>
              <w:t>74,073,145.70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z w:val="18"/>
              </w:rPr>
              <w:t>100.00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21,859,362.75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29.51</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52,213,782.95</w:t>
            </w:r>
          </w:p>
        </w:tc>
      </w:tr>
      <w:tr>
        <w:trPr>
          <w:trHeight w:val="343"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pacing w:val="3"/>
                <w:sz w:val="20"/>
                <w:szCs w:val="20"/>
              </w:rPr>
              <w:t>单项金额虽不重大但单项</w:t>
            </w:r>
            <w:r>
              <w:rPr>
                <w:rFonts w:ascii="宋体" w:hAnsi="宋体" w:cs="宋体" w:eastAsia="宋体" w:hint="default"/>
                <w:sz w:val="20"/>
                <w:szCs w:val="20"/>
              </w:rPr>
            </w:r>
          </w:p>
        </w:tc>
        <w:tc>
          <w:tcPr>
            <w:tcW w:w="169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72"/>
        <w:gridCol w:w="1698"/>
        <w:gridCol w:w="1111"/>
        <w:gridCol w:w="1728"/>
        <w:gridCol w:w="894"/>
        <w:gridCol w:w="1795"/>
      </w:tblGrid>
      <w:tr>
        <w:trPr>
          <w:trHeight w:val="342"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计提坏账准备的应收账款</w:t>
            </w:r>
          </w:p>
        </w:tc>
        <w:tc>
          <w:tcPr>
            <w:tcW w:w="169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34" w:right="0"/>
              <w:jc w:val="left"/>
              <w:rPr>
                <w:rFonts w:ascii="Calibri" w:hAnsi="Calibri" w:cs="Calibri" w:eastAsia="Calibri" w:hint="default"/>
                <w:sz w:val="18"/>
                <w:szCs w:val="18"/>
              </w:rPr>
            </w:pPr>
            <w:r>
              <w:rPr>
                <w:rFonts w:ascii="Calibri"/>
                <w:sz w:val="18"/>
              </w:rPr>
              <w:t>74,073,145.70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5" w:right="0"/>
              <w:jc w:val="left"/>
              <w:rPr>
                <w:rFonts w:ascii="Calibri" w:hAnsi="Calibri" w:cs="Calibri" w:eastAsia="Calibri" w:hint="default"/>
                <w:sz w:val="18"/>
                <w:szCs w:val="18"/>
              </w:rPr>
            </w:pPr>
            <w:r>
              <w:rPr>
                <w:rFonts w:ascii="Calibri"/>
                <w:sz w:val="18"/>
              </w:rPr>
              <w:t>100.00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65" w:right="0"/>
              <w:jc w:val="left"/>
              <w:rPr>
                <w:rFonts w:ascii="Calibri" w:hAnsi="Calibri" w:cs="Calibri" w:eastAsia="Calibri" w:hint="default"/>
                <w:sz w:val="18"/>
                <w:szCs w:val="18"/>
              </w:rPr>
            </w:pPr>
            <w:r>
              <w:rPr>
                <w:rFonts w:ascii="Calibri"/>
                <w:sz w:val="18"/>
              </w:rPr>
              <w:t>21,859,362.75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8" w:right="0"/>
              <w:jc w:val="left"/>
              <w:rPr>
                <w:rFonts w:ascii="Calibri" w:hAnsi="Calibri" w:cs="Calibri" w:eastAsia="Calibri" w:hint="default"/>
                <w:sz w:val="18"/>
                <w:szCs w:val="18"/>
              </w:rPr>
            </w:pPr>
            <w:r>
              <w:rPr>
                <w:rFonts w:ascii="Calibri"/>
                <w:sz w:val="18"/>
              </w:rPr>
              <w:t>29.51</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2" w:right="0"/>
              <w:jc w:val="left"/>
              <w:rPr>
                <w:rFonts w:ascii="Calibri" w:hAnsi="Calibri" w:cs="Calibri" w:eastAsia="Calibri" w:hint="default"/>
                <w:sz w:val="18"/>
                <w:szCs w:val="18"/>
              </w:rPr>
            </w:pPr>
            <w:r>
              <w:rPr>
                <w:rFonts w:ascii="Calibri"/>
                <w:sz w:val="18"/>
              </w:rPr>
              <w:t>52,213,782.95</w:t>
            </w:r>
          </w:p>
        </w:tc>
      </w:tr>
    </w:tbl>
    <w:p>
      <w:pPr>
        <w:spacing w:line="240" w:lineRule="auto" w:before="5"/>
        <w:rPr>
          <w:rFonts w:ascii="宋体" w:hAnsi="宋体" w:cs="宋体" w:eastAsia="宋体" w:hint="default"/>
          <w:sz w:val="24"/>
          <w:szCs w:val="24"/>
        </w:rPr>
      </w:pPr>
    </w:p>
    <w:p>
      <w:pPr>
        <w:pStyle w:val="BodyText"/>
        <w:spacing w:line="326" w:lineRule="auto" w:before="44"/>
        <w:ind w:right="4847"/>
        <w:jc w:val="left"/>
      </w:pPr>
      <w:r>
        <w:rPr>
          <w:rFonts w:ascii="Calibri" w:hAnsi="Calibri" w:cs="Calibri" w:eastAsia="Calibri" w:hint="default"/>
        </w:rPr>
        <w:t>2</w:t>
      </w:r>
      <w:r>
        <w:rPr/>
        <w:t>）本期计提、收回或转回的坏账准备情况 本期计提坏账准备金额元；本期收回或转回坏账准备金额</w:t>
      </w:r>
      <w:r>
        <w:rPr>
          <w:spacing w:val="-46"/>
        </w:rPr>
        <w:t> </w:t>
      </w:r>
      <w:r>
        <w:rPr>
          <w:rFonts w:ascii="Calibri" w:hAnsi="Calibri" w:cs="Calibri" w:eastAsia="Calibri" w:hint="default"/>
        </w:rPr>
        <w:t>7,795,312.04</w:t>
      </w:r>
      <w:r>
        <w:rPr>
          <w:rFonts w:ascii="Calibri" w:hAnsi="Calibri" w:cs="Calibri" w:eastAsia="Calibri" w:hint="default"/>
          <w:spacing w:val="4"/>
        </w:rPr>
        <w:t> </w:t>
      </w:r>
      <w:r>
        <w:rPr/>
        <w:t>元。 </w:t>
      </w:r>
      <w:r>
        <w:rPr>
          <w:rFonts w:ascii="Calibri" w:hAnsi="Calibri" w:cs="Calibri" w:eastAsia="Calibri" w:hint="default"/>
        </w:rPr>
        <w:t>3</w:t>
      </w:r>
      <w:r>
        <w:rPr/>
        <w:t>）按欠款方归集的期末余额前五名的应收账款情况</w:t>
      </w:r>
    </w:p>
    <w:p>
      <w:pPr>
        <w:pStyle w:val="BodyText"/>
        <w:spacing w:line="451" w:lineRule="auto" w:before="92"/>
        <w:ind w:right="1028"/>
        <w:jc w:val="left"/>
      </w:pPr>
      <w:r>
        <w:rPr>
          <w:spacing w:val="-2"/>
        </w:rPr>
        <w:t>按欠款方归集的年末余额前五名的应收账款情况：本年按欠款方归集的年末余额前五名应收账款汇总金额</w:t>
      </w:r>
      <w:r>
        <w:rPr>
          <w:spacing w:val="-54"/>
        </w:rPr>
        <w:t> </w:t>
      </w:r>
      <w:r>
        <w:rPr>
          <w:rFonts w:ascii="Times New Roman" w:hAnsi="Times New Roman" w:cs="Times New Roman" w:eastAsia="Times New Roman" w:hint="default"/>
          <w:spacing w:val="-1"/>
        </w:rPr>
        <w:t>228,951,387.21</w:t>
      </w:r>
      <w:r>
        <w:rPr>
          <w:rFonts w:ascii="Times New Roman" w:hAnsi="Times New Roman" w:cs="Times New Roman" w:eastAsia="Times New Roman" w:hint="default"/>
          <w:spacing w:val="-16"/>
        </w:rPr>
        <w:t> </w:t>
      </w:r>
      <w:r>
        <w:rPr/>
        <w:t>元，</w:t>
      </w:r>
      <w:r>
        <w:rPr>
          <w:spacing w:val="-88"/>
        </w:rPr>
        <w:t> </w:t>
      </w:r>
      <w:r>
        <w:rPr/>
        <w:t>占应收账款年末余额合计数的比例</w:t>
      </w:r>
      <w:r>
        <w:rPr>
          <w:spacing w:val="-47"/>
        </w:rPr>
        <w:t> </w:t>
      </w:r>
      <w:r>
        <w:rPr>
          <w:rFonts w:ascii="Times New Roman" w:hAnsi="Times New Roman" w:cs="Times New Roman" w:eastAsia="Times New Roman" w:hint="default"/>
        </w:rPr>
        <w:t>97.23%</w:t>
      </w:r>
      <w:r>
        <w:rPr/>
        <w:t>，相应计提的坏账准备年末余额汇总金额为</w:t>
      </w:r>
      <w:r>
        <w:rPr>
          <w:spacing w:val="-47"/>
        </w:rPr>
        <w:t> </w:t>
      </w:r>
      <w:r>
        <w:rPr>
          <w:rFonts w:ascii="Times New Roman" w:hAnsi="Times New Roman" w:cs="Times New Roman" w:eastAsia="Times New Roman" w:hint="default"/>
        </w:rPr>
        <w:t>13,475,926.60</w:t>
      </w:r>
      <w:r>
        <w:rPr>
          <w:rFonts w:ascii="Times New Roman" w:hAnsi="Times New Roman" w:cs="Times New Roman" w:eastAsia="Times New Roman" w:hint="default"/>
          <w:spacing w:val="-9"/>
        </w:rPr>
        <w:t> </w:t>
      </w:r>
      <w:r>
        <w:rPr/>
        <w:t>元。</w:t>
      </w:r>
    </w:p>
    <w:p>
      <w:pPr>
        <w:spacing w:line="240" w:lineRule="auto" w:before="6"/>
        <w:rPr>
          <w:rFonts w:ascii="宋体" w:hAnsi="宋体" w:cs="宋体" w:eastAsia="宋体" w:hint="default"/>
          <w:sz w:val="18"/>
          <w:szCs w:val="18"/>
        </w:rPr>
      </w:pPr>
    </w:p>
    <w:p>
      <w:pPr>
        <w:pStyle w:val="Heading4"/>
        <w:spacing w:line="240" w:lineRule="auto"/>
        <w:ind w:right="1133"/>
        <w:jc w:val="left"/>
        <w:rPr>
          <w:b w:val="0"/>
          <w:bCs w:val="0"/>
        </w:rPr>
      </w:pPr>
      <w:bookmarkStart w:name="2、其他应收款" w:id="365"/>
      <w:bookmarkEnd w:id="365"/>
      <w:r>
        <w:rPr>
          <w:b w:val="0"/>
          <w:bCs w:val="0"/>
        </w:rPr>
      </w:r>
      <w:r>
        <w:rPr>
          <w:rFonts w:ascii="Calibri" w:hAnsi="Calibri" w:cs="Calibri" w:eastAsia="Calibri" w:hint="default"/>
        </w:rPr>
        <w:t>2</w:t>
      </w:r>
      <w:r>
        <w:rPr/>
        <w:t>、其他应收款</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69,586,506.00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23,906.00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69,586,506.00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23,906.00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1）其他应收款" w:id="366"/>
      <w:bookmarkEnd w:id="366"/>
      <w:r>
        <w:rPr>
          <w:b w:val="0"/>
          <w:bCs w:val="0"/>
        </w:rPr>
      </w:r>
      <w:r>
        <w:rPr/>
        <w:t>（</w:t>
      </w:r>
      <w:r>
        <w:rPr>
          <w:rFonts w:ascii="Calibri" w:hAnsi="Calibri" w:cs="Calibri" w:eastAsia="Calibri" w:hint="default"/>
        </w:rPr>
        <w:t>1</w:t>
      </w:r>
      <w:r>
        <w:rPr/>
        <w:t>）其他应收款</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74" w:top="1100" w:bottom="1460" w:left="980" w:right="0"/>
        </w:sectPr>
      </w:pPr>
    </w:p>
    <w:p>
      <w:pPr>
        <w:pStyle w:val="BodyText"/>
        <w:spacing w:line="240" w:lineRule="auto" w:before="44"/>
        <w:ind w:right="-21"/>
        <w:jc w:val="left"/>
      </w:pPr>
      <w:r>
        <w:rPr>
          <w:rFonts w:ascii="Calibri" w:hAnsi="Calibri" w:cs="Calibri" w:eastAsia="Calibri" w:hint="default"/>
        </w:rPr>
        <w:t>1</w:t>
      </w:r>
      <w:r>
        <w:rPr/>
        <w:t>）其他应收款分类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pStyle w:val="BodyText"/>
        <w:spacing w:line="240" w:lineRule="auto"/>
        <w:ind w:left="153" w:right="0"/>
        <w:jc w:val="left"/>
      </w:pPr>
      <w:r>
        <w:rPr/>
        <w:t>单位</w:t>
      </w:r>
      <w:r>
        <w:rPr>
          <w:spacing w:val="-82"/>
        </w:rPr>
        <w:t>：</w:t>
      </w:r>
      <w:r>
        <w:rPr/>
        <w:t>元</w:t>
      </w:r>
    </w:p>
    <w:p>
      <w:pPr>
        <w:spacing w:after="0" w:line="240" w:lineRule="auto"/>
        <w:jc w:val="left"/>
        <w:sectPr>
          <w:type w:val="continuous"/>
          <w:pgSz w:w="11910" w:h="16840"/>
          <w:pgMar w:top="1060" w:bottom="1160" w:left="980" w:right="0"/>
          <w:cols w:num="2" w:equalWidth="0">
            <w:col w:w="1686" w:space="7315"/>
            <w:col w:w="1929"/>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31"/>
        <w:gridCol w:w="1730"/>
        <w:gridCol w:w="918"/>
        <w:gridCol w:w="1586"/>
        <w:gridCol w:w="998"/>
        <w:gridCol w:w="1637"/>
      </w:tblGrid>
      <w:tr>
        <w:trPr>
          <w:trHeight w:val="342" w:hRule="exact"/>
        </w:trPr>
        <w:tc>
          <w:tcPr>
            <w:tcW w:w="2631"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6868" w:type="dxa"/>
            <w:gridSpan w:val="5"/>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2631" w:type="dxa"/>
            <w:vMerge/>
            <w:tcBorders>
              <w:left w:val="single" w:sz="4" w:space="0" w:color="000000"/>
              <w:right w:val="single" w:sz="4" w:space="0" w:color="000000"/>
            </w:tcBorders>
            <w:shd w:val="clear" w:color="auto" w:fill="D0CECE"/>
          </w:tcPr>
          <w:p>
            <w:pPr/>
          </w:p>
        </w:tc>
        <w:tc>
          <w:tcPr>
            <w:tcW w:w="2648"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84"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37"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21"/>
              <w:ind w:left="45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2" w:hRule="exact"/>
        </w:trPr>
        <w:tc>
          <w:tcPr>
            <w:tcW w:w="2631" w:type="dxa"/>
            <w:vMerge/>
            <w:tcBorders>
              <w:left w:val="single" w:sz="4" w:space="0" w:color="000000"/>
              <w:bottom w:val="single" w:sz="4" w:space="0" w:color="000000"/>
              <w:right w:val="single" w:sz="4" w:space="0" w:color="000000"/>
            </w:tcBorders>
            <w:shd w:val="clear" w:color="auto" w:fill="D0CECE"/>
          </w:tcPr>
          <w:p>
            <w:pPr/>
          </w:p>
        </w:tc>
        <w:tc>
          <w:tcPr>
            <w:tcW w:w="173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1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2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Calibri" w:hAnsi="Calibri" w:cs="Calibri" w:eastAsia="Calibri" w:hint="default"/>
                <w:spacing w:val="-1"/>
                <w:sz w:val="18"/>
                <w:szCs w:val="18"/>
              </w:rPr>
              <w:t>%</w:t>
            </w:r>
            <w:r>
              <w:rPr>
                <w:rFonts w:ascii="宋体" w:hAnsi="宋体" w:cs="宋体" w:eastAsia="宋体" w:hint="default"/>
                <w:spacing w:val="-1"/>
                <w:sz w:val="18"/>
                <w:szCs w:val="18"/>
              </w:rPr>
              <w:t>）</w:t>
            </w:r>
          </w:p>
        </w:tc>
        <w:tc>
          <w:tcPr>
            <w:tcW w:w="158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6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637" w:type="dxa"/>
            <w:vMerge/>
            <w:tcBorders>
              <w:left w:val="single" w:sz="4" w:space="0" w:color="000000"/>
              <w:bottom w:val="single" w:sz="4" w:space="0" w:color="000000"/>
              <w:right w:val="single" w:sz="4" w:space="0" w:color="000000"/>
            </w:tcBorders>
            <w:shd w:val="clear" w:color="auto" w:fill="D0CECE"/>
          </w:tcPr>
          <w:p>
            <w:pPr/>
          </w:p>
        </w:tc>
      </w:tr>
      <w:tr>
        <w:trPr>
          <w:trHeight w:val="654"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备的其他应收款</w:t>
            </w:r>
          </w:p>
        </w:tc>
        <w:tc>
          <w:tcPr>
            <w:tcW w:w="173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6"/>
                <w:sz w:val="18"/>
                <w:szCs w:val="18"/>
              </w:rPr>
              <w:t>按组合计提坏账准备的其他应收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173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6"/>
                <w:sz w:val="18"/>
                <w:szCs w:val="18"/>
              </w:rPr>
              <w:t>按款项性质组合计提坏账准备的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其他应收款</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right"/>
              <w:rPr>
                <w:rFonts w:ascii="Calibri" w:hAnsi="Calibri" w:cs="Calibri" w:eastAsia="Calibri" w:hint="default"/>
                <w:sz w:val="18"/>
                <w:szCs w:val="18"/>
              </w:rPr>
            </w:pPr>
            <w:r>
              <w:rPr>
                <w:rFonts w:ascii="Calibri"/>
                <w:spacing w:val="-1"/>
                <w:sz w:val="18"/>
              </w:rPr>
              <w:t>24,706.00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right"/>
              <w:rPr>
                <w:rFonts w:ascii="Calibri" w:hAnsi="Calibri" w:cs="Calibri" w:eastAsia="Calibri" w:hint="default"/>
                <w:sz w:val="18"/>
                <w:szCs w:val="18"/>
              </w:rPr>
            </w:pPr>
            <w:r>
              <w:rPr>
                <w:rFonts w:ascii="Calibri"/>
                <w:sz w:val="18"/>
              </w:rPr>
              <w:t>0.04</w:t>
            </w:r>
          </w:p>
        </w:tc>
        <w:tc>
          <w:tcPr>
            <w:tcW w:w="15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right"/>
              <w:rPr>
                <w:rFonts w:ascii="Calibri" w:hAnsi="Calibri" w:cs="Calibri" w:eastAsia="Calibri" w:hint="default"/>
                <w:sz w:val="18"/>
                <w:szCs w:val="18"/>
              </w:rPr>
            </w:pPr>
            <w:r>
              <w:rPr>
                <w:rFonts w:ascii="Calibri"/>
                <w:spacing w:val="-1"/>
                <w:sz w:val="18"/>
              </w:rPr>
              <w:t>24,706.00</w:t>
            </w:r>
          </w:p>
        </w:tc>
      </w:tr>
      <w:tr>
        <w:trPr>
          <w:trHeight w:val="654"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6"/>
                <w:sz w:val="18"/>
                <w:szCs w:val="18"/>
              </w:rPr>
              <w:t>按与交易对象关系组合计提坏账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准备的其他应收款</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
              <w:jc w:val="right"/>
              <w:rPr>
                <w:rFonts w:ascii="Calibri" w:hAnsi="Calibri" w:cs="Calibri" w:eastAsia="Calibri" w:hint="default"/>
                <w:sz w:val="18"/>
                <w:szCs w:val="18"/>
              </w:rPr>
            </w:pPr>
            <w:r>
              <w:rPr>
                <w:rFonts w:ascii="Calibri"/>
                <w:spacing w:val="-1"/>
                <w:sz w:val="18"/>
              </w:rPr>
              <w:t>69,561,800.00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right"/>
              <w:rPr>
                <w:rFonts w:ascii="Calibri" w:hAnsi="Calibri" w:cs="Calibri" w:eastAsia="Calibri" w:hint="default"/>
                <w:sz w:val="18"/>
                <w:szCs w:val="18"/>
              </w:rPr>
            </w:pPr>
            <w:r>
              <w:rPr>
                <w:rFonts w:ascii="Calibri"/>
                <w:sz w:val="18"/>
              </w:rPr>
              <w:t>99.96</w:t>
            </w:r>
          </w:p>
        </w:tc>
        <w:tc>
          <w:tcPr>
            <w:tcW w:w="15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right"/>
              <w:rPr>
                <w:rFonts w:ascii="Calibri" w:hAnsi="Calibri" w:cs="Calibri" w:eastAsia="Calibri" w:hint="default"/>
                <w:sz w:val="18"/>
                <w:szCs w:val="18"/>
              </w:rPr>
            </w:pPr>
            <w:r>
              <w:rPr>
                <w:rFonts w:ascii="Calibri"/>
                <w:spacing w:val="-1"/>
                <w:sz w:val="18"/>
              </w:rPr>
              <w:t>69,561,800.00</w:t>
            </w:r>
          </w:p>
        </w:tc>
      </w:tr>
      <w:tr>
        <w:trPr>
          <w:trHeight w:val="342"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3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right"/>
              <w:rPr>
                <w:rFonts w:ascii="Calibri" w:hAnsi="Calibri" w:cs="Calibri" w:eastAsia="Calibri" w:hint="default"/>
                <w:sz w:val="18"/>
                <w:szCs w:val="18"/>
              </w:rPr>
            </w:pPr>
            <w:r>
              <w:rPr>
                <w:rFonts w:ascii="Calibri"/>
                <w:spacing w:val="-1"/>
                <w:sz w:val="18"/>
              </w:rPr>
              <w:t>69,586,506.00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z w:val="18"/>
              </w:rPr>
              <w:t>100.00</w:t>
            </w:r>
          </w:p>
        </w:tc>
        <w:tc>
          <w:tcPr>
            <w:tcW w:w="15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69,586,506.00</w:t>
            </w:r>
          </w:p>
        </w:tc>
      </w:tr>
      <w:tr>
        <w:trPr>
          <w:trHeight w:val="654"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6"/>
                <w:sz w:val="18"/>
                <w:szCs w:val="18"/>
              </w:rPr>
              <w:t>单项金额虽不重大但单项计提坏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账准备的其他应收款</w:t>
            </w:r>
          </w:p>
        </w:tc>
        <w:tc>
          <w:tcPr>
            <w:tcW w:w="173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69,586,506.00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z w:val="18"/>
              </w:rPr>
              <w:t>100.00</w:t>
            </w:r>
          </w:p>
        </w:tc>
        <w:tc>
          <w:tcPr>
            <w:tcW w:w="15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69,586,506.00</w:t>
            </w:r>
          </w:p>
        </w:tc>
      </w:tr>
    </w:tbl>
    <w:p>
      <w:pPr>
        <w:pStyle w:val="BodyText"/>
        <w:spacing w:line="240" w:lineRule="auto" w:before="11"/>
        <w:ind w:right="1133"/>
        <w:jc w:val="left"/>
      </w:pPr>
      <w:r>
        <w:rPr/>
        <w:t>（续上表）</w:t>
      </w:r>
    </w:p>
    <w:p>
      <w:pPr>
        <w:spacing w:line="240" w:lineRule="auto" w:before="5"/>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2602"/>
        <w:gridCol w:w="2637"/>
        <w:gridCol w:w="2536"/>
        <w:gridCol w:w="1772"/>
      </w:tblGrid>
      <w:tr>
        <w:trPr>
          <w:trHeight w:val="342" w:hRule="exact"/>
        </w:trPr>
        <w:tc>
          <w:tcPr>
            <w:tcW w:w="2602"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6945"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2602" w:type="dxa"/>
            <w:vMerge/>
            <w:tcBorders>
              <w:left w:val="single" w:sz="4" w:space="0" w:color="000000"/>
              <w:bottom w:val="single" w:sz="4" w:space="0" w:color="000000"/>
              <w:right w:val="single" w:sz="4" w:space="0" w:color="000000"/>
            </w:tcBorders>
            <w:shd w:val="clear" w:color="auto" w:fill="D0CECE"/>
          </w:tcPr>
          <w:p>
            <w:pPr/>
          </w:p>
        </w:tc>
        <w:tc>
          <w:tcPr>
            <w:tcW w:w="263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7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52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02"/>
        <w:gridCol w:w="1707"/>
        <w:gridCol w:w="930"/>
        <w:gridCol w:w="1552"/>
        <w:gridCol w:w="984"/>
        <w:gridCol w:w="1772"/>
      </w:tblGrid>
      <w:tr>
        <w:trPr>
          <w:trHeight w:val="342" w:hRule="exact"/>
        </w:trPr>
        <w:tc>
          <w:tcPr>
            <w:tcW w:w="260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0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35"/>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Calibri" w:hAnsi="Calibri" w:cs="Calibri" w:eastAsia="Calibri" w:hint="default"/>
                <w:spacing w:val="-1"/>
                <w:sz w:val="18"/>
                <w:szCs w:val="18"/>
              </w:rPr>
              <w:t>%</w:t>
            </w:r>
            <w:r>
              <w:rPr>
                <w:rFonts w:ascii="宋体" w:hAnsi="宋体" w:cs="宋体" w:eastAsia="宋体" w:hint="default"/>
                <w:spacing w:val="-1"/>
                <w:sz w:val="18"/>
                <w:szCs w:val="18"/>
              </w:rPr>
              <w:t>）</w:t>
            </w:r>
          </w:p>
        </w:tc>
        <w:tc>
          <w:tcPr>
            <w:tcW w:w="15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6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772"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6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备的其他应收款</w:t>
            </w:r>
          </w:p>
        </w:tc>
        <w:tc>
          <w:tcPr>
            <w:tcW w:w="170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7"/>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按组合计提坏账准备的其他应收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款</w:t>
            </w:r>
          </w:p>
        </w:tc>
        <w:tc>
          <w:tcPr>
            <w:tcW w:w="170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pacing w:val="3"/>
                <w:sz w:val="18"/>
                <w:szCs w:val="18"/>
              </w:rPr>
              <w:t>按款项性质组合计提坏账准备的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其他应收款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right"/>
              <w:rPr>
                <w:rFonts w:ascii="Calibri" w:hAnsi="Calibri" w:cs="Calibri" w:eastAsia="Calibri" w:hint="default"/>
                <w:sz w:val="18"/>
                <w:szCs w:val="18"/>
              </w:rPr>
            </w:pPr>
            <w:r>
              <w:rPr>
                <w:rFonts w:ascii="Calibri"/>
                <w:spacing w:val="-1"/>
                <w:sz w:val="18"/>
              </w:rPr>
              <w:t>23,906.00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right"/>
              <w:rPr>
                <w:rFonts w:ascii="Calibri" w:hAnsi="Calibri" w:cs="Calibri" w:eastAsia="Calibri" w:hint="default"/>
                <w:sz w:val="18"/>
                <w:szCs w:val="18"/>
              </w:rPr>
            </w:pPr>
            <w:r>
              <w:rPr>
                <w:rFonts w:ascii="Calibri"/>
                <w:sz w:val="18"/>
              </w:rPr>
              <w:t>100.00</w:t>
            </w:r>
          </w:p>
        </w:tc>
        <w:tc>
          <w:tcPr>
            <w:tcW w:w="15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right"/>
              <w:rPr>
                <w:rFonts w:ascii="Calibri" w:hAnsi="Calibri" w:cs="Calibri" w:eastAsia="Calibri" w:hint="default"/>
                <w:sz w:val="18"/>
                <w:szCs w:val="18"/>
              </w:rPr>
            </w:pPr>
            <w:r>
              <w:rPr>
                <w:rFonts w:ascii="Calibri"/>
                <w:spacing w:val="-1"/>
                <w:sz w:val="18"/>
              </w:rPr>
              <w:t>23,906.00</w:t>
            </w:r>
          </w:p>
        </w:tc>
      </w:tr>
      <w:tr>
        <w:trPr>
          <w:trHeight w:val="6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pacing w:val="3"/>
                <w:sz w:val="18"/>
                <w:szCs w:val="18"/>
              </w:rPr>
              <w:t>按与交易对象关系组合计提坏账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准备的其他应收款</w:t>
            </w:r>
          </w:p>
        </w:tc>
        <w:tc>
          <w:tcPr>
            <w:tcW w:w="170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0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23,906.00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100.00</w:t>
            </w:r>
          </w:p>
        </w:tc>
        <w:tc>
          <w:tcPr>
            <w:tcW w:w="15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23,906.00</w:t>
            </w:r>
          </w:p>
        </w:tc>
      </w:tr>
      <w:tr>
        <w:trPr>
          <w:trHeight w:val="6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单项金额虽不重大但单项计提坏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账准备的其他应收款</w:t>
            </w:r>
          </w:p>
        </w:tc>
        <w:tc>
          <w:tcPr>
            <w:tcW w:w="170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pacing w:val="-1"/>
                <w:sz w:val="18"/>
              </w:rPr>
              <w:t>23,906.00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100.00</w:t>
            </w:r>
          </w:p>
        </w:tc>
        <w:tc>
          <w:tcPr>
            <w:tcW w:w="15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Calibri" w:hAnsi="Calibri" w:cs="Calibri" w:eastAsia="Calibri" w:hint="default"/>
                <w:sz w:val="18"/>
                <w:szCs w:val="18"/>
              </w:rPr>
            </w:pPr>
            <w:r>
              <w:rPr>
                <w:rFonts w:ascii="Calibri"/>
                <w:spacing w:val="-1"/>
                <w:sz w:val="18"/>
              </w:rPr>
              <w:t>23,906.00</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pStyle w:val="BodyText"/>
        <w:spacing w:line="240" w:lineRule="auto" w:before="51"/>
        <w:ind w:right="-21"/>
        <w:jc w:val="left"/>
      </w:pPr>
      <w:r>
        <w:rPr>
          <w:rFonts w:ascii="Calibri" w:hAnsi="Calibri" w:cs="Calibri" w:eastAsia="Calibri" w:hint="default"/>
        </w:rPr>
        <w:t>2</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946" w:space="5884"/>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69,561,800.00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24,706.00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23,906.00</w:t>
            </w:r>
          </w:p>
        </w:tc>
      </w:tr>
      <w:tr>
        <w:trPr>
          <w:trHeight w:val="40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pacing w:val="-1"/>
                <w:sz w:val="18"/>
              </w:rPr>
              <w:t>69,586,506.00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23,906.00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3、长期股权投资" w:id="367"/>
      <w:bookmarkEnd w:id="367"/>
      <w:r>
        <w:rPr>
          <w:b w:val="0"/>
          <w:bCs w:val="0"/>
        </w:rPr>
      </w:r>
      <w:r>
        <w:rPr>
          <w:rFonts w:ascii="Calibri" w:hAnsi="Calibri" w:cs="Calibri" w:eastAsia="Calibri" w:hint="default"/>
        </w:rPr>
        <w:t>3</w:t>
      </w:r>
      <w:r>
        <w:rPr/>
        <w:t>、长期股权投资</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2,789,862,660.58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37,926,590.48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2,751,936,070.10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2,787,462,660.58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2,787,462,660.58</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2,644,956.50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2,644,956.50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14,735,282.32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14,735,282.32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2,792,507,617.08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37,926,590.48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2,754,581,026.60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2,802,197,942.90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2,802,197,942.90</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1）对子公司投资" w:id="368"/>
      <w:bookmarkEnd w:id="368"/>
      <w:r>
        <w:rPr>
          <w:b w:val="0"/>
          <w:bCs w:val="0"/>
        </w:rPr>
      </w:r>
      <w:r>
        <w:rPr/>
        <w:t>（</w:t>
      </w:r>
      <w:r>
        <w:rPr>
          <w:rFonts w:ascii="Calibri" w:hAnsi="Calibri" w:cs="Calibri" w:eastAsia="Calibri" w:hint="default"/>
        </w:rPr>
        <w:t>1</w:t>
      </w:r>
      <w:r>
        <w:rPr/>
        <w:t>）对子公司投资</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1559"/>
        <w:gridCol w:w="1134"/>
        <w:gridCol w:w="566"/>
        <w:gridCol w:w="1419"/>
        <w:gridCol w:w="1134"/>
        <w:gridCol w:w="1202"/>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5" w:right="55"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神州数码系统集成服务有限公 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787,115,617.91</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787,115,617.91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44,359,472.00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44,359,472.00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1" w:right="0"/>
              <w:jc w:val="left"/>
              <w:rPr>
                <w:rFonts w:ascii="Calibri" w:hAnsi="Calibri" w:cs="Calibri" w:eastAsia="Calibri" w:hint="default"/>
                <w:sz w:val="18"/>
                <w:szCs w:val="18"/>
              </w:rPr>
            </w:pPr>
            <w:r>
              <w:rPr>
                <w:rFonts w:ascii="Calibri"/>
                <w:sz w:val="18"/>
              </w:rPr>
              <w:t>37,926,590.48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9" w:right="0"/>
              <w:jc w:val="left"/>
              <w:rPr>
                <w:rFonts w:ascii="Calibri" w:hAnsi="Calibri" w:cs="Calibri" w:eastAsia="Calibri" w:hint="default"/>
                <w:sz w:val="18"/>
                <w:szCs w:val="18"/>
              </w:rPr>
            </w:pPr>
            <w:r>
              <w:rPr>
                <w:rFonts w:ascii="Calibri"/>
                <w:sz w:val="18"/>
              </w:rPr>
              <w:t>37,926,590.48</w:t>
            </w:r>
          </w:p>
        </w:tc>
      </w:tr>
    </w:tbl>
    <w:p>
      <w:pPr>
        <w:spacing w:after="0" w:line="240" w:lineRule="auto"/>
        <w:jc w:val="left"/>
        <w:rPr>
          <w:rFonts w:ascii="Calibri" w:hAnsi="Calibri" w:cs="Calibri" w:eastAsia="Calibri"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53"/>
        <w:gridCol w:w="1559"/>
        <w:gridCol w:w="1134"/>
        <w:gridCol w:w="566"/>
        <w:gridCol w:w="1419"/>
        <w:gridCol w:w="1134"/>
        <w:gridCol w:w="1202"/>
      </w:tblGrid>
      <w:tr>
        <w:trPr>
          <w:trHeight w:val="3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北京中农信达信息技术有限公 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18"/>
                <w:szCs w:val="18"/>
              </w:rPr>
            </w:pPr>
            <w:r>
              <w:rPr>
                <w:rFonts w:ascii="Calibri"/>
                <w:sz w:val="18"/>
              </w:rPr>
              <w:t>710,000,000.00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710,000,000.00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40,000,000.00</w:t>
            </w:r>
            <w:r>
              <w:rPr>
                <w:rFonts w:ascii="Calibri"/>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神州灵云（北京）科技有限公司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7,200,000.00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7,200,000.00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南京华苏科技有限公司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2"/>
                <w:sz w:val="18"/>
              </w:rPr>
              <w:t>1,198,787,570.67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2"/>
                <w:sz w:val="18"/>
              </w:rPr>
              <w:t>1,198,787,570.67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神州国信（北京）量子科技有限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8" w:right="0"/>
              <w:jc w:val="center"/>
              <w:rPr>
                <w:rFonts w:ascii="Calibri" w:hAnsi="Calibri" w:cs="Calibri" w:eastAsia="Calibri" w:hint="default"/>
                <w:sz w:val="18"/>
                <w:szCs w:val="18"/>
              </w:rPr>
            </w:pPr>
            <w:r>
              <w:rPr>
                <w:rFonts w:ascii="Calibri"/>
                <w:sz w:val="18"/>
              </w:rPr>
              <w:t>2,400,000.00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2,400,000.00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2,787,462,660.58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8" w:right="0"/>
              <w:jc w:val="center"/>
              <w:rPr>
                <w:rFonts w:ascii="Calibri" w:hAnsi="Calibri" w:cs="Calibri" w:eastAsia="Calibri" w:hint="default"/>
                <w:sz w:val="18"/>
                <w:szCs w:val="18"/>
              </w:rPr>
            </w:pPr>
            <w:r>
              <w:rPr>
                <w:rFonts w:ascii="Calibri"/>
                <w:sz w:val="18"/>
              </w:rPr>
              <w:t>2,400,000.00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2,789,862,660.58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1" w:right="0"/>
              <w:jc w:val="left"/>
              <w:rPr>
                <w:rFonts w:ascii="Calibri" w:hAnsi="Calibri" w:cs="Calibri" w:eastAsia="Calibri" w:hint="default"/>
                <w:sz w:val="18"/>
                <w:szCs w:val="18"/>
              </w:rPr>
            </w:pPr>
            <w:r>
              <w:rPr>
                <w:rFonts w:ascii="Calibri"/>
                <w:sz w:val="18"/>
              </w:rPr>
              <w:t>37,926,590.48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9" w:right="0"/>
              <w:jc w:val="left"/>
              <w:rPr>
                <w:rFonts w:ascii="Calibri" w:hAnsi="Calibri" w:cs="Calibri" w:eastAsia="Calibri" w:hint="default"/>
                <w:sz w:val="18"/>
                <w:szCs w:val="18"/>
              </w:rPr>
            </w:pPr>
            <w:r>
              <w:rPr>
                <w:rFonts w:ascii="Calibri"/>
                <w:sz w:val="18"/>
              </w:rPr>
              <w:t>37,926,590.48</w:t>
            </w: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2）对联营、合营企业投资" w:id="369"/>
      <w:bookmarkEnd w:id="369"/>
      <w:r>
        <w:rPr>
          <w:b w:val="0"/>
          <w:bCs w:val="0"/>
        </w:rPr>
      </w:r>
      <w:r>
        <w:rPr/>
        <w:t>（</w:t>
      </w:r>
      <w:r>
        <w:rPr>
          <w:rFonts w:ascii="Calibri" w:hAnsi="Calibri" w:cs="Calibri" w:eastAsia="Calibri" w:hint="default"/>
        </w:rPr>
        <w:t>2</w:t>
      </w:r>
      <w:r>
        <w:rPr/>
        <w:t>）对联营、合营企业投资</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994"/>
        <w:gridCol w:w="566"/>
        <w:gridCol w:w="850"/>
        <w:gridCol w:w="852"/>
        <w:gridCol w:w="708"/>
        <w:gridCol w:w="566"/>
        <w:gridCol w:w="710"/>
        <w:gridCol w:w="798"/>
        <w:gridCol w:w="798"/>
        <w:gridCol w:w="798"/>
        <w:gridCol w:w="798"/>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301" w:right="0"/>
              <w:jc w:val="left"/>
              <w:rPr>
                <w:rFonts w:ascii="宋体" w:hAnsi="宋体" w:cs="宋体" w:eastAsia="宋体" w:hint="default"/>
                <w:sz w:val="13"/>
                <w:szCs w:val="13"/>
              </w:rPr>
            </w:pPr>
            <w:r>
              <w:rPr>
                <w:rFonts w:ascii="宋体" w:hAnsi="宋体" w:cs="宋体" w:eastAsia="宋体" w:hint="default"/>
                <w:sz w:val="13"/>
                <w:szCs w:val="13"/>
              </w:rPr>
              <w:t>投资单位</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31"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585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33"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441" w:lineRule="auto"/>
              <w:ind w:left="197" w:right="68" w:hanging="130"/>
              <w:jc w:val="left"/>
              <w:rPr>
                <w:rFonts w:ascii="宋体" w:hAnsi="宋体" w:cs="宋体" w:eastAsia="宋体" w:hint="default"/>
                <w:sz w:val="13"/>
                <w:szCs w:val="13"/>
              </w:rPr>
            </w:pPr>
            <w:r>
              <w:rPr>
                <w:rFonts w:ascii="宋体" w:hAnsi="宋体" w:cs="宋体" w:eastAsia="宋体" w:hint="default"/>
                <w:sz w:val="13"/>
                <w:szCs w:val="13"/>
              </w:rPr>
              <w:t>减值准备期</w:t>
            </w:r>
            <w:r>
              <w:rPr>
                <w:rFonts w:ascii="宋体" w:hAnsi="宋体" w:cs="宋体" w:eastAsia="宋体" w:hint="default"/>
                <w:w w:val="99"/>
                <w:sz w:val="13"/>
                <w:szCs w:val="13"/>
              </w:rPr>
              <w:t> </w:t>
            </w:r>
            <w:r>
              <w:rPr>
                <w:rFonts w:ascii="宋体" w:hAnsi="宋体" w:cs="宋体" w:eastAsia="宋体" w:hint="default"/>
                <w:sz w:val="13"/>
                <w:szCs w:val="13"/>
              </w:rPr>
              <w:t>末余额</w:t>
            </w:r>
          </w:p>
        </w:tc>
      </w:tr>
      <w:tr>
        <w:trPr>
          <w:trHeight w:val="1025"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439" w:lineRule="auto" w:before="90"/>
              <w:ind w:left="213" w:right="83" w:hanging="131"/>
              <w:jc w:val="left"/>
              <w:rPr>
                <w:rFonts w:ascii="宋体" w:hAnsi="宋体" w:cs="宋体" w:eastAsia="宋体" w:hint="default"/>
                <w:sz w:val="13"/>
                <w:szCs w:val="13"/>
              </w:rPr>
            </w:pPr>
            <w:r>
              <w:rPr>
                <w:rFonts w:ascii="宋体" w:hAnsi="宋体" w:cs="宋体" w:eastAsia="宋体" w:hint="default"/>
                <w:sz w:val="13"/>
                <w:szCs w:val="13"/>
              </w:rPr>
              <w:t>追加投</w:t>
            </w:r>
            <w:r>
              <w:rPr>
                <w:rFonts w:ascii="宋体" w:hAnsi="宋体" w:cs="宋体" w:eastAsia="宋体" w:hint="default"/>
                <w:w w:val="99"/>
                <w:sz w:val="13"/>
                <w:szCs w:val="13"/>
              </w:rPr>
              <w:t> </w:t>
            </w:r>
            <w:r>
              <w:rPr>
                <w:rFonts w:ascii="宋体" w:hAnsi="宋体" w:cs="宋体" w:eastAsia="宋体" w:hint="default"/>
                <w:sz w:val="13"/>
                <w:szCs w:val="13"/>
              </w:rPr>
              <w:t>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59" w:right="0"/>
              <w:jc w:val="left"/>
              <w:rPr>
                <w:rFonts w:ascii="宋体" w:hAnsi="宋体" w:cs="宋体" w:eastAsia="宋体" w:hint="default"/>
                <w:sz w:val="13"/>
                <w:szCs w:val="13"/>
              </w:rPr>
            </w:pPr>
            <w:r>
              <w:rPr>
                <w:rFonts w:ascii="宋体" w:hAnsi="宋体" w:cs="宋体" w:eastAsia="宋体" w:hint="default"/>
                <w:sz w:val="13"/>
                <w:szCs w:val="13"/>
              </w:rPr>
              <w:t>减少投资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439" w:lineRule="auto" w:before="90"/>
              <w:ind w:left="95" w:right="30" w:hanging="65"/>
              <w:jc w:val="left"/>
              <w:rPr>
                <w:rFonts w:ascii="宋体" w:hAnsi="宋体" w:cs="宋体" w:eastAsia="宋体" w:hint="default"/>
                <w:sz w:val="13"/>
                <w:szCs w:val="13"/>
              </w:rPr>
            </w:pPr>
            <w:r>
              <w:rPr>
                <w:rFonts w:ascii="宋体" w:hAnsi="宋体" w:cs="宋体" w:eastAsia="宋体" w:hint="default"/>
                <w:sz w:val="13"/>
                <w:szCs w:val="13"/>
              </w:rPr>
              <w:t>权益法下确认</w:t>
            </w:r>
            <w:r>
              <w:rPr>
                <w:rFonts w:ascii="宋体" w:hAnsi="宋体" w:cs="宋体" w:eastAsia="宋体" w:hint="default"/>
                <w:w w:val="99"/>
                <w:sz w:val="13"/>
                <w:szCs w:val="13"/>
              </w:rPr>
              <w:t> </w:t>
            </w:r>
            <w:r>
              <w:rPr>
                <w:rFonts w:ascii="宋体" w:hAnsi="宋体" w:cs="宋体" w:eastAsia="宋体" w:hint="default"/>
                <w:sz w:val="13"/>
                <w:szCs w:val="13"/>
              </w:rPr>
              <w:t>的投资损益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439" w:lineRule="auto" w:before="90"/>
              <w:ind w:left="153" w:right="24" w:hanging="131"/>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益调整</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439" w:lineRule="auto" w:before="90"/>
              <w:ind w:left="82" w:right="83"/>
              <w:jc w:val="left"/>
              <w:rPr>
                <w:rFonts w:ascii="宋体" w:hAnsi="宋体" w:cs="宋体" w:eastAsia="宋体" w:hint="default"/>
                <w:sz w:val="13"/>
                <w:szCs w:val="13"/>
              </w:rPr>
            </w:pPr>
            <w:r>
              <w:rPr>
                <w:rFonts w:ascii="宋体" w:hAnsi="宋体" w:cs="宋体" w:eastAsia="宋体" w:hint="default"/>
                <w:sz w:val="13"/>
                <w:szCs w:val="13"/>
              </w:rPr>
              <w:t>其他权</w:t>
            </w:r>
            <w:r>
              <w:rPr>
                <w:rFonts w:ascii="宋体" w:hAnsi="宋体" w:cs="宋体" w:eastAsia="宋体" w:hint="default"/>
                <w:w w:val="99"/>
                <w:sz w:val="13"/>
                <w:szCs w:val="13"/>
              </w:rPr>
              <w:t> </w:t>
            </w:r>
            <w:r>
              <w:rPr>
                <w:rFonts w:ascii="宋体" w:hAnsi="宋体" w:cs="宋体" w:eastAsia="宋体" w:hint="default"/>
                <w:sz w:val="13"/>
                <w:szCs w:val="13"/>
              </w:rPr>
              <w:t>益变动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91"/>
              <w:ind w:left="24" w:right="25"/>
              <w:jc w:val="center"/>
              <w:rPr>
                <w:rFonts w:ascii="宋体" w:hAnsi="宋体" w:cs="宋体" w:eastAsia="宋体" w:hint="default"/>
                <w:sz w:val="13"/>
                <w:szCs w:val="13"/>
              </w:rPr>
            </w:pPr>
            <w:r>
              <w:rPr>
                <w:rFonts w:ascii="宋体" w:hAnsi="宋体" w:cs="宋体" w:eastAsia="宋体" w:hint="default"/>
                <w:sz w:val="13"/>
                <w:szCs w:val="13"/>
              </w:rPr>
              <w:t>宣告发放现</w:t>
            </w:r>
            <w:r>
              <w:rPr>
                <w:rFonts w:ascii="宋体" w:hAnsi="宋体" w:cs="宋体" w:eastAsia="宋体" w:hint="default"/>
                <w:w w:val="99"/>
                <w:sz w:val="13"/>
                <w:szCs w:val="13"/>
              </w:rPr>
              <w:t> </w:t>
            </w:r>
            <w:r>
              <w:rPr>
                <w:rFonts w:ascii="宋体" w:hAnsi="宋体" w:cs="宋体" w:eastAsia="宋体" w:hint="default"/>
                <w:sz w:val="13"/>
                <w:szCs w:val="13"/>
              </w:rPr>
              <w:t>金股利或利</w:t>
            </w:r>
            <w:r>
              <w:rPr>
                <w:rFonts w:ascii="宋体" w:hAnsi="宋体" w:cs="宋体" w:eastAsia="宋体" w:hint="default"/>
                <w:w w:val="99"/>
                <w:sz w:val="13"/>
                <w:szCs w:val="13"/>
              </w:rPr>
              <w:t> </w:t>
            </w:r>
            <w:r>
              <w:rPr>
                <w:rFonts w:ascii="宋体" w:hAnsi="宋体" w:cs="宋体" w:eastAsia="宋体" w:hint="default"/>
                <w:sz w:val="13"/>
                <w:szCs w:val="13"/>
              </w:rPr>
              <w:t>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439" w:lineRule="auto" w:before="90"/>
              <w:ind w:left="328" w:right="69" w:hanging="261"/>
              <w:jc w:val="left"/>
              <w:rPr>
                <w:rFonts w:ascii="宋体" w:hAnsi="宋体" w:cs="宋体" w:eastAsia="宋体" w:hint="default"/>
                <w:sz w:val="13"/>
                <w:szCs w:val="13"/>
              </w:rPr>
            </w:pPr>
            <w:r>
              <w:rPr>
                <w:rFonts w:ascii="宋体" w:hAnsi="宋体" w:cs="宋体" w:eastAsia="宋体" w:hint="default"/>
                <w:sz w:val="13"/>
                <w:szCs w:val="13"/>
              </w:rPr>
              <w:t>计提减值准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
              <w:jc w:val="center"/>
              <w:rPr>
                <w:rFonts w:ascii="宋体" w:hAnsi="宋体" w:cs="宋体" w:eastAsia="宋体" w:hint="default"/>
                <w:sz w:val="13"/>
                <w:szCs w:val="13"/>
              </w:rPr>
            </w:pPr>
            <w:r>
              <w:rPr>
                <w:rFonts w:ascii="宋体" w:hAnsi="宋体" w:cs="宋体" w:eastAsia="宋体" w:hint="default"/>
                <w:sz w:val="13"/>
                <w:szCs w:val="13"/>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一、合营企业</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神州易泰信息服务</w:t>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2" w:right="0"/>
              <w:jc w:val="left"/>
              <w:rPr>
                <w:rFonts w:ascii="宋体" w:hAnsi="宋体" w:cs="宋体" w:eastAsia="宋体" w:hint="default"/>
                <w:sz w:val="13"/>
                <w:szCs w:val="13"/>
              </w:rPr>
            </w:pPr>
            <w:r>
              <w:rPr>
                <w:rFonts w:ascii="宋体" w:hAnsi="宋体" w:cs="宋体" w:eastAsia="宋体" w:hint="default"/>
                <w:sz w:val="13"/>
                <w:szCs w:val="13"/>
              </w:rPr>
              <w:t>（北京）有限公司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10,833,774.78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26" w:right="0"/>
              <w:jc w:val="left"/>
              <w:rPr>
                <w:rFonts w:ascii="Calibri" w:hAnsi="Calibri" w:cs="Calibri" w:eastAsia="Calibri" w:hint="default"/>
                <w:sz w:val="13"/>
                <w:szCs w:val="13"/>
              </w:rPr>
            </w:pPr>
            <w:r>
              <w:rPr>
                <w:rFonts w:ascii="Calibri"/>
                <w:sz w:val="13"/>
              </w:rPr>
              <w:t>7,148,839.28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-2,257,788.46</w:t>
            </w:r>
            <w:r>
              <w:rPr>
                <w:rFonts w:ascii="Calibri"/>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8,575,986.32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54" w:right="0"/>
              <w:jc w:val="center"/>
              <w:rPr>
                <w:rFonts w:ascii="Calibri" w:hAnsi="Calibri" w:cs="Calibri" w:eastAsia="Calibri" w:hint="default"/>
                <w:sz w:val="13"/>
                <w:szCs w:val="13"/>
              </w:rPr>
            </w:pPr>
            <w:r>
              <w:rPr>
                <w:rFonts w:ascii="Calibri"/>
                <w:sz w:val="13"/>
              </w:rPr>
              <w:t>1,427,147.04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10,833,774.78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26" w:right="0"/>
              <w:jc w:val="left"/>
              <w:rPr>
                <w:rFonts w:ascii="Calibri" w:hAnsi="Calibri" w:cs="Calibri" w:eastAsia="Calibri" w:hint="default"/>
                <w:sz w:val="13"/>
                <w:szCs w:val="13"/>
              </w:rPr>
            </w:pPr>
            <w:r>
              <w:rPr>
                <w:rFonts w:ascii="Calibri"/>
                <w:sz w:val="13"/>
              </w:rPr>
              <w:t>7,148,839.28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-2,257,788.46</w:t>
            </w:r>
            <w:r>
              <w:rPr>
                <w:rFonts w:ascii="Calibri"/>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8,575,986.32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54" w:right="0"/>
              <w:jc w:val="center"/>
              <w:rPr>
                <w:rFonts w:ascii="Calibri" w:hAnsi="Calibri" w:cs="Calibri" w:eastAsia="Calibri" w:hint="default"/>
                <w:sz w:val="13"/>
                <w:szCs w:val="13"/>
              </w:rPr>
            </w:pPr>
            <w:r>
              <w:rPr>
                <w:rFonts w:ascii="Calibri"/>
                <w:sz w:val="13"/>
              </w:rPr>
              <w:t>1,427,147.04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二、联营企业</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22" w:right="61"/>
              <w:jc w:val="left"/>
              <w:rPr>
                <w:rFonts w:ascii="宋体" w:hAnsi="宋体" w:cs="宋体" w:eastAsia="宋体" w:hint="default"/>
                <w:sz w:val="13"/>
                <w:szCs w:val="13"/>
              </w:rPr>
            </w:pPr>
            <w:r>
              <w:rPr>
                <w:rFonts w:ascii="宋体" w:hAnsi="宋体" w:cs="宋体" w:eastAsia="宋体" w:hint="default"/>
                <w:sz w:val="13"/>
                <w:szCs w:val="13"/>
              </w:rPr>
              <w:t>天津国科量子科技</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2"/>
              <w:jc w:val="right"/>
              <w:rPr>
                <w:rFonts w:ascii="Calibri" w:hAnsi="Calibri" w:cs="Calibri" w:eastAsia="Calibri" w:hint="default"/>
                <w:sz w:val="13"/>
                <w:szCs w:val="13"/>
              </w:rPr>
            </w:pPr>
            <w:r>
              <w:rPr>
                <w:rFonts w:ascii="Calibri"/>
                <w:spacing w:val="-1"/>
                <w:sz w:val="13"/>
              </w:rPr>
              <w:t>3,901,507.54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0"/>
              <w:jc w:val="right"/>
              <w:rPr>
                <w:rFonts w:ascii="Calibri" w:hAnsi="Calibri" w:cs="Calibri" w:eastAsia="Calibri" w:hint="default"/>
                <w:sz w:val="13"/>
                <w:szCs w:val="13"/>
              </w:rPr>
            </w:pPr>
            <w:r>
              <w:rPr>
                <w:rFonts w:ascii="Calibri"/>
                <w:spacing w:val="-1"/>
                <w:sz w:val="13"/>
              </w:rPr>
              <w:t>-1,256,551.04</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2"/>
              <w:jc w:val="right"/>
              <w:rPr>
                <w:rFonts w:ascii="Calibri" w:hAnsi="Calibri" w:cs="Calibri" w:eastAsia="Calibri" w:hint="default"/>
                <w:sz w:val="13"/>
                <w:szCs w:val="13"/>
              </w:rPr>
            </w:pPr>
            <w:r>
              <w:rPr>
                <w:rFonts w:ascii="Calibri"/>
                <w:w w:val="95"/>
                <w:sz w:val="13"/>
              </w:rPr>
              <w:t>2,644,956.50</w:t>
            </w:r>
            <w:r>
              <w:rPr>
                <w:rFonts w:ascii="Calibri"/>
                <w:sz w:val="13"/>
              </w:rPr>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2"/>
              <w:jc w:val="right"/>
              <w:rPr>
                <w:rFonts w:ascii="Calibri" w:hAnsi="Calibri" w:cs="Calibri" w:eastAsia="Calibri" w:hint="default"/>
                <w:sz w:val="13"/>
                <w:szCs w:val="13"/>
              </w:rPr>
            </w:pPr>
            <w:r>
              <w:rPr>
                <w:rFonts w:ascii="Calibri"/>
                <w:spacing w:val="-1"/>
                <w:sz w:val="13"/>
              </w:rPr>
              <w:t>3,901,507.54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1,256,551.04</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2"/>
              <w:jc w:val="right"/>
              <w:rPr>
                <w:rFonts w:ascii="Calibri" w:hAnsi="Calibri" w:cs="Calibri" w:eastAsia="Calibri" w:hint="default"/>
                <w:sz w:val="13"/>
                <w:szCs w:val="13"/>
              </w:rPr>
            </w:pPr>
            <w:r>
              <w:rPr>
                <w:rFonts w:ascii="Calibri"/>
                <w:w w:val="95"/>
                <w:sz w:val="13"/>
              </w:rPr>
              <w:t>2,644,956.50</w:t>
            </w:r>
            <w:r>
              <w:rPr>
                <w:rFonts w:ascii="Calibri"/>
                <w:sz w:val="13"/>
              </w:rPr>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2"/>
              <w:jc w:val="right"/>
              <w:rPr>
                <w:rFonts w:ascii="Calibri" w:hAnsi="Calibri" w:cs="Calibri" w:eastAsia="Calibri" w:hint="default"/>
                <w:sz w:val="13"/>
                <w:szCs w:val="13"/>
              </w:rPr>
            </w:pPr>
            <w:r>
              <w:rPr>
                <w:rFonts w:ascii="Calibri"/>
                <w:spacing w:val="-1"/>
                <w:sz w:val="13"/>
              </w:rPr>
              <w:t>14,735,282.32</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26" w:right="0"/>
              <w:jc w:val="left"/>
              <w:rPr>
                <w:rFonts w:ascii="Calibri" w:hAnsi="Calibri" w:cs="Calibri" w:eastAsia="Calibri" w:hint="default"/>
                <w:sz w:val="13"/>
                <w:szCs w:val="13"/>
              </w:rPr>
            </w:pPr>
            <w:r>
              <w:rPr>
                <w:rFonts w:ascii="Calibri"/>
                <w:sz w:val="13"/>
              </w:rPr>
              <w:t>7,148,839.28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-3,514,339.50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1"/>
              <w:jc w:val="right"/>
              <w:rPr>
                <w:rFonts w:ascii="Calibri" w:hAnsi="Calibri" w:cs="Calibri" w:eastAsia="Calibri" w:hint="default"/>
                <w:sz w:val="13"/>
                <w:szCs w:val="13"/>
              </w:rPr>
            </w:pPr>
            <w:r>
              <w:rPr>
                <w:rFonts w:ascii="Calibri"/>
                <w:spacing w:val="-1"/>
                <w:sz w:val="13"/>
              </w:rPr>
              <w:t>8,575,986.32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54" w:right="0"/>
              <w:jc w:val="center"/>
              <w:rPr>
                <w:rFonts w:ascii="Calibri" w:hAnsi="Calibri" w:cs="Calibri" w:eastAsia="Calibri" w:hint="default"/>
                <w:sz w:val="13"/>
                <w:szCs w:val="13"/>
              </w:rPr>
            </w:pPr>
            <w:r>
              <w:rPr>
                <w:rFonts w:ascii="Calibri"/>
                <w:sz w:val="13"/>
              </w:rPr>
              <w:t>1,427,147.04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2"/>
              <w:jc w:val="right"/>
              <w:rPr>
                <w:rFonts w:ascii="Calibri" w:hAnsi="Calibri" w:cs="Calibri" w:eastAsia="Calibri" w:hint="default"/>
                <w:sz w:val="13"/>
                <w:szCs w:val="13"/>
              </w:rPr>
            </w:pPr>
            <w:r>
              <w:rPr>
                <w:rFonts w:ascii="Calibri"/>
                <w:w w:val="95"/>
                <w:sz w:val="13"/>
              </w:rPr>
              <w:t>2,644,956.50</w:t>
            </w:r>
            <w:r>
              <w:rPr>
                <w:rFonts w:ascii="Calibri"/>
                <w:sz w:val="13"/>
              </w:rPr>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133"/>
        <w:jc w:val="left"/>
        <w:rPr>
          <w:b w:val="0"/>
          <w:bCs w:val="0"/>
        </w:rPr>
      </w:pPr>
      <w:bookmarkStart w:name="4、营业收入和营业成本" w:id="370"/>
      <w:bookmarkEnd w:id="370"/>
      <w:r>
        <w:rPr>
          <w:b w:val="0"/>
          <w:bCs w:val="0"/>
        </w:rPr>
      </w:r>
      <w:r>
        <w:rPr>
          <w:rFonts w:ascii="Calibri" w:hAnsi="Calibri" w:cs="Calibri" w:eastAsia="Calibri" w:hint="default"/>
        </w:rPr>
        <w:t>4</w:t>
      </w:r>
      <w:r>
        <w:rPr/>
        <w:t>、营业收入和营业成本</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942,192,881.87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894,281,995.69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344,288,368.48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323,401,651.42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942,192,881.87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894,281,995.69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344,288,368.48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323,401,651.42</w:t>
            </w:r>
          </w:p>
        </w:tc>
      </w:tr>
    </w:tbl>
    <w:p>
      <w:pPr>
        <w:spacing w:line="240" w:lineRule="auto" w:before="3"/>
        <w:rPr>
          <w:rFonts w:ascii="宋体" w:hAnsi="宋体" w:cs="宋体" w:eastAsia="宋体" w:hint="default"/>
          <w:sz w:val="19"/>
          <w:szCs w:val="19"/>
        </w:rPr>
      </w:pPr>
    </w:p>
    <w:p>
      <w:pPr>
        <w:pStyle w:val="Heading4"/>
        <w:spacing w:line="240" w:lineRule="auto" w:before="35"/>
        <w:ind w:right="1133"/>
        <w:jc w:val="left"/>
        <w:rPr>
          <w:b w:val="0"/>
          <w:bCs w:val="0"/>
        </w:rPr>
      </w:pPr>
      <w:bookmarkStart w:name="5、投资收益" w:id="371"/>
      <w:bookmarkEnd w:id="371"/>
      <w:r>
        <w:rPr>
          <w:b w:val="0"/>
          <w:bCs w:val="0"/>
        </w:rPr>
      </w:r>
      <w:r>
        <w:rPr>
          <w:rFonts w:ascii="Calibri" w:hAnsi="Calibri" w:cs="Calibri" w:eastAsia="Calibri" w:hint="default"/>
        </w:rPr>
        <w:t>5</w:t>
      </w:r>
      <w:r>
        <w:rPr/>
        <w:t>、投资收益</w:t>
      </w:r>
      <w:r>
        <w:rPr>
          <w:b w:val="0"/>
          <w:bCs w:val="0"/>
        </w:rPr>
      </w:r>
    </w:p>
    <w:p>
      <w:pPr>
        <w:spacing w:line="240" w:lineRule="auto" w:before="6"/>
        <w:rPr>
          <w:rFonts w:ascii="宋体" w:hAnsi="宋体" w:cs="宋体" w:eastAsia="宋体" w:hint="default"/>
          <w:b/>
          <w:bCs/>
          <w:sz w:val="22"/>
          <w:szCs w:val="22"/>
        </w:rPr>
      </w:pPr>
    </w:p>
    <w:p>
      <w:pPr>
        <w:pStyle w:val="BodyText"/>
        <w:spacing w:line="240" w:lineRule="auto" w:before="44"/>
        <w:ind w:left="0" w:right="1130"/>
        <w:jc w:val="right"/>
      </w:pPr>
      <w:r>
        <w:rPr/>
        <w:t>单位： 元</w:t>
      </w:r>
    </w:p>
    <w:p>
      <w:pPr>
        <w:spacing w:after="0" w:line="240" w:lineRule="auto"/>
        <w:jc w:val="right"/>
        <w:sectPr>
          <w:pgSz w:w="11910" w:h="16840"/>
          <w:pgMar w:header="877" w:footer="1274" w:top="1100" w:bottom="14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Calibri" w:hAnsi="Calibri" w:cs="Calibri" w:eastAsia="Calibri" w:hint="default"/>
                <w:sz w:val="18"/>
                <w:szCs w:val="18"/>
              </w:rPr>
            </w:pPr>
            <w:r>
              <w:rPr>
                <w:rFonts w:ascii="Calibri"/>
                <w:spacing w:val="-1"/>
                <w:sz w:val="18"/>
              </w:rPr>
              <w:t>60,000,000.00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-3,514,339.50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-4,791,269.10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8"/>
                <w:szCs w:val="18"/>
              </w:rPr>
            </w:pPr>
            <w:r>
              <w:rPr>
                <w:rFonts w:ascii="Calibri"/>
                <w:spacing w:val="-1"/>
                <w:sz w:val="18"/>
              </w:rPr>
              <w:t>-2,632,444.77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5,563.95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1,867,484.51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6,787,932.01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Calibri" w:hAnsi="Calibri" w:cs="Calibri" w:eastAsia="Calibri" w:hint="default"/>
                <w:sz w:val="18"/>
                <w:szCs w:val="18"/>
              </w:rPr>
            </w:pPr>
            <w:r>
              <w:rPr>
                <w:rFonts w:ascii="Calibri"/>
                <w:spacing w:val="-1"/>
                <w:sz w:val="18"/>
              </w:rPr>
              <w:t>8,649,480.87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z w:val="18"/>
              </w:rPr>
              <w:t>646,711.69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65,725,696.28</w:t>
            </w:r>
          </w:p>
        </w:tc>
      </w:tr>
    </w:tbl>
    <w:p>
      <w:pPr>
        <w:spacing w:line="240" w:lineRule="auto" w:before="2"/>
        <w:rPr>
          <w:rFonts w:ascii="宋体" w:hAnsi="宋体" w:cs="宋体" w:eastAsia="宋体" w:hint="default"/>
          <w:sz w:val="18"/>
          <w:szCs w:val="18"/>
        </w:rPr>
      </w:pPr>
    </w:p>
    <w:p>
      <w:pPr>
        <w:pStyle w:val="Heading2"/>
        <w:spacing w:line="240" w:lineRule="auto"/>
        <w:ind w:right="1133"/>
        <w:jc w:val="left"/>
        <w:rPr>
          <w:b w:val="0"/>
          <w:bCs w:val="0"/>
        </w:rPr>
      </w:pPr>
      <w:bookmarkStart w:name="十八、补充资料" w:id="372"/>
      <w:bookmarkEnd w:id="372"/>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当期非经常性损益明细表" w:id="373"/>
      <w:bookmarkEnd w:id="373"/>
      <w:r>
        <w:rPr>
          <w:b w:val="0"/>
          <w:bCs w:val="0"/>
        </w:rPr>
      </w:r>
      <w:r>
        <w:rPr>
          <w:rFonts w:ascii="Calibri" w:hAnsi="Calibri" w:cs="Calibri" w:eastAsia="Calibri" w:hint="default"/>
        </w:rPr>
        <w:t>1</w:t>
      </w:r>
      <w:r>
        <w:rPr/>
        <w:t>、当期非经常性损益明细表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44"/>
        <w:ind w:right="1133"/>
        <w:jc w:val="left"/>
      </w:pPr>
      <w:r>
        <w:rPr/>
        <w:t>√ 适用 □ 不适用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197"/>
        <w:gridCol w:w="3048"/>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1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-7,475,903.46</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1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51,335,578.62</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-2,255,681.55</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-2,066,234.61</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处置长期股权投资收益</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163,311,988.97</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24,036,038.59</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Calibri" w:hAnsi="Calibri" w:cs="Calibri" w:eastAsia="Calibri" w:hint="default"/>
                <w:sz w:val="18"/>
                <w:szCs w:val="18"/>
              </w:rPr>
            </w:pPr>
            <w:r>
              <w:rPr>
                <w:rFonts w:ascii="Calibri"/>
                <w:spacing w:val="-1"/>
                <w:sz w:val="18"/>
              </w:rPr>
              <w:t>6,135,010.10</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86"/>
              <w:ind w:right="14"/>
              <w:jc w:val="right"/>
              <w:rPr>
                <w:rFonts w:ascii="Calibri" w:hAnsi="Calibri" w:cs="Calibri" w:eastAsia="Calibri" w:hint="default"/>
                <w:sz w:val="18"/>
                <w:szCs w:val="18"/>
              </w:rPr>
            </w:pPr>
            <w:r>
              <w:rPr>
                <w:rFonts w:ascii="Calibri"/>
                <w:spacing w:val="-1"/>
                <w:sz w:val="18"/>
              </w:rPr>
              <w:t>172,678,699.28</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Calibri" w:hAnsi="Calibri" w:cs="Calibri" w:eastAsia="Calibri" w:hint="default"/>
                <w:sz w:val="18"/>
                <w:szCs w:val="18"/>
              </w:rPr>
            </w:pPr>
            <w:r>
              <w:rPr>
                <w:rFonts w:ascii="Calibri"/>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Calibri" w:hAnsi="Calibri" w:cs="Calibri" w:eastAsia="Calibri" w:hint="default"/>
        </w:rPr>
        <w:t>1</w:t>
      </w:r>
      <w:r>
        <w:rPr>
          <w:rFonts w:ascii="Calibri" w:hAnsi="Calibri" w:cs="Calibri" w:eastAsia="Calibri" w:hint="default"/>
          <w:spacing w:val="8"/>
        </w:rPr>
        <w:t> </w:t>
      </w:r>
      <w:r>
        <w:rPr>
          <w:spacing w:val="-7"/>
        </w:rPr>
        <w:t>号——非经常性损益》定义界定的非经常性损益项目，以及把《公</w:t>
      </w:r>
    </w:p>
    <w:p>
      <w:pPr>
        <w:pStyle w:val="BodyText"/>
        <w:spacing w:line="290" w:lineRule="auto" w:before="53"/>
        <w:ind w:right="1118"/>
        <w:jc w:val="left"/>
      </w:pPr>
      <w:r>
        <w:rPr/>
        <w:t>开发行证券的公司信息披露解释性公告第</w:t>
      </w:r>
      <w:r>
        <w:rPr>
          <w:spacing w:val="-36"/>
        </w:rPr>
        <w:t> </w:t>
      </w:r>
      <w:r>
        <w:rPr>
          <w:rFonts w:ascii="Calibri" w:hAnsi="Calibri" w:cs="Calibri" w:eastAsia="Calibri" w:hint="default"/>
        </w:rPr>
        <w:t>1</w:t>
      </w:r>
      <w:r>
        <w:rPr>
          <w:rFonts w:ascii="Calibri" w:hAnsi="Calibri" w:cs="Calibri" w:eastAsia="Calibri" w:hint="default"/>
          <w:spacing w:val="13"/>
        </w:rPr>
        <w:t> </w:t>
      </w:r>
      <w:r>
        <w:rPr>
          <w:spacing w:val="-3"/>
        </w:rPr>
        <w:t>号——非经常性损益》中列举的非经常性损益项目界定为经常性损益的项目，应</w:t>
      </w:r>
      <w:r>
        <w:rPr/>
        <w:t> 说明原因。</w:t>
      </w:r>
    </w:p>
    <w:p>
      <w:pPr>
        <w:pStyle w:val="BodyText"/>
        <w:spacing w:line="240" w:lineRule="auto" w:before="78"/>
        <w:ind w:right="1133"/>
        <w:jc w:val="left"/>
      </w:pPr>
      <w:r>
        <w:rPr/>
        <w:t>□ 适用 √ 不适用</w:t>
      </w:r>
    </w:p>
    <w:p>
      <w:pPr>
        <w:spacing w:after="0" w:line="240" w:lineRule="auto"/>
        <w:jc w:val="left"/>
        <w:sectPr>
          <w:pgSz w:w="11910" w:h="16840"/>
          <w:pgMar w:header="877" w:footer="1274" w:top="110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1133"/>
        <w:jc w:val="left"/>
        <w:rPr>
          <w:b w:val="0"/>
          <w:bCs w:val="0"/>
        </w:rPr>
      </w:pPr>
      <w:bookmarkStart w:name="2、净资产收益率及每股收益" w:id="374"/>
      <w:bookmarkEnd w:id="374"/>
      <w:r>
        <w:rPr>
          <w:b w:val="0"/>
          <w:bCs w:val="0"/>
        </w:rPr>
      </w:r>
      <w:r>
        <w:rPr>
          <w:rFonts w:ascii="Calibri" w:hAnsi="Calibri" w:cs="Calibri" w:eastAsia="Calibri" w:hint="default"/>
        </w:rPr>
        <w:t>2</w:t>
      </w:r>
      <w:r>
        <w:rPr/>
        <w:t>、净资产收益率及每股收益</w:t>
      </w:r>
      <w:r>
        <w:rPr>
          <w:b w:val="0"/>
          <w:bCs w:val="0"/>
        </w:rPr>
      </w:r>
    </w:p>
    <w:p>
      <w:pPr>
        <w:spacing w:line="240" w:lineRule="auto" w:before="12"/>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Calibri" w:hAnsi="Calibri" w:cs="Calibri" w:eastAsia="Calibri"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Calibri" w:hAnsi="Calibri" w:cs="Calibri" w:eastAsia="Calibri"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z w:val="18"/>
              </w:rPr>
              <w:t>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Calibri" w:hAnsi="Calibri" w:cs="Calibri" w:eastAsia="Calibri" w:hint="default"/>
                <w:sz w:val="18"/>
                <w:szCs w:val="18"/>
              </w:rPr>
            </w:pPr>
            <w:r>
              <w:rPr>
                <w:rFonts w:ascii="Calibri"/>
                <w:spacing w:val="-1"/>
                <w:sz w:val="18"/>
              </w:rPr>
              <w:t>0.0437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Calibri" w:hAnsi="Calibri" w:cs="Calibri" w:eastAsia="Calibri" w:hint="default"/>
                <w:sz w:val="18"/>
                <w:szCs w:val="18"/>
              </w:rPr>
            </w:pPr>
            <w:r>
              <w:rPr>
                <w:rFonts w:ascii="Calibri"/>
                <w:spacing w:val="-2"/>
                <w:sz w:val="18"/>
              </w:rPr>
              <w:t>0.0437</w:t>
            </w:r>
            <w:r>
              <w:rPr>
                <w:rFonts w:ascii="Calibri"/>
                <w:sz w:val="18"/>
              </w:rPr>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z w:val="18"/>
              </w:rPr>
              <w:t>-2.66%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-0.1355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-0.1355</w:t>
            </w:r>
          </w:p>
        </w:tc>
      </w:tr>
    </w:tbl>
    <w:p>
      <w:pPr>
        <w:spacing w:after="0" w:line="240" w:lineRule="auto"/>
        <w:jc w:val="right"/>
        <w:rPr>
          <w:rFonts w:ascii="Calibri" w:hAnsi="Calibri" w:cs="Calibri" w:eastAsia="Calibri" w:hint="default"/>
          <w:sz w:val="18"/>
          <w:szCs w:val="18"/>
        </w:rPr>
        <w:sectPr>
          <w:pgSz w:w="11910" w:h="16840"/>
          <w:pgMar w:header="877" w:footer="1274" w:top="110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3286" w:right="1133"/>
        <w:jc w:val="left"/>
        <w:rPr>
          <w:b w:val="0"/>
          <w:bCs w:val="0"/>
        </w:rPr>
      </w:pPr>
      <w:bookmarkStart w:name="第十二节 备查文件目录" w:id="375"/>
      <w:bookmarkEnd w:id="375"/>
      <w:r>
        <w:rPr>
          <w:b w:val="0"/>
          <w:bCs w:val="0"/>
        </w:rPr>
      </w:r>
      <w:bookmarkStart w:name="_bookmark11" w:id="376"/>
      <w:bookmarkEnd w:id="376"/>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5"/>
        <w:ind w:right="1133"/>
        <w:jc w:val="left"/>
      </w:pPr>
      <w:r>
        <w:rPr/>
        <w:t>（一）载有公司负责人、主管会计工作负责人、会计机构负责人签名并盖章的财务报表；</w:t>
      </w:r>
    </w:p>
    <w:p>
      <w:pPr>
        <w:spacing w:line="240" w:lineRule="auto" w:before="10"/>
        <w:rPr>
          <w:rFonts w:ascii="宋体" w:hAnsi="宋体" w:cs="宋体" w:eastAsia="宋体" w:hint="default"/>
          <w:sz w:val="17"/>
          <w:szCs w:val="17"/>
        </w:rPr>
      </w:pPr>
    </w:p>
    <w:p>
      <w:pPr>
        <w:pStyle w:val="BodyText"/>
        <w:spacing w:line="240" w:lineRule="auto"/>
        <w:ind w:right="1133"/>
        <w:jc w:val="left"/>
      </w:pPr>
      <w:r>
        <w:rPr/>
        <w:t>（二）载有会计师事务所盖章、注册会计师签名并盖章的审计报告原件；</w:t>
      </w:r>
    </w:p>
    <w:p>
      <w:pPr>
        <w:spacing w:line="240" w:lineRule="auto" w:before="10"/>
        <w:rPr>
          <w:rFonts w:ascii="宋体" w:hAnsi="宋体" w:cs="宋体" w:eastAsia="宋体" w:hint="default"/>
          <w:sz w:val="17"/>
          <w:szCs w:val="17"/>
        </w:rPr>
      </w:pPr>
    </w:p>
    <w:p>
      <w:pPr>
        <w:pStyle w:val="BodyText"/>
        <w:spacing w:line="451" w:lineRule="auto"/>
        <w:ind w:right="1117"/>
        <w:jc w:val="left"/>
      </w:pPr>
      <w:r>
        <w:rPr/>
        <w:t>（三）报告期内在《证券时报》及巨潮资讯网（</w:t>
      </w:r>
      <w:hyperlink r:id="rId11">
        <w:r>
          <w:rPr>
            <w:rFonts w:ascii="Times New Roman" w:hAnsi="Times New Roman" w:cs="Times New Roman" w:eastAsia="Times New Roman" w:hint="default"/>
          </w:rPr>
          <w:t>http://www.cninfo.com.cn</w:t>
        </w:r>
      </w:hyperlink>
      <w:r>
        <w:rPr/>
        <w:t>）上公开公开披露过的所有公司文件的正本及公告</w:t>
      </w:r>
      <w:r>
        <w:rPr>
          <w:w w:val="99"/>
        </w:rPr>
        <w:t> </w:t>
      </w:r>
      <w:r>
        <w:rPr/>
        <w:t>的原稿；</w:t>
      </w:r>
    </w:p>
    <w:p>
      <w:pPr>
        <w:pStyle w:val="BodyText"/>
        <w:spacing w:line="240" w:lineRule="auto" w:before="74"/>
        <w:ind w:right="1133"/>
        <w:jc w:val="left"/>
      </w:pPr>
      <w:r>
        <w:rPr/>
        <w:t>（四）文件存放地：北京市海淀区西北旺东路</w:t>
      </w:r>
      <w:r>
        <w:rPr>
          <w:rFonts w:ascii="Times New Roman" w:hAnsi="Times New Roman" w:cs="Times New Roman" w:eastAsia="Times New Roman" w:hint="default"/>
        </w:rPr>
        <w:t>10</w:t>
      </w:r>
      <w:r>
        <w:rPr/>
        <w:t>号院东区</w:t>
      </w:r>
      <w:r>
        <w:rPr>
          <w:rFonts w:ascii="Times New Roman" w:hAnsi="Times New Roman" w:cs="Times New Roman" w:eastAsia="Times New Roman" w:hint="default"/>
        </w:rPr>
        <w:t>18</w:t>
      </w:r>
      <w:r>
        <w:rPr/>
        <w:t>号楼神州信息大厦六层。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1"/>
        <w:ind w:left="0" w:right="1131"/>
        <w:jc w:val="right"/>
      </w:pPr>
      <w:r>
        <w:rPr/>
        <w:t>神州数码信息服务股份有限公司董事会</w:t>
      </w:r>
    </w:p>
    <w:p>
      <w:pPr>
        <w:pStyle w:val="BodyText"/>
        <w:spacing w:line="240" w:lineRule="auto" w:before="76"/>
        <w:ind w:left="0" w:right="1130"/>
        <w:jc w:val="right"/>
      </w:pPr>
      <w:r>
        <w:rPr/>
        <w:t>董事长：郭为</w:t>
      </w:r>
    </w:p>
    <w:p>
      <w:pPr>
        <w:pStyle w:val="BodyText"/>
        <w:spacing w:line="240" w:lineRule="auto" w:before="76"/>
        <w:ind w:left="0" w:right="1130"/>
        <w:jc w:val="righ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p>
    <w:sectPr>
      <w:pgSz w:w="11910" w:h="16840"/>
      <w:pgMar w:header="877" w:footer="1274" w:top="1100" w:bottom="14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Wingdings 2">
    <w:altName w:val="Wingdings 2"/>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2344" type="#_x0000_t75" stroked="false">
          <v:imagedata r:id="rId1" o:title=""/>
        </v:shape>
      </w:pict>
    </w:r>
    <w:r>
      <w:rPr/>
      <w:pict>
        <v:shape style="position:absolute;margin-left:533.119995pt;margin-top:795.829956pt;width:6.6pt;height:11pt;mso-position-horizontal-relative:page;mso-position-vertical-relative:page;z-index:-1262320"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1912" type="#_x0000_t75" stroked="false">
          <v:imagedata r:id="rId1" o:title=""/>
        </v:shape>
      </w:pict>
    </w:r>
    <w:r>
      <w:rPr/>
      <w:pict>
        <v:shape style="position:absolute;margin-left:758.859985pt;margin-top:535.609985pt;width:13.15pt;height:11pt;mso-position-horizontal-relative:page;mso-position-vertical-relative:page;z-index:-1261888"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31</w:t>
                </w:r>
                <w:r>
                  <w:rPr/>
                  <w:fldChar w:fldCharType="end"/>
                </w:r>
                <w:r>
                  <w:rPr>
                    <w:rFonts w:ascii="Calibri"/>
                    <w:spacing w:val="-1"/>
                  </w:rPr>
                </w:r>
                <w:r>
                  <w:rPr>
                    <w:rFonts w:ascii="Calibri"/>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1816" type="#_x0000_t75" stroked="false">
          <v:imagedata r:id="rId1" o:title=""/>
        </v:shape>
      </w:pict>
    </w:r>
    <w:r>
      <w:rPr/>
      <w:pict>
        <v:shape style="position:absolute;margin-left:527.559998pt;margin-top:782.209961pt;width:13.15pt;height:11pt;mso-position-horizontal-relative:page;mso-position-vertical-relative:page;z-index:-1261792"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34</w:t>
                </w:r>
                <w:r>
                  <w:rPr/>
                  <w:fldChar w:fldCharType="end"/>
                </w:r>
                <w:r>
                  <w:rPr>
                    <w:rFonts w:ascii="Calibri"/>
                    <w:spacing w:val="-1"/>
                  </w:rPr>
                </w:r>
                <w:r>
                  <w:rPr>
                    <w:rFonts w:ascii="Calibri"/>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1768" type="#_x0000_t75" stroked="false">
          <v:imagedata r:id="rId1" o:title=""/>
        </v:shape>
      </w:pict>
    </w:r>
    <w:r>
      <w:rPr/>
      <w:pict>
        <v:shape style="position:absolute;margin-left:528.559998pt;margin-top:782.209961pt;width:11.15pt;height:11pt;mso-position-horizontal-relative:page;mso-position-vertical-relative:page;z-index:-1261744"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40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1696" type="#_x0000_t75" stroked="false">
          <v:imagedata r:id="rId1" o:title=""/>
        </v:shape>
      </w:pict>
    </w:r>
    <w:r>
      <w:rPr/>
      <w:pict>
        <v:shape style="position:absolute;margin-left:758.859985pt;margin-top:535.609985pt;width:13.15pt;height:11pt;mso-position-horizontal-relative:page;mso-position-vertical-relative:page;z-index:-1261672"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41</w:t>
                </w:r>
                <w:r>
                  <w:rPr/>
                  <w:fldChar w:fldCharType="end"/>
                </w:r>
                <w:r>
                  <w:rPr>
                    <w:rFonts w:ascii="Calibri"/>
                    <w:spacing w:val="-1"/>
                  </w:rPr>
                </w:r>
                <w:r>
                  <w:rPr>
                    <w:rFonts w:ascii="Calibri"/>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1648" type="#_x0000_t75" stroked="false">
          <v:imagedata r:id="rId1" o:title=""/>
        </v:shape>
      </w:pict>
    </w:r>
    <w:r>
      <w:rPr/>
      <w:pict>
        <v:shape style="position:absolute;margin-left:759.859985pt;margin-top:535.609985pt;width:11.15pt;height:11pt;mso-position-horizontal-relative:page;mso-position-vertical-relative:page;z-index:-1261624"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1600" type="#_x0000_t75" stroked="false">
          <v:imagedata r:id="rId1" o:title=""/>
        </v:shape>
      </w:pict>
    </w:r>
    <w:r>
      <w:rPr/>
      <w:pict>
        <v:shape style="position:absolute;margin-left:758.859985pt;margin-top:535.609985pt;width:13.15pt;height:11pt;mso-position-horizontal-relative:page;mso-position-vertical-relative:page;z-index:-1261576"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54</w:t>
                </w:r>
                <w:r>
                  <w:rPr/>
                  <w:fldChar w:fldCharType="end"/>
                </w:r>
                <w:r>
                  <w:rPr>
                    <w:rFonts w:ascii="Calibri"/>
                    <w:spacing w:val="-1"/>
                  </w:rPr>
                </w:r>
                <w:r>
                  <w:rPr>
                    <w:rFonts w:ascii="Calibri"/>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1504" type="#_x0000_t75" stroked="false">
          <v:imagedata r:id="rId1" o:title=""/>
        </v:shape>
      </w:pict>
    </w:r>
    <w:r>
      <w:rPr/>
      <w:pict>
        <v:shape style="position:absolute;margin-left:527.559998pt;margin-top:782.209961pt;width:13.15pt;height:11pt;mso-position-horizontal-relative:page;mso-position-vertical-relative:page;z-index:-1261480"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58</w:t>
                </w:r>
                <w:r>
                  <w:rPr/>
                  <w:fldChar w:fldCharType="end"/>
                </w:r>
                <w:r>
                  <w:rPr>
                    <w:rFonts w:ascii="Calibri"/>
                    <w:spacing w:val="-1"/>
                  </w:rPr>
                </w:r>
                <w:r>
                  <w:rPr>
                    <w:rFonts w:ascii="Calibri"/>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1456" type="#_x0000_t75" stroked="false">
          <v:imagedata r:id="rId1" o:title=""/>
        </v:shape>
      </w:pict>
    </w:r>
    <w:r>
      <w:rPr/>
      <w:pict>
        <v:shape style="position:absolute;margin-left:528.559998pt;margin-top:782.209961pt;width:11.15pt;height:11pt;mso-position-horizontal-relative:page;mso-position-vertical-relative:page;z-index:-1261432"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1360" type="#_x0000_t75" stroked="false">
          <v:imagedata r:id="rId1" o:title=""/>
        </v:shape>
      </w:pict>
    </w:r>
    <w:r>
      <w:rPr/>
      <w:pict>
        <v:shape style="position:absolute;margin-left:758.859985pt;margin-top:535.609985pt;width:13.15pt;height:11pt;mso-position-horizontal-relative:page;mso-position-vertical-relative:page;z-index:-1261336"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61</w:t>
                </w:r>
                <w:r>
                  <w:rPr/>
                  <w:fldChar w:fldCharType="end"/>
                </w:r>
                <w:r>
                  <w:rPr>
                    <w:rFonts w:ascii="Calibri"/>
                    <w:spacing w:val="-1"/>
                  </w:rPr>
                </w:r>
                <w:r>
                  <w:rPr>
                    <w:rFonts w:ascii="Calibri"/>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1264" type="#_x0000_t75" stroked="false">
          <v:imagedata r:id="rId1" o:title=""/>
        </v:shape>
      </w:pict>
    </w:r>
    <w:r>
      <w:rPr/>
      <w:pict>
        <v:shape style="position:absolute;margin-left:527.559998pt;margin-top:782.209961pt;width:13.15pt;height:11pt;mso-position-horizontal-relative:page;mso-position-vertical-relative:page;z-index:-1261240"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64</w:t>
                </w:r>
                <w:r>
                  <w:rPr/>
                  <w:fldChar w:fldCharType="end"/>
                </w:r>
                <w:r>
                  <w:rPr>
                    <w:rFonts w:ascii="Calibri"/>
                    <w:spacing w:val="-1"/>
                  </w:rPr>
                </w:r>
                <w:r>
                  <w:rPr>
                    <w:rFonts w:ascii="Calibri"/>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2296" type="#_x0000_t75" stroked="false">
          <v:imagedata r:id="rId1" o:title=""/>
        </v:shape>
      </w:pict>
    </w:r>
    <w:r>
      <w:rPr/>
      <w:pict>
        <v:shape style="position:absolute;margin-left:532.119995pt;margin-top:782.209961pt;width:8.6pt;height:11pt;mso-position-horizontal-relative:page;mso-position-vertical-relative:page;z-index:-1262272"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1192" type="#_x0000_t75" stroked="false">
          <v:imagedata r:id="rId1" o:title=""/>
        </v:shape>
      </w:pict>
    </w:r>
    <w:r>
      <w:rPr/>
      <w:pict>
        <v:shape style="position:absolute;margin-left:758.859985pt;margin-top:535.609985pt;width:13.15pt;height:11pt;mso-position-horizontal-relative:page;mso-position-vertical-relative:page;z-index:-1261168"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68</w:t>
                </w:r>
                <w:r>
                  <w:rPr/>
                  <w:fldChar w:fldCharType="end"/>
                </w:r>
                <w:r>
                  <w:rPr>
                    <w:rFonts w:ascii="Calibri"/>
                    <w:spacing w:val="-1"/>
                  </w:rPr>
                </w:r>
                <w:r>
                  <w:rPr>
                    <w:rFonts w:ascii="Calibri"/>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1144" type="#_x0000_t75" stroked="false">
          <v:imagedata r:id="rId1" o:title=""/>
        </v:shape>
      </w:pict>
    </w:r>
    <w:r>
      <w:rPr/>
      <w:pict>
        <v:shape style="position:absolute;margin-left:759.97998pt;margin-top:535.609985pt;width:10.9pt;height:11pt;mso-position-horizontal-relative:page;mso-position-vertical-relative:page;z-index:-1261120"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spacing w:val="-3"/>
                  </w:rPr>
                  <w:t>70</w:t>
                </w:r>
                <w:r>
                  <w:rPr>
                    <w:rFonts w:ascii="Calibri"/>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1096" type="#_x0000_t75" stroked="false">
          <v:imagedata r:id="rId1" o:title=""/>
        </v:shape>
      </w:pict>
    </w:r>
    <w:r>
      <w:rPr/>
      <w:pict>
        <v:shape style="position:absolute;margin-left:759.679993pt;margin-top:535.609985pt;width:11.5pt;height:11pt;mso-position-horizontal-relative:page;mso-position-vertical-relative:page;z-index:-1261072"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spacing w:val="3"/>
                  </w:rPr>
                  <w:t>71</w:t>
                </w:r>
                <w:r>
                  <w:rPr>
                    <w:rFonts w:ascii="Calibri"/>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1000" type="#_x0000_t75" stroked="false">
          <v:imagedata r:id="rId1" o:title=""/>
        </v:shape>
      </w:pict>
    </w:r>
    <w:r>
      <w:rPr/>
      <w:pict>
        <v:shape style="position:absolute;margin-left:527.5pt;margin-top:782.209961pt;width:13.25pt;height:11pt;mso-position-horizontal-relative:page;mso-position-vertical-relative:page;z-index:-1260976"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77</w:t>
                </w:r>
                <w:r>
                  <w:rPr/>
                  <w:fldChar w:fldCharType="end"/>
                </w:r>
                <w:r>
                  <w:rPr>
                    <w:rFonts w:ascii="Calibri"/>
                    <w:spacing w:val="1"/>
                  </w:rPr>
                </w:r>
                <w:r>
                  <w:rPr>
                    <w:rFonts w:ascii="Calibri"/>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952" type="#_x0000_t75" stroked="false">
          <v:imagedata r:id="rId1" o:title=""/>
        </v:shape>
      </w:pict>
    </w:r>
    <w:r>
      <w:rPr/>
      <w:pict>
        <v:shape style="position:absolute;margin-left:528.559998pt;margin-top:782.209961pt;width:11.15pt;height:11pt;mso-position-horizontal-relative:page;mso-position-vertical-relative:page;z-index:-1260928"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80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0832" type="#_x0000_t75" stroked="false">
          <v:imagedata r:id="rId1" o:title=""/>
        </v:shape>
      </w:pict>
    </w:r>
    <w:r>
      <w:rPr/>
      <w:pict>
        <v:shape style="position:absolute;margin-left:758.859985pt;margin-top:535.609985pt;width:13.15pt;height:11pt;mso-position-horizontal-relative:page;mso-position-vertical-relative:page;z-index:-1260808"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83</w:t>
                </w:r>
                <w:r>
                  <w:rPr/>
                  <w:fldChar w:fldCharType="end"/>
                </w:r>
                <w:r>
                  <w:rPr>
                    <w:rFonts w:ascii="Calibri"/>
                    <w:spacing w:val="-1"/>
                  </w:rPr>
                </w:r>
                <w:r>
                  <w:rPr>
                    <w:rFonts w:ascii="Calibri"/>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736" type="#_x0000_t75" stroked="false">
          <v:imagedata r:id="rId1" o:title=""/>
        </v:shape>
      </w:pict>
    </w:r>
    <w:r>
      <w:rPr/>
      <w:pict>
        <v:shape style="position:absolute;margin-left:527.559998pt;margin-top:782.209961pt;width:13.15pt;height:11pt;mso-position-horizontal-relative:page;mso-position-vertical-relative:page;z-index:-1260712"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85</w:t>
                </w:r>
                <w:r>
                  <w:rPr/>
                  <w:fldChar w:fldCharType="end"/>
                </w:r>
                <w:r>
                  <w:rPr>
                    <w:rFonts w:ascii="Calibri"/>
                    <w:spacing w:val="-1"/>
                  </w:rPr>
                </w:r>
                <w:r>
                  <w:rPr>
                    <w:rFonts w:ascii="Calibri"/>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688" type="#_x0000_t75" stroked="false">
          <v:imagedata r:id="rId1" o:title=""/>
        </v:shape>
      </w:pict>
    </w:r>
    <w:r>
      <w:rPr/>
      <w:pict>
        <v:shape style="position:absolute;margin-left:528.559998pt;margin-top:782.209961pt;width:11.15pt;height:11pt;mso-position-horizontal-relative:page;mso-position-vertical-relative:page;z-index:-1260664"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90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2248" type="#_x0000_t75" stroked="false">
          <v:imagedata r:id="rId1" o:title=""/>
        </v:shape>
      </w:pict>
    </w:r>
    <w:r>
      <w:rPr/>
      <w:pict>
        <v:shape style="position:absolute;margin-left:528.559998pt;margin-top:782.209961pt;width:11.15pt;height:11pt;mso-position-horizontal-relative:page;mso-position-vertical-relative:page;z-index:-1262224"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640" type="#_x0000_t75" stroked="false">
          <v:imagedata r:id="rId1" o:title=""/>
        </v:shape>
      </w:pict>
    </w:r>
    <w:r>
      <w:rPr/>
      <w:pict>
        <v:shape style="position:absolute;margin-left:527.559998pt;margin-top:782.209961pt;width:13.15pt;height:11pt;mso-position-horizontal-relative:page;mso-position-vertical-relative:page;z-index:-1260616"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91</w:t>
                </w:r>
                <w:r>
                  <w:rPr/>
                  <w:fldChar w:fldCharType="end"/>
                </w:r>
                <w:r>
                  <w:rPr>
                    <w:rFonts w:ascii="Calibri"/>
                    <w:spacing w:val="-1"/>
                  </w:rPr>
                </w:r>
                <w:r>
                  <w:rPr>
                    <w:rFonts w:ascii="Calibri"/>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592" type="#_x0000_t75" stroked="false">
          <v:imagedata r:id="rId1" o:title=""/>
        </v:shape>
      </w:pict>
    </w:r>
    <w:r>
      <w:rPr/>
      <w:pict>
        <v:shape style="position:absolute;margin-left:524pt;margin-top:782.209961pt;width:15.7pt;height:11pt;mso-position-horizontal-relative:page;mso-position-vertical-relative:page;z-index:-1260568"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100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544" type="#_x0000_t75" stroked="false">
          <v:imagedata r:id="rId1" o:title=""/>
        </v:shape>
      </w:pict>
    </w:r>
    <w:r>
      <w:rPr/>
      <w:pict>
        <v:shape style="position:absolute;margin-left:523pt;margin-top:782.209961pt;width:17.7pt;height:11pt;mso-position-horizontal-relative:page;mso-position-vertical-relative:page;z-index:-1260520"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101</w:t>
                </w:r>
                <w:r>
                  <w:rPr/>
                  <w:fldChar w:fldCharType="end"/>
                </w:r>
                <w:r>
                  <w:rPr>
                    <w:rFonts w:ascii="Calibri"/>
                    <w:spacing w:val="-1"/>
                  </w:rPr>
                </w:r>
                <w:r>
                  <w:rPr>
                    <w:rFonts w:ascii="Calibri"/>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496" type="#_x0000_t75" stroked="false">
          <v:imagedata r:id="rId1" o:title=""/>
        </v:shape>
      </w:pict>
    </w:r>
    <w:r>
      <w:rPr/>
      <w:pict>
        <v:shape style="position:absolute;margin-left:524pt;margin-top:782.209961pt;width:15.7pt;height:11pt;mso-position-horizontal-relative:page;mso-position-vertical-relative:page;z-index:-1260472"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110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448" type="#_x0000_t75" stroked="false">
          <v:imagedata r:id="rId1" o:title=""/>
        </v:shape>
      </w:pict>
    </w:r>
    <w:r>
      <w:rPr/>
      <w:pict>
        <v:shape style="position:absolute;margin-left:523pt;margin-top:782.209961pt;width:17.7pt;height:11pt;mso-position-horizontal-relative:page;mso-position-vertical-relative:page;z-index:-1260424"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111</w:t>
                </w:r>
                <w:r>
                  <w:rPr/>
                  <w:fldChar w:fldCharType="end"/>
                </w:r>
                <w:r>
                  <w:rPr>
                    <w:rFonts w:ascii="Calibri"/>
                    <w:spacing w:val="-1"/>
                  </w:rPr>
                </w:r>
                <w:r>
                  <w:rPr>
                    <w:rFonts w:ascii="Calibri"/>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400" type="#_x0000_t75" stroked="false">
          <v:imagedata r:id="rId1" o:title=""/>
        </v:shape>
      </w:pict>
    </w:r>
    <w:r>
      <w:rPr/>
      <w:pict>
        <v:shape style="position:absolute;margin-left:523pt;margin-top:782.209961pt;width:17.7pt;height:11pt;mso-position-horizontal-relative:page;mso-position-vertical-relative:page;z-index:-1260376"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121</w:t>
                </w:r>
                <w:r>
                  <w:rPr/>
                  <w:fldChar w:fldCharType="end"/>
                </w:r>
                <w:r>
                  <w:rPr>
                    <w:rFonts w:ascii="Calibri"/>
                    <w:spacing w:val="-1"/>
                  </w:rPr>
                </w:r>
                <w:r>
                  <w:rPr>
                    <w:rFonts w:ascii="Calibri"/>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352" type="#_x0000_t75" stroked="false">
          <v:imagedata r:id="rId1" o:title=""/>
        </v:shape>
      </w:pict>
    </w:r>
    <w:r>
      <w:rPr/>
      <w:pict>
        <v:shape style="position:absolute;margin-left:524pt;margin-top:782.209961pt;width:15.7pt;height:11pt;mso-position-horizontal-relative:page;mso-position-vertical-relative:page;z-index:-1260328"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130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0256" type="#_x0000_t75" stroked="false">
          <v:imagedata r:id="rId1" o:title=""/>
        </v:shape>
      </w:pict>
    </w:r>
    <w:r>
      <w:rPr/>
      <w:pict>
        <v:shape style="position:absolute;margin-left:754.299988pt;margin-top:535.609985pt;width:17.7pt;height:11pt;mso-position-horizontal-relative:page;mso-position-vertical-relative:page;z-index:-1260232"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131</w:t>
                </w:r>
                <w:r>
                  <w:rPr/>
                  <w:fldChar w:fldCharType="end"/>
                </w:r>
                <w:r>
                  <w:rPr>
                    <w:rFonts w:ascii="Calibri"/>
                    <w:spacing w:val="-1"/>
                  </w:rPr>
                </w:r>
                <w:r>
                  <w:rPr>
                    <w:rFonts w:ascii="Calibri"/>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160" type="#_x0000_t75" stroked="false">
          <v:imagedata r:id="rId1" o:title=""/>
        </v:shape>
      </w:pict>
    </w:r>
    <w:r>
      <w:rPr/>
      <w:pict>
        <v:shape style="position:absolute;margin-left:523pt;margin-top:767.209961pt;width:16.7pt;height:11pt;mso-position-horizontal-relative:page;mso-position-vertical-relative:page;z-index:-1260136"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13</w:t>
                </w:r>
                <w:r>
                  <w:rPr/>
                  <w:fldChar w:fldCharType="end"/>
                </w:r>
                <w:r>
                  <w:rPr>
                    <w:rFonts w:ascii="Calibri"/>
                  </w:rPr>
                  <w:t>9</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112" type="#_x0000_t75" stroked="false">
          <v:imagedata r:id="rId1" o:title=""/>
        </v:shape>
      </w:pict>
    </w:r>
    <w:r>
      <w:rPr/>
      <w:pict>
        <v:shape style="position:absolute;margin-left:522.940002pt;margin-top:767.209961pt;width:17.75pt;height:11pt;mso-position-horizontal-relative:page;mso-position-vertical-relative:page;z-index:-1260088" type="#_x0000_t202" filled="false" stroked="false">
          <v:textbox inset="0,0,0,0">
            <w:txbxContent>
              <w:p>
                <w:pPr>
                  <w:pStyle w:val="BodyText"/>
                  <w:spacing w:line="203" w:lineRule="exact"/>
                  <w:ind w:left="41"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141</w:t>
                </w:r>
                <w:r>
                  <w:rPr/>
                  <w:fldChar w:fldCharType="end"/>
                </w:r>
                <w:r>
                  <w:rPr>
                    <w:rFonts w:ascii="Calibri"/>
                    <w:spacing w:val="-1"/>
                  </w:rPr>
                </w:r>
                <w:r>
                  <w:rPr>
                    <w:rFonts w:ascii="Calibri"/>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2200" type="#_x0000_t75" stroked="false">
          <v:imagedata r:id="rId1" o:title=""/>
        </v:shape>
      </w:pict>
    </w:r>
    <w:r>
      <w:rPr/>
      <w:pict>
        <v:shape style="position:absolute;margin-left:527.559998pt;margin-top:782.209961pt;width:13.15pt;height:11pt;mso-position-horizontal-relative:page;mso-position-vertical-relative:page;z-index:-1262176"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11</w:t>
                </w:r>
                <w:r>
                  <w:rPr/>
                  <w:fldChar w:fldCharType="end"/>
                </w:r>
                <w:r>
                  <w:rPr>
                    <w:rFonts w:ascii="Calibri"/>
                    <w:spacing w:val="-1"/>
                  </w:rPr>
                </w:r>
                <w:r>
                  <w:rPr>
                    <w:rFonts w:ascii="Calibri"/>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064" type="#_x0000_t75" stroked="false">
          <v:imagedata r:id="rId1" o:title=""/>
        </v:shape>
      </w:pict>
    </w:r>
    <w:r>
      <w:rPr/>
      <w:pict>
        <v:shape style="position:absolute;margin-left:524pt;margin-top:767.209961pt;width:15.7pt;height:11pt;mso-position-horizontal-relative:page;mso-position-vertical-relative:page;z-index:-1260040"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150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0016" type="#_x0000_t75" stroked="false">
          <v:imagedata r:id="rId1" o:title=""/>
        </v:shape>
      </w:pict>
    </w:r>
    <w:r>
      <w:rPr/>
      <w:pict>
        <v:shape style="position:absolute;margin-left:523pt;margin-top:767.209961pt;width:17.7pt;height:11pt;mso-position-horizontal-relative:page;mso-position-vertical-relative:page;z-index:-1259992"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154</w:t>
                </w:r>
                <w:r>
                  <w:rPr/>
                  <w:fldChar w:fldCharType="end"/>
                </w:r>
                <w:r>
                  <w:rPr>
                    <w:rFonts w:ascii="Calibri"/>
                    <w:spacing w:val="-1"/>
                  </w:rPr>
                </w:r>
                <w:r>
                  <w:rPr>
                    <w:rFonts w:ascii="Calibri"/>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968" type="#_x0000_t75" stroked="false">
          <v:imagedata r:id="rId1" o:title=""/>
        </v:shape>
      </w:pict>
    </w:r>
    <w:r>
      <w:rPr/>
      <w:pict>
        <v:shape style="position:absolute;margin-left:524pt;margin-top:767.209961pt;width:15.7pt;height:11pt;mso-position-horizontal-relative:page;mso-position-vertical-relative:page;z-index:-1259944"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160</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920" type="#_x0000_t75" stroked="false">
          <v:imagedata r:id="rId1" o:title=""/>
        </v:shape>
      </w:pict>
    </w:r>
    <w:r>
      <w:rPr/>
      <w:pict>
        <v:shape style="position:absolute;margin-left:523pt;margin-top:767.209961pt;width:17.7pt;height:11pt;mso-position-horizontal-relative:page;mso-position-vertical-relative:page;z-index:-1259896"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161</w:t>
                </w:r>
                <w:r>
                  <w:rPr/>
                  <w:fldChar w:fldCharType="end"/>
                </w:r>
                <w:r>
                  <w:rPr>
                    <w:rFonts w:ascii="Calibri"/>
                    <w:spacing w:val="-1"/>
                  </w:rPr>
                </w:r>
                <w:r>
                  <w:rPr>
                    <w:rFonts w:ascii="Calibri"/>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872" type="#_x0000_t75" stroked="false">
          <v:imagedata r:id="rId1" o:title=""/>
        </v:shape>
      </w:pict>
    </w:r>
    <w:r>
      <w:rPr/>
      <w:pict>
        <v:shape style="position:absolute;margin-left:522.940002pt;margin-top:767.209961pt;width:17.8pt;height:11pt;mso-position-horizontal-relative:page;mso-position-vertical-relative:page;z-index:-1259848"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171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824" type="#_x0000_t75" stroked="false">
          <v:imagedata r:id="rId1" o:title=""/>
        </v:shape>
      </w:pict>
    </w:r>
    <w:r>
      <w:rPr/>
      <w:pict>
        <v:shape style="position:absolute;margin-left:524pt;margin-top:767.209961pt;width:15.7pt;height:11pt;mso-position-horizontal-relative:page;mso-position-vertical-relative:page;z-index:-1259800"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180</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776" type="#_x0000_t75" stroked="false">
          <v:imagedata r:id="rId1" o:title=""/>
        </v:shape>
      </w:pict>
    </w:r>
    <w:r>
      <w:rPr/>
      <w:pict>
        <v:shape style="position:absolute;margin-left:523pt;margin-top:767.209961pt;width:17.7pt;height:11pt;mso-position-horizontal-relative:page;mso-position-vertical-relative:page;z-index:-1259752"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181</w:t>
                </w:r>
                <w:r>
                  <w:rPr/>
                  <w:fldChar w:fldCharType="end"/>
                </w:r>
                <w:r>
                  <w:rPr>
                    <w:rFonts w:ascii="Calibri"/>
                    <w:spacing w:val="-1"/>
                  </w:rPr>
                </w:r>
                <w:r>
                  <w:rPr>
                    <w:rFonts w:ascii="Calibri"/>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728" type="#_x0000_t75" stroked="false">
          <v:imagedata r:id="rId1" o:title=""/>
        </v:shape>
      </w:pict>
    </w:r>
    <w:r>
      <w:rPr/>
      <w:pict>
        <v:shape style="position:absolute;margin-left:524pt;margin-top:767.209961pt;width:15.7pt;height:11pt;mso-position-horizontal-relative:page;mso-position-vertical-relative:page;z-index:-1259704"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190</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680" type="#_x0000_t75" stroked="false">
          <v:imagedata r:id="rId1" o:title=""/>
        </v:shape>
      </w:pict>
    </w:r>
    <w:r>
      <w:rPr/>
      <w:pict>
        <v:shape style="position:absolute;margin-left:523pt;margin-top:767.209961pt;width:17.7pt;height:11pt;mso-position-horizontal-relative:page;mso-position-vertical-relative:page;z-index:-1259656"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191</w:t>
                </w:r>
                <w:r>
                  <w:rPr/>
                  <w:fldChar w:fldCharType="end"/>
                </w:r>
                <w:r>
                  <w:rPr>
                    <w:rFonts w:ascii="Calibri"/>
                    <w:spacing w:val="-1"/>
                  </w:rPr>
                </w:r>
                <w:r>
                  <w:rPr>
                    <w:rFonts w:ascii="Calibri"/>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632" type="#_x0000_t75" stroked="false">
          <v:imagedata r:id="rId1" o:title=""/>
        </v:shape>
      </w:pict>
    </w:r>
    <w:r>
      <w:rPr/>
      <w:pict>
        <v:shape style="position:absolute;margin-left:524.059998pt;margin-top:767.209961pt;width:15.65pt;height:11pt;mso-position-horizontal-relative:page;mso-position-vertical-relative:page;z-index:-1259608"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200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584" type="#_x0000_t75" stroked="false">
          <v:imagedata r:id="rId1" o:title=""/>
        </v:shape>
      </w:pict>
    </w:r>
    <w:r>
      <w:rPr/>
      <w:pict>
        <v:shape style="position:absolute;margin-left:523.059998pt;margin-top:767.209961pt;width:17.650pt;height:11pt;mso-position-horizontal-relative:page;mso-position-vertical-relative:page;z-index:-1259560"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201</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536" type="#_x0000_t75" stroked="false">
          <v:imagedata r:id="rId1" o:title=""/>
        </v:shape>
      </w:pict>
    </w:r>
    <w:r>
      <w:rPr/>
      <w:pict>
        <v:shape style="position:absolute;margin-left:524pt;margin-top:767.209961pt;width:15.7pt;height:11pt;mso-position-horizontal-relative:page;mso-position-vertical-relative:page;z-index:-1259512"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210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488" type="#_x0000_t75" stroked="false">
          <v:imagedata r:id="rId1" o:title=""/>
        </v:shape>
      </w:pict>
    </w:r>
    <w:r>
      <w:rPr/>
      <w:pict>
        <v:shape style="position:absolute;margin-left:523pt;margin-top:767.209961pt;width:17.7pt;height:11pt;mso-position-horizontal-relative:page;mso-position-vertical-relative:page;z-index:-1259464"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211</w:t>
                </w:r>
                <w:r>
                  <w:rPr/>
                  <w:fldChar w:fldCharType="end"/>
                </w:r>
                <w:r>
                  <w:rPr>
                    <w:rFonts w:ascii="Calibri"/>
                    <w:spacing w:val="-1"/>
                  </w:rPr>
                </w:r>
                <w:r>
                  <w:rPr>
                    <w:rFonts w:ascii="Calibri"/>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440" type="#_x0000_t75" stroked="false">
          <v:imagedata r:id="rId1" o:title=""/>
        </v:shape>
      </w:pict>
    </w:r>
    <w:r>
      <w:rPr/>
      <w:pict>
        <v:shape style="position:absolute;margin-left:523pt;margin-top:767.209961pt;width:17.7pt;height:11pt;mso-position-horizontal-relative:page;mso-position-vertical-relative:page;z-index:-1259416"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221</w:t>
                </w:r>
                <w:r>
                  <w:rPr/>
                  <w:fldChar w:fldCharType="end"/>
                </w:r>
                <w:r>
                  <w:rPr>
                    <w:rFonts w:ascii="Calibri"/>
                    <w:spacing w:val="-1"/>
                  </w:rPr>
                </w:r>
                <w:r>
                  <w:rPr>
                    <w:rFonts w:ascii="Calibri"/>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2152" type="#_x0000_t75" stroked="false">
          <v:imagedata r:id="rId1" o:title=""/>
        </v:shape>
      </w:pict>
    </w:r>
    <w:r>
      <w:rPr/>
      <w:pict>
        <v:shape style="position:absolute;margin-left:527.559998pt;margin-top:782.209961pt;width:12.15pt;height:11pt;mso-position-horizontal-relative:page;mso-position-vertical-relative:page;z-index:-1262128"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w:t>
                </w:r>
                <w:r>
                  <w:rPr/>
                  <w:fldChar w:fldCharType="end"/>
                </w:r>
                <w:r>
                  <w:rPr>
                    <w:rFonts w:ascii="Calibri"/>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2104" type="#_x0000_t75" stroked="false">
          <v:imagedata r:id="rId1" o:title=""/>
        </v:shape>
      </w:pict>
    </w:r>
    <w:r>
      <w:rPr/>
      <w:pict>
        <v:shape style="position:absolute;margin-left:527.559998pt;margin-top:782.209961pt;width:13.15pt;height:11pt;mso-position-horizontal-relative:page;mso-position-vertical-relative:page;z-index:-1262080"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21</w:t>
                </w:r>
                <w:r>
                  <w:rPr/>
                  <w:fldChar w:fldCharType="end"/>
                </w:r>
                <w:r>
                  <w:rPr>
                    <w:rFonts w:ascii="Calibri"/>
                    <w:spacing w:val="-1"/>
                  </w:rPr>
                </w:r>
                <w:r>
                  <w:rPr>
                    <w:rFonts w:ascii="Calibri"/>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2008" type="#_x0000_t75" stroked="false">
          <v:imagedata r:id="rId1" o:title=""/>
        </v:shape>
      </w:pict>
    </w:r>
    <w:r>
      <w:rPr/>
      <w:pict>
        <v:shape style="position:absolute;margin-left:758.859985pt;margin-top:535.609985pt;width:13.15pt;height:11pt;mso-position-horizontal-relative:page;mso-position-vertical-relative:page;z-index:-1261984" type="#_x0000_t202" filled="false" stroked="false">
          <v:textbox inset="0,0,0,0">
            <w:txbxContent>
              <w:p>
                <w:pPr>
                  <w:pStyle w:val="BodyText"/>
                  <w:spacing w:line="203"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28</w:t>
                </w:r>
                <w:r>
                  <w:rPr/>
                  <w:fldChar w:fldCharType="end"/>
                </w:r>
                <w:r>
                  <w:rPr>
                    <w:rFonts w:ascii="Calibri"/>
                    <w:spacing w:val="-1"/>
                  </w:rPr>
                </w:r>
                <w:r>
                  <w:rPr>
                    <w:rFonts w:ascii="Calibri"/>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61960" type="#_x0000_t75" stroked="false">
          <v:imagedata r:id="rId1" o:title=""/>
        </v:shape>
      </w:pict>
    </w:r>
    <w:r>
      <w:rPr/>
      <w:pict>
        <v:shape style="position:absolute;margin-left:759.859985pt;margin-top:535.609985pt;width:11.15pt;height:11pt;mso-position-horizontal-relative:page;mso-position-vertical-relative:page;z-index:-1261936" type="#_x0000_t202" filled="false" stroked="false">
          <v:textbox inset="0,0,0,0">
            <w:txbxContent>
              <w:p>
                <w:pPr>
                  <w:pStyle w:val="BodyText"/>
                  <w:spacing w:line="203" w:lineRule="exact"/>
                  <w:ind w:left="20" w:right="0"/>
                  <w:jc w:val="left"/>
                  <w:rPr>
                    <w:rFonts w:ascii="Calibri" w:hAnsi="Calibri" w:cs="Calibri" w:eastAsia="Calibri" w:hint="default"/>
                  </w:rPr>
                </w:pPr>
                <w:r>
                  <w:rPr>
                    <w:rFonts w:ascii="Calibri"/>
                  </w:rPr>
                  <w:t>30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262368"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6104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261024"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6090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260880"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260856"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6078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260760"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701pt;height:.1pt;mso-position-horizontal-relative:page;mso-position-vertical-relative:page;z-index:-1260304"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557.280029pt;margin-top:42.865631pt;width:213.7pt;height:12pt;mso-position-horizontal-relative:page;mso-position-vertical-relative:page;z-index:-1260280" type="#_x0000_t202" filled="false" stroked="false">
          <v:textbox inset="0,0,0,0">
            <w:txbxContent>
              <w:p>
                <w:pPr>
                  <w:pStyle w:val="BodyText"/>
                  <w:spacing w:line="223" w:lineRule="exact"/>
                  <w:ind w:left="20" w:right="0"/>
                  <w:jc w:val="left"/>
                </w:pPr>
                <w:r>
                  <w:rPr/>
                  <w:t>神州数码信息服务股份有限公司</w:t>
                </w:r>
                <w:r>
                  <w:rPr>
                    <w:spacing w:val="-47"/>
                  </w:rPr>
                  <w:t> </w:t>
                </w:r>
                <w:r>
                  <w:rPr>
                    <w:rFonts w:ascii="Calibri" w:hAnsi="Calibri" w:cs="Calibri" w:eastAsia="Calibri" w:hint="default"/>
                  </w:rPr>
                  <w:t>2018</w:t>
                </w:r>
                <w:r>
                  <w:rPr>
                    <w:rFonts w:ascii="Calibri" w:hAnsi="Calibri" w:cs="Calibri" w:eastAsia="Calibri" w:hint="default"/>
                    <w:spacing w:val="2"/>
                  </w:rPr>
                  <w:t> </w:t>
                </w:r>
                <w:r>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6020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260184"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70.5pt;margin-top:55.620007pt;width:701pt;height:.1pt;mso-position-horizontal-relative:page;mso-position-vertical-relative:page;z-index:-1262056"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557.460022pt;margin-top:42.865631pt;width:213.55pt;height:11.5pt;mso-position-horizontal-relative:page;mso-position-vertical-relative:page;z-index:-1262032"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618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261840"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261720"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6155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261528"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70.5pt;margin-top:55.620007pt;width:701pt;height:.1pt;mso-position-horizontal-relative:page;mso-position-vertical-relative:page;z-index:-1261408"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557.460022pt;margin-top:42.865631pt;width:213.55pt;height:11.5pt;mso-position-horizontal-relative:page;mso-position-vertical-relative:page;z-index:-1261384"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6131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261288"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261216"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spacing w:before="26"/>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2"/>
      <w:szCs w:val="22"/>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5"/>
      <w:ind w:left="153"/>
      <w:outlineLvl w:val="5"/>
    </w:pPr>
    <w:rPr>
      <w:rFonts w:ascii="宋体" w:hAnsi="宋体" w:eastAsia="宋体"/>
      <w:sz w:val="20"/>
      <w:szCs w:val="20"/>
    </w:rPr>
  </w:style>
  <w:style w:styleId="Heading6" w:type="paragraph">
    <w:name w:val="Heading 6"/>
    <w:basedOn w:val="Normal"/>
    <w:uiPriority w:val="1"/>
    <w:qFormat/>
    <w:pPr>
      <w:ind w:left="574"/>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dcits.com/" TargetMode="External"/><Relationship Id="rId10" Type="http://schemas.openxmlformats.org/officeDocument/2006/relationships/hyperlink" Target="mailto:dcits-ir@dcits.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2.xml"/><Relationship Id="rId15" Type="http://schemas.openxmlformats.org/officeDocument/2006/relationships/footer" Target="footer5.xml"/><Relationship Id="rId16" Type="http://schemas.openxmlformats.org/officeDocument/2006/relationships/image" Target="media/image1.jpeg"/><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eader" Target="header3.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yperlink" Target="http://www/" TargetMode="External"/><Relationship Id="rId24" Type="http://schemas.openxmlformats.org/officeDocument/2006/relationships/header" Target="header4.xml"/><Relationship Id="rId25" Type="http://schemas.openxmlformats.org/officeDocument/2006/relationships/footer" Target="footer11.xml"/><Relationship Id="rId26" Type="http://schemas.openxmlformats.org/officeDocument/2006/relationships/hyperlink" Target="http://static.cninfo.com.cn/finalpage/2018-04-07/1204592003.PDF" TargetMode="External"/><Relationship Id="rId27" Type="http://schemas.openxmlformats.org/officeDocument/2006/relationships/hyperlink" Target="http://static.cninfo.com.cn/finalpage/2018-04-17/1204646853.PDF" TargetMode="External"/><Relationship Id="rId28" Type="http://schemas.openxmlformats.org/officeDocument/2006/relationships/hyperlink" Target="http://static.cninfo.com.cn/finalpage/2018-09-03/1205370151.DOC" TargetMode="External"/><Relationship Id="rId29" Type="http://schemas.openxmlformats.org/officeDocument/2006/relationships/footer" Target="footer12.xml"/><Relationship Id="rId30" Type="http://schemas.openxmlformats.org/officeDocument/2006/relationships/header" Target="header5.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6.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header" Target="header7.xml"/><Relationship Id="rId38" Type="http://schemas.openxmlformats.org/officeDocument/2006/relationships/footer" Target="footer18.xml"/><Relationship Id="rId39" Type="http://schemas.openxmlformats.org/officeDocument/2006/relationships/header" Target="header8.xml"/><Relationship Id="rId40" Type="http://schemas.openxmlformats.org/officeDocument/2006/relationships/footer" Target="footer19.xml"/><Relationship Id="rId41" Type="http://schemas.openxmlformats.org/officeDocument/2006/relationships/header" Target="header9.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footer" Target="footer22.xml"/><Relationship Id="rId45" Type="http://schemas.openxmlformats.org/officeDocument/2006/relationships/header" Target="header10.xml"/><Relationship Id="rId46" Type="http://schemas.openxmlformats.org/officeDocument/2006/relationships/footer" Target="footer23.xml"/><Relationship Id="rId47" Type="http://schemas.openxmlformats.org/officeDocument/2006/relationships/hyperlink" Target="http://ww/" TargetMode="External"/><Relationship Id="rId48" Type="http://schemas.openxmlformats.org/officeDocument/2006/relationships/footer" Target="footer24.xml"/><Relationship Id="rId49" Type="http://schemas.openxmlformats.org/officeDocument/2006/relationships/header" Target="header11.xml"/><Relationship Id="rId50" Type="http://schemas.openxmlformats.org/officeDocument/2006/relationships/footer" Target="footer25.xml"/><Relationship Id="rId51" Type="http://schemas.openxmlformats.org/officeDocument/2006/relationships/header" Target="header12.xml"/><Relationship Id="rId52" Type="http://schemas.openxmlformats.org/officeDocument/2006/relationships/footer" Target="footer26.xml"/><Relationship Id="rId53" Type="http://schemas.openxmlformats.org/officeDocument/2006/relationships/header" Target="header13.xml"/><Relationship Id="rId54" Type="http://schemas.openxmlformats.org/officeDocument/2006/relationships/footer" Target="footer27.xml"/><Relationship Id="rId55" Type="http://schemas.openxmlformats.org/officeDocument/2006/relationships/header" Target="header14.xml"/><Relationship Id="rId56" Type="http://schemas.openxmlformats.org/officeDocument/2006/relationships/footer" Target="footer28.xml"/><Relationship Id="rId57" Type="http://schemas.openxmlformats.org/officeDocument/2006/relationships/image" Target="media/image3.jpeg"/><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footer" Target="footer33.xml"/><Relationship Id="rId63" Type="http://schemas.openxmlformats.org/officeDocument/2006/relationships/footer" Target="footer34.xml"/><Relationship Id="rId64" Type="http://schemas.openxmlformats.org/officeDocument/2006/relationships/footer" Target="footer35.xml"/><Relationship Id="rId65" Type="http://schemas.openxmlformats.org/officeDocument/2006/relationships/footer" Target="footer36.xml"/><Relationship Id="rId66" Type="http://schemas.openxmlformats.org/officeDocument/2006/relationships/header" Target="header15.xml"/><Relationship Id="rId67" Type="http://schemas.openxmlformats.org/officeDocument/2006/relationships/footer" Target="footer37.xml"/><Relationship Id="rId68" Type="http://schemas.openxmlformats.org/officeDocument/2006/relationships/header" Target="header16.xml"/><Relationship Id="rId69" Type="http://schemas.openxmlformats.org/officeDocument/2006/relationships/footer" Target="footer38.xml"/><Relationship Id="rId70" Type="http://schemas.openxmlformats.org/officeDocument/2006/relationships/footer" Target="footer39.xml"/><Relationship Id="rId71" Type="http://schemas.openxmlformats.org/officeDocument/2006/relationships/footer" Target="footer40.xml"/><Relationship Id="rId72" Type="http://schemas.openxmlformats.org/officeDocument/2006/relationships/footer" Target="footer41.xml"/><Relationship Id="rId73" Type="http://schemas.openxmlformats.org/officeDocument/2006/relationships/footer" Target="footer42.xml"/><Relationship Id="rId74" Type="http://schemas.openxmlformats.org/officeDocument/2006/relationships/footer" Target="footer43.xml"/><Relationship Id="rId75" Type="http://schemas.openxmlformats.org/officeDocument/2006/relationships/footer" Target="footer44.xml"/><Relationship Id="rId76" Type="http://schemas.openxmlformats.org/officeDocument/2006/relationships/footer" Target="footer45.xml"/><Relationship Id="rId77" Type="http://schemas.openxmlformats.org/officeDocument/2006/relationships/footer" Target="footer46.xml"/><Relationship Id="rId78" Type="http://schemas.openxmlformats.org/officeDocument/2006/relationships/footer" Target="footer47.xml"/><Relationship Id="rId79" Type="http://schemas.openxmlformats.org/officeDocument/2006/relationships/footer" Target="footer48.xml"/><Relationship Id="rId80" Type="http://schemas.openxmlformats.org/officeDocument/2006/relationships/footer" Target="footer49.xml"/><Relationship Id="rId81" Type="http://schemas.openxmlformats.org/officeDocument/2006/relationships/footer" Target="footer50.xml"/><Relationship Id="rId82" Type="http://schemas.openxmlformats.org/officeDocument/2006/relationships/footer" Target="footer51.xml"/><Relationship Id="rId83" Type="http://schemas.openxmlformats.org/officeDocument/2006/relationships/footer" Target="footer52.xml"/><Relationship Id="rId84" Type="http://schemas.openxmlformats.org/officeDocument/2006/relationships/footer" Target="footer5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3.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5.xml.rels><?xml version="1.0" encoding="UTF-8" standalone="yes"?>
<Relationships xmlns="http://schemas.openxmlformats.org/package/2006/relationships"><Relationship Id="rId1" Type="http://schemas.openxmlformats.org/officeDocument/2006/relationships/image" Target="media/image1.jpeg"/></Relationships>

</file>

<file path=word/_rels/footer36.xml.rels><?xml version="1.0" encoding="UTF-8" standalone="yes"?>
<Relationships xmlns="http://schemas.openxmlformats.org/package/2006/relationships"><Relationship Id="rId1" Type="http://schemas.openxmlformats.org/officeDocument/2006/relationships/image" Target="media/image1.jpeg"/></Relationships>

</file>

<file path=word/_rels/footer37.xml.rels><?xml version="1.0" encoding="UTF-8" standalone="yes"?>
<Relationships xmlns="http://schemas.openxmlformats.org/package/2006/relationships"><Relationship Id="rId1" Type="http://schemas.openxmlformats.org/officeDocument/2006/relationships/image" Target="media/image1.jpeg"/></Relationships>

</file>

<file path=word/_rels/footer38.xml.rels><?xml version="1.0" encoding="UTF-8" standalone="yes"?>
<Relationships xmlns="http://schemas.openxmlformats.org/package/2006/relationships"><Relationship Id="rId1" Type="http://schemas.openxmlformats.org/officeDocument/2006/relationships/image" Target="media/image1.jpeg"/></Relationships>

</file>

<file path=word/_rels/footer39.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40.xml.rels><?xml version="1.0" encoding="UTF-8" standalone="yes"?>
<Relationships xmlns="http://schemas.openxmlformats.org/package/2006/relationships"><Relationship Id="rId1" Type="http://schemas.openxmlformats.org/officeDocument/2006/relationships/image" Target="media/image1.jpeg"/></Relationships>

</file>

<file path=word/_rels/footer41.xml.rels><?xml version="1.0" encoding="UTF-8" standalone="yes"?>
<Relationships xmlns="http://schemas.openxmlformats.org/package/2006/relationships"><Relationship Id="rId1" Type="http://schemas.openxmlformats.org/officeDocument/2006/relationships/image" Target="media/image1.jpeg"/></Relationships>

</file>

<file path=word/_rels/footer42.xml.rels><?xml version="1.0" encoding="UTF-8" standalone="yes"?>
<Relationships xmlns="http://schemas.openxmlformats.org/package/2006/relationships"><Relationship Id="rId1" Type="http://schemas.openxmlformats.org/officeDocument/2006/relationships/image" Target="media/image1.jpeg"/></Relationships>

</file>

<file path=word/_rels/footer43.xml.rels><?xml version="1.0" encoding="UTF-8" standalone="yes"?>
<Relationships xmlns="http://schemas.openxmlformats.org/package/2006/relationships"><Relationship Id="rId1" Type="http://schemas.openxmlformats.org/officeDocument/2006/relationships/image" Target="media/image1.jpeg"/></Relationships>

</file>

<file path=word/_rels/footer44.xml.rels><?xml version="1.0" encoding="UTF-8" standalone="yes"?>
<Relationships xmlns="http://schemas.openxmlformats.org/package/2006/relationships"><Relationship Id="rId1" Type="http://schemas.openxmlformats.org/officeDocument/2006/relationships/image" Target="media/image1.jpeg"/></Relationships>

</file>

<file path=word/_rels/footer45.xml.rels><?xml version="1.0" encoding="UTF-8" standalone="yes"?>
<Relationships xmlns="http://schemas.openxmlformats.org/package/2006/relationships"><Relationship Id="rId1" Type="http://schemas.openxmlformats.org/officeDocument/2006/relationships/image" Target="media/image1.jpeg"/></Relationships>

</file>

<file path=word/_rels/footer46.xml.rels><?xml version="1.0" encoding="UTF-8" standalone="yes"?>
<Relationships xmlns="http://schemas.openxmlformats.org/package/2006/relationships"><Relationship Id="rId1" Type="http://schemas.openxmlformats.org/officeDocument/2006/relationships/image" Target="media/image1.jpeg"/></Relationships>

</file>

<file path=word/_rels/footer47.xml.rels><?xml version="1.0" encoding="UTF-8" standalone="yes"?>
<Relationships xmlns="http://schemas.openxmlformats.org/package/2006/relationships"><Relationship Id="rId1" Type="http://schemas.openxmlformats.org/officeDocument/2006/relationships/image" Target="media/image1.jpeg"/></Relationships>

</file>

<file path=word/_rels/footer48.xml.rels><?xml version="1.0" encoding="UTF-8" standalone="yes"?>
<Relationships xmlns="http://schemas.openxmlformats.org/package/2006/relationships"><Relationship Id="rId1" Type="http://schemas.openxmlformats.org/officeDocument/2006/relationships/image" Target="media/image1.jpeg"/></Relationships>

</file>

<file path=word/_rels/footer49.xml.rels><?xml version="1.0" encoding="UTF-8" standalone="yes"?>
<Relationships xmlns="http://schemas.openxmlformats.org/package/2006/relationships"><Relationship Id="rId1" Type="http://schemas.openxmlformats.org/officeDocument/2006/relationships/image" Target="media/image1.jpeg"/></Relationships>

</file>

<file path=word/_rels/footer50.xml.rels><?xml version="1.0" encoding="UTF-8" standalone="yes"?>
<Relationships xmlns="http://schemas.openxmlformats.org/package/2006/relationships"><Relationship Id="rId1" Type="http://schemas.openxmlformats.org/officeDocument/2006/relationships/image" Target="media/image1.jpeg"/></Relationships>

</file>

<file path=word/_rels/footer51.xml.rels><?xml version="1.0" encoding="UTF-8" standalone="yes"?>
<Relationships xmlns="http://schemas.openxmlformats.org/package/2006/relationships"><Relationship Id="rId1" Type="http://schemas.openxmlformats.org/officeDocument/2006/relationships/image" Target="media/image1.jpeg"/></Relationships>

</file>

<file path=word/_rels/footer52.xml.rels><?xml version="1.0" encoding="UTF-8" standalone="yes"?>
<Relationships xmlns="http://schemas.openxmlformats.org/package/2006/relationships"><Relationship Id="rId1" Type="http://schemas.openxmlformats.org/officeDocument/2006/relationships/image" Target="media/image1.jpeg"/></Relationships>

</file>

<file path=word/_rels/footer53.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dongss.DIGITALCHINA</dc:creator>
  <dcterms:created xsi:type="dcterms:W3CDTF">2020-05-04T20:12:48Z</dcterms:created>
  <dcterms:modified xsi:type="dcterms:W3CDTF">2020-05-04T20:12:48Z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Creator">
    <vt:lpwstr>Microsoft® Office Word 2007</vt:lpwstr>
  </property>
  <property fmtid="{D5CDD505-2E9C-101B-9397-08002B2CF9AE}" pid="4" name="LastSaved">
    <vt:filetime>2020-05-04T00:00:00Z</vt:filetime>
  </property>
</Properties>
</file>