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xml" ContentType="application/vnd.openxmlformats-officedocument.wordprocessingml.head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header14.xml" ContentType="application/vnd.openxmlformats-officedocument.wordprocessingml.header+xml"/>
  <Override PartName="/word/footer26.xml" ContentType="application/vnd.openxmlformats-officedocument.wordprocessingml.footer+xml"/>
  <Override PartName="/word/header15.xml" ContentType="application/vnd.openxmlformats-officedocument.wordprocessingml.head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header17.xml" ContentType="application/vnd.openxmlformats-officedocument.wordprocessingml.header+xml"/>
  <Override PartName="/word/footer2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3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p>
      <w:pPr>
        <w:spacing w:line="580" w:lineRule="exact" w:before="0"/>
        <w:ind w:left="1271" w:right="993" w:firstLine="0"/>
        <w:jc w:val="center"/>
        <w:rPr>
          <w:rFonts w:ascii="新宋体" w:hAnsi="新宋体" w:cs="新宋体" w:eastAsia="新宋体" w:hint="default"/>
          <w:sz w:val="48"/>
          <w:szCs w:val="48"/>
        </w:rPr>
      </w:pPr>
      <w:r>
        <w:rPr>
          <w:rFonts w:ascii="新宋体" w:hAnsi="新宋体" w:cs="新宋体" w:eastAsia="新宋体" w:hint="default"/>
          <w:sz w:val="48"/>
          <w:szCs w:val="48"/>
        </w:rPr>
        <w:t>河南思达高科技股份有限公司</w:t>
      </w:r>
    </w:p>
    <w:p>
      <w:pPr>
        <w:spacing w:line="240" w:lineRule="auto" w:before="0"/>
        <w:rPr>
          <w:rFonts w:ascii="新宋体" w:hAnsi="新宋体" w:cs="新宋体" w:eastAsia="新宋体" w:hint="default"/>
          <w:sz w:val="48"/>
          <w:szCs w:val="48"/>
        </w:rPr>
      </w:pPr>
    </w:p>
    <w:p>
      <w:pPr>
        <w:spacing w:line="240" w:lineRule="auto" w:before="8"/>
        <w:rPr>
          <w:rFonts w:ascii="新宋体" w:hAnsi="新宋体" w:cs="新宋体" w:eastAsia="新宋体" w:hint="default"/>
          <w:sz w:val="46"/>
          <w:szCs w:val="46"/>
        </w:rPr>
      </w:pPr>
    </w:p>
    <w:p>
      <w:pPr>
        <w:spacing w:before="0"/>
        <w:ind w:left="1271" w:right="869" w:firstLine="0"/>
        <w:jc w:val="center"/>
        <w:rPr>
          <w:rFonts w:ascii="新宋体" w:hAnsi="新宋体" w:cs="新宋体" w:eastAsia="新宋体" w:hint="default"/>
          <w:sz w:val="48"/>
          <w:szCs w:val="48"/>
        </w:rPr>
      </w:pPr>
      <w:r>
        <w:rPr>
          <w:rFonts w:ascii="新宋体" w:hAnsi="新宋体" w:cs="新宋体" w:eastAsia="新宋体" w:hint="default"/>
          <w:sz w:val="48"/>
          <w:szCs w:val="48"/>
        </w:rPr>
      </w:r>
      <w:r>
        <w:rPr>
          <w:rFonts w:ascii="新宋体" w:hAnsi="新宋体" w:cs="新宋体" w:eastAsia="新宋体" w:hint="default"/>
          <w:sz w:val="48"/>
          <w:szCs w:val="48"/>
          <w:u w:val="thick" w:color="000000"/>
        </w:rPr>
        <w:t>2009</w:t>
      </w:r>
      <w:r>
        <w:rPr>
          <w:rFonts w:ascii="新宋体" w:hAnsi="新宋体" w:cs="新宋体" w:eastAsia="新宋体" w:hint="default"/>
          <w:spacing w:val="-120"/>
          <w:sz w:val="48"/>
          <w:szCs w:val="48"/>
          <w:u w:val="thick" w:color="000000"/>
        </w:rPr>
        <w:t> </w:t>
      </w:r>
      <w:r>
        <w:rPr>
          <w:rFonts w:ascii="新宋体" w:hAnsi="新宋体" w:cs="新宋体" w:eastAsia="新宋体" w:hint="default"/>
          <w:sz w:val="48"/>
          <w:szCs w:val="48"/>
          <w:u w:val="thick" w:color="000000"/>
        </w:rPr>
        <w:t>年年度报告全文</w:t>
      </w:r>
      <w:r>
        <w:rPr>
          <w:rFonts w:ascii="新宋体" w:hAnsi="新宋体" w:cs="新宋体" w:eastAsia="新宋体" w:hint="default"/>
          <w:sz w:val="48"/>
          <w:szCs w:val="48"/>
        </w:rPr>
      </w:r>
    </w:p>
    <w:p>
      <w:pPr>
        <w:spacing w:after="0"/>
        <w:jc w:val="center"/>
        <w:rPr>
          <w:rFonts w:ascii="新宋体" w:hAnsi="新宋体" w:cs="新宋体" w:eastAsia="新宋体" w:hint="default"/>
          <w:sz w:val="48"/>
          <w:szCs w:val="48"/>
        </w:rPr>
        <w:sectPr>
          <w:footerReference w:type="default" r:id="rId5"/>
          <w:type w:val="continuous"/>
          <w:pgSz w:w="11910" w:h="16840"/>
          <w:pgMar w:footer="1121" w:top="1600" w:bottom="1320" w:left="1680" w:right="1680"/>
          <w:pgNumType w:start="3"/>
        </w:sectPr>
      </w:pPr>
    </w:p>
    <w:p>
      <w:pPr>
        <w:spacing w:line="240" w:lineRule="auto" w:before="0"/>
        <w:rPr>
          <w:rFonts w:ascii="新宋体" w:hAnsi="新宋体" w:cs="新宋体" w:eastAsia="新宋体" w:hint="default"/>
          <w:sz w:val="20"/>
          <w:szCs w:val="20"/>
        </w:rPr>
      </w:pPr>
    </w:p>
    <w:p>
      <w:pPr>
        <w:spacing w:line="475" w:lineRule="auto" w:before="177"/>
        <w:ind w:left="3351" w:right="3551" w:firstLine="0"/>
        <w:jc w:val="center"/>
        <w:rPr>
          <w:rFonts w:ascii="新宋体" w:hAnsi="新宋体" w:cs="新宋体" w:eastAsia="新宋体" w:hint="default"/>
          <w:sz w:val="24"/>
          <w:szCs w:val="24"/>
        </w:rPr>
      </w:pPr>
      <w:r>
        <w:rPr>
          <w:rFonts w:ascii="新宋体" w:hAnsi="新宋体" w:cs="新宋体" w:eastAsia="新宋体" w:hint="default"/>
          <w:sz w:val="24"/>
          <w:szCs w:val="24"/>
        </w:rPr>
        <w:t>一、重要提示及目录 </w:t>
      </w:r>
      <w:r>
        <w:rPr>
          <w:rFonts w:ascii="新宋体" w:hAnsi="新宋体" w:cs="新宋体" w:eastAsia="新宋体" w:hint="default"/>
          <w:b/>
          <w:bCs/>
          <w:sz w:val="24"/>
          <w:szCs w:val="24"/>
        </w:rPr>
        <w:t>重 要 提</w:t>
      </w:r>
      <w:r>
        <w:rPr>
          <w:rFonts w:ascii="新宋体" w:hAnsi="新宋体" w:cs="新宋体" w:eastAsia="新宋体" w:hint="default"/>
          <w:b/>
          <w:bCs/>
          <w:spacing w:val="-4"/>
          <w:sz w:val="24"/>
          <w:szCs w:val="24"/>
        </w:rPr>
        <w:t> </w:t>
      </w:r>
      <w:r>
        <w:rPr>
          <w:rFonts w:ascii="新宋体" w:hAnsi="新宋体" w:cs="新宋体" w:eastAsia="新宋体" w:hint="default"/>
          <w:b/>
          <w:bCs/>
          <w:sz w:val="24"/>
          <w:szCs w:val="24"/>
        </w:rPr>
        <w:t>示</w:t>
      </w:r>
      <w:r>
        <w:rPr>
          <w:rFonts w:ascii="新宋体" w:hAnsi="新宋体" w:cs="新宋体" w:eastAsia="新宋体" w:hint="default"/>
          <w:sz w:val="24"/>
          <w:szCs w:val="24"/>
        </w:rPr>
      </w:r>
    </w:p>
    <w:p>
      <w:pPr>
        <w:pStyle w:val="Heading4"/>
        <w:spacing w:line="357" w:lineRule="auto" w:before="73"/>
        <w:ind w:right="104" w:firstLine="564"/>
        <w:jc w:val="both"/>
        <w:rPr>
          <w:b w:val="0"/>
          <w:bCs w:val="0"/>
        </w:rPr>
      </w:pPr>
      <w:r>
        <w:rPr>
          <w:spacing w:val="3"/>
          <w:w w:val="95"/>
        </w:rPr>
        <w:t>本公司董事会、监事会及董事、监事、高级管理人员保证本报告所载资料不存</w:t>
      </w:r>
      <w:r>
        <w:rPr>
          <w:spacing w:val="3"/>
          <w:w w:val="99"/>
        </w:rPr>
        <w:t> </w:t>
      </w:r>
      <w:r>
        <w:rPr>
          <w:spacing w:val="-1"/>
          <w:w w:val="95"/>
        </w:rPr>
        <w:t>在任何虚假记载、误导性陈述或者重大遗漏，并对其内容的真实性、准确性和完整性</w:t>
      </w:r>
      <w:r>
        <w:rPr>
          <w:spacing w:val="67"/>
          <w:w w:val="95"/>
        </w:rPr>
        <w:t> </w:t>
      </w:r>
      <w:r>
        <w:rPr>
          <w:spacing w:val="67"/>
          <w:w w:val="95"/>
        </w:rPr>
      </w:r>
      <w:r>
        <w:rPr/>
        <w:t>承担个别及连带责任。</w:t>
      </w:r>
      <w:r>
        <w:rPr>
          <w:b w:val="0"/>
          <w:bCs w:val="0"/>
        </w:rPr>
      </w:r>
    </w:p>
    <w:p>
      <w:pPr>
        <w:spacing w:line="240" w:lineRule="auto" w:before="0"/>
        <w:rPr>
          <w:rFonts w:ascii="新宋体" w:hAnsi="新宋体" w:cs="新宋体" w:eastAsia="新宋体" w:hint="default"/>
          <w:b/>
          <w:bCs/>
          <w:sz w:val="24"/>
          <w:szCs w:val="24"/>
        </w:rPr>
      </w:pPr>
    </w:p>
    <w:p>
      <w:pPr>
        <w:pStyle w:val="Heading5"/>
        <w:spacing w:line="357" w:lineRule="auto" w:before="188"/>
        <w:ind w:right="0" w:firstLine="560"/>
        <w:jc w:val="left"/>
      </w:pPr>
      <w:r>
        <w:rPr>
          <w:spacing w:val="-4"/>
        </w:rPr>
        <w:t>公司负责人刘双河先生、主管会计工作负责人陈莉女士、会计机构负责人王静女</w:t>
      </w:r>
      <w:r>
        <w:rPr/>
        <w:t> 士保证公司年度报告中财务报告的真实、完整。</w:t>
      </w:r>
    </w:p>
    <w:p>
      <w:pPr>
        <w:spacing w:line="240" w:lineRule="auto" w:before="0"/>
        <w:rPr>
          <w:rFonts w:ascii="新宋体" w:hAnsi="新宋体" w:cs="新宋体" w:eastAsia="新宋体" w:hint="default"/>
          <w:sz w:val="24"/>
          <w:szCs w:val="24"/>
        </w:rPr>
      </w:pPr>
    </w:p>
    <w:p>
      <w:pPr>
        <w:spacing w:line="240" w:lineRule="auto" w:before="4"/>
        <w:rPr>
          <w:rFonts w:ascii="新宋体" w:hAnsi="新宋体" w:cs="新宋体" w:eastAsia="新宋体" w:hint="default"/>
          <w:sz w:val="26"/>
          <w:szCs w:val="26"/>
        </w:rPr>
      </w:pPr>
    </w:p>
    <w:p>
      <w:pPr>
        <w:tabs>
          <w:tab w:pos="482" w:val="left" w:leader="none"/>
        </w:tabs>
        <w:spacing w:before="0"/>
        <w:ind w:left="0" w:right="926" w:firstLine="0"/>
        <w:jc w:val="center"/>
        <w:rPr>
          <w:rFonts w:ascii="新宋体" w:hAnsi="新宋体" w:cs="新宋体" w:eastAsia="新宋体" w:hint="default"/>
          <w:sz w:val="24"/>
          <w:szCs w:val="24"/>
        </w:rPr>
      </w:pPr>
      <w:r>
        <w:rPr>
          <w:rFonts w:ascii="新宋体" w:hAnsi="新宋体" w:cs="新宋体" w:eastAsia="新宋体" w:hint="default"/>
          <w:b/>
          <w:bCs/>
          <w:w w:val="95"/>
          <w:sz w:val="24"/>
          <w:szCs w:val="24"/>
        </w:rPr>
        <w:t>目</w:t>
        <w:tab/>
      </w:r>
      <w:r>
        <w:rPr>
          <w:rFonts w:ascii="新宋体" w:hAnsi="新宋体" w:cs="新宋体" w:eastAsia="新宋体" w:hint="default"/>
          <w:b/>
          <w:bCs/>
          <w:sz w:val="24"/>
          <w:szCs w:val="24"/>
        </w:rPr>
        <w:t>录</w:t>
      </w:r>
      <w:r>
        <w:rPr>
          <w:rFonts w:ascii="新宋体" w:hAnsi="新宋体" w:cs="新宋体" w:eastAsia="新宋体" w:hint="default"/>
          <w:sz w:val="24"/>
          <w:szCs w:val="24"/>
        </w:rPr>
      </w:r>
    </w:p>
    <w:sdt>
      <w:sdtPr>
        <w:docPartObj>
          <w:docPartGallery w:val="Table of Contents"/>
          <w:docPartUnique/>
        </w:docPartObj>
      </w:sdtPr>
      <w:sdtEndPr/>
      <w:sdtContent>
        <w:p>
          <w:pPr>
            <w:pStyle w:val="TOC1"/>
            <w:tabs>
              <w:tab w:pos="5704" w:val="left" w:leader="hyphen"/>
            </w:tabs>
            <w:spacing w:line="240" w:lineRule="auto" w:before="619"/>
            <w:ind w:left="754" w:right="0"/>
            <w:jc w:val="left"/>
            <w:rPr>
              <w:b w:val="0"/>
              <w:bCs w:val="0"/>
            </w:rPr>
          </w:pPr>
          <w:r>
            <w:rPr/>
            <w:t>一、</w:t>
          </w:r>
          <w:r>
            <w:rPr>
              <w:spacing w:val="-8"/>
            </w:rPr>
            <w:t> </w:t>
          </w:r>
          <w:r>
            <w:rPr/>
            <w:t>重要提示及目录</w:t>
          </w:r>
          <w:r>
            <w:rPr>
              <w:rFonts w:ascii="Times New Roman" w:hAnsi="Times New Roman" w:cs="Times New Roman" w:eastAsia="Times New Roman" w:hint="default"/>
              <w:b w:val="0"/>
              <w:bCs w:val="0"/>
            </w:rPr>
            <w:tab/>
          </w:r>
          <w:r>
            <w:rPr/>
            <w:t>2</w:t>
          </w:r>
          <w:r>
            <w:rPr>
              <w:b w:val="0"/>
              <w:bCs w:val="0"/>
            </w:rPr>
          </w:r>
        </w:p>
        <w:p>
          <w:pPr>
            <w:pStyle w:val="TOC1"/>
            <w:tabs>
              <w:tab w:pos="1437" w:val="left" w:leader="none"/>
              <w:tab w:pos="6026" w:val="left" w:leader="hyphen"/>
            </w:tabs>
            <w:spacing w:line="240" w:lineRule="auto"/>
            <w:ind w:right="0"/>
            <w:jc w:val="left"/>
            <w:rPr>
              <w:b w:val="0"/>
              <w:bCs w:val="0"/>
            </w:rPr>
          </w:pPr>
          <w:hyperlink w:history="true" w:anchor="_TOC_250005">
            <w:r>
              <w:rPr>
                <w:w w:val="95"/>
              </w:rPr>
              <w:t>二、</w:t>
              <w:tab/>
            </w:r>
            <w:r>
              <w:rPr/>
              <w:t>公司基本情况简介</w:t>
            </w:r>
            <w:r>
              <w:rPr>
                <w:rFonts w:ascii="Times New Roman" w:hAnsi="Times New Roman" w:cs="Times New Roman" w:eastAsia="Times New Roman" w:hint="default"/>
                <w:b w:val="0"/>
                <w:bCs w:val="0"/>
              </w:rPr>
              <w:tab/>
            </w:r>
            <w:r>
              <w:rPr/>
              <w:t>3</w:t>
            </w:r>
            <w:r>
              <w:rPr>
                <w:b w:val="0"/>
                <w:bCs w:val="0"/>
              </w:rPr>
            </w:r>
          </w:hyperlink>
        </w:p>
        <w:p>
          <w:pPr>
            <w:pStyle w:val="TOC1"/>
            <w:tabs>
              <w:tab w:pos="1437" w:val="left" w:leader="none"/>
              <w:tab w:pos="6023" w:val="left" w:leader="hyphen"/>
            </w:tabs>
            <w:spacing w:line="240" w:lineRule="auto" w:before="307"/>
            <w:ind w:right="0"/>
            <w:jc w:val="left"/>
            <w:rPr>
              <w:b w:val="0"/>
              <w:bCs w:val="0"/>
            </w:rPr>
          </w:pPr>
          <w:hyperlink w:history="true" w:anchor="_TOC_250004">
            <w:r>
              <w:rPr>
                <w:w w:val="95"/>
              </w:rPr>
              <w:t>三、</w:t>
              <w:tab/>
            </w:r>
            <w:r>
              <w:rPr/>
              <w:t>会计数据和业务数据摘要</w:t>
            </w:r>
            <w:r>
              <w:rPr>
                <w:rFonts w:ascii="Times New Roman" w:hAnsi="Times New Roman" w:cs="Times New Roman" w:eastAsia="Times New Roman" w:hint="default"/>
                <w:b w:val="0"/>
                <w:bCs w:val="0"/>
              </w:rPr>
              <w:tab/>
            </w:r>
            <w:r>
              <w:rPr/>
              <w:t>4</w:t>
            </w:r>
            <w:r>
              <w:rPr>
                <w:b w:val="0"/>
                <w:bCs w:val="0"/>
              </w:rPr>
            </w:r>
          </w:hyperlink>
        </w:p>
        <w:p>
          <w:pPr>
            <w:pStyle w:val="TOC1"/>
            <w:tabs>
              <w:tab w:pos="1437" w:val="left" w:leader="none"/>
              <w:tab w:pos="6023" w:val="left" w:leader="hyphen"/>
            </w:tabs>
            <w:spacing w:line="240" w:lineRule="auto"/>
            <w:ind w:right="0"/>
            <w:jc w:val="left"/>
            <w:rPr>
              <w:b w:val="0"/>
              <w:bCs w:val="0"/>
            </w:rPr>
          </w:pPr>
          <w:hyperlink w:history="true" w:anchor="_TOC_250003">
            <w:r>
              <w:rPr>
                <w:w w:val="95"/>
              </w:rPr>
              <w:t>四、</w:t>
              <w:tab/>
            </w:r>
            <w:r>
              <w:rPr/>
              <w:t>股本变动及股东情况介绍</w:t>
            </w:r>
            <w:r>
              <w:rPr>
                <w:rFonts w:ascii="Times New Roman" w:hAnsi="Times New Roman" w:cs="Times New Roman" w:eastAsia="Times New Roman" w:hint="default"/>
                <w:b w:val="0"/>
                <w:bCs w:val="0"/>
              </w:rPr>
              <w:tab/>
            </w:r>
            <w:r>
              <w:rPr/>
              <w:t>5</w:t>
            </w:r>
            <w:r>
              <w:rPr>
                <w:b w:val="0"/>
                <w:bCs w:val="0"/>
              </w:rPr>
            </w:r>
          </w:hyperlink>
        </w:p>
        <w:p>
          <w:pPr>
            <w:pStyle w:val="TOC1"/>
            <w:tabs>
              <w:tab w:pos="1437" w:val="left" w:leader="none"/>
              <w:tab w:pos="6017" w:val="left" w:leader="hyphen"/>
            </w:tabs>
            <w:spacing w:line="240" w:lineRule="auto"/>
            <w:ind w:right="0"/>
            <w:jc w:val="left"/>
            <w:rPr>
              <w:b w:val="0"/>
              <w:bCs w:val="0"/>
            </w:rPr>
          </w:pPr>
          <w:hyperlink w:history="true" w:anchor="_TOC_250002">
            <w:r>
              <w:rPr>
                <w:w w:val="95"/>
              </w:rPr>
              <w:t>五、</w:t>
              <w:tab/>
              <w:t>董事、监事、高级管理人员和员工情况</w:t>
            </w:r>
            <w:r>
              <w:rPr>
                <w:rFonts w:ascii="Times New Roman" w:hAnsi="Times New Roman" w:cs="Times New Roman" w:eastAsia="Times New Roman" w:hint="default"/>
                <w:b w:val="0"/>
                <w:bCs w:val="0"/>
                <w:w w:val="95"/>
              </w:rPr>
              <w:tab/>
            </w:r>
            <w:r>
              <w:rPr/>
              <w:t>8</w:t>
            </w:r>
            <w:r>
              <w:rPr>
                <w:b w:val="0"/>
                <w:bCs w:val="0"/>
              </w:rPr>
            </w:r>
          </w:hyperlink>
        </w:p>
        <w:p>
          <w:pPr>
            <w:pStyle w:val="TOC1"/>
            <w:tabs>
              <w:tab w:pos="1437" w:val="left" w:leader="none"/>
              <w:tab w:pos="6028" w:val="left" w:leader="hyphen"/>
            </w:tabs>
            <w:spacing w:line="240" w:lineRule="auto"/>
            <w:ind w:right="0"/>
            <w:jc w:val="left"/>
            <w:rPr>
              <w:b w:val="0"/>
              <w:bCs w:val="0"/>
            </w:rPr>
          </w:pPr>
          <w:r>
            <w:rPr>
              <w:w w:val="95"/>
            </w:rPr>
            <w:t>六、</w:t>
            <w:tab/>
          </w:r>
          <w:r>
            <w:rPr/>
            <w:t>公司治理结构</w:t>
          </w:r>
          <w:r>
            <w:rPr>
              <w:rFonts w:ascii="Times New Roman" w:hAnsi="Times New Roman" w:cs="Times New Roman" w:eastAsia="Times New Roman" w:hint="default"/>
              <w:b w:val="0"/>
              <w:bCs w:val="0"/>
            </w:rPr>
            <w:tab/>
          </w:r>
          <w:r>
            <w:rPr/>
            <w:t>12</w:t>
          </w:r>
          <w:r>
            <w:rPr>
              <w:b w:val="0"/>
              <w:bCs w:val="0"/>
            </w:rPr>
          </w:r>
        </w:p>
        <w:p>
          <w:pPr>
            <w:pStyle w:val="TOC1"/>
            <w:tabs>
              <w:tab w:pos="1437" w:val="left" w:leader="none"/>
              <w:tab w:pos="6026" w:val="left" w:leader="hyphen"/>
            </w:tabs>
            <w:spacing w:line="240" w:lineRule="auto" w:before="307"/>
            <w:ind w:right="0"/>
            <w:jc w:val="left"/>
            <w:rPr>
              <w:b w:val="0"/>
              <w:bCs w:val="0"/>
            </w:rPr>
          </w:pPr>
          <w:r>
            <w:rPr>
              <w:w w:val="95"/>
            </w:rPr>
            <w:t>七、</w:t>
            <w:tab/>
          </w:r>
          <w:r>
            <w:rPr/>
            <w:t>股东大会情况简介</w:t>
          </w:r>
          <w:r>
            <w:rPr>
              <w:rFonts w:ascii="Times New Roman" w:hAnsi="Times New Roman" w:cs="Times New Roman" w:eastAsia="Times New Roman" w:hint="default"/>
              <w:b w:val="0"/>
              <w:bCs w:val="0"/>
            </w:rPr>
            <w:tab/>
          </w:r>
          <w:r>
            <w:rPr/>
            <w:t>23</w:t>
          </w:r>
          <w:r>
            <w:rPr>
              <w:b w:val="0"/>
              <w:bCs w:val="0"/>
            </w:rPr>
          </w:r>
        </w:p>
        <w:p>
          <w:pPr>
            <w:pStyle w:val="TOC1"/>
            <w:tabs>
              <w:tab w:pos="1437" w:val="left" w:leader="none"/>
              <w:tab w:pos="6028" w:val="left" w:leader="hyphen"/>
            </w:tabs>
            <w:spacing w:line="240" w:lineRule="auto"/>
            <w:ind w:right="0"/>
            <w:jc w:val="left"/>
            <w:rPr>
              <w:b w:val="0"/>
              <w:bCs w:val="0"/>
            </w:rPr>
          </w:pPr>
          <w:hyperlink w:history="true" w:anchor="_TOC_250001">
            <w:r>
              <w:rPr>
                <w:w w:val="95"/>
              </w:rPr>
              <w:t>八、</w:t>
              <w:tab/>
              <w:t>董事会报告</w:t>
            </w:r>
            <w:r>
              <w:rPr>
                <w:rFonts w:ascii="Times New Roman" w:hAnsi="Times New Roman" w:cs="Times New Roman" w:eastAsia="Times New Roman" w:hint="default"/>
                <w:b w:val="0"/>
                <w:bCs w:val="0"/>
                <w:w w:val="95"/>
              </w:rPr>
              <w:tab/>
            </w:r>
            <w:r>
              <w:rPr/>
              <w:t>24</w:t>
            </w:r>
            <w:r>
              <w:rPr>
                <w:b w:val="0"/>
                <w:bCs w:val="0"/>
              </w:rPr>
            </w:r>
          </w:hyperlink>
        </w:p>
        <w:p>
          <w:pPr>
            <w:pStyle w:val="TOC1"/>
            <w:tabs>
              <w:tab w:pos="1437" w:val="left" w:leader="none"/>
              <w:tab w:pos="6028" w:val="left" w:leader="hyphen"/>
            </w:tabs>
            <w:spacing w:line="240" w:lineRule="auto"/>
            <w:ind w:right="0"/>
            <w:jc w:val="left"/>
            <w:rPr>
              <w:b w:val="0"/>
              <w:bCs w:val="0"/>
            </w:rPr>
          </w:pPr>
          <w:r>
            <w:rPr>
              <w:w w:val="95"/>
            </w:rPr>
            <w:t>九、</w:t>
            <w:tab/>
            <w:t>监事会报告</w:t>
          </w:r>
          <w:r>
            <w:rPr>
              <w:rFonts w:ascii="Times New Roman" w:hAnsi="Times New Roman" w:cs="Times New Roman" w:eastAsia="Times New Roman" w:hint="default"/>
              <w:b w:val="0"/>
              <w:bCs w:val="0"/>
              <w:w w:val="95"/>
            </w:rPr>
            <w:tab/>
          </w:r>
          <w:r>
            <w:rPr/>
            <w:t>31</w:t>
          </w:r>
          <w:r>
            <w:rPr>
              <w:b w:val="0"/>
              <w:bCs w:val="0"/>
            </w:rPr>
          </w:r>
        </w:p>
        <w:p>
          <w:pPr>
            <w:pStyle w:val="TOC1"/>
            <w:tabs>
              <w:tab w:pos="1437" w:val="left" w:leader="none"/>
              <w:tab w:pos="6030" w:val="left" w:leader="hyphen"/>
            </w:tabs>
            <w:spacing w:line="240" w:lineRule="auto"/>
            <w:ind w:right="0"/>
            <w:jc w:val="left"/>
            <w:rPr>
              <w:b w:val="0"/>
              <w:bCs w:val="0"/>
            </w:rPr>
          </w:pPr>
          <w:hyperlink w:history="true" w:anchor="_TOC_250000">
            <w:r>
              <w:rPr>
                <w:w w:val="95"/>
              </w:rPr>
              <w:t>十、</w:t>
              <w:tab/>
              <w:t>重要事项</w:t>
            </w:r>
            <w:r>
              <w:rPr>
                <w:rFonts w:ascii="Times New Roman" w:hAnsi="Times New Roman" w:cs="Times New Roman" w:eastAsia="Times New Roman" w:hint="default"/>
                <w:b w:val="0"/>
                <w:bCs w:val="0"/>
                <w:w w:val="95"/>
              </w:rPr>
              <w:tab/>
            </w:r>
            <w:r>
              <w:rPr/>
              <w:t>33</w:t>
            </w:r>
            <w:r>
              <w:rPr>
                <w:b w:val="0"/>
                <w:bCs w:val="0"/>
              </w:rPr>
            </w:r>
          </w:hyperlink>
        </w:p>
        <w:p>
          <w:pPr>
            <w:pStyle w:val="TOC1"/>
            <w:tabs>
              <w:tab w:pos="6028" w:val="left" w:leader="hyphen"/>
            </w:tabs>
            <w:spacing w:line="240" w:lineRule="auto" w:before="307"/>
            <w:ind w:right="0"/>
            <w:jc w:val="left"/>
            <w:rPr>
              <w:b w:val="0"/>
              <w:bCs w:val="0"/>
            </w:rPr>
          </w:pPr>
          <w:r>
            <w:rPr/>
            <w:t>十一、财务会计报告</w:t>
          </w:r>
          <w:r>
            <w:rPr>
              <w:rFonts w:ascii="Times New Roman" w:hAnsi="Times New Roman" w:cs="Times New Roman" w:eastAsia="Times New Roman" w:hint="default"/>
              <w:b w:val="0"/>
              <w:bCs w:val="0"/>
            </w:rPr>
            <w:tab/>
          </w:r>
          <w:r>
            <w:rPr/>
            <w:t>40</w:t>
          </w:r>
          <w:r>
            <w:rPr>
              <w:b w:val="0"/>
              <w:bCs w:val="0"/>
            </w:rPr>
          </w:r>
        </w:p>
        <w:p>
          <w:pPr>
            <w:pStyle w:val="TOC1"/>
            <w:tabs>
              <w:tab w:pos="6026" w:val="left" w:leader="hyphen"/>
            </w:tabs>
            <w:spacing w:line="240" w:lineRule="auto"/>
            <w:ind w:right="0"/>
            <w:jc w:val="left"/>
            <w:rPr>
              <w:b w:val="0"/>
              <w:bCs w:val="0"/>
            </w:rPr>
          </w:pPr>
          <w:r>
            <w:rPr>
              <w:w w:val="95"/>
            </w:rPr>
            <w:t>十二、备查文件目录</w:t>
          </w:r>
          <w:r>
            <w:rPr>
              <w:rFonts w:ascii="Times New Roman" w:hAnsi="Times New Roman" w:cs="Times New Roman" w:eastAsia="Times New Roman" w:hint="default"/>
              <w:b w:val="0"/>
              <w:bCs w:val="0"/>
              <w:w w:val="95"/>
            </w:rPr>
            <w:tab/>
          </w:r>
          <w:r>
            <w:rPr/>
            <w:t>137</w:t>
          </w:r>
          <w:r>
            <w:rPr>
              <w:b w:val="0"/>
              <w:bCs w:val="0"/>
            </w:rPr>
          </w:r>
        </w:p>
      </w:sdtContent>
    </w:sdt>
    <w:p>
      <w:pPr>
        <w:spacing w:after="0" w:line="240" w:lineRule="auto"/>
        <w:jc w:val="left"/>
        <w:sectPr>
          <w:pgSz w:w="11910" w:h="16840"/>
          <w:pgMar w:header="0" w:footer="1121" w:top="1600" w:bottom="1320" w:left="1420" w:right="1420"/>
        </w:sectPr>
      </w:pPr>
    </w:p>
    <w:p>
      <w:pPr>
        <w:pStyle w:val="Heading4"/>
        <w:tabs>
          <w:tab w:pos="3991" w:val="left" w:leader="none"/>
        </w:tabs>
        <w:spacing w:line="311" w:lineRule="exact"/>
        <w:ind w:left="3147" w:right="2073"/>
        <w:jc w:val="left"/>
        <w:rPr>
          <w:b w:val="0"/>
          <w:bCs w:val="0"/>
        </w:rPr>
      </w:pPr>
      <w:bookmarkStart w:name="_TOC_250005" w:id="1"/>
      <w:r>
        <w:rPr>
          <w:w w:val="95"/>
        </w:rPr>
        <w:t>二、</w:t>
        <w:tab/>
      </w:r>
      <w:r>
        <w:rPr/>
        <w:t>公司基本情况简介</w:t>
      </w:r>
      <w:bookmarkEnd w:id="1"/>
      <w:r>
        <w:rPr>
          <w:b w:val="0"/>
          <w:bCs w:val="0"/>
        </w:rPr>
      </w:r>
    </w:p>
    <w:p>
      <w:pPr>
        <w:spacing w:line="240" w:lineRule="auto" w:before="8"/>
        <w:rPr>
          <w:rFonts w:ascii="新宋体" w:hAnsi="新宋体" w:cs="新宋体" w:eastAsia="新宋体" w:hint="default"/>
          <w:b/>
          <w:bCs/>
          <w:sz w:val="23"/>
          <w:szCs w:val="23"/>
        </w:rPr>
      </w:pPr>
    </w:p>
    <w:p>
      <w:pPr>
        <w:spacing w:line="357" w:lineRule="auto" w:before="0"/>
        <w:ind w:left="351" w:right="3153" w:hanging="240"/>
        <w:jc w:val="left"/>
        <w:rPr>
          <w:rFonts w:ascii="新宋体" w:hAnsi="新宋体" w:cs="新宋体" w:eastAsia="新宋体" w:hint="default"/>
          <w:sz w:val="24"/>
          <w:szCs w:val="24"/>
        </w:rPr>
      </w:pPr>
      <w:r>
        <w:rPr>
          <w:rFonts w:ascii="新宋体" w:hAnsi="新宋体" w:cs="新宋体" w:eastAsia="新宋体" w:hint="default"/>
          <w:sz w:val="24"/>
          <w:szCs w:val="24"/>
        </w:rPr>
        <w:t>1.公司法定中英文名称： 公司法定中文名称：河南思达高科技股份有限公司 中文简称:思达高科</w:t>
      </w:r>
    </w:p>
    <w:p>
      <w:pPr>
        <w:spacing w:line="357" w:lineRule="auto" w:before="35"/>
        <w:ind w:left="351" w:right="3033" w:firstLine="0"/>
        <w:jc w:val="left"/>
        <w:rPr>
          <w:rFonts w:ascii="新宋体" w:hAnsi="新宋体" w:cs="新宋体" w:eastAsia="新宋体" w:hint="default"/>
          <w:sz w:val="24"/>
          <w:szCs w:val="24"/>
        </w:rPr>
      </w:pPr>
      <w:r>
        <w:rPr>
          <w:rFonts w:ascii="新宋体" w:hAnsi="新宋体" w:cs="新宋体" w:eastAsia="新宋体" w:hint="default"/>
          <w:sz w:val="24"/>
          <w:szCs w:val="24"/>
        </w:rPr>
        <w:t>公司法定英文名称：HENAN STAR HI-TECH CO.,LTD. 英文简称:STAR HI-TECH</w:t>
      </w:r>
    </w:p>
    <w:p>
      <w:pPr>
        <w:spacing w:before="35"/>
        <w:ind w:left="111" w:right="2073" w:firstLine="0"/>
        <w:jc w:val="left"/>
        <w:rPr>
          <w:rFonts w:ascii="新宋体" w:hAnsi="新宋体" w:cs="新宋体" w:eastAsia="新宋体" w:hint="default"/>
          <w:sz w:val="24"/>
          <w:szCs w:val="24"/>
        </w:rPr>
      </w:pPr>
      <w:r>
        <w:rPr>
          <w:rFonts w:ascii="新宋体" w:hAnsi="新宋体" w:cs="新宋体" w:eastAsia="新宋体" w:hint="default"/>
          <w:sz w:val="24"/>
          <w:szCs w:val="24"/>
        </w:rPr>
        <w:t>2.公司法定代表人：刘双河</w:t>
      </w:r>
    </w:p>
    <w:p>
      <w:pPr>
        <w:spacing w:line="357" w:lineRule="auto" w:before="152"/>
        <w:ind w:left="351" w:right="6033" w:hanging="240"/>
        <w:jc w:val="left"/>
        <w:rPr>
          <w:rFonts w:ascii="新宋体" w:hAnsi="新宋体" w:cs="新宋体" w:eastAsia="新宋体" w:hint="default"/>
          <w:sz w:val="24"/>
          <w:szCs w:val="24"/>
        </w:rPr>
      </w:pPr>
      <w:r>
        <w:rPr>
          <w:rFonts w:ascii="新宋体" w:hAnsi="新宋体" w:cs="新宋体" w:eastAsia="新宋体" w:hint="default"/>
          <w:sz w:val="24"/>
          <w:szCs w:val="24"/>
        </w:rPr>
        <w:t>3.董事会秘书：王西林 证券事务代表：薛俊霞</w:t>
      </w:r>
    </w:p>
    <w:p>
      <w:pPr>
        <w:spacing w:line="357" w:lineRule="auto" w:before="36"/>
        <w:ind w:left="351" w:right="2073" w:firstLine="0"/>
        <w:jc w:val="left"/>
        <w:rPr>
          <w:rFonts w:ascii="新宋体" w:hAnsi="新宋体" w:cs="新宋体" w:eastAsia="新宋体" w:hint="default"/>
          <w:sz w:val="24"/>
          <w:szCs w:val="24"/>
        </w:rPr>
      </w:pPr>
      <w:r>
        <w:rPr>
          <w:rFonts w:ascii="新宋体" w:hAnsi="新宋体" w:cs="新宋体" w:eastAsia="新宋体" w:hint="default"/>
          <w:sz w:val="24"/>
          <w:szCs w:val="24"/>
        </w:rPr>
        <w:t>联系地址：中国河南郑州高新技术产业开发区科学大道</w:t>
      </w:r>
      <w:r>
        <w:rPr>
          <w:rFonts w:ascii="新宋体" w:hAnsi="新宋体" w:cs="新宋体" w:eastAsia="新宋体" w:hint="default"/>
          <w:spacing w:val="-60"/>
          <w:sz w:val="24"/>
          <w:szCs w:val="24"/>
        </w:rPr>
        <w:t> </w:t>
      </w:r>
      <w:r>
        <w:rPr>
          <w:rFonts w:ascii="新宋体" w:hAnsi="新宋体" w:cs="新宋体" w:eastAsia="新宋体" w:hint="default"/>
          <w:sz w:val="24"/>
          <w:szCs w:val="24"/>
        </w:rPr>
        <w:t>67</w:t>
      </w:r>
      <w:r>
        <w:rPr>
          <w:rFonts w:ascii="新宋体" w:hAnsi="新宋体" w:cs="新宋体" w:eastAsia="新宋体" w:hint="default"/>
          <w:spacing w:val="-60"/>
          <w:sz w:val="24"/>
          <w:szCs w:val="24"/>
        </w:rPr>
        <w:t> </w:t>
      </w:r>
      <w:r>
        <w:rPr>
          <w:rFonts w:ascii="新宋体" w:hAnsi="新宋体" w:cs="新宋体" w:eastAsia="新宋体" w:hint="default"/>
          <w:sz w:val="24"/>
          <w:szCs w:val="24"/>
        </w:rPr>
        <w:t>号</w:t>
      </w:r>
      <w:r>
        <w:rPr>
          <w:rFonts w:ascii="新宋体" w:hAnsi="新宋体" w:cs="新宋体" w:eastAsia="新宋体" w:hint="default"/>
          <w:sz w:val="24"/>
          <w:szCs w:val="24"/>
        </w:rPr>
        <w:t> 邮政编码：450001</w:t>
      </w:r>
    </w:p>
    <w:p>
      <w:pPr>
        <w:tabs>
          <w:tab w:pos="2991" w:val="left" w:leader="none"/>
          <w:tab w:pos="3831" w:val="left" w:leader="none"/>
          <w:tab w:pos="4191" w:val="left" w:leader="none"/>
        </w:tabs>
        <w:spacing w:line="357" w:lineRule="auto" w:before="35"/>
        <w:ind w:left="351" w:right="2211" w:firstLine="0"/>
        <w:jc w:val="left"/>
        <w:rPr>
          <w:rFonts w:ascii="新宋体" w:hAnsi="新宋体" w:cs="新宋体" w:eastAsia="新宋体" w:hint="default"/>
          <w:sz w:val="24"/>
          <w:szCs w:val="24"/>
        </w:rPr>
      </w:pPr>
      <w:hyperlink r:id="rId6">
        <w:r>
          <w:rPr>
            <w:rFonts w:ascii="新宋体" w:hAnsi="新宋体" w:cs="新宋体" w:eastAsia="新宋体" w:hint="default"/>
            <w:sz w:val="24"/>
            <w:szCs w:val="24"/>
          </w:rPr>
          <w:t>电子信箱：wxl0676@sohu.com</w:t>
        </w:r>
      </w:hyperlink>
      <w:r>
        <w:rPr>
          <w:rFonts w:ascii="新宋体" w:hAnsi="新宋体" w:cs="新宋体" w:eastAsia="新宋体" w:hint="default"/>
          <w:sz w:val="24"/>
          <w:szCs w:val="24"/>
        </w:rPr>
        <w:tab/>
      </w:r>
      <w:hyperlink r:id="rId7">
        <w:r>
          <w:rPr>
            <w:rFonts w:ascii="新宋体" w:hAnsi="新宋体" w:cs="新宋体" w:eastAsia="新宋体" w:hint="default"/>
            <w:sz w:val="24"/>
            <w:szCs w:val="24"/>
          </w:rPr>
          <w:t>ZQB@hnstar.com</w:t>
        </w:r>
      </w:hyperlink>
      <w:r>
        <w:rPr>
          <w:rFonts w:ascii="新宋体" w:hAnsi="新宋体" w:cs="新宋体" w:eastAsia="新宋体" w:hint="default"/>
          <w:sz w:val="24"/>
          <w:szCs w:val="24"/>
        </w:rPr>
        <w:t> 电话：(0371)65793081</w:t>
        <w:tab/>
        <w:t>65793200</w:t>
        <w:tab/>
        <w:t>传真：(0371)65793200</w:t>
      </w:r>
    </w:p>
    <w:p>
      <w:pPr>
        <w:spacing w:line="357" w:lineRule="auto" w:before="35"/>
        <w:ind w:left="351" w:right="1773" w:hanging="240"/>
        <w:jc w:val="left"/>
        <w:rPr>
          <w:rFonts w:ascii="新宋体" w:hAnsi="新宋体" w:cs="新宋体" w:eastAsia="新宋体" w:hint="default"/>
          <w:sz w:val="24"/>
          <w:szCs w:val="24"/>
        </w:rPr>
      </w:pPr>
      <w:r>
        <w:rPr>
          <w:rFonts w:ascii="新宋体" w:hAnsi="新宋体" w:cs="新宋体" w:eastAsia="新宋体" w:hint="default"/>
          <w:sz w:val="24"/>
          <w:szCs w:val="24"/>
        </w:rPr>
        <w:t>4.公司注册地址：中国河南郑州高新技术产业开发区金梭路 38</w:t>
      </w:r>
      <w:r>
        <w:rPr>
          <w:rFonts w:ascii="新宋体" w:hAnsi="新宋体" w:cs="新宋体" w:eastAsia="新宋体" w:hint="default"/>
          <w:spacing w:val="-60"/>
          <w:sz w:val="24"/>
          <w:szCs w:val="24"/>
        </w:rPr>
        <w:t> </w:t>
      </w:r>
      <w:r>
        <w:rPr>
          <w:rFonts w:ascii="新宋体" w:hAnsi="新宋体" w:cs="新宋体" w:eastAsia="新宋体" w:hint="default"/>
          <w:sz w:val="24"/>
          <w:szCs w:val="24"/>
        </w:rPr>
        <w:t>号</w:t>
      </w:r>
      <w:r>
        <w:rPr>
          <w:rFonts w:ascii="新宋体" w:hAnsi="新宋体" w:cs="新宋体" w:eastAsia="新宋体" w:hint="default"/>
          <w:sz w:val="24"/>
          <w:szCs w:val="24"/>
        </w:rPr>
        <w:t> 邮政编码：450001</w:t>
      </w:r>
    </w:p>
    <w:p>
      <w:pPr>
        <w:spacing w:line="357" w:lineRule="auto" w:before="35"/>
        <w:ind w:left="351" w:right="3513" w:firstLine="0"/>
        <w:jc w:val="left"/>
        <w:rPr>
          <w:rFonts w:ascii="新宋体" w:hAnsi="新宋体" w:cs="新宋体" w:eastAsia="新宋体" w:hint="default"/>
          <w:sz w:val="24"/>
          <w:szCs w:val="24"/>
        </w:rPr>
      </w:pPr>
      <w:hyperlink r:id="rId8">
        <w:r>
          <w:rPr>
            <w:rFonts w:ascii="新宋体" w:hAnsi="新宋体" w:cs="新宋体" w:eastAsia="新宋体" w:hint="default"/>
            <w:sz w:val="24"/>
            <w:szCs w:val="24"/>
          </w:rPr>
          <w:t>公司国际互联网网址: http://www.hnstar.com</w:t>
        </w:r>
      </w:hyperlink>
      <w:r>
        <w:rPr>
          <w:rFonts w:ascii="新宋体" w:hAnsi="新宋体" w:cs="新宋体" w:eastAsia="新宋体" w:hint="default"/>
          <w:sz w:val="24"/>
          <w:szCs w:val="24"/>
        </w:rPr>
        <w:t> 电子信箱：ZQB@ hnstar.com</w:t>
      </w:r>
    </w:p>
    <w:p>
      <w:pPr>
        <w:spacing w:line="357" w:lineRule="auto" w:before="35"/>
        <w:ind w:left="329" w:right="0" w:hanging="219"/>
        <w:jc w:val="left"/>
        <w:rPr>
          <w:rFonts w:ascii="新宋体" w:hAnsi="新宋体" w:cs="新宋体" w:eastAsia="新宋体" w:hint="default"/>
          <w:sz w:val="24"/>
          <w:szCs w:val="24"/>
        </w:rPr>
      </w:pPr>
      <w:r>
        <w:rPr>
          <w:rFonts w:ascii="新宋体" w:hAnsi="新宋体" w:cs="新宋体" w:eastAsia="新宋体" w:hint="default"/>
          <w:spacing w:val="-6"/>
          <w:sz w:val="24"/>
          <w:szCs w:val="24"/>
        </w:rPr>
        <w:t>5.公司选定的信息披露报纸：《证券时报》</w:t>
      </w:r>
      <w:r>
        <w:rPr>
          <w:rFonts w:ascii="新宋体" w:hAnsi="新宋体" w:cs="新宋体" w:eastAsia="新宋体" w:hint="default"/>
          <w:sz w:val="24"/>
          <w:szCs w:val="24"/>
        </w:rPr>
        <w:t> 登载公司年度报告的中国证监会指定的国际互联网网址：</w:t>
      </w:r>
      <w:hyperlink r:id="rId9">
        <w:r>
          <w:rPr>
            <w:rFonts w:ascii="新宋体" w:hAnsi="新宋体" w:cs="新宋体" w:eastAsia="新宋体" w:hint="default"/>
            <w:sz w:val="24"/>
            <w:szCs w:val="24"/>
          </w:rPr>
          <w:t> http://www.cninfo.com.cn</w:t>
        </w:r>
      </w:hyperlink>
      <w:r>
        <w:rPr>
          <w:rFonts w:ascii="新宋体" w:hAnsi="新宋体" w:cs="新宋体" w:eastAsia="新宋体" w:hint="default"/>
          <w:sz w:val="24"/>
          <w:szCs w:val="24"/>
        </w:rPr>
        <w:t> 公司年度报告备置地点：中国河南郑州高新技术产业开发区科学大道</w:t>
      </w:r>
      <w:r>
        <w:rPr>
          <w:rFonts w:ascii="新宋体" w:hAnsi="新宋体" w:cs="新宋体" w:eastAsia="新宋体" w:hint="default"/>
          <w:spacing w:val="-60"/>
          <w:sz w:val="24"/>
          <w:szCs w:val="24"/>
        </w:rPr>
        <w:t> </w:t>
      </w:r>
      <w:r>
        <w:rPr>
          <w:rFonts w:ascii="新宋体" w:hAnsi="新宋体" w:cs="新宋体" w:eastAsia="新宋体" w:hint="default"/>
          <w:sz w:val="24"/>
          <w:szCs w:val="24"/>
        </w:rPr>
        <w:t>67</w:t>
      </w:r>
      <w:r>
        <w:rPr>
          <w:rFonts w:ascii="新宋体" w:hAnsi="新宋体" w:cs="新宋体" w:eastAsia="新宋体" w:hint="default"/>
          <w:spacing w:val="-60"/>
          <w:sz w:val="24"/>
          <w:szCs w:val="24"/>
        </w:rPr>
        <w:t> </w:t>
      </w:r>
      <w:r>
        <w:rPr>
          <w:rFonts w:ascii="新宋体" w:hAnsi="新宋体" w:cs="新宋体" w:eastAsia="新宋体" w:hint="default"/>
          <w:sz w:val="24"/>
          <w:szCs w:val="24"/>
        </w:rPr>
        <w:t>号</w:t>
      </w:r>
    </w:p>
    <w:p>
      <w:pPr>
        <w:tabs>
          <w:tab w:pos="3111" w:val="left" w:leader="none"/>
        </w:tabs>
        <w:spacing w:line="357" w:lineRule="auto" w:before="35"/>
        <w:ind w:left="351" w:right="3771" w:hanging="240"/>
        <w:jc w:val="left"/>
        <w:rPr>
          <w:rFonts w:ascii="新宋体" w:hAnsi="新宋体" w:cs="新宋体" w:eastAsia="新宋体" w:hint="default"/>
          <w:sz w:val="24"/>
          <w:szCs w:val="24"/>
        </w:rPr>
      </w:pPr>
      <w:r>
        <w:rPr>
          <w:rFonts w:ascii="新宋体" w:hAnsi="新宋体" w:cs="新宋体" w:eastAsia="新宋体" w:hint="default"/>
          <w:sz w:val="24"/>
          <w:szCs w:val="24"/>
        </w:rPr>
        <w:t>6.公司股票上市地：深圳证券交易所 股票简称：思达高科</w:t>
        <w:tab/>
        <w:t>股票代码：000676</w:t>
      </w:r>
    </w:p>
    <w:p>
      <w:pPr>
        <w:spacing w:line="357" w:lineRule="auto" w:before="35"/>
        <w:ind w:left="351" w:right="2193" w:hanging="240"/>
        <w:jc w:val="left"/>
        <w:rPr>
          <w:rFonts w:ascii="新宋体" w:hAnsi="新宋体" w:cs="新宋体" w:eastAsia="新宋体" w:hint="default"/>
          <w:sz w:val="24"/>
          <w:szCs w:val="24"/>
        </w:rPr>
      </w:pPr>
      <w:r>
        <w:rPr>
          <w:rFonts w:ascii="新宋体" w:hAnsi="新宋体" w:cs="新宋体" w:eastAsia="新宋体" w:hint="default"/>
          <w:sz w:val="24"/>
          <w:szCs w:val="24"/>
        </w:rPr>
        <w:t>7.公司首次注册登记日：1996</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w:t>
      </w:r>
      <w:r>
        <w:rPr>
          <w:rFonts w:ascii="新宋体" w:hAnsi="新宋体" w:cs="新宋体" w:eastAsia="新宋体" w:hint="default"/>
          <w:spacing w:val="-60"/>
          <w:sz w:val="24"/>
          <w:szCs w:val="24"/>
        </w:rPr>
        <w:t> </w:t>
      </w:r>
      <w:r>
        <w:rPr>
          <w:rFonts w:ascii="新宋体" w:hAnsi="新宋体" w:cs="新宋体" w:eastAsia="新宋体" w:hint="default"/>
          <w:sz w:val="24"/>
          <w:szCs w:val="24"/>
        </w:rPr>
        <w:t>12</w:t>
      </w:r>
      <w:r>
        <w:rPr>
          <w:rFonts w:ascii="新宋体" w:hAnsi="新宋体" w:cs="新宋体" w:eastAsia="新宋体" w:hint="default"/>
          <w:spacing w:val="-60"/>
          <w:sz w:val="24"/>
          <w:szCs w:val="24"/>
        </w:rPr>
        <w:t> </w:t>
      </w:r>
      <w:r>
        <w:rPr>
          <w:rFonts w:ascii="新宋体" w:hAnsi="新宋体" w:cs="新宋体" w:eastAsia="新宋体" w:hint="default"/>
          <w:sz w:val="24"/>
          <w:szCs w:val="24"/>
        </w:rPr>
        <w:t>月</w:t>
      </w:r>
      <w:r>
        <w:rPr>
          <w:rFonts w:ascii="新宋体" w:hAnsi="新宋体" w:cs="新宋体" w:eastAsia="新宋体" w:hint="default"/>
          <w:spacing w:val="-60"/>
          <w:sz w:val="24"/>
          <w:szCs w:val="24"/>
        </w:rPr>
        <w:t> </w:t>
      </w:r>
      <w:r>
        <w:rPr>
          <w:rFonts w:ascii="新宋体" w:hAnsi="新宋体" w:cs="新宋体" w:eastAsia="新宋体" w:hint="default"/>
          <w:sz w:val="24"/>
          <w:szCs w:val="24"/>
        </w:rPr>
        <w:t>16</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w:t>
      </w:r>
      <w:r>
        <w:rPr>
          <w:rFonts w:ascii="新宋体" w:hAnsi="新宋体" w:cs="新宋体" w:eastAsia="新宋体" w:hint="default"/>
          <w:sz w:val="24"/>
          <w:szCs w:val="24"/>
        </w:rPr>
        <w:t> 公司首次注册地址：郑州高新技术产业开发区 公司企业法人营业执照注册号：4100001002920 公司税务登记号码：410102170000388 公司聘请的会计师事务所：中勤万信会计师事务所有限公司 该所办公地址：北京市西直门外大街</w:t>
      </w:r>
      <w:r>
        <w:rPr>
          <w:rFonts w:ascii="新宋体" w:hAnsi="新宋体" w:cs="新宋体" w:eastAsia="新宋体" w:hint="default"/>
          <w:spacing w:val="-60"/>
          <w:sz w:val="24"/>
          <w:szCs w:val="24"/>
        </w:rPr>
        <w:t> </w:t>
      </w:r>
      <w:r>
        <w:rPr>
          <w:rFonts w:ascii="新宋体" w:hAnsi="新宋体" w:cs="新宋体" w:eastAsia="新宋体" w:hint="default"/>
          <w:sz w:val="24"/>
          <w:szCs w:val="24"/>
        </w:rPr>
        <w:t>110</w:t>
      </w:r>
      <w:r>
        <w:rPr>
          <w:rFonts w:ascii="新宋体" w:hAnsi="新宋体" w:cs="新宋体" w:eastAsia="新宋体" w:hint="default"/>
          <w:spacing w:val="-60"/>
          <w:sz w:val="24"/>
          <w:szCs w:val="24"/>
        </w:rPr>
        <w:t> </w:t>
      </w:r>
      <w:r>
        <w:rPr>
          <w:rFonts w:ascii="新宋体" w:hAnsi="新宋体" w:cs="新宋体" w:eastAsia="新宋体" w:hint="default"/>
          <w:sz w:val="24"/>
          <w:szCs w:val="24"/>
        </w:rPr>
        <w:t>号中糖大厦</w:t>
      </w:r>
      <w:r>
        <w:rPr>
          <w:rFonts w:ascii="新宋体" w:hAnsi="新宋体" w:cs="新宋体" w:eastAsia="新宋体" w:hint="default"/>
          <w:spacing w:val="-60"/>
          <w:sz w:val="24"/>
          <w:szCs w:val="24"/>
        </w:rPr>
        <w:t> </w:t>
      </w:r>
      <w:r>
        <w:rPr>
          <w:rFonts w:ascii="新宋体" w:hAnsi="新宋体" w:cs="新宋体" w:eastAsia="新宋体" w:hint="default"/>
          <w:sz w:val="24"/>
          <w:szCs w:val="24"/>
        </w:rPr>
        <w:t>11</w:t>
      </w:r>
      <w:r>
        <w:rPr>
          <w:rFonts w:ascii="新宋体" w:hAnsi="新宋体" w:cs="新宋体" w:eastAsia="新宋体" w:hint="default"/>
          <w:spacing w:val="-60"/>
          <w:sz w:val="24"/>
          <w:szCs w:val="24"/>
        </w:rPr>
        <w:t> </w:t>
      </w:r>
      <w:r>
        <w:rPr>
          <w:rFonts w:ascii="新宋体" w:hAnsi="新宋体" w:cs="新宋体" w:eastAsia="新宋体" w:hint="default"/>
          <w:sz w:val="24"/>
          <w:szCs w:val="24"/>
        </w:rPr>
        <w:t>层</w:t>
      </w:r>
    </w:p>
    <w:p>
      <w:pPr>
        <w:spacing w:after="0" w:line="357" w:lineRule="auto"/>
        <w:jc w:val="left"/>
        <w:rPr>
          <w:rFonts w:ascii="新宋体" w:hAnsi="新宋体" w:cs="新宋体" w:eastAsia="新宋体" w:hint="default"/>
          <w:sz w:val="24"/>
          <w:szCs w:val="24"/>
        </w:rPr>
        <w:sectPr>
          <w:pgSz w:w="11910" w:h="16840"/>
          <w:pgMar w:header="0" w:footer="1121" w:top="1420" w:bottom="1320" w:left="1420" w:right="1680"/>
        </w:sectPr>
      </w:pPr>
    </w:p>
    <w:p>
      <w:pPr>
        <w:spacing w:line="240" w:lineRule="auto" w:before="11"/>
        <w:rPr>
          <w:rFonts w:ascii="新宋体" w:hAnsi="新宋体" w:cs="新宋体" w:eastAsia="新宋体" w:hint="default"/>
          <w:sz w:val="7"/>
          <w:szCs w:val="7"/>
        </w:rPr>
      </w:pPr>
    </w:p>
    <w:p>
      <w:pPr>
        <w:pStyle w:val="Heading4"/>
        <w:spacing w:line="240" w:lineRule="auto" w:before="26"/>
        <w:ind w:left="2039" w:right="0"/>
        <w:jc w:val="left"/>
        <w:rPr>
          <w:b w:val="0"/>
          <w:bCs w:val="0"/>
        </w:rPr>
      </w:pPr>
      <w:bookmarkStart w:name="_TOC_250004" w:id="2"/>
      <w:r>
        <w:rPr/>
        <w:t>三、</w:t>
      </w:r>
      <w:r>
        <w:rPr>
          <w:spacing w:val="-12"/>
        </w:rPr>
        <w:t> </w:t>
      </w:r>
      <w:r>
        <w:rPr/>
        <w:t>会计数据和业务数据摘要</w:t>
      </w:r>
      <w:bookmarkEnd w:id="2"/>
      <w:r>
        <w:rPr>
          <w:b w:val="0"/>
          <w:bCs w:val="0"/>
        </w:rPr>
      </w:r>
    </w:p>
    <w:p>
      <w:pPr>
        <w:spacing w:line="240" w:lineRule="auto" w:before="7"/>
        <w:rPr>
          <w:rFonts w:ascii="新宋体" w:hAnsi="新宋体" w:cs="新宋体" w:eastAsia="新宋体" w:hint="default"/>
          <w:b/>
          <w:bCs/>
          <w:sz w:val="23"/>
          <w:szCs w:val="23"/>
        </w:rPr>
      </w:pPr>
    </w:p>
    <w:p>
      <w:pPr>
        <w:spacing w:line="357" w:lineRule="auto" w:before="0"/>
        <w:ind w:left="111" w:right="5131" w:firstLine="0"/>
        <w:jc w:val="left"/>
        <w:rPr>
          <w:rFonts w:ascii="宋体" w:hAnsi="宋体" w:cs="宋体" w:eastAsia="宋体" w:hint="default"/>
          <w:sz w:val="24"/>
          <w:szCs w:val="24"/>
        </w:rPr>
      </w:pPr>
      <w:r>
        <w:rPr>
          <w:rFonts w:ascii="新宋体" w:hAnsi="新宋体" w:cs="新宋体" w:eastAsia="新宋体" w:hint="default"/>
          <w:spacing w:val="-15"/>
          <w:sz w:val="24"/>
          <w:szCs w:val="24"/>
        </w:rPr>
        <w:t>（一）、2009</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年公司主要财务数据(单位:元)</w:t>
      </w:r>
      <w:r>
        <w:rPr>
          <w:rFonts w:ascii="新宋体" w:hAnsi="新宋体" w:cs="新宋体" w:eastAsia="新宋体" w:hint="default"/>
          <w:sz w:val="24"/>
          <w:szCs w:val="24"/>
        </w:rPr>
        <w:t> 实现利润总额</w:t>
      </w:r>
      <w:r>
        <w:rPr>
          <w:rFonts w:ascii="宋体" w:hAnsi="宋体" w:cs="宋体" w:eastAsia="宋体" w:hint="default"/>
          <w:sz w:val="24"/>
          <w:szCs w:val="24"/>
        </w:rPr>
        <w:t>-105,529,891.94</w:t>
      </w:r>
    </w:p>
    <w:p>
      <w:pPr>
        <w:tabs>
          <w:tab w:pos="1671" w:val="left" w:leader="none"/>
        </w:tabs>
        <w:spacing w:before="36"/>
        <w:ind w:left="111" w:right="0" w:firstLine="0"/>
        <w:jc w:val="left"/>
        <w:rPr>
          <w:rFonts w:ascii="宋体" w:hAnsi="宋体" w:cs="宋体" w:eastAsia="宋体" w:hint="default"/>
          <w:sz w:val="24"/>
          <w:szCs w:val="24"/>
        </w:rPr>
      </w:pPr>
      <w:r>
        <w:rPr>
          <w:rFonts w:ascii="新宋体" w:hAnsi="新宋体" w:cs="新宋体" w:eastAsia="新宋体" w:hint="default"/>
          <w:sz w:val="24"/>
          <w:szCs w:val="24"/>
        </w:rPr>
        <w:t>营 业 利 润</w:t>
        <w:tab/>
      </w:r>
      <w:r>
        <w:rPr>
          <w:rFonts w:ascii="宋体" w:hAnsi="宋体" w:cs="宋体" w:eastAsia="宋体" w:hint="default"/>
          <w:sz w:val="24"/>
          <w:szCs w:val="24"/>
        </w:rPr>
        <w:t>-105,579,222.11</w:t>
      </w:r>
    </w:p>
    <w:p>
      <w:pPr>
        <w:tabs>
          <w:tab w:pos="951" w:val="left" w:leader="none"/>
          <w:tab w:pos="1911" w:val="left" w:leader="none"/>
        </w:tabs>
        <w:spacing w:before="152"/>
        <w:ind w:left="111" w:right="0" w:firstLine="0"/>
        <w:jc w:val="left"/>
        <w:rPr>
          <w:rFonts w:ascii="宋体" w:hAnsi="宋体" w:cs="宋体" w:eastAsia="宋体" w:hint="default"/>
          <w:sz w:val="24"/>
          <w:szCs w:val="24"/>
        </w:rPr>
      </w:pPr>
      <w:r>
        <w:rPr>
          <w:rFonts w:ascii="新宋体" w:hAnsi="新宋体" w:cs="新宋体" w:eastAsia="新宋体" w:hint="default"/>
          <w:sz w:val="24"/>
          <w:szCs w:val="24"/>
        </w:rPr>
        <w:t>投 资</w:t>
        <w:tab/>
        <w:t>收 益</w:t>
        <w:tab/>
      </w:r>
      <w:r>
        <w:rPr>
          <w:rFonts w:ascii="宋体" w:hAnsi="宋体" w:cs="宋体" w:eastAsia="宋体" w:hint="default"/>
          <w:sz w:val="24"/>
          <w:szCs w:val="24"/>
        </w:rPr>
        <w:t>50,787.81</w:t>
      </w:r>
    </w:p>
    <w:p>
      <w:pPr>
        <w:tabs>
          <w:tab w:pos="2031" w:val="left" w:leader="none"/>
        </w:tabs>
        <w:spacing w:before="152"/>
        <w:ind w:left="111"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营业外收支净额</w:t>
        <w:tab/>
        <w:t>49,330.17</w:t>
      </w:r>
    </w:p>
    <w:p>
      <w:pPr>
        <w:tabs>
          <w:tab w:pos="711" w:val="left" w:leader="none"/>
          <w:tab w:pos="1311" w:val="left" w:leader="none"/>
          <w:tab w:pos="1791" w:val="left" w:leader="none"/>
        </w:tabs>
        <w:spacing w:before="152"/>
        <w:ind w:left="111" w:right="0" w:firstLine="0"/>
        <w:jc w:val="left"/>
        <w:rPr>
          <w:rFonts w:ascii="宋体" w:hAnsi="宋体" w:cs="宋体" w:eastAsia="宋体" w:hint="default"/>
          <w:sz w:val="24"/>
          <w:szCs w:val="24"/>
        </w:rPr>
      </w:pPr>
      <w:r>
        <w:rPr>
          <w:rFonts w:ascii="新宋体" w:hAnsi="新宋体" w:cs="新宋体" w:eastAsia="新宋体" w:hint="default"/>
          <w:sz w:val="24"/>
          <w:szCs w:val="24"/>
        </w:rPr>
        <w:t>净</w:t>
        <w:tab/>
        <w:t>利</w:t>
        <w:tab/>
        <w:t>润</w:t>
        <w:tab/>
      </w:r>
      <w:r>
        <w:rPr>
          <w:rFonts w:ascii="宋体" w:hAnsi="宋体" w:cs="宋体" w:eastAsia="宋体" w:hint="default"/>
          <w:sz w:val="24"/>
          <w:szCs w:val="24"/>
        </w:rPr>
        <w:t>-111,641,763.26</w:t>
      </w:r>
    </w:p>
    <w:p>
      <w:pPr>
        <w:tabs>
          <w:tab w:pos="3471" w:val="left" w:leader="none"/>
        </w:tabs>
        <w:spacing w:line="357" w:lineRule="auto" w:before="152"/>
        <w:ind w:left="111" w:right="4711" w:firstLine="0"/>
        <w:jc w:val="left"/>
        <w:rPr>
          <w:rFonts w:ascii="新宋体" w:hAnsi="新宋体" w:cs="新宋体" w:eastAsia="新宋体" w:hint="default"/>
          <w:sz w:val="24"/>
          <w:szCs w:val="24"/>
        </w:rPr>
      </w:pPr>
      <w:r>
        <w:rPr>
          <w:rFonts w:ascii="新宋体" w:hAnsi="新宋体" w:cs="新宋体" w:eastAsia="新宋体" w:hint="default"/>
          <w:sz w:val="24"/>
          <w:szCs w:val="24"/>
        </w:rPr>
        <w:t>扣除非经常性损益后的净利润-98,563,455.56 经营活动产生的现金流量净额</w:t>
        <w:tab/>
        <w:t>323,923,760.84</w:t>
      </w:r>
    </w:p>
    <w:p>
      <w:pPr>
        <w:spacing w:before="35"/>
        <w:ind w:left="111" w:right="0" w:firstLine="0"/>
        <w:jc w:val="left"/>
        <w:rPr>
          <w:rFonts w:ascii="宋体" w:hAnsi="宋体" w:cs="宋体" w:eastAsia="宋体" w:hint="default"/>
          <w:sz w:val="24"/>
          <w:szCs w:val="24"/>
        </w:rPr>
      </w:pPr>
      <w:r>
        <w:rPr>
          <w:rFonts w:ascii="新宋体" w:hAnsi="新宋体" w:cs="新宋体" w:eastAsia="新宋体" w:hint="default"/>
          <w:sz w:val="24"/>
          <w:szCs w:val="24"/>
        </w:rPr>
        <w:t>现金及现金等价物净增加额</w:t>
      </w:r>
      <w:r>
        <w:rPr>
          <w:rFonts w:ascii="新宋体" w:hAnsi="新宋体" w:cs="新宋体" w:eastAsia="新宋体" w:hint="default"/>
          <w:spacing w:val="-60"/>
          <w:sz w:val="24"/>
          <w:szCs w:val="24"/>
        </w:rPr>
        <w:t> </w:t>
      </w:r>
      <w:r>
        <w:rPr>
          <w:rFonts w:ascii="宋体" w:hAnsi="宋体" w:cs="宋体" w:eastAsia="宋体" w:hint="default"/>
          <w:sz w:val="24"/>
          <w:szCs w:val="24"/>
        </w:rPr>
        <w:t>7,306,670.10</w:t>
      </w:r>
    </w:p>
    <w:p>
      <w:pPr>
        <w:spacing w:before="152"/>
        <w:ind w:left="231"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注:扣除的非经常性损益项目和涉及金额(单位:元):</w:t>
      </w:r>
    </w:p>
    <w:p>
      <w:pPr>
        <w:spacing w:line="240" w:lineRule="auto" w:before="9"/>
        <w:rPr>
          <w:rFonts w:ascii="新宋体" w:hAnsi="新宋体" w:cs="新宋体" w:eastAsia="新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200"/>
        <w:gridCol w:w="2600"/>
        <w:gridCol w:w="1834"/>
      </w:tblGrid>
      <w:tr>
        <w:trPr>
          <w:trHeight w:val="28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28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-2,564,973.01</w:t>
            </w: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w:t>
            </w:r>
            <w:r>
              <w:rPr>
                <w:rFonts w:ascii="宋体" w:hAnsi="宋体" w:cs="宋体" w:eastAsia="宋体" w:hint="default"/>
                <w:sz w:val="21"/>
                <w:szCs w:val="21"/>
              </w:rPr>
            </w:r>
          </w:p>
          <w:p>
            <w:pPr>
              <w:pStyle w:val="TableParagraph"/>
              <w:spacing w:line="272" w:lineRule="exact" w:before="26"/>
              <w:ind w:left="22" w:right="14"/>
              <w:jc w:val="left"/>
              <w:rPr>
                <w:rFonts w:ascii="宋体" w:hAnsi="宋体" w:cs="宋体" w:eastAsia="宋体" w:hint="default"/>
                <w:sz w:val="21"/>
                <w:szCs w:val="21"/>
              </w:rPr>
            </w:pPr>
            <w:r>
              <w:rPr>
                <w:rFonts w:ascii="宋体" w:hAnsi="宋体" w:cs="宋体" w:eastAsia="宋体" w:hint="default"/>
                <w:spacing w:val="3"/>
                <w:sz w:val="21"/>
                <w:szCs w:val="21"/>
              </w:rPr>
              <w:t>相关，符合国家政策规定、按照一定标准定额或定量持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新宋体" w:hAnsi="新宋体" w:cs="新宋体" w:eastAsia="新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3,874,507.78</w:t>
            </w: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105,000.00</w:t>
            </w:r>
            <w:r>
              <w:rPr>
                <w:rFonts w:ascii="Times New Roman"/>
                <w:sz w:val="21"/>
              </w:rPr>
            </w: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-68,015.92</w:t>
            </w:r>
            <w:r>
              <w:rPr>
                <w:rFonts w:ascii="Times New Roman"/>
                <w:sz w:val="21"/>
              </w:rPr>
            </w: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-1,556,288.68</w:t>
            </w: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-422,800.91</w:t>
            </w: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-277,269.91</w:t>
            </w: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-909,840.65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468" w:lineRule="auto" w:before="204"/>
        <w:ind w:left="232" w:right="4792" w:hanging="121"/>
        <w:jc w:val="left"/>
        <w:rPr>
          <w:rFonts w:ascii="新宋体" w:hAnsi="新宋体" w:cs="新宋体" w:eastAsia="新宋体" w:hint="default"/>
          <w:sz w:val="24"/>
          <w:szCs w:val="24"/>
        </w:rPr>
      </w:pPr>
      <w:r>
        <w:rPr>
          <w:rFonts w:ascii="新宋体" w:hAnsi="新宋体" w:cs="新宋体" w:eastAsia="新宋体" w:hint="default"/>
          <w:b/>
          <w:bCs/>
          <w:sz w:val="24"/>
          <w:szCs w:val="24"/>
        </w:rPr>
        <w:t>（二）主要会计数据和财务指标如下(单位元):</w:t>
      </w:r>
      <w:r>
        <w:rPr>
          <w:rFonts w:ascii="新宋体" w:hAnsi="新宋体" w:cs="新宋体" w:eastAsia="新宋体" w:hint="default"/>
          <w:b/>
          <w:bCs/>
          <w:spacing w:val="1"/>
          <w:w w:val="99"/>
          <w:sz w:val="24"/>
          <w:szCs w:val="24"/>
        </w:rPr>
        <w:t> </w:t>
      </w:r>
      <w:r>
        <w:rPr>
          <w:rFonts w:ascii="新宋体" w:hAnsi="新宋体" w:cs="新宋体" w:eastAsia="新宋体" w:hint="default"/>
          <w:b/>
          <w:bCs/>
          <w:sz w:val="24"/>
          <w:szCs w:val="24"/>
        </w:rPr>
        <w:t>1、 主要会计数据</w:t>
      </w:r>
      <w:r>
        <w:rPr>
          <w:rFonts w:ascii="新宋体" w:hAnsi="新宋体" w:cs="新宋体" w:eastAsia="新宋体" w:hint="default"/>
          <w:sz w:val="24"/>
          <w:szCs w:val="24"/>
        </w:rPr>
      </w:r>
    </w:p>
    <w:p>
      <w:pPr>
        <w:pStyle w:val="BodyText"/>
        <w:spacing w:line="240" w:lineRule="auto" w:before="75"/>
        <w:ind w:left="0" w:right="907"/>
        <w:jc w:val="right"/>
      </w:pPr>
      <w:r>
        <w:rPr/>
        <w:t>单位：元</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693"/>
        <w:gridCol w:w="2040"/>
        <w:gridCol w:w="2028"/>
        <w:gridCol w:w="2028"/>
        <w:gridCol w:w="1834"/>
      </w:tblGrid>
      <w:tr>
        <w:trPr>
          <w:trHeight w:val="28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6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本年比上年增减（％</w:t>
            </w:r>
          </w:p>
        </w:tc>
        <w:tc>
          <w:tcPr>
            <w:tcW w:w="18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568" w:val="left" w:leader="none"/>
              </w:tabs>
              <w:spacing w:line="255" w:lineRule="exact"/>
              <w:ind w:left="-139" w:right="0"/>
              <w:jc w:val="left"/>
              <w:rPr>
                <w:rFonts w:ascii="宋体" w:hAnsi="宋体" w:cs="宋体" w:eastAsia="宋体"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778,065,852.11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771,989,020.68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0.79%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880,335,513.57</w:t>
            </w:r>
          </w:p>
        </w:tc>
      </w:tr>
      <w:tr>
        <w:trPr>
          <w:trHeight w:val="28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-105,529,891.94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-22,571,943.59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-256.89%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47,210,863.74</w:t>
            </w:r>
          </w:p>
        </w:tc>
      </w:tr>
      <w:tr>
        <w:trPr>
          <w:trHeight w:val="55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-99,473,296.21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-28,116,233.82</w:t>
            </w:r>
          </w:p>
        </w:tc>
        <w:tc>
          <w:tcPr>
            <w:tcW w:w="202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32,037,788.28</w:t>
            </w:r>
          </w:p>
        </w:tc>
      </w:tr>
      <w:tr>
        <w:trPr>
          <w:trHeight w:val="1099"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before="26"/>
              <w:ind w:left="106" w:right="104"/>
              <w:jc w:val="center"/>
              <w:rPr>
                <w:rFonts w:ascii="宋体" w:hAnsi="宋体" w:cs="宋体" w:eastAsia="宋体" w:hint="default"/>
                <w:sz w:val="21"/>
                <w:szCs w:val="21"/>
              </w:rPr>
            </w:pPr>
            <w:r>
              <w:rPr>
                <w:rFonts w:ascii="宋体" w:hAnsi="宋体" w:cs="宋体" w:eastAsia="宋体" w:hint="default"/>
                <w:sz w:val="21"/>
                <w:szCs w:val="21"/>
              </w:rPr>
              <w:t>股东的扣除非经 常性损益的净利 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3"/>
              <w:jc w:val="right"/>
              <w:rPr>
                <w:rFonts w:ascii="Times New Roman" w:hAnsi="Times New Roman" w:cs="Times New Roman" w:eastAsia="Times New Roman" w:hint="default"/>
                <w:sz w:val="21"/>
                <w:szCs w:val="21"/>
              </w:rPr>
            </w:pPr>
            <w:r>
              <w:rPr>
                <w:rFonts w:ascii="Times New Roman"/>
                <w:spacing w:val="-1"/>
                <w:sz w:val="21"/>
              </w:rPr>
              <w:t>-98,563,455.56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3"/>
              <w:jc w:val="right"/>
              <w:rPr>
                <w:rFonts w:ascii="Times New Roman" w:hAnsi="Times New Roman" w:cs="Times New Roman" w:eastAsia="Times New Roman" w:hint="default"/>
                <w:sz w:val="21"/>
                <w:szCs w:val="21"/>
              </w:rPr>
            </w:pPr>
            <w:r>
              <w:rPr>
                <w:rFonts w:ascii="Times New Roman"/>
                <w:spacing w:val="-1"/>
                <w:sz w:val="21"/>
              </w:rPr>
              <w:t>-32,410,945.57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2"/>
              <w:jc w:val="right"/>
              <w:rPr>
                <w:rFonts w:ascii="Times New Roman" w:hAnsi="Times New Roman" w:cs="Times New Roman" w:eastAsia="Times New Roman" w:hint="default"/>
                <w:sz w:val="21"/>
                <w:szCs w:val="21"/>
              </w:rPr>
            </w:pPr>
            <w:r>
              <w:rPr>
                <w:rFonts w:ascii="Times New Roman"/>
                <w:spacing w:val="-1"/>
                <w:sz w:val="21"/>
              </w:rPr>
              <w:t>209.72%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2"/>
              <w:jc w:val="right"/>
              <w:rPr>
                <w:rFonts w:ascii="Times New Roman" w:hAnsi="Times New Roman" w:cs="Times New Roman" w:eastAsia="Times New Roman" w:hint="default"/>
                <w:sz w:val="21"/>
                <w:szCs w:val="21"/>
              </w:rPr>
            </w:pPr>
            <w:r>
              <w:rPr>
                <w:rFonts w:ascii="Times New Roman"/>
                <w:spacing w:val="-1"/>
                <w:sz w:val="21"/>
              </w:rPr>
              <w:t>24,598,956.07</w:t>
            </w:r>
            <w:r>
              <w:rPr>
                <w:rFonts w:ascii="Times New Roman"/>
                <w:sz w:val="21"/>
              </w:rPr>
            </w:r>
          </w:p>
        </w:tc>
      </w:tr>
      <w:tr>
        <w:trPr>
          <w:trHeight w:val="556"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323,923,760.84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81,307,542.22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298.39%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71,180,631.97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21" w:top="1600" w:bottom="1320" w:left="1420" w:right="620"/>
        </w:sectPr>
      </w:pPr>
    </w:p>
    <w:p>
      <w:pPr>
        <w:spacing w:line="240" w:lineRule="auto" w:before="10"/>
        <w:rPr>
          <w:rFonts w:ascii="宋体" w:hAnsi="宋体" w:cs="宋体" w:eastAsia="宋体" w:hint="default"/>
          <w:sz w:val="5"/>
          <w:szCs w:val="5"/>
        </w:rPr>
      </w:pPr>
    </w:p>
    <w:tbl>
      <w:tblPr>
        <w:tblW w:w="0" w:type="auto"/>
        <w:jc w:val="left"/>
        <w:tblInd w:w="517" w:type="dxa"/>
        <w:tblLayout w:type="fixed"/>
        <w:tblCellMar>
          <w:top w:w="0" w:type="dxa"/>
          <w:left w:w="0" w:type="dxa"/>
          <w:bottom w:w="0" w:type="dxa"/>
          <w:right w:w="0" w:type="dxa"/>
        </w:tblCellMar>
        <w:tblLook w:val="01E0"/>
      </w:tblPr>
      <w:tblGrid>
        <w:gridCol w:w="1693"/>
        <w:gridCol w:w="2040"/>
        <w:gridCol w:w="2028"/>
        <w:gridCol w:w="2028"/>
        <w:gridCol w:w="1834"/>
      </w:tblGrid>
      <w:tr>
        <w:trPr>
          <w:trHeight w:val="148"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3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
        </w:tc>
        <w:tc>
          <w:tcPr>
            <w:tcW w:w="2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vMerge/>
            <w:tcBorders>
              <w:left w:val="single" w:sz="4" w:space="0" w:color="000000"/>
              <w:right w:val="single" w:sz="4" w:space="0" w:color="000000"/>
            </w:tcBorders>
            <w:shd w:val="clear" w:color="auto" w:fill="DCDCDC"/>
          </w:tcPr>
          <w:p>
            <w:pPr/>
          </w:p>
        </w:tc>
        <w:tc>
          <w:tcPr>
            <w:tcW w:w="18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4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0"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vMerge/>
            <w:tcBorders>
              <w:left w:val="single" w:sz="4" w:space="0" w:color="000000"/>
              <w:bottom w:val="single" w:sz="4" w:space="0" w:color="000000"/>
              <w:right w:val="single" w:sz="4" w:space="0" w:color="000000"/>
            </w:tcBorders>
            <w:shd w:val="clear" w:color="auto" w:fill="DCDCDC"/>
          </w:tcPr>
          <w:p>
            <w:pPr/>
          </w:p>
        </w:tc>
        <w:tc>
          <w:tcPr>
            <w:tcW w:w="183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1,455,645,195.21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1,457,654,710.16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-0.14%</w:t>
            </w:r>
            <w:r>
              <w:rPr>
                <w:rFonts w:ascii="Times New Roman"/>
                <w:sz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1,517,683,776.89</w:t>
            </w:r>
          </w:p>
        </w:tc>
      </w:tr>
      <w:tr>
        <w:trPr>
          <w:trHeight w:val="276"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tc>
        <w:tc>
          <w:tcPr>
            <w:tcW w:w="2040" w:type="dxa"/>
            <w:tcBorders>
              <w:top w:val="single" w:sz="4" w:space="0" w:color="000000"/>
              <w:left w:val="single" w:sz="13" w:space="0" w:color="DCDCDC"/>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1834" w:type="dxa"/>
            <w:tcBorders>
              <w:top w:val="single" w:sz="4" w:space="0" w:color="000000"/>
              <w:left w:val="single" w:sz="4" w:space="0" w:color="000000"/>
              <w:bottom w:val="nil" w:sz="6" w:space="0" w:color="auto"/>
              <w:right w:val="single" w:sz="4" w:space="0" w:color="000000"/>
            </w:tcBorders>
          </w:tcPr>
          <w:p>
            <w:pPr/>
          </w:p>
        </w:tc>
      </w:tr>
      <w:tr>
        <w:trPr>
          <w:trHeight w:val="278" w:hRule="exact"/>
        </w:trPr>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股东的所有者权</w:t>
            </w:r>
          </w:p>
        </w:tc>
        <w:tc>
          <w:tcPr>
            <w:tcW w:w="2040" w:type="dxa"/>
            <w:tcBorders>
              <w:top w:val="nil" w:sz="6" w:space="0" w:color="auto"/>
              <w:left w:val="single" w:sz="13" w:space="0" w:color="DCDCDC"/>
              <w:bottom w:val="nil" w:sz="6" w:space="0" w:color="auto"/>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348,769,539.79</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448,212,668.08</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-22.19%</w:t>
            </w:r>
          </w:p>
        </w:tc>
        <w:tc>
          <w:tcPr>
            <w:tcW w:w="18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468,854,544.63</w:t>
            </w:r>
          </w:p>
        </w:tc>
      </w:tr>
      <w:tr>
        <w:trPr>
          <w:trHeight w:val="273"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2040" w:type="dxa"/>
            <w:tcBorders>
              <w:top w:val="nil" w:sz="6" w:space="0" w:color="auto"/>
              <w:left w:val="single" w:sz="13" w:space="0" w:color="DCDCDC"/>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1834"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314,586,699.00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314,586,699.00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314,586,699.00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before="26"/>
        <w:ind w:left="511" w:right="2513"/>
        <w:jc w:val="left"/>
        <w:rPr>
          <w:b w:val="0"/>
          <w:bCs w:val="0"/>
        </w:rPr>
      </w:pPr>
      <w:r>
        <w:rPr/>
        <w:t>2、</w:t>
      </w:r>
      <w:r>
        <w:rPr>
          <w:spacing w:val="-7"/>
        </w:rPr>
        <w:t> </w:t>
      </w:r>
      <w:r>
        <w:rPr/>
        <w:t>主要财务指标</w:t>
      </w:r>
      <w:r>
        <w:rPr>
          <w:b w:val="0"/>
          <w:bCs w:val="0"/>
        </w:rPr>
      </w:r>
    </w:p>
    <w:p>
      <w:pPr>
        <w:spacing w:line="240" w:lineRule="auto" w:before="10"/>
        <w:rPr>
          <w:rFonts w:ascii="新宋体" w:hAnsi="新宋体" w:cs="新宋体" w:eastAsia="新宋体" w:hint="default"/>
          <w:b/>
          <w:bCs/>
          <w:sz w:val="25"/>
          <w:szCs w:val="25"/>
        </w:rPr>
      </w:pPr>
    </w:p>
    <w:tbl>
      <w:tblPr>
        <w:tblW w:w="0" w:type="auto"/>
        <w:jc w:val="left"/>
        <w:tblInd w:w="517" w:type="dxa"/>
        <w:tblLayout w:type="fixed"/>
        <w:tblCellMar>
          <w:top w:w="0" w:type="dxa"/>
          <w:left w:w="0" w:type="dxa"/>
          <w:bottom w:w="0" w:type="dxa"/>
          <w:right w:w="0" w:type="dxa"/>
        </w:tblCellMar>
        <w:tblLook w:val="01E0"/>
      </w:tblPr>
      <w:tblGrid>
        <w:gridCol w:w="2265"/>
        <w:gridCol w:w="1936"/>
        <w:gridCol w:w="1924"/>
        <w:gridCol w:w="1769"/>
        <w:gridCol w:w="1729"/>
      </w:tblGrid>
      <w:tr>
        <w:trPr>
          <w:trHeight w:val="148"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2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8"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69" w:type="dxa"/>
            <w:vMerge/>
            <w:tcBorders>
              <w:left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49"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-0.32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-0.1083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-195.48%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0.1018</w:t>
            </w: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-0.32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-0.1083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-195.48%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0.1018</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-0.3133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-0.1030</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0.0782</w:t>
            </w:r>
          </w:p>
        </w:tc>
      </w:tr>
      <w:tr>
        <w:trPr>
          <w:trHeight w:val="55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-24.96%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-6.13%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6.93%</w:t>
            </w:r>
          </w:p>
        </w:tc>
      </w:tr>
      <w:tr>
        <w:trPr>
          <w:trHeight w:val="8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新宋体" w:hAnsi="新宋体" w:cs="新宋体" w:eastAsia="新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-24.73%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新宋体" w:hAnsi="新宋体" w:cs="新宋体" w:eastAsia="新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新宋体" w:hAnsi="新宋体" w:cs="新宋体" w:eastAsia="新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新宋体" w:hAnsi="新宋体" w:cs="新宋体" w:eastAsia="新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5.34%</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-0.02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0.26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-107.69%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0.23</w:t>
            </w:r>
          </w:p>
        </w:tc>
      </w:tr>
      <w:tr>
        <w:trPr>
          <w:trHeight w:val="148"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72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6"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5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9" w:type="dxa"/>
            <w:vMerge/>
            <w:tcBorders>
              <w:left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4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0"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72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2"/>
                <w:w w:val="95"/>
                <w:sz w:val="21"/>
              </w:rPr>
              <w:t>1.11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1.42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1.49</w:t>
            </w:r>
          </w:p>
        </w:tc>
      </w:tr>
    </w:tbl>
    <w:p>
      <w:pPr>
        <w:spacing w:line="240" w:lineRule="auto" w:before="0"/>
        <w:rPr>
          <w:rFonts w:ascii="新宋体" w:hAnsi="新宋体" w:cs="新宋体" w:eastAsia="新宋体" w:hint="default"/>
          <w:b/>
          <w:bCs/>
          <w:sz w:val="20"/>
          <w:szCs w:val="20"/>
        </w:rPr>
      </w:pPr>
    </w:p>
    <w:p>
      <w:pPr>
        <w:spacing w:line="240" w:lineRule="auto" w:before="0"/>
        <w:rPr>
          <w:rFonts w:ascii="新宋体" w:hAnsi="新宋体" w:cs="新宋体" w:eastAsia="新宋体" w:hint="default"/>
          <w:b/>
          <w:bCs/>
          <w:sz w:val="20"/>
          <w:szCs w:val="20"/>
        </w:rPr>
      </w:pPr>
    </w:p>
    <w:p>
      <w:pPr>
        <w:spacing w:line="240" w:lineRule="auto" w:before="0"/>
        <w:rPr>
          <w:rFonts w:ascii="新宋体" w:hAnsi="新宋体" w:cs="新宋体" w:eastAsia="新宋体" w:hint="default"/>
          <w:b/>
          <w:bCs/>
          <w:sz w:val="20"/>
          <w:szCs w:val="20"/>
        </w:rPr>
      </w:pPr>
    </w:p>
    <w:p>
      <w:pPr>
        <w:spacing w:line="240" w:lineRule="auto" w:before="11"/>
        <w:rPr>
          <w:rFonts w:ascii="新宋体" w:hAnsi="新宋体" w:cs="新宋体" w:eastAsia="新宋体" w:hint="default"/>
          <w:b/>
          <w:bCs/>
          <w:sz w:val="24"/>
          <w:szCs w:val="24"/>
        </w:rPr>
      </w:pPr>
    </w:p>
    <w:p>
      <w:pPr>
        <w:pStyle w:val="Heading4"/>
        <w:spacing w:line="240" w:lineRule="auto" w:before="26"/>
        <w:ind w:left="3160" w:right="2513"/>
        <w:jc w:val="left"/>
        <w:rPr>
          <w:b w:val="0"/>
          <w:bCs w:val="0"/>
        </w:rPr>
      </w:pPr>
      <w:bookmarkStart w:name="_TOC_250003" w:id="3"/>
      <w:r>
        <w:rPr/>
        <w:t>四．股本变动及股东情况介绍</w:t>
      </w:r>
      <w:bookmarkEnd w:id="3"/>
      <w:r>
        <w:rPr>
          <w:b w:val="0"/>
          <w:bCs w:val="0"/>
        </w:rPr>
      </w:r>
    </w:p>
    <w:p>
      <w:pPr>
        <w:spacing w:line="240" w:lineRule="auto" w:before="7"/>
        <w:rPr>
          <w:rFonts w:ascii="新宋体" w:hAnsi="新宋体" w:cs="新宋体" w:eastAsia="新宋体" w:hint="default"/>
          <w:b/>
          <w:bCs/>
          <w:sz w:val="35"/>
          <w:szCs w:val="35"/>
        </w:rPr>
      </w:pPr>
    </w:p>
    <w:p>
      <w:pPr>
        <w:pStyle w:val="Heading5"/>
        <w:spacing w:line="240" w:lineRule="auto" w:before="0"/>
        <w:ind w:left="511" w:right="2513"/>
        <w:jc w:val="left"/>
      </w:pPr>
      <w:r>
        <w:rPr/>
        <w:t>（一）股本变动情况</w:t>
      </w:r>
    </w:p>
    <w:p>
      <w:pPr>
        <w:spacing w:before="152"/>
        <w:ind w:left="511" w:right="2513" w:firstLine="0"/>
        <w:jc w:val="left"/>
        <w:rPr>
          <w:rFonts w:ascii="新宋体" w:hAnsi="新宋体" w:cs="新宋体" w:eastAsia="新宋体" w:hint="default"/>
          <w:sz w:val="24"/>
          <w:szCs w:val="24"/>
        </w:rPr>
      </w:pPr>
      <w:r>
        <w:rPr>
          <w:rFonts w:ascii="新宋体" w:hAnsi="新宋体" w:cs="新宋体" w:eastAsia="新宋体" w:hint="default"/>
          <w:sz w:val="24"/>
          <w:szCs w:val="24"/>
        </w:rPr>
        <w:t>1、 股票发行和上市情况</w:t>
      </w:r>
    </w:p>
    <w:p>
      <w:pPr>
        <w:spacing w:line="357" w:lineRule="auto" w:before="152"/>
        <w:ind w:left="511" w:right="1127" w:firstLine="480"/>
        <w:jc w:val="right"/>
        <w:rPr>
          <w:rFonts w:ascii="新宋体" w:hAnsi="新宋体" w:cs="新宋体" w:eastAsia="新宋体" w:hint="default"/>
          <w:sz w:val="24"/>
          <w:szCs w:val="24"/>
        </w:rPr>
      </w:pPr>
      <w:r>
        <w:rPr>
          <w:rFonts w:ascii="新宋体" w:hAnsi="新宋体" w:cs="新宋体" w:eastAsia="新宋体" w:hint="default"/>
          <w:sz w:val="24"/>
          <w:szCs w:val="24"/>
        </w:rPr>
        <w:t>经中国证券监督管理委员会证监发字(1996)350 号文和证监发字(1996)351</w:t>
      </w:r>
      <w:r>
        <w:rPr>
          <w:rFonts w:ascii="新宋体" w:hAnsi="新宋体" w:cs="新宋体" w:eastAsia="新宋体" w:hint="default"/>
          <w:spacing w:val="-35"/>
          <w:sz w:val="24"/>
          <w:szCs w:val="24"/>
        </w:rPr>
        <w:t> </w:t>
      </w:r>
      <w:r>
        <w:rPr>
          <w:rFonts w:ascii="新宋体" w:hAnsi="新宋体" w:cs="新宋体" w:eastAsia="新宋体" w:hint="default"/>
          <w:sz w:val="24"/>
          <w:szCs w:val="24"/>
        </w:rPr>
        <w:t>号文</w:t>
      </w:r>
      <w:r>
        <w:rPr>
          <w:rFonts w:ascii="新宋体" w:hAnsi="新宋体" w:cs="新宋体" w:eastAsia="新宋体" w:hint="default"/>
          <w:sz w:val="24"/>
          <w:szCs w:val="24"/>
        </w:rPr>
        <w:t> </w:t>
      </w:r>
      <w:r>
        <w:rPr>
          <w:rFonts w:ascii="新宋体" w:hAnsi="新宋体" w:cs="新宋体" w:eastAsia="新宋体" w:hint="default"/>
          <w:spacing w:val="-7"/>
          <w:sz w:val="24"/>
          <w:szCs w:val="24"/>
        </w:rPr>
        <w:t>批准，公司</w:t>
      </w:r>
      <w:r>
        <w:rPr>
          <w:rFonts w:ascii="新宋体" w:hAnsi="新宋体" w:cs="新宋体" w:eastAsia="新宋体" w:hint="default"/>
          <w:spacing w:val="-60"/>
          <w:sz w:val="24"/>
          <w:szCs w:val="24"/>
        </w:rPr>
        <w:t> </w:t>
      </w:r>
      <w:r>
        <w:rPr>
          <w:rFonts w:ascii="新宋体" w:hAnsi="新宋体" w:cs="新宋体" w:eastAsia="新宋体" w:hint="default"/>
          <w:sz w:val="24"/>
          <w:szCs w:val="24"/>
        </w:rPr>
        <w:t>1250</w:t>
      </w:r>
      <w:r>
        <w:rPr>
          <w:rFonts w:ascii="新宋体" w:hAnsi="新宋体" w:cs="新宋体" w:eastAsia="新宋体" w:hint="default"/>
          <w:spacing w:val="-60"/>
          <w:sz w:val="24"/>
          <w:szCs w:val="24"/>
        </w:rPr>
        <w:t> </w:t>
      </w:r>
      <w:r>
        <w:rPr>
          <w:rFonts w:ascii="新宋体" w:hAnsi="新宋体" w:cs="新宋体" w:eastAsia="新宋体" w:hint="default"/>
          <w:sz w:val="24"/>
          <w:szCs w:val="24"/>
        </w:rPr>
        <w:t>万股社会公众股已于</w:t>
      </w:r>
      <w:r>
        <w:rPr>
          <w:rFonts w:ascii="新宋体" w:hAnsi="新宋体" w:cs="新宋体" w:eastAsia="新宋体" w:hint="default"/>
          <w:spacing w:val="-60"/>
          <w:sz w:val="24"/>
          <w:szCs w:val="24"/>
        </w:rPr>
        <w:t> </w:t>
      </w:r>
      <w:r>
        <w:rPr>
          <w:rFonts w:ascii="新宋体" w:hAnsi="新宋体" w:cs="新宋体" w:eastAsia="新宋体" w:hint="default"/>
          <w:sz w:val="24"/>
          <w:szCs w:val="24"/>
        </w:rPr>
        <w:t>1996</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w:t>
      </w:r>
      <w:r>
        <w:rPr>
          <w:rFonts w:ascii="新宋体" w:hAnsi="新宋体" w:cs="新宋体" w:eastAsia="新宋体" w:hint="default"/>
          <w:spacing w:val="-60"/>
          <w:sz w:val="24"/>
          <w:szCs w:val="24"/>
        </w:rPr>
        <w:t> </w:t>
      </w:r>
      <w:r>
        <w:rPr>
          <w:rFonts w:ascii="新宋体" w:hAnsi="新宋体" w:cs="新宋体" w:eastAsia="新宋体" w:hint="default"/>
          <w:spacing w:val="30"/>
          <w:sz w:val="24"/>
          <w:szCs w:val="24"/>
        </w:rPr>
        <w:t>12月3</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日至</w:t>
      </w:r>
      <w:r>
        <w:rPr>
          <w:rFonts w:ascii="新宋体" w:hAnsi="新宋体" w:cs="新宋体" w:eastAsia="新宋体" w:hint="default"/>
          <w:spacing w:val="-60"/>
          <w:sz w:val="24"/>
          <w:szCs w:val="24"/>
        </w:rPr>
        <w:t> </w:t>
      </w:r>
      <w:r>
        <w:rPr>
          <w:rFonts w:ascii="新宋体" w:hAnsi="新宋体" w:cs="新宋体" w:eastAsia="新宋体" w:hint="default"/>
          <w:sz w:val="24"/>
          <w:szCs w:val="24"/>
        </w:rPr>
        <w:t>1996</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w:t>
      </w:r>
      <w:r>
        <w:rPr>
          <w:rFonts w:ascii="新宋体" w:hAnsi="新宋体" w:cs="新宋体" w:eastAsia="新宋体" w:hint="default"/>
          <w:spacing w:val="-60"/>
          <w:sz w:val="24"/>
          <w:szCs w:val="24"/>
        </w:rPr>
        <w:t> </w:t>
      </w:r>
      <w:r>
        <w:rPr>
          <w:rFonts w:ascii="新宋体" w:hAnsi="新宋体" w:cs="新宋体" w:eastAsia="新宋体" w:hint="default"/>
          <w:sz w:val="24"/>
          <w:szCs w:val="24"/>
        </w:rPr>
        <w:t>12</w:t>
      </w:r>
      <w:r>
        <w:rPr>
          <w:rFonts w:ascii="新宋体" w:hAnsi="新宋体" w:cs="新宋体" w:eastAsia="新宋体" w:hint="default"/>
          <w:spacing w:val="-60"/>
          <w:sz w:val="24"/>
          <w:szCs w:val="24"/>
        </w:rPr>
        <w:t> </w:t>
      </w:r>
      <w:r>
        <w:rPr>
          <w:rFonts w:ascii="新宋体" w:hAnsi="新宋体" w:cs="新宋体" w:eastAsia="新宋体" w:hint="default"/>
          <w:sz w:val="24"/>
          <w:szCs w:val="24"/>
        </w:rPr>
        <w:t>月</w:t>
      </w:r>
      <w:r>
        <w:rPr>
          <w:rFonts w:ascii="新宋体" w:hAnsi="新宋体" w:cs="新宋体" w:eastAsia="新宋体" w:hint="default"/>
          <w:spacing w:val="-60"/>
          <w:sz w:val="24"/>
          <w:szCs w:val="24"/>
        </w:rPr>
        <w:t> </w:t>
      </w:r>
      <w:r>
        <w:rPr>
          <w:rFonts w:ascii="新宋体" w:hAnsi="新宋体" w:cs="新宋体" w:eastAsia="新宋体" w:hint="default"/>
          <w:sz w:val="24"/>
          <w:szCs w:val="24"/>
        </w:rPr>
        <w:t>11</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日成功发</w:t>
      </w:r>
    </w:p>
    <w:p>
      <w:pPr>
        <w:spacing w:line="357" w:lineRule="auto" w:before="35"/>
        <w:ind w:left="991" w:right="2513" w:hanging="480"/>
        <w:jc w:val="left"/>
        <w:rPr>
          <w:rFonts w:ascii="新宋体" w:hAnsi="新宋体" w:cs="新宋体" w:eastAsia="新宋体" w:hint="default"/>
          <w:sz w:val="24"/>
          <w:szCs w:val="24"/>
        </w:rPr>
      </w:pPr>
      <w:r>
        <w:rPr>
          <w:rFonts w:ascii="新宋体" w:hAnsi="新宋体" w:cs="新宋体" w:eastAsia="新宋体" w:hint="default"/>
          <w:sz w:val="24"/>
          <w:szCs w:val="24"/>
        </w:rPr>
        <w:t>行，每股发行价格为</w:t>
      </w:r>
      <w:r>
        <w:rPr>
          <w:rFonts w:ascii="新宋体" w:hAnsi="新宋体" w:cs="新宋体" w:eastAsia="新宋体" w:hint="default"/>
          <w:spacing w:val="-60"/>
          <w:sz w:val="24"/>
          <w:szCs w:val="24"/>
        </w:rPr>
        <w:t> </w:t>
      </w:r>
      <w:r>
        <w:rPr>
          <w:rFonts w:ascii="新宋体" w:hAnsi="新宋体" w:cs="新宋体" w:eastAsia="新宋体" w:hint="default"/>
          <w:sz w:val="24"/>
          <w:szCs w:val="24"/>
        </w:rPr>
        <w:t>5.20</w:t>
      </w:r>
      <w:r>
        <w:rPr>
          <w:rFonts w:ascii="新宋体" w:hAnsi="新宋体" w:cs="新宋体" w:eastAsia="新宋体" w:hint="default"/>
          <w:spacing w:val="-60"/>
          <w:sz w:val="24"/>
          <w:szCs w:val="24"/>
        </w:rPr>
        <w:t> </w:t>
      </w:r>
      <w:r>
        <w:rPr>
          <w:rFonts w:ascii="新宋体" w:hAnsi="新宋体" w:cs="新宋体" w:eastAsia="新宋体" w:hint="default"/>
          <w:sz w:val="24"/>
          <w:szCs w:val="24"/>
        </w:rPr>
        <w:t>元，发行完成后，公司总股本为</w:t>
      </w:r>
      <w:r>
        <w:rPr>
          <w:rFonts w:ascii="新宋体" w:hAnsi="新宋体" w:cs="新宋体" w:eastAsia="新宋体" w:hint="default"/>
          <w:spacing w:val="-60"/>
          <w:sz w:val="24"/>
          <w:szCs w:val="24"/>
        </w:rPr>
        <w:t> </w:t>
      </w:r>
      <w:r>
        <w:rPr>
          <w:rFonts w:ascii="新宋体" w:hAnsi="新宋体" w:cs="新宋体" w:eastAsia="新宋体" w:hint="default"/>
          <w:sz w:val="24"/>
          <w:szCs w:val="24"/>
        </w:rPr>
        <w:t>5000</w:t>
      </w:r>
      <w:r>
        <w:rPr>
          <w:rFonts w:ascii="新宋体" w:hAnsi="新宋体" w:cs="新宋体" w:eastAsia="新宋体" w:hint="default"/>
          <w:spacing w:val="-60"/>
          <w:sz w:val="24"/>
          <w:szCs w:val="24"/>
        </w:rPr>
        <w:t> </w:t>
      </w:r>
      <w:r>
        <w:rPr>
          <w:rFonts w:ascii="新宋体" w:hAnsi="新宋体" w:cs="新宋体" w:eastAsia="新宋体" w:hint="default"/>
          <w:sz w:val="24"/>
          <w:szCs w:val="24"/>
        </w:rPr>
        <w:t>万股。</w:t>
      </w:r>
      <w:r>
        <w:rPr>
          <w:rFonts w:ascii="新宋体" w:hAnsi="新宋体" w:cs="新宋体" w:eastAsia="新宋体" w:hint="default"/>
          <w:sz w:val="24"/>
          <w:szCs w:val="24"/>
        </w:rPr>
        <w:t> 近三年公司没有发行新的股份，没有分配红股和送转股份。</w:t>
      </w:r>
    </w:p>
    <w:p>
      <w:pPr>
        <w:spacing w:line="312" w:lineRule="exact" w:before="35"/>
        <w:ind w:left="511" w:right="910" w:firstLine="0"/>
        <w:jc w:val="left"/>
        <w:rPr>
          <w:rFonts w:ascii="新宋体" w:hAnsi="新宋体" w:cs="新宋体" w:eastAsia="新宋体" w:hint="default"/>
          <w:sz w:val="24"/>
          <w:szCs w:val="24"/>
        </w:rPr>
      </w:pPr>
      <w:r>
        <w:rPr>
          <w:rFonts w:ascii="新宋体" w:hAnsi="新宋体" w:cs="新宋体" w:eastAsia="新宋体" w:hint="default"/>
          <w:spacing w:val="20"/>
          <w:sz w:val="24"/>
          <w:szCs w:val="24"/>
        </w:rPr>
        <w:t>2、2009年7月</w:t>
      </w:r>
      <w:r>
        <w:rPr>
          <w:rFonts w:ascii="新宋体" w:hAnsi="新宋体" w:cs="新宋体" w:eastAsia="新宋体" w:hint="default"/>
          <w:spacing w:val="-60"/>
          <w:sz w:val="24"/>
          <w:szCs w:val="24"/>
        </w:rPr>
        <w:t> </w:t>
      </w:r>
      <w:r>
        <w:rPr>
          <w:rFonts w:ascii="新宋体" w:hAnsi="新宋体" w:cs="新宋体" w:eastAsia="新宋体" w:hint="default"/>
          <w:sz w:val="24"/>
          <w:szCs w:val="24"/>
        </w:rPr>
        <w:t>31</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日,股改承诺到期，公司股份全流通，公司股本结构发生了变化。</w:t>
      </w:r>
    </w:p>
    <w:p>
      <w:pPr>
        <w:spacing w:line="312" w:lineRule="exact" w:before="0"/>
        <w:ind w:left="0" w:right="1127" w:firstLine="0"/>
        <w:jc w:val="right"/>
        <w:rPr>
          <w:rFonts w:ascii="新宋体" w:hAnsi="新宋体" w:cs="新宋体" w:eastAsia="新宋体" w:hint="default"/>
          <w:sz w:val="24"/>
          <w:szCs w:val="24"/>
        </w:rPr>
      </w:pPr>
      <w:r>
        <w:rPr>
          <w:rFonts w:ascii="新宋体" w:hAnsi="新宋体" w:cs="新宋体" w:eastAsia="新宋体" w:hint="default"/>
          <w:sz w:val="24"/>
          <w:szCs w:val="24"/>
        </w:rPr>
        <w:t>单位：股</w:t>
      </w:r>
    </w:p>
    <w:p>
      <w:pPr>
        <w:spacing w:line="240" w:lineRule="auto" w:before="11"/>
        <w:rPr>
          <w:rFonts w:ascii="新宋体" w:hAnsi="新宋体" w:cs="新宋体" w:eastAsia="新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41"/>
        <w:gridCol w:w="1424"/>
        <w:gridCol w:w="798"/>
        <w:gridCol w:w="570"/>
        <w:gridCol w:w="400"/>
        <w:gridCol w:w="798"/>
        <w:gridCol w:w="1596"/>
        <w:gridCol w:w="1538"/>
        <w:gridCol w:w="1140"/>
        <w:gridCol w:w="856"/>
      </w:tblGrid>
      <w:tr>
        <w:trPr>
          <w:trHeight w:val="322" w:hRule="exact"/>
        </w:trPr>
        <w:tc>
          <w:tcPr>
            <w:tcW w:w="1141" w:type="dxa"/>
            <w:vMerge w:val="restart"/>
            <w:tcBorders>
              <w:top w:val="single" w:sz="4" w:space="0" w:color="000000"/>
              <w:left w:val="single" w:sz="4" w:space="0" w:color="000000"/>
              <w:right w:val="single" w:sz="4" w:space="0" w:color="000000"/>
            </w:tcBorders>
            <w:shd w:val="clear" w:color="auto" w:fill="DCDCDC"/>
          </w:tcPr>
          <w:p>
            <w:pPr/>
          </w:p>
        </w:tc>
        <w:tc>
          <w:tcPr>
            <w:tcW w:w="22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506" w:right="0"/>
              <w:jc w:val="left"/>
              <w:rPr>
                <w:rFonts w:ascii="新宋体" w:hAnsi="新宋体" w:cs="新宋体" w:eastAsia="新宋体" w:hint="default"/>
                <w:sz w:val="24"/>
                <w:szCs w:val="24"/>
              </w:rPr>
            </w:pPr>
            <w:r>
              <w:rPr>
                <w:rFonts w:ascii="新宋体" w:hAnsi="新宋体" w:cs="新宋体" w:eastAsia="新宋体" w:hint="default"/>
                <w:sz w:val="24"/>
                <w:szCs w:val="24"/>
              </w:rPr>
              <w:t>本次变动前</w:t>
            </w:r>
          </w:p>
        </w:tc>
        <w:tc>
          <w:tcPr>
            <w:tcW w:w="490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245" w:right="0"/>
              <w:jc w:val="left"/>
              <w:rPr>
                <w:rFonts w:ascii="新宋体" w:hAnsi="新宋体" w:cs="新宋体" w:eastAsia="新宋体" w:hint="default"/>
                <w:sz w:val="24"/>
                <w:szCs w:val="24"/>
              </w:rPr>
            </w:pPr>
            <w:r>
              <w:rPr>
                <w:rFonts w:ascii="新宋体" w:hAnsi="新宋体" w:cs="新宋体" w:eastAsia="新宋体" w:hint="default"/>
                <w:sz w:val="24"/>
                <w:szCs w:val="24"/>
              </w:rPr>
              <w:t>本次变动增减（+，-）</w:t>
            </w: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392" w:right="0"/>
              <w:jc w:val="left"/>
              <w:rPr>
                <w:rFonts w:ascii="新宋体" w:hAnsi="新宋体" w:cs="新宋体" w:eastAsia="新宋体" w:hint="default"/>
                <w:sz w:val="24"/>
                <w:szCs w:val="24"/>
              </w:rPr>
            </w:pPr>
            <w:r>
              <w:rPr>
                <w:rFonts w:ascii="新宋体" w:hAnsi="新宋体" w:cs="新宋体" w:eastAsia="新宋体" w:hint="default"/>
                <w:sz w:val="24"/>
                <w:szCs w:val="24"/>
              </w:rPr>
              <w:t>本次变动后</w:t>
            </w:r>
          </w:p>
        </w:tc>
      </w:tr>
      <w:tr>
        <w:trPr>
          <w:trHeight w:val="321" w:hRule="exact"/>
        </w:trPr>
        <w:tc>
          <w:tcPr>
            <w:tcW w:w="1141" w:type="dxa"/>
            <w:vMerge/>
            <w:tcBorders>
              <w:left w:val="single" w:sz="4" w:space="0" w:color="000000"/>
              <w:bottom w:val="single" w:sz="4" w:space="0" w:color="000000"/>
              <w:right w:val="single" w:sz="4" w:space="0" w:color="000000"/>
            </w:tcBorders>
            <w:shd w:val="clear" w:color="auto" w:fill="DCDCDC"/>
          </w:tcPr>
          <w:p>
            <w:pP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466" w:right="0"/>
              <w:jc w:val="left"/>
              <w:rPr>
                <w:rFonts w:ascii="新宋体" w:hAnsi="新宋体" w:cs="新宋体" w:eastAsia="新宋体" w:hint="default"/>
                <w:sz w:val="24"/>
                <w:szCs w:val="24"/>
              </w:rPr>
            </w:pPr>
            <w:r>
              <w:rPr>
                <w:rFonts w:ascii="新宋体" w:hAnsi="新宋体" w:cs="新宋体" w:eastAsia="新宋体" w:hint="default"/>
                <w:sz w:val="24"/>
                <w:szCs w:val="24"/>
              </w:rPr>
              <w:t>数量</w:t>
            </w:r>
          </w:p>
        </w:tc>
        <w:tc>
          <w:tcPr>
            <w:tcW w:w="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53" w:right="0"/>
              <w:jc w:val="left"/>
              <w:rPr>
                <w:rFonts w:ascii="新宋体" w:hAnsi="新宋体" w:cs="新宋体" w:eastAsia="新宋体" w:hint="default"/>
                <w:sz w:val="24"/>
                <w:szCs w:val="24"/>
              </w:rPr>
            </w:pPr>
            <w:r>
              <w:rPr>
                <w:rFonts w:ascii="新宋体" w:hAnsi="新宋体" w:cs="新宋体" w:eastAsia="新宋体" w:hint="default"/>
                <w:sz w:val="24"/>
                <w:szCs w:val="24"/>
              </w:rPr>
              <w:t>比例</w:t>
            </w:r>
          </w:p>
        </w:tc>
        <w:tc>
          <w:tcPr>
            <w:tcW w:w="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39" w:right="0"/>
              <w:jc w:val="left"/>
              <w:rPr>
                <w:rFonts w:ascii="新宋体" w:hAnsi="新宋体" w:cs="新宋体" w:eastAsia="新宋体" w:hint="default"/>
                <w:sz w:val="24"/>
                <w:szCs w:val="24"/>
              </w:rPr>
            </w:pPr>
            <w:r>
              <w:rPr>
                <w:rFonts w:ascii="新宋体" w:hAnsi="新宋体" w:cs="新宋体" w:eastAsia="新宋体" w:hint="default"/>
                <w:sz w:val="24"/>
                <w:szCs w:val="24"/>
              </w:rPr>
              <w:t>发行</w:t>
            </w:r>
          </w:p>
        </w:tc>
        <w:tc>
          <w:tcPr>
            <w:tcW w:w="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74" w:right="0"/>
              <w:jc w:val="left"/>
              <w:rPr>
                <w:rFonts w:ascii="新宋体" w:hAnsi="新宋体" w:cs="新宋体" w:eastAsia="新宋体" w:hint="default"/>
                <w:sz w:val="24"/>
                <w:szCs w:val="24"/>
              </w:rPr>
            </w:pPr>
            <w:r>
              <w:rPr>
                <w:rFonts w:ascii="新宋体" w:hAnsi="新宋体" w:cs="新宋体" w:eastAsia="新宋体" w:hint="default"/>
                <w:sz w:val="24"/>
                <w:szCs w:val="24"/>
              </w:rPr>
              <w:t>送</w:t>
            </w:r>
          </w:p>
        </w:tc>
        <w:tc>
          <w:tcPr>
            <w:tcW w:w="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33" w:right="0"/>
              <w:jc w:val="left"/>
              <w:rPr>
                <w:rFonts w:ascii="新宋体" w:hAnsi="新宋体" w:cs="新宋体" w:eastAsia="新宋体" w:hint="default"/>
                <w:sz w:val="24"/>
                <w:szCs w:val="24"/>
              </w:rPr>
            </w:pPr>
            <w:r>
              <w:rPr>
                <w:rFonts w:ascii="新宋体" w:hAnsi="新宋体" w:cs="新宋体" w:eastAsia="新宋体" w:hint="default"/>
                <w:sz w:val="24"/>
                <w:szCs w:val="24"/>
              </w:rPr>
              <w:t>公积金</w:t>
            </w:r>
          </w:p>
        </w:tc>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其他</w:t>
            </w:r>
          </w:p>
        </w:tc>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小计</w:t>
            </w:r>
          </w:p>
        </w:tc>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324" w:right="0"/>
              <w:jc w:val="left"/>
              <w:rPr>
                <w:rFonts w:ascii="新宋体" w:hAnsi="新宋体" w:cs="新宋体" w:eastAsia="新宋体" w:hint="default"/>
                <w:sz w:val="24"/>
                <w:szCs w:val="24"/>
              </w:rPr>
            </w:pPr>
            <w:r>
              <w:rPr>
                <w:rFonts w:ascii="新宋体" w:hAnsi="新宋体" w:cs="新宋体" w:eastAsia="新宋体" w:hint="default"/>
                <w:sz w:val="24"/>
                <w:szCs w:val="24"/>
              </w:rPr>
              <w:t>数量</w:t>
            </w:r>
          </w:p>
        </w:tc>
        <w:tc>
          <w:tcPr>
            <w:tcW w:w="8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82" w:right="0"/>
              <w:jc w:val="left"/>
              <w:rPr>
                <w:rFonts w:ascii="新宋体" w:hAnsi="新宋体" w:cs="新宋体" w:eastAsia="新宋体" w:hint="default"/>
                <w:sz w:val="24"/>
                <w:szCs w:val="24"/>
              </w:rPr>
            </w:pPr>
            <w:r>
              <w:rPr>
                <w:rFonts w:ascii="新宋体" w:hAnsi="新宋体" w:cs="新宋体" w:eastAsia="新宋体" w:hint="default"/>
                <w:sz w:val="24"/>
                <w:szCs w:val="24"/>
              </w:rPr>
              <w:t>比例</w:t>
            </w:r>
          </w:p>
        </w:tc>
      </w:tr>
    </w:tbl>
    <w:p>
      <w:pPr>
        <w:spacing w:after="0" w:line="275" w:lineRule="exact"/>
        <w:jc w:val="left"/>
        <w:rPr>
          <w:rFonts w:ascii="新宋体" w:hAnsi="新宋体" w:cs="新宋体" w:eastAsia="新宋体" w:hint="default"/>
          <w:sz w:val="24"/>
          <w:szCs w:val="24"/>
        </w:rPr>
        <w:sectPr>
          <w:pgSz w:w="11910" w:h="16840"/>
          <w:pgMar w:header="0" w:footer="1121" w:top="1380" w:bottom="1320" w:left="1020" w:right="400"/>
        </w:sectPr>
      </w:pPr>
    </w:p>
    <w:p>
      <w:pPr>
        <w:spacing w:line="240" w:lineRule="auto" w:before="10"/>
        <w:rPr>
          <w:rFonts w:ascii="新宋体" w:hAnsi="新宋体" w:cs="新宋体" w:eastAsia="新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117"/>
        <w:gridCol w:w="1436"/>
        <w:gridCol w:w="798"/>
        <w:gridCol w:w="570"/>
        <w:gridCol w:w="400"/>
        <w:gridCol w:w="798"/>
        <w:gridCol w:w="1596"/>
        <w:gridCol w:w="1538"/>
        <w:gridCol w:w="1140"/>
        <w:gridCol w:w="856"/>
      </w:tblGrid>
      <w:tr>
        <w:trPr>
          <w:trHeight w:val="32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38"/>
              <w:jc w:val="right"/>
              <w:rPr>
                <w:rFonts w:ascii="新宋体" w:hAnsi="新宋体" w:cs="新宋体" w:eastAsia="新宋体" w:hint="default"/>
                <w:sz w:val="24"/>
                <w:szCs w:val="24"/>
              </w:rPr>
            </w:pPr>
            <w:r>
              <w:rPr>
                <w:rFonts w:ascii="新宋体" w:hAnsi="新宋体" w:cs="新宋体" w:eastAsia="新宋体" w:hint="default"/>
                <w:sz w:val="24"/>
                <w:szCs w:val="24"/>
              </w:rPr>
              <w:t>新股</w:t>
            </w:r>
          </w:p>
        </w:tc>
        <w:tc>
          <w:tcPr>
            <w:tcW w:w="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73"/>
              <w:jc w:val="right"/>
              <w:rPr>
                <w:rFonts w:ascii="新宋体" w:hAnsi="新宋体" w:cs="新宋体" w:eastAsia="新宋体" w:hint="default"/>
                <w:sz w:val="24"/>
                <w:szCs w:val="24"/>
              </w:rPr>
            </w:pPr>
            <w:r>
              <w:rPr>
                <w:rFonts w:ascii="新宋体" w:hAnsi="新宋体" w:cs="新宋体" w:eastAsia="新宋体" w:hint="default"/>
                <w:sz w:val="24"/>
                <w:szCs w:val="24"/>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53" w:right="0"/>
              <w:jc w:val="left"/>
              <w:rPr>
                <w:rFonts w:ascii="新宋体" w:hAnsi="新宋体" w:cs="新宋体" w:eastAsia="新宋体" w:hint="default"/>
                <w:sz w:val="24"/>
                <w:szCs w:val="24"/>
              </w:rPr>
            </w:pPr>
            <w:r>
              <w:rPr>
                <w:rFonts w:ascii="新宋体" w:hAnsi="新宋体" w:cs="新宋体" w:eastAsia="新宋体" w:hint="default"/>
                <w:sz w:val="24"/>
                <w:szCs w:val="24"/>
              </w:rPr>
              <w:t>转股</w:t>
            </w:r>
          </w:p>
        </w:tc>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5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一</w:t>
            </w:r>
            <w:r>
              <w:rPr>
                <w:rFonts w:ascii="新宋体" w:hAnsi="新宋体" w:cs="新宋体" w:eastAsia="新宋体" w:hint="default"/>
                <w:spacing w:val="-117"/>
                <w:sz w:val="24"/>
                <w:szCs w:val="24"/>
              </w:rPr>
              <w:t>、</w:t>
            </w:r>
            <w:r>
              <w:rPr>
                <w:rFonts w:ascii="新宋体" w:hAnsi="新宋体" w:cs="新宋体" w:eastAsia="新宋体" w:hint="default"/>
                <w:sz w:val="24"/>
                <w:szCs w:val="24"/>
              </w:rPr>
              <w:t>有限售</w:t>
            </w:r>
          </w:p>
          <w:p>
            <w:pPr>
              <w:pStyle w:val="TableParagraph"/>
              <w:spacing w:line="312"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条件股份</w:t>
            </w:r>
          </w:p>
        </w:tc>
        <w:tc>
          <w:tcPr>
            <w:tcW w:w="14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141,141,412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44.87%</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-134,373,412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-134,373,412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新宋体" w:hAnsi="新宋体" w:cs="新宋体" w:eastAsia="新宋体" w:hint="default"/>
                <w:sz w:val="24"/>
                <w:szCs w:val="24"/>
              </w:rPr>
            </w:pPr>
            <w:r>
              <w:rPr>
                <w:rFonts w:ascii="新宋体"/>
                <w:sz w:val="24"/>
              </w:rPr>
              <w:t>6,768,000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2.15%</w:t>
            </w: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1、国家持</w:t>
            </w:r>
          </w:p>
          <w:p>
            <w:pPr>
              <w:pStyle w:val="TableParagraph"/>
              <w:spacing w:line="312"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2、国有法</w:t>
            </w:r>
          </w:p>
          <w:p>
            <w:pPr>
              <w:pStyle w:val="TableParagraph"/>
              <w:spacing w:line="31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人持股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3、其他内</w:t>
            </w:r>
          </w:p>
          <w:p>
            <w:pPr>
              <w:pStyle w:val="TableParagraph"/>
              <w:spacing w:line="31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资持股</w:t>
            </w:r>
          </w:p>
        </w:tc>
        <w:tc>
          <w:tcPr>
            <w:tcW w:w="14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141,141,412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44.87%</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-134,373,412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-134,373,412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新宋体" w:hAnsi="新宋体" w:cs="新宋体" w:eastAsia="新宋体" w:hint="default"/>
                <w:sz w:val="24"/>
                <w:szCs w:val="24"/>
              </w:rPr>
            </w:pPr>
            <w:r>
              <w:rPr>
                <w:rFonts w:ascii="新宋体"/>
                <w:sz w:val="24"/>
              </w:rPr>
              <w:t>6,768,000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2.15%</w:t>
            </w:r>
          </w:p>
        </w:tc>
      </w:tr>
      <w:tr>
        <w:trPr>
          <w:trHeight w:val="944"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32" w:right="0"/>
              <w:jc w:val="left"/>
              <w:rPr>
                <w:rFonts w:ascii="新宋体" w:hAnsi="新宋体" w:cs="新宋体" w:eastAsia="新宋体" w:hint="default"/>
                <w:sz w:val="24"/>
                <w:szCs w:val="24"/>
              </w:rPr>
            </w:pPr>
            <w:r>
              <w:rPr>
                <w:rFonts w:ascii="新宋体" w:hAnsi="新宋体" w:cs="新宋体" w:eastAsia="新宋体" w:hint="default"/>
                <w:sz w:val="24"/>
                <w:szCs w:val="24"/>
              </w:rPr>
              <w:t>其中：境</w:t>
            </w:r>
          </w:p>
          <w:p>
            <w:pPr>
              <w:pStyle w:val="TableParagraph"/>
              <w:spacing w:line="310" w:lineRule="exact" w:before="31"/>
              <w:ind w:left="12" w:right="133"/>
              <w:jc w:val="left"/>
              <w:rPr>
                <w:rFonts w:ascii="新宋体" w:hAnsi="新宋体" w:cs="新宋体" w:eastAsia="新宋体" w:hint="default"/>
                <w:sz w:val="24"/>
                <w:szCs w:val="24"/>
              </w:rPr>
            </w:pPr>
            <w:r>
              <w:rPr>
                <w:rFonts w:ascii="新宋体" w:hAnsi="新宋体" w:cs="新宋体" w:eastAsia="新宋体" w:hint="default"/>
                <w:sz w:val="24"/>
                <w:szCs w:val="24"/>
              </w:rPr>
              <w:t>内非国有 法人持股</w:t>
            </w:r>
          </w:p>
        </w:tc>
        <w:tc>
          <w:tcPr>
            <w:tcW w:w="14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0"/>
              <w:jc w:val="right"/>
              <w:rPr>
                <w:rFonts w:ascii="新宋体" w:hAnsi="新宋体" w:cs="新宋体" w:eastAsia="新宋体" w:hint="default"/>
                <w:sz w:val="24"/>
                <w:szCs w:val="24"/>
              </w:rPr>
            </w:pPr>
            <w:r>
              <w:rPr>
                <w:rFonts w:ascii="新宋体"/>
                <w:sz w:val="24"/>
              </w:rPr>
              <w:t>141,141,412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44.87%</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0</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-134,373,412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0"/>
              <w:jc w:val="right"/>
              <w:rPr>
                <w:rFonts w:ascii="新宋体" w:hAnsi="新宋体" w:cs="新宋体" w:eastAsia="新宋体" w:hint="default"/>
                <w:sz w:val="24"/>
                <w:szCs w:val="24"/>
              </w:rPr>
            </w:pPr>
            <w:r>
              <w:rPr>
                <w:rFonts w:ascii="新宋体"/>
                <w:sz w:val="24"/>
              </w:rPr>
              <w:t>-134,373,412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left="2" w:right="0"/>
              <w:jc w:val="center"/>
              <w:rPr>
                <w:rFonts w:ascii="新宋体" w:hAnsi="新宋体" w:cs="新宋体" w:eastAsia="新宋体" w:hint="default"/>
                <w:sz w:val="24"/>
                <w:szCs w:val="24"/>
              </w:rPr>
            </w:pPr>
            <w:r>
              <w:rPr>
                <w:rFonts w:ascii="新宋体"/>
                <w:sz w:val="24"/>
              </w:rPr>
              <w:t>6,768,000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2.15%</w:t>
            </w: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firstLine="240"/>
              <w:jc w:val="left"/>
              <w:rPr>
                <w:rFonts w:ascii="新宋体" w:hAnsi="新宋体" w:cs="新宋体" w:eastAsia="新宋体" w:hint="default"/>
                <w:sz w:val="24"/>
                <w:szCs w:val="24"/>
              </w:rPr>
            </w:pPr>
            <w:r>
              <w:rPr>
                <w:rFonts w:ascii="新宋体" w:hAnsi="新宋体" w:cs="新宋体" w:eastAsia="新宋体" w:hint="default"/>
                <w:sz w:val="24"/>
                <w:szCs w:val="24"/>
              </w:rPr>
              <w:t>境内自</w:t>
            </w:r>
          </w:p>
          <w:p>
            <w:pPr>
              <w:pStyle w:val="TableParagraph"/>
              <w:spacing w:line="312"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然人持股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4、外资持</w:t>
            </w:r>
          </w:p>
          <w:p>
            <w:pPr>
              <w:pStyle w:val="TableParagraph"/>
              <w:spacing w:line="312"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32" w:right="0"/>
              <w:jc w:val="left"/>
              <w:rPr>
                <w:rFonts w:ascii="新宋体" w:hAnsi="新宋体" w:cs="新宋体" w:eastAsia="新宋体" w:hint="default"/>
                <w:sz w:val="24"/>
                <w:szCs w:val="24"/>
              </w:rPr>
            </w:pPr>
            <w:r>
              <w:rPr>
                <w:rFonts w:ascii="新宋体" w:hAnsi="新宋体" w:cs="新宋体" w:eastAsia="新宋体" w:hint="default"/>
                <w:sz w:val="24"/>
                <w:szCs w:val="24"/>
              </w:rPr>
              <w:t>其中：境</w:t>
            </w:r>
          </w:p>
          <w:p>
            <w:pPr>
              <w:pStyle w:val="TableParagraph"/>
              <w:spacing w:line="312" w:lineRule="exact" w:before="29"/>
              <w:ind w:left="12" w:right="133"/>
              <w:jc w:val="left"/>
              <w:rPr>
                <w:rFonts w:ascii="新宋体" w:hAnsi="新宋体" w:cs="新宋体" w:eastAsia="新宋体" w:hint="default"/>
                <w:sz w:val="24"/>
                <w:szCs w:val="24"/>
              </w:rPr>
            </w:pPr>
            <w:r>
              <w:rPr>
                <w:rFonts w:ascii="新宋体" w:hAnsi="新宋体" w:cs="新宋体" w:eastAsia="新宋体" w:hint="default"/>
                <w:sz w:val="24"/>
                <w:szCs w:val="24"/>
              </w:rPr>
              <w:t>外法人持 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32" w:right="0"/>
              <w:jc w:val="left"/>
              <w:rPr>
                <w:rFonts w:ascii="新宋体" w:hAnsi="新宋体" w:cs="新宋体" w:eastAsia="新宋体" w:hint="default"/>
                <w:sz w:val="24"/>
                <w:szCs w:val="24"/>
              </w:rPr>
            </w:pPr>
            <w:r>
              <w:rPr>
                <w:rFonts w:ascii="新宋体" w:hAnsi="新宋体" w:cs="新宋体" w:eastAsia="新宋体" w:hint="default"/>
                <w:sz w:val="24"/>
                <w:szCs w:val="24"/>
              </w:rPr>
              <w:t>境外自然</w:t>
            </w:r>
          </w:p>
          <w:p>
            <w:pPr>
              <w:pStyle w:val="TableParagraph"/>
              <w:spacing w:line="31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人持股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5、高管股</w:t>
            </w:r>
          </w:p>
          <w:p>
            <w:pPr>
              <w:pStyle w:val="TableParagraph"/>
              <w:spacing w:line="312"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份</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二</w:t>
            </w:r>
            <w:r>
              <w:rPr>
                <w:rFonts w:ascii="新宋体" w:hAnsi="新宋体" w:cs="新宋体" w:eastAsia="新宋体" w:hint="default"/>
                <w:spacing w:val="-117"/>
                <w:sz w:val="24"/>
                <w:szCs w:val="24"/>
              </w:rPr>
              <w:t>、</w:t>
            </w:r>
            <w:r>
              <w:rPr>
                <w:rFonts w:ascii="新宋体" w:hAnsi="新宋体" w:cs="新宋体" w:eastAsia="新宋体" w:hint="default"/>
                <w:sz w:val="24"/>
                <w:szCs w:val="24"/>
              </w:rPr>
              <w:t>无限售</w:t>
            </w:r>
          </w:p>
          <w:p>
            <w:pPr>
              <w:pStyle w:val="TableParagraph"/>
              <w:spacing w:line="312"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条件股份</w:t>
            </w:r>
          </w:p>
        </w:tc>
        <w:tc>
          <w:tcPr>
            <w:tcW w:w="14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173,445,287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55.13%</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134,373,412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134,373,412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新宋体" w:hAnsi="新宋体" w:cs="新宋体" w:eastAsia="新宋体" w:hint="default"/>
                <w:sz w:val="24"/>
                <w:szCs w:val="24"/>
              </w:rPr>
            </w:pPr>
            <w:r>
              <w:rPr>
                <w:rFonts w:ascii="新宋体"/>
                <w:sz w:val="24"/>
              </w:rPr>
              <w:t>307,818,6</w:t>
            </w:r>
          </w:p>
          <w:p>
            <w:pPr>
              <w:pStyle w:val="TableParagraph"/>
              <w:spacing w:line="312" w:lineRule="exact"/>
              <w:ind w:right="23"/>
              <w:jc w:val="right"/>
              <w:rPr>
                <w:rFonts w:ascii="新宋体" w:hAnsi="新宋体" w:cs="新宋体" w:eastAsia="新宋体" w:hint="default"/>
                <w:sz w:val="24"/>
                <w:szCs w:val="24"/>
              </w:rPr>
            </w:pPr>
            <w:r>
              <w:rPr>
                <w:rFonts w:ascii="新宋体"/>
                <w:sz w:val="24"/>
              </w:rPr>
              <w:t>99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97.85%</w:t>
            </w:r>
          </w:p>
        </w:tc>
      </w:tr>
      <w:tr>
        <w:trPr>
          <w:trHeight w:val="632"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1、人民币</w:t>
            </w:r>
          </w:p>
          <w:p>
            <w:pPr>
              <w:pStyle w:val="TableParagraph"/>
              <w:spacing w:line="312"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普通股</w:t>
            </w:r>
          </w:p>
        </w:tc>
        <w:tc>
          <w:tcPr>
            <w:tcW w:w="14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173,445,287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55.13%</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134,373,412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134,373,412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新宋体" w:hAnsi="新宋体" w:cs="新宋体" w:eastAsia="新宋体" w:hint="default"/>
                <w:sz w:val="24"/>
                <w:szCs w:val="24"/>
              </w:rPr>
            </w:pPr>
            <w:r>
              <w:rPr>
                <w:rFonts w:ascii="新宋体"/>
                <w:sz w:val="24"/>
              </w:rPr>
              <w:t>307,818,6</w:t>
            </w:r>
          </w:p>
          <w:p>
            <w:pPr>
              <w:pStyle w:val="TableParagraph"/>
              <w:spacing w:line="312" w:lineRule="exact"/>
              <w:ind w:right="23"/>
              <w:jc w:val="right"/>
              <w:rPr>
                <w:rFonts w:ascii="新宋体" w:hAnsi="新宋体" w:cs="新宋体" w:eastAsia="新宋体" w:hint="default"/>
                <w:sz w:val="24"/>
                <w:szCs w:val="24"/>
              </w:rPr>
            </w:pPr>
            <w:r>
              <w:rPr>
                <w:rFonts w:ascii="新宋体"/>
                <w:sz w:val="24"/>
              </w:rPr>
              <w:t>99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97.85%</w:t>
            </w:r>
          </w:p>
        </w:tc>
      </w:tr>
      <w:tr>
        <w:trPr>
          <w:trHeight w:val="943"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2、境内上</w:t>
            </w:r>
          </w:p>
          <w:p>
            <w:pPr>
              <w:pStyle w:val="TableParagraph"/>
              <w:spacing w:line="312" w:lineRule="exact" w:before="29"/>
              <w:ind w:left="12" w:right="133"/>
              <w:jc w:val="left"/>
              <w:rPr>
                <w:rFonts w:ascii="新宋体" w:hAnsi="新宋体" w:cs="新宋体" w:eastAsia="新宋体" w:hint="default"/>
                <w:sz w:val="24"/>
                <w:szCs w:val="24"/>
              </w:rPr>
            </w:pPr>
            <w:r>
              <w:rPr>
                <w:rFonts w:ascii="新宋体" w:hAnsi="新宋体" w:cs="新宋体" w:eastAsia="新宋体" w:hint="default"/>
                <w:sz w:val="24"/>
                <w:szCs w:val="24"/>
              </w:rPr>
              <w:t>市的外资 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3、境外上</w:t>
            </w:r>
          </w:p>
          <w:p>
            <w:pPr>
              <w:pStyle w:val="TableParagraph"/>
              <w:spacing w:line="310" w:lineRule="exact" w:before="31"/>
              <w:ind w:left="12" w:right="133"/>
              <w:jc w:val="left"/>
              <w:rPr>
                <w:rFonts w:ascii="新宋体" w:hAnsi="新宋体" w:cs="新宋体" w:eastAsia="新宋体" w:hint="default"/>
                <w:sz w:val="24"/>
                <w:szCs w:val="24"/>
              </w:rPr>
            </w:pPr>
            <w:r>
              <w:rPr>
                <w:rFonts w:ascii="新宋体" w:hAnsi="新宋体" w:cs="新宋体" w:eastAsia="新宋体" w:hint="default"/>
                <w:sz w:val="24"/>
                <w:szCs w:val="24"/>
              </w:rPr>
              <w:t>市的外资 股</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4、其他</w:t>
            </w:r>
          </w:p>
        </w:tc>
        <w:tc>
          <w:tcPr>
            <w:tcW w:w="1436" w:type="dxa"/>
            <w:tcBorders>
              <w:top w:val="single" w:sz="4" w:space="0" w:color="000000"/>
              <w:left w:val="single" w:sz="13" w:space="0" w:color="DCDCD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三</w:t>
            </w:r>
            <w:r>
              <w:rPr>
                <w:rFonts w:ascii="新宋体" w:hAnsi="新宋体" w:cs="新宋体" w:eastAsia="新宋体" w:hint="default"/>
                <w:spacing w:val="-117"/>
                <w:sz w:val="24"/>
                <w:szCs w:val="24"/>
              </w:rPr>
              <w:t>、</w:t>
            </w:r>
            <w:r>
              <w:rPr>
                <w:rFonts w:ascii="新宋体" w:hAnsi="新宋体" w:cs="新宋体" w:eastAsia="新宋体" w:hint="default"/>
                <w:sz w:val="24"/>
                <w:szCs w:val="24"/>
              </w:rPr>
              <w:t>股份总</w:t>
            </w:r>
          </w:p>
          <w:p>
            <w:pPr>
              <w:pStyle w:val="TableParagraph"/>
              <w:spacing w:line="313" w:lineRule="exact"/>
              <w:ind w:left="12" w:right="0"/>
              <w:jc w:val="left"/>
              <w:rPr>
                <w:rFonts w:ascii="新宋体" w:hAnsi="新宋体" w:cs="新宋体" w:eastAsia="新宋体" w:hint="default"/>
                <w:sz w:val="24"/>
                <w:szCs w:val="24"/>
              </w:rPr>
            </w:pPr>
            <w:r>
              <w:rPr>
                <w:rFonts w:ascii="新宋体" w:hAnsi="新宋体" w:cs="新宋体" w:eastAsia="新宋体" w:hint="default"/>
                <w:sz w:val="24"/>
                <w:szCs w:val="24"/>
              </w:rPr>
              <w:t>数</w:t>
            </w:r>
          </w:p>
        </w:tc>
        <w:tc>
          <w:tcPr>
            <w:tcW w:w="14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314,586,699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新宋体" w:hAnsi="新宋体" w:cs="新宋体" w:eastAsia="新宋体" w:hint="default"/>
                <w:sz w:val="24"/>
                <w:szCs w:val="24"/>
              </w:rPr>
            </w:pPr>
            <w:r>
              <w:rPr>
                <w:rFonts w:ascii="新宋体"/>
                <w:sz w:val="24"/>
              </w:rPr>
              <w:t>100.00</w:t>
            </w:r>
          </w:p>
          <w:p>
            <w:pPr>
              <w:pStyle w:val="TableParagraph"/>
              <w:spacing w:line="313" w:lineRule="exact"/>
              <w:ind w:right="23"/>
              <w:jc w:val="right"/>
              <w:rPr>
                <w:rFonts w:ascii="新宋体" w:hAnsi="新宋体" w:cs="新宋体" w:eastAsia="新宋体" w:hint="default"/>
                <w:sz w:val="24"/>
                <w:szCs w:val="24"/>
              </w:rPr>
            </w:pPr>
            <w:r>
              <w:rPr>
                <w:rFonts w:ascii="新宋体"/>
                <w:sz w:val="24"/>
              </w:rPr>
              <w:t>%</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新宋体" w:hAnsi="新宋体" w:cs="新宋体" w:eastAsia="新宋体" w:hint="default"/>
                <w:sz w:val="24"/>
                <w:szCs w:val="24"/>
              </w:rPr>
            </w:pPr>
            <w:r>
              <w:rPr>
                <w:rFonts w:ascii="新宋体"/>
                <w:sz w:val="24"/>
              </w:rPr>
              <w:t>314,586,6</w:t>
            </w:r>
          </w:p>
          <w:p>
            <w:pPr>
              <w:pStyle w:val="TableParagraph"/>
              <w:spacing w:line="313" w:lineRule="exact"/>
              <w:ind w:right="23"/>
              <w:jc w:val="right"/>
              <w:rPr>
                <w:rFonts w:ascii="新宋体" w:hAnsi="新宋体" w:cs="新宋体" w:eastAsia="新宋体" w:hint="default"/>
                <w:sz w:val="24"/>
                <w:szCs w:val="24"/>
              </w:rPr>
            </w:pPr>
            <w:r>
              <w:rPr>
                <w:rFonts w:ascii="新宋体"/>
                <w:sz w:val="24"/>
              </w:rPr>
              <w:t>99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新宋体" w:hAnsi="新宋体" w:cs="新宋体" w:eastAsia="新宋体" w:hint="default"/>
                <w:sz w:val="24"/>
                <w:szCs w:val="24"/>
              </w:rPr>
            </w:pPr>
            <w:r>
              <w:rPr>
                <w:rFonts w:ascii="新宋体"/>
                <w:sz w:val="24"/>
              </w:rPr>
              <w:t>100.00</w:t>
            </w:r>
          </w:p>
          <w:p>
            <w:pPr>
              <w:pStyle w:val="TableParagraph"/>
              <w:spacing w:line="313" w:lineRule="exact"/>
              <w:ind w:right="23"/>
              <w:jc w:val="right"/>
              <w:rPr>
                <w:rFonts w:ascii="新宋体" w:hAnsi="新宋体" w:cs="新宋体" w:eastAsia="新宋体" w:hint="default"/>
                <w:sz w:val="24"/>
                <w:szCs w:val="24"/>
              </w:rPr>
            </w:pPr>
            <w:r>
              <w:rPr>
                <w:rFonts w:ascii="新宋体"/>
                <w:sz w:val="24"/>
              </w:rPr>
              <w:t>%</w:t>
            </w:r>
          </w:p>
        </w:tc>
      </w:tr>
    </w:tbl>
    <w:p>
      <w:pPr>
        <w:spacing w:line="240" w:lineRule="auto" w:before="10"/>
        <w:rPr>
          <w:rFonts w:ascii="新宋体" w:hAnsi="新宋体" w:cs="新宋体" w:eastAsia="新宋体" w:hint="default"/>
          <w:sz w:val="18"/>
          <w:szCs w:val="18"/>
        </w:rPr>
      </w:pPr>
    </w:p>
    <w:p>
      <w:pPr>
        <w:spacing w:line="313" w:lineRule="exact" w:before="26"/>
        <w:ind w:left="511" w:right="2513" w:firstLine="0"/>
        <w:jc w:val="left"/>
        <w:rPr>
          <w:rFonts w:ascii="新宋体" w:hAnsi="新宋体" w:cs="新宋体" w:eastAsia="新宋体" w:hint="default"/>
          <w:sz w:val="24"/>
          <w:szCs w:val="24"/>
        </w:rPr>
      </w:pPr>
      <w:r>
        <w:rPr>
          <w:rFonts w:ascii="新宋体" w:hAnsi="新宋体" w:cs="新宋体" w:eastAsia="新宋体" w:hint="default"/>
          <w:sz w:val="24"/>
          <w:szCs w:val="24"/>
        </w:rPr>
        <w:t>限售股份变动情况表</w:t>
      </w:r>
    </w:p>
    <w:p>
      <w:pPr>
        <w:spacing w:line="313" w:lineRule="exact" w:before="0"/>
        <w:ind w:left="0" w:right="1127" w:firstLine="0"/>
        <w:jc w:val="right"/>
        <w:rPr>
          <w:rFonts w:ascii="新宋体" w:hAnsi="新宋体" w:cs="新宋体" w:eastAsia="新宋体" w:hint="default"/>
          <w:sz w:val="24"/>
          <w:szCs w:val="24"/>
        </w:rPr>
      </w:pPr>
      <w:r>
        <w:rPr>
          <w:rFonts w:ascii="新宋体" w:hAnsi="新宋体" w:cs="新宋体" w:eastAsia="新宋体" w:hint="default"/>
          <w:sz w:val="24"/>
          <w:szCs w:val="24"/>
        </w:rPr>
        <w:t>单位：股</w:t>
      </w:r>
    </w:p>
    <w:p>
      <w:pPr>
        <w:spacing w:line="240" w:lineRule="auto" w:before="10"/>
        <w:rPr>
          <w:rFonts w:ascii="新宋体" w:hAnsi="新宋体" w:cs="新宋体" w:eastAsia="新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04"/>
        <w:gridCol w:w="1404"/>
        <w:gridCol w:w="1404"/>
        <w:gridCol w:w="1404"/>
        <w:gridCol w:w="1404"/>
        <w:gridCol w:w="1132"/>
        <w:gridCol w:w="1676"/>
      </w:tblGrid>
      <w:tr>
        <w:trPr>
          <w:trHeight w:val="632" w:hRule="exact"/>
        </w:trPr>
        <w:tc>
          <w:tcPr>
            <w:tcW w:w="18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1" w:right="0"/>
              <w:jc w:val="center"/>
              <w:rPr>
                <w:rFonts w:ascii="新宋体" w:hAnsi="新宋体" w:cs="新宋体" w:eastAsia="新宋体" w:hint="default"/>
                <w:sz w:val="24"/>
                <w:szCs w:val="24"/>
              </w:rPr>
            </w:pPr>
            <w:r>
              <w:rPr>
                <w:rFonts w:ascii="新宋体" w:hAnsi="新宋体" w:cs="新宋体" w:eastAsia="新宋体" w:hint="default"/>
                <w:sz w:val="24"/>
                <w:szCs w:val="24"/>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年初限售股</w:t>
            </w:r>
          </w:p>
          <w:p>
            <w:pPr>
              <w:pStyle w:val="TableParagraph"/>
              <w:spacing w:line="312"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本年解除限</w:t>
            </w:r>
          </w:p>
          <w:p>
            <w:pPr>
              <w:pStyle w:val="TableParagraph"/>
              <w:spacing w:line="312"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本年增加限</w:t>
            </w:r>
          </w:p>
          <w:p>
            <w:pPr>
              <w:pStyle w:val="TableParagraph"/>
              <w:spacing w:line="312"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年末限售股</w:t>
            </w:r>
          </w:p>
          <w:p>
            <w:pPr>
              <w:pStyle w:val="TableParagraph"/>
              <w:spacing w:line="312"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80" w:right="0"/>
              <w:jc w:val="left"/>
              <w:rPr>
                <w:rFonts w:ascii="新宋体" w:hAnsi="新宋体" w:cs="新宋体" w:eastAsia="新宋体" w:hint="default"/>
                <w:sz w:val="24"/>
                <w:szCs w:val="24"/>
              </w:rPr>
            </w:pPr>
            <w:r>
              <w:rPr>
                <w:rFonts w:ascii="新宋体" w:hAnsi="新宋体" w:cs="新宋体" w:eastAsia="新宋体" w:hint="default"/>
                <w:sz w:val="24"/>
                <w:szCs w:val="24"/>
              </w:rPr>
              <w:t>限售原因</w:t>
            </w:r>
          </w:p>
        </w:tc>
        <w:tc>
          <w:tcPr>
            <w:tcW w:w="16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right="1"/>
              <w:jc w:val="center"/>
              <w:rPr>
                <w:rFonts w:ascii="新宋体" w:hAnsi="新宋体" w:cs="新宋体" w:eastAsia="新宋体" w:hint="default"/>
                <w:sz w:val="24"/>
                <w:szCs w:val="24"/>
              </w:rPr>
            </w:pPr>
            <w:r>
              <w:rPr>
                <w:rFonts w:ascii="新宋体" w:hAnsi="新宋体" w:cs="新宋体" w:eastAsia="新宋体" w:hint="default"/>
                <w:sz w:val="24"/>
                <w:szCs w:val="24"/>
              </w:rPr>
              <w:t>解除限售日期</w:t>
            </w:r>
          </w:p>
        </w:tc>
      </w:tr>
      <w:tr>
        <w:trPr>
          <w:trHeight w:val="63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河南思达科技发</w:t>
            </w:r>
          </w:p>
          <w:p>
            <w:pPr>
              <w:pStyle w:val="TableParagraph"/>
              <w:spacing w:line="312"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展股份有限公司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134,373,412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134,373,412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股改承诺</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37"/>
              <w:jc w:val="center"/>
              <w:rPr>
                <w:rFonts w:ascii="新宋体" w:hAnsi="新宋体" w:cs="新宋体" w:eastAsia="新宋体" w:hint="default"/>
                <w:sz w:val="24"/>
                <w:szCs w:val="24"/>
              </w:rPr>
            </w:pPr>
            <w:r>
              <w:rPr>
                <w:rFonts w:ascii="新宋体" w:hAnsi="新宋体" w:cs="新宋体" w:eastAsia="新宋体" w:hint="default"/>
                <w:spacing w:val="36"/>
                <w:sz w:val="24"/>
                <w:szCs w:val="24"/>
              </w:rPr>
              <w:t>09年7月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31日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r>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65"/>
              <w:jc w:val="center"/>
              <w:rPr>
                <w:rFonts w:ascii="新宋体" w:hAnsi="新宋体" w:cs="新宋体" w:eastAsia="新宋体" w:hint="default"/>
                <w:sz w:val="24"/>
                <w:szCs w:val="24"/>
              </w:rPr>
            </w:pPr>
            <w:r>
              <w:rPr>
                <w:rFonts w:ascii="新宋体" w:hAnsi="新宋体" w:cs="新宋体" w:eastAsia="新宋体" w:hint="default"/>
                <w:sz w:val="24"/>
                <w:szCs w:val="24"/>
              </w:rPr>
              <w:t>海口三和置业有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6,190,000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6,190,000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司法冻结</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37"/>
              <w:jc w:val="center"/>
              <w:rPr>
                <w:rFonts w:ascii="新宋体" w:hAnsi="新宋体" w:cs="新宋体" w:eastAsia="新宋体" w:hint="default"/>
                <w:sz w:val="24"/>
                <w:szCs w:val="24"/>
              </w:rPr>
            </w:pPr>
            <w:r>
              <w:rPr>
                <w:rFonts w:ascii="新宋体" w:hAnsi="新宋体" w:cs="新宋体" w:eastAsia="新宋体" w:hint="default"/>
                <w:spacing w:val="36"/>
                <w:sz w:val="24"/>
                <w:szCs w:val="24"/>
              </w:rPr>
              <w:t>09年7月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31日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r>
    </w:tbl>
    <w:p>
      <w:pPr>
        <w:spacing w:after="0" w:line="275" w:lineRule="exact"/>
        <w:jc w:val="center"/>
        <w:rPr>
          <w:rFonts w:ascii="新宋体" w:hAnsi="新宋体" w:cs="新宋体" w:eastAsia="新宋体" w:hint="default"/>
          <w:sz w:val="24"/>
          <w:szCs w:val="24"/>
        </w:rPr>
        <w:sectPr>
          <w:pgSz w:w="11910" w:h="16840"/>
          <w:pgMar w:header="0" w:footer="1121" w:top="1380" w:bottom="1320" w:left="1020" w:right="400"/>
        </w:sectPr>
      </w:pPr>
    </w:p>
    <w:p>
      <w:pPr>
        <w:spacing w:line="240" w:lineRule="auto" w:before="10"/>
        <w:rPr>
          <w:rFonts w:ascii="新宋体" w:hAnsi="新宋体" w:cs="新宋体" w:eastAsia="新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804"/>
        <w:gridCol w:w="1404"/>
        <w:gridCol w:w="1404"/>
        <w:gridCol w:w="1404"/>
        <w:gridCol w:w="1404"/>
        <w:gridCol w:w="1132"/>
        <w:gridCol w:w="1676"/>
      </w:tblGrid>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限公司</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24" w:right="89"/>
              <w:jc w:val="left"/>
              <w:rPr>
                <w:rFonts w:ascii="新宋体" w:hAnsi="新宋体" w:cs="新宋体" w:eastAsia="新宋体" w:hint="default"/>
                <w:sz w:val="24"/>
                <w:szCs w:val="24"/>
              </w:rPr>
            </w:pPr>
            <w:r>
              <w:rPr>
                <w:rFonts w:ascii="新宋体" w:hAnsi="新宋体" w:cs="新宋体" w:eastAsia="新宋体" w:hint="default"/>
                <w:sz w:val="24"/>
                <w:szCs w:val="24"/>
              </w:rPr>
              <w:t>河南隆达通讯有 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left="530" w:right="0"/>
              <w:jc w:val="left"/>
              <w:rPr>
                <w:rFonts w:ascii="新宋体" w:hAnsi="新宋体" w:cs="新宋体" w:eastAsia="新宋体" w:hint="default"/>
                <w:sz w:val="24"/>
                <w:szCs w:val="24"/>
              </w:rPr>
            </w:pPr>
            <w:r>
              <w:rPr>
                <w:rFonts w:ascii="新宋体"/>
                <w:sz w:val="24"/>
              </w:rPr>
              <w:t>578,000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right="23"/>
              <w:jc w:val="right"/>
              <w:rPr>
                <w:rFonts w:ascii="新宋体" w:hAnsi="新宋体" w:cs="新宋体" w:eastAsia="新宋体" w:hint="default"/>
                <w:sz w:val="24"/>
                <w:szCs w:val="24"/>
              </w:rPr>
            </w:pPr>
            <w:r>
              <w:rPr>
                <w:rFonts w:ascii="新宋体"/>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left="530" w:right="0"/>
              <w:jc w:val="left"/>
              <w:rPr>
                <w:rFonts w:ascii="新宋体" w:hAnsi="新宋体" w:cs="新宋体" w:eastAsia="新宋体" w:hint="default"/>
                <w:sz w:val="24"/>
                <w:szCs w:val="24"/>
              </w:rPr>
            </w:pPr>
            <w:r>
              <w:rPr>
                <w:rFonts w:ascii="新宋体"/>
                <w:sz w:val="24"/>
              </w:rPr>
              <w:t>578,000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未归还股</w:t>
            </w:r>
          </w:p>
          <w:p>
            <w:pPr>
              <w:pStyle w:val="TableParagraph"/>
              <w:spacing w:line="312" w:lineRule="exact" w:before="29"/>
              <w:ind w:left="22" w:right="137"/>
              <w:jc w:val="left"/>
              <w:rPr>
                <w:rFonts w:ascii="新宋体" w:hAnsi="新宋体" w:cs="新宋体" w:eastAsia="新宋体" w:hint="default"/>
                <w:sz w:val="24"/>
                <w:szCs w:val="24"/>
              </w:rPr>
            </w:pPr>
            <w:r>
              <w:rPr>
                <w:rFonts w:ascii="新宋体" w:hAnsi="新宋体" w:cs="新宋体" w:eastAsia="新宋体" w:hint="default"/>
                <w:sz w:val="24"/>
                <w:szCs w:val="24"/>
              </w:rPr>
              <w:t>改中被垫 付的对价</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40" w:lineRule="auto"/>
              <w:ind w:left="22" w:right="-37"/>
              <w:jc w:val="center"/>
              <w:rPr>
                <w:rFonts w:ascii="新宋体" w:hAnsi="新宋体" w:cs="新宋体" w:eastAsia="新宋体" w:hint="default"/>
                <w:sz w:val="24"/>
                <w:szCs w:val="24"/>
              </w:rPr>
            </w:pPr>
            <w:r>
              <w:rPr>
                <w:rFonts w:ascii="新宋体" w:hAnsi="新宋体" w:cs="新宋体" w:eastAsia="新宋体" w:hint="default"/>
                <w:spacing w:val="36"/>
                <w:sz w:val="24"/>
                <w:szCs w:val="24"/>
              </w:rPr>
              <w:t>09年7月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31日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r>
      <w:tr>
        <w:trPr>
          <w:trHeight w:val="323" w:hRule="exact"/>
        </w:trPr>
        <w:tc>
          <w:tcPr>
            <w:tcW w:w="18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 w:right="0"/>
              <w:jc w:val="center"/>
              <w:rPr>
                <w:rFonts w:ascii="新宋体" w:hAnsi="新宋体" w:cs="新宋体" w:eastAsia="新宋体" w:hint="default"/>
                <w:sz w:val="24"/>
                <w:szCs w:val="24"/>
              </w:rPr>
            </w:pPr>
            <w:r>
              <w:rPr>
                <w:rFonts w:ascii="新宋体" w:hAnsi="新宋体" w:cs="新宋体" w:eastAsia="新宋体" w:hint="default"/>
                <w:sz w:val="24"/>
                <w:szCs w:val="24"/>
              </w:rPr>
              <w:t>合计</w:t>
            </w:r>
          </w:p>
        </w:tc>
        <w:tc>
          <w:tcPr>
            <w:tcW w:w="1404" w:type="dxa"/>
            <w:tcBorders>
              <w:top w:val="single" w:sz="4" w:space="0" w:color="000000"/>
              <w:left w:val="single" w:sz="9" w:space="0" w:color="DCDCDC"/>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新宋体" w:hAnsi="新宋体" w:cs="新宋体" w:eastAsia="新宋体" w:hint="default"/>
                <w:sz w:val="24"/>
                <w:szCs w:val="24"/>
              </w:rPr>
            </w:pPr>
            <w:r>
              <w:rPr>
                <w:rFonts w:ascii="新宋体" w:hAnsi="新宋体" w:cs="新宋体" w:eastAsia="新宋体" w:hint="default"/>
                <w:sz w:val="24"/>
                <w:szCs w:val="24"/>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新宋体" w:hAnsi="新宋体" w:cs="新宋体" w:eastAsia="新宋体" w:hint="default"/>
                <w:sz w:val="24"/>
                <w:szCs w:val="24"/>
              </w:rPr>
            </w:pPr>
            <w:r>
              <w:rPr>
                <w:rFonts w:ascii="新宋体" w:hAnsi="新宋体" w:cs="新宋体" w:eastAsia="新宋体" w:hint="default"/>
                <w:sz w:val="24"/>
                <w:szCs w:val="24"/>
              </w:rPr>
              <w:t>－</w:t>
            </w:r>
          </w:p>
        </w:tc>
      </w:tr>
    </w:tbl>
    <w:p>
      <w:pPr>
        <w:spacing w:line="240" w:lineRule="auto" w:before="0"/>
        <w:rPr>
          <w:rFonts w:ascii="新宋体" w:hAnsi="新宋体" w:cs="新宋体" w:eastAsia="新宋体" w:hint="default"/>
          <w:sz w:val="20"/>
          <w:szCs w:val="20"/>
        </w:rPr>
      </w:pPr>
    </w:p>
    <w:p>
      <w:pPr>
        <w:spacing w:after="0" w:line="240" w:lineRule="auto"/>
        <w:rPr>
          <w:rFonts w:ascii="新宋体" w:hAnsi="新宋体" w:cs="新宋体" w:eastAsia="新宋体" w:hint="default"/>
          <w:sz w:val="20"/>
          <w:szCs w:val="20"/>
        </w:rPr>
        <w:sectPr>
          <w:pgSz w:w="11910" w:h="16840"/>
          <w:pgMar w:header="0" w:footer="1121" w:top="1380" w:bottom="1320" w:left="1020" w:right="420"/>
        </w:sectPr>
      </w:pPr>
    </w:p>
    <w:p>
      <w:pPr>
        <w:spacing w:line="357" w:lineRule="auto" w:before="166"/>
        <w:ind w:left="751" w:right="1300" w:hanging="240"/>
        <w:jc w:val="left"/>
        <w:rPr>
          <w:rFonts w:ascii="新宋体" w:hAnsi="新宋体" w:cs="新宋体" w:eastAsia="新宋体" w:hint="default"/>
          <w:sz w:val="24"/>
          <w:szCs w:val="24"/>
        </w:rPr>
      </w:pPr>
      <w:r>
        <w:rPr>
          <w:rFonts w:ascii="新宋体" w:hAnsi="新宋体" w:cs="新宋体" w:eastAsia="新宋体" w:hint="default"/>
          <w:spacing w:val="-12"/>
          <w:sz w:val="24"/>
          <w:szCs w:val="24"/>
        </w:rPr>
        <w:t>（二）、股东情况介绍</w:t>
      </w:r>
      <w:r>
        <w:rPr>
          <w:rFonts w:ascii="新宋体" w:hAnsi="新宋体" w:cs="新宋体" w:eastAsia="新宋体" w:hint="default"/>
          <w:sz w:val="24"/>
          <w:szCs w:val="24"/>
        </w:rPr>
        <w:t> 1、公司报告期末的股东总人数为</w:t>
      </w:r>
      <w:r>
        <w:rPr>
          <w:rFonts w:ascii="新宋体" w:hAnsi="新宋体" w:cs="新宋体" w:eastAsia="新宋体" w:hint="default"/>
          <w:spacing w:val="-60"/>
          <w:sz w:val="24"/>
          <w:szCs w:val="24"/>
        </w:rPr>
        <w:t> </w:t>
      </w:r>
      <w:r>
        <w:rPr>
          <w:rFonts w:ascii="新宋体" w:hAnsi="新宋体" w:cs="新宋体" w:eastAsia="新宋体" w:hint="default"/>
          <w:sz w:val="24"/>
          <w:szCs w:val="24"/>
        </w:rPr>
        <w:t>38997</w:t>
      </w:r>
      <w:r>
        <w:rPr>
          <w:rFonts w:ascii="新宋体" w:hAnsi="新宋体" w:cs="新宋体" w:eastAsia="新宋体" w:hint="default"/>
          <w:spacing w:val="-60"/>
          <w:sz w:val="24"/>
          <w:szCs w:val="24"/>
        </w:rPr>
        <w:t> </w:t>
      </w:r>
      <w:r>
        <w:rPr>
          <w:rFonts w:ascii="新宋体" w:hAnsi="新宋体" w:cs="新宋体" w:eastAsia="新宋体" w:hint="default"/>
          <w:sz w:val="24"/>
          <w:szCs w:val="24"/>
        </w:rPr>
        <w:t>人。</w:t>
      </w:r>
    </w:p>
    <w:p>
      <w:pPr>
        <w:spacing w:before="35"/>
        <w:ind w:left="751" w:right="-20" w:firstLine="0"/>
        <w:jc w:val="left"/>
        <w:rPr>
          <w:rFonts w:ascii="新宋体" w:hAnsi="新宋体" w:cs="新宋体" w:eastAsia="新宋体" w:hint="default"/>
          <w:sz w:val="24"/>
          <w:szCs w:val="24"/>
        </w:rPr>
      </w:pPr>
      <w:r>
        <w:rPr>
          <w:rFonts w:ascii="新宋体" w:hAnsi="新宋体" w:cs="新宋体" w:eastAsia="新宋体" w:hint="default"/>
          <w:sz w:val="24"/>
          <w:szCs w:val="24"/>
        </w:rPr>
        <w:t>2、 前</w:t>
      </w:r>
      <w:r>
        <w:rPr>
          <w:rFonts w:ascii="新宋体" w:hAnsi="新宋体" w:cs="新宋体" w:eastAsia="新宋体" w:hint="default"/>
          <w:spacing w:val="-60"/>
          <w:sz w:val="24"/>
          <w:szCs w:val="24"/>
        </w:rPr>
        <w:t> </w:t>
      </w:r>
      <w:r>
        <w:rPr>
          <w:rFonts w:ascii="新宋体" w:hAnsi="新宋体" w:cs="新宋体" w:eastAsia="新宋体" w:hint="default"/>
          <w:sz w:val="24"/>
          <w:szCs w:val="24"/>
        </w:rPr>
        <w:t>10</w:t>
      </w:r>
      <w:r>
        <w:rPr>
          <w:rFonts w:ascii="新宋体" w:hAnsi="新宋体" w:cs="新宋体" w:eastAsia="新宋体" w:hint="default"/>
          <w:spacing w:val="-60"/>
          <w:sz w:val="24"/>
          <w:szCs w:val="24"/>
        </w:rPr>
        <w:t> </w:t>
      </w:r>
      <w:r>
        <w:rPr>
          <w:rFonts w:ascii="新宋体" w:hAnsi="新宋体" w:cs="新宋体" w:eastAsia="新宋体" w:hint="default"/>
          <w:sz w:val="24"/>
          <w:szCs w:val="24"/>
        </w:rPr>
        <w:t>名股东、前</w:t>
      </w:r>
      <w:r>
        <w:rPr>
          <w:rFonts w:ascii="新宋体" w:hAnsi="新宋体" w:cs="新宋体" w:eastAsia="新宋体" w:hint="default"/>
          <w:spacing w:val="-60"/>
          <w:sz w:val="24"/>
          <w:szCs w:val="24"/>
        </w:rPr>
        <w:t> </w:t>
      </w:r>
      <w:r>
        <w:rPr>
          <w:rFonts w:ascii="新宋体" w:hAnsi="新宋体" w:cs="新宋体" w:eastAsia="新宋体" w:hint="default"/>
          <w:sz w:val="24"/>
          <w:szCs w:val="24"/>
        </w:rPr>
        <w:t>10</w:t>
      </w:r>
      <w:r>
        <w:rPr>
          <w:rFonts w:ascii="新宋体" w:hAnsi="新宋体" w:cs="新宋体" w:eastAsia="新宋体" w:hint="default"/>
          <w:spacing w:val="-60"/>
          <w:sz w:val="24"/>
          <w:szCs w:val="24"/>
        </w:rPr>
        <w:t> </w:t>
      </w:r>
      <w:r>
        <w:rPr>
          <w:rFonts w:ascii="新宋体" w:hAnsi="新宋体" w:cs="新宋体" w:eastAsia="新宋体" w:hint="default"/>
          <w:sz w:val="24"/>
          <w:szCs w:val="24"/>
        </w:rPr>
        <w:t>名无限售条件股东持股情况表：</w:t>
      </w:r>
    </w:p>
    <w:p>
      <w:pPr>
        <w:spacing w:line="240" w:lineRule="auto" w:before="0"/>
        <w:rPr>
          <w:rFonts w:ascii="新宋体" w:hAnsi="新宋体" w:cs="新宋体" w:eastAsia="新宋体" w:hint="default"/>
          <w:sz w:val="24"/>
          <w:szCs w:val="24"/>
        </w:rPr>
      </w:pPr>
      <w:r>
        <w:rPr/>
        <w:br w:type="column"/>
      </w:r>
      <w:r>
        <w:rPr>
          <w:rFonts w:ascii="新宋体"/>
          <w:sz w:val="24"/>
        </w:rPr>
      </w: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9"/>
        <w:rPr>
          <w:rFonts w:ascii="新宋体" w:hAnsi="新宋体" w:cs="新宋体" w:eastAsia="新宋体" w:hint="default"/>
          <w:sz w:val="23"/>
          <w:szCs w:val="23"/>
        </w:rPr>
      </w:pPr>
    </w:p>
    <w:p>
      <w:pPr>
        <w:spacing w:before="0"/>
        <w:ind w:left="511"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单位：股</w:t>
      </w:r>
    </w:p>
    <w:p>
      <w:pPr>
        <w:spacing w:after="0"/>
        <w:jc w:val="left"/>
        <w:rPr>
          <w:rFonts w:ascii="新宋体" w:hAnsi="新宋体" w:cs="新宋体" w:eastAsia="新宋体" w:hint="default"/>
          <w:sz w:val="24"/>
          <w:szCs w:val="24"/>
        </w:rPr>
        <w:sectPr>
          <w:type w:val="continuous"/>
          <w:pgSz w:w="11910" w:h="16840"/>
          <w:pgMar w:top="1600" w:bottom="1320" w:left="1020" w:right="420"/>
          <w:cols w:num="2" w:equalWidth="0">
            <w:col w:w="6752" w:space="1133"/>
            <w:col w:w="2585"/>
          </w:cols>
        </w:sectPr>
      </w:pPr>
    </w:p>
    <w:p>
      <w:pPr>
        <w:spacing w:line="240" w:lineRule="auto" w:before="10"/>
        <w:rPr>
          <w:rFonts w:ascii="新宋体" w:hAnsi="新宋体" w:cs="新宋体" w:eastAsia="新宋体" w:hint="default"/>
          <w:sz w:val="2"/>
          <w:szCs w:val="2"/>
        </w:rPr>
      </w:pPr>
    </w:p>
    <w:tbl>
      <w:tblPr>
        <w:tblW w:w="0" w:type="auto"/>
        <w:jc w:val="left"/>
        <w:tblInd w:w="506" w:type="dxa"/>
        <w:tblLayout w:type="fixed"/>
        <w:tblCellMar>
          <w:top w:w="0" w:type="dxa"/>
          <w:left w:w="0" w:type="dxa"/>
          <w:bottom w:w="0" w:type="dxa"/>
          <w:right w:w="0" w:type="dxa"/>
        </w:tblCellMar>
        <w:tblLook w:val="01E0"/>
      </w:tblPr>
      <w:tblGrid>
        <w:gridCol w:w="2336"/>
        <w:gridCol w:w="1304"/>
        <w:gridCol w:w="1301"/>
        <w:gridCol w:w="1300"/>
        <w:gridCol w:w="520"/>
        <w:gridCol w:w="1301"/>
        <w:gridCol w:w="1768"/>
      </w:tblGrid>
      <w:tr>
        <w:trPr>
          <w:trHeight w:val="322"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680"/>
              <w:jc w:val="right"/>
              <w:rPr>
                <w:rFonts w:ascii="新宋体" w:hAnsi="新宋体" w:cs="新宋体" w:eastAsia="新宋体" w:hint="default"/>
                <w:sz w:val="24"/>
                <w:szCs w:val="24"/>
              </w:rPr>
            </w:pPr>
            <w:r>
              <w:rPr>
                <w:rFonts w:ascii="新宋体" w:hAnsi="新宋体" w:cs="新宋体" w:eastAsia="新宋体" w:hint="default"/>
                <w:sz w:val="24"/>
                <w:szCs w:val="24"/>
              </w:rPr>
              <w:t>股东总数</w:t>
            </w:r>
          </w:p>
        </w:tc>
        <w:tc>
          <w:tcPr>
            <w:tcW w:w="7492" w:type="dxa"/>
            <w:gridSpan w:val="6"/>
            <w:tcBorders>
              <w:top w:val="single" w:sz="4" w:space="0" w:color="000000"/>
              <w:left w:val="single" w:sz="13" w:space="0" w:color="DCDCDC"/>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38,997</w:t>
            </w:r>
          </w:p>
        </w:tc>
      </w:tr>
      <w:tr>
        <w:trPr>
          <w:trHeight w:val="321"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222" w:right="0"/>
              <w:jc w:val="left"/>
              <w:rPr>
                <w:rFonts w:ascii="新宋体" w:hAnsi="新宋体" w:cs="新宋体" w:eastAsia="新宋体" w:hint="default"/>
                <w:sz w:val="24"/>
                <w:szCs w:val="24"/>
              </w:rPr>
            </w:pPr>
            <w:r>
              <w:rPr>
                <w:rFonts w:ascii="新宋体" w:hAnsi="新宋体" w:cs="新宋体" w:eastAsia="新宋体" w:hint="default"/>
                <w:sz w:val="24"/>
                <w:szCs w:val="24"/>
              </w:rPr>
              <w:t>前</w:t>
            </w:r>
            <w:r>
              <w:rPr>
                <w:rFonts w:ascii="新宋体" w:hAnsi="新宋体" w:cs="新宋体" w:eastAsia="新宋体" w:hint="default"/>
                <w:spacing w:val="-60"/>
                <w:sz w:val="24"/>
                <w:szCs w:val="24"/>
              </w:rPr>
              <w:t> </w:t>
            </w:r>
            <w:r>
              <w:rPr>
                <w:rFonts w:ascii="新宋体" w:hAnsi="新宋体" w:cs="新宋体" w:eastAsia="新宋体" w:hint="default"/>
                <w:sz w:val="24"/>
                <w:szCs w:val="24"/>
              </w:rPr>
              <w:t>10</w:t>
            </w:r>
            <w:r>
              <w:rPr>
                <w:rFonts w:ascii="新宋体" w:hAnsi="新宋体" w:cs="新宋体" w:eastAsia="新宋体" w:hint="default"/>
                <w:spacing w:val="-60"/>
                <w:sz w:val="24"/>
                <w:szCs w:val="24"/>
              </w:rPr>
              <w:t> </w:t>
            </w:r>
            <w:r>
              <w:rPr>
                <w:rFonts w:ascii="新宋体" w:hAnsi="新宋体" w:cs="新宋体" w:eastAsia="新宋体" w:hint="default"/>
                <w:sz w:val="24"/>
                <w:szCs w:val="24"/>
              </w:rPr>
              <w:t>名股东持股情况</w:t>
            </w:r>
          </w:p>
        </w:tc>
      </w:tr>
      <w:tr>
        <w:trPr>
          <w:trHeight w:val="162" w:hRule="exact"/>
        </w:trPr>
        <w:tc>
          <w:tcPr>
            <w:tcW w:w="23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1"/>
              <w:jc w:val="center"/>
              <w:rPr>
                <w:rFonts w:ascii="新宋体" w:hAnsi="新宋体" w:cs="新宋体" w:eastAsia="新宋体" w:hint="default"/>
                <w:sz w:val="24"/>
                <w:szCs w:val="24"/>
              </w:rPr>
            </w:pPr>
            <w:r>
              <w:rPr>
                <w:rFonts w:ascii="新宋体" w:hAnsi="新宋体" w:cs="新宋体" w:eastAsia="新宋体" w:hint="default"/>
                <w:sz w:val="24"/>
                <w:szCs w:val="24"/>
              </w:rPr>
              <w:t>持有有限售条件</w:t>
            </w:r>
          </w:p>
          <w:p>
            <w:pPr>
              <w:pStyle w:val="TableParagraph"/>
              <w:spacing w:line="312" w:lineRule="exact"/>
              <w:ind w:right="1"/>
              <w:jc w:val="center"/>
              <w:rPr>
                <w:rFonts w:ascii="新宋体" w:hAnsi="新宋体" w:cs="新宋体" w:eastAsia="新宋体" w:hint="default"/>
                <w:sz w:val="24"/>
                <w:szCs w:val="24"/>
              </w:rPr>
            </w:pPr>
            <w:r>
              <w:rPr>
                <w:rFonts w:ascii="新宋体" w:hAnsi="新宋体" w:cs="新宋体" w:eastAsia="新宋体" w:hint="default"/>
                <w:sz w:val="24"/>
                <w:szCs w:val="24"/>
              </w:rPr>
              <w:t>股份数量</w:t>
            </w:r>
          </w:p>
        </w:tc>
        <w:tc>
          <w:tcPr>
            <w:tcW w:w="1768"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1"/>
              <w:jc w:val="center"/>
              <w:rPr>
                <w:rFonts w:ascii="新宋体" w:hAnsi="新宋体" w:cs="新宋体" w:eastAsia="新宋体" w:hint="default"/>
                <w:sz w:val="24"/>
                <w:szCs w:val="24"/>
              </w:rPr>
            </w:pPr>
            <w:r>
              <w:rPr>
                <w:rFonts w:ascii="新宋体" w:hAnsi="新宋体" w:cs="新宋体" w:eastAsia="新宋体" w:hint="default"/>
                <w:sz w:val="24"/>
                <w:szCs w:val="24"/>
              </w:rPr>
              <w:t>质押或冻结的股</w:t>
            </w:r>
          </w:p>
          <w:p>
            <w:pPr>
              <w:pStyle w:val="TableParagraph"/>
              <w:spacing w:line="312" w:lineRule="exact"/>
              <w:ind w:right="1"/>
              <w:jc w:val="center"/>
              <w:rPr>
                <w:rFonts w:ascii="新宋体" w:hAnsi="新宋体" w:cs="新宋体" w:eastAsia="新宋体" w:hint="default"/>
                <w:sz w:val="24"/>
                <w:szCs w:val="24"/>
              </w:rPr>
            </w:pPr>
            <w:r>
              <w:rPr>
                <w:rFonts w:ascii="新宋体" w:hAnsi="新宋体" w:cs="新宋体" w:eastAsia="新宋体" w:hint="default"/>
                <w:sz w:val="24"/>
                <w:szCs w:val="24"/>
              </w:rPr>
              <w:t>份数量</w:t>
            </w:r>
          </w:p>
        </w:tc>
      </w:tr>
      <w:tr>
        <w:trPr>
          <w:trHeight w:val="310" w:hRule="exact"/>
        </w:trPr>
        <w:tc>
          <w:tcPr>
            <w:tcW w:w="23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680"/>
              <w:jc w:val="right"/>
              <w:rPr>
                <w:rFonts w:ascii="新宋体" w:hAnsi="新宋体" w:cs="新宋体" w:eastAsia="新宋体" w:hint="default"/>
                <w:sz w:val="24"/>
                <w:szCs w:val="24"/>
              </w:rPr>
            </w:pPr>
            <w:r>
              <w:rPr>
                <w:rFonts w:ascii="新宋体" w:hAnsi="新宋体" w:cs="新宋体" w:eastAsia="新宋体" w:hint="default"/>
                <w:sz w:val="24"/>
                <w:szCs w:val="24"/>
              </w:rPr>
              <w:t>股东名称</w:t>
            </w:r>
          </w:p>
        </w:tc>
        <w:tc>
          <w:tcPr>
            <w:tcW w:w="130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2" w:right="0"/>
              <w:jc w:val="center"/>
              <w:rPr>
                <w:rFonts w:ascii="新宋体" w:hAnsi="新宋体" w:cs="新宋体" w:eastAsia="新宋体" w:hint="default"/>
                <w:sz w:val="24"/>
                <w:szCs w:val="24"/>
              </w:rPr>
            </w:pPr>
            <w:r>
              <w:rPr>
                <w:rFonts w:ascii="新宋体" w:hAnsi="新宋体" w:cs="新宋体" w:eastAsia="新宋体" w:hint="default"/>
                <w:sz w:val="24"/>
                <w:szCs w:val="24"/>
              </w:rPr>
              <w:t>股东性质</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165" w:right="0"/>
              <w:jc w:val="left"/>
              <w:rPr>
                <w:rFonts w:ascii="新宋体" w:hAnsi="新宋体" w:cs="新宋体" w:eastAsia="新宋体" w:hint="default"/>
                <w:sz w:val="24"/>
                <w:szCs w:val="24"/>
              </w:rPr>
            </w:pPr>
            <w:r>
              <w:rPr>
                <w:rFonts w:ascii="新宋体" w:hAnsi="新宋体" w:cs="新宋体" w:eastAsia="新宋体" w:hint="default"/>
                <w:sz w:val="24"/>
                <w:szCs w:val="24"/>
              </w:rPr>
              <w:t>持股比例</w:t>
            </w:r>
          </w:p>
        </w:tc>
        <w:tc>
          <w:tcPr>
            <w:tcW w:w="13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164" w:right="0"/>
              <w:jc w:val="left"/>
              <w:rPr>
                <w:rFonts w:ascii="新宋体" w:hAnsi="新宋体" w:cs="新宋体" w:eastAsia="新宋体" w:hint="default"/>
                <w:sz w:val="24"/>
                <w:szCs w:val="24"/>
              </w:rPr>
            </w:pPr>
            <w:r>
              <w:rPr>
                <w:rFonts w:ascii="新宋体" w:hAnsi="新宋体" w:cs="新宋体" w:eastAsia="新宋体" w:hint="default"/>
                <w:sz w:val="24"/>
                <w:szCs w:val="24"/>
              </w:rPr>
              <w:t>持股总数</w:t>
            </w:r>
          </w:p>
        </w:tc>
        <w:tc>
          <w:tcPr>
            <w:tcW w:w="1820" w:type="dxa"/>
            <w:gridSpan w:val="2"/>
            <w:vMerge/>
            <w:tcBorders>
              <w:left w:val="single" w:sz="4" w:space="0" w:color="000000"/>
              <w:right w:val="single" w:sz="4" w:space="0" w:color="000000"/>
            </w:tcBorders>
            <w:shd w:val="clear" w:color="auto" w:fill="DCDCDC"/>
          </w:tcPr>
          <w:p>
            <w:pPr/>
          </w:p>
        </w:tc>
        <w:tc>
          <w:tcPr>
            <w:tcW w:w="1768" w:type="dxa"/>
            <w:vMerge/>
            <w:tcBorders>
              <w:left w:val="single" w:sz="4" w:space="0" w:color="000000"/>
              <w:right w:val="single" w:sz="4" w:space="0" w:color="000000"/>
            </w:tcBorders>
            <w:shd w:val="clear" w:color="auto" w:fill="DCDCDC"/>
          </w:tcPr>
          <w:p>
            <w:pPr/>
          </w:p>
        </w:tc>
      </w:tr>
      <w:tr>
        <w:trPr>
          <w:trHeight w:val="161" w:hRule="exact"/>
        </w:trPr>
        <w:tc>
          <w:tcPr>
            <w:tcW w:w="23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c>
          <w:tcPr>
            <w:tcW w:w="1768" w:type="dxa"/>
            <w:vMerge/>
            <w:tcBorders>
              <w:left w:val="single" w:sz="4" w:space="0" w:color="000000"/>
              <w:bottom w:val="single" w:sz="4" w:space="0" w:color="000000"/>
              <w:right w:val="single" w:sz="4" w:space="0" w:color="000000"/>
            </w:tcBorders>
            <w:shd w:val="clear" w:color="auto" w:fill="DCDCDC"/>
          </w:tcPr>
          <w:p>
            <w:pPr/>
          </w:p>
        </w:tc>
      </w:tr>
      <w:tr>
        <w:trPr>
          <w:trHeight w:val="63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河南正弘置业有限公</w:t>
            </w:r>
          </w:p>
          <w:p>
            <w:pPr>
              <w:pStyle w:val="TableParagraph"/>
              <w:spacing w:line="312"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新宋体" w:hAnsi="新宋体" w:cs="新宋体" w:eastAsia="新宋体" w:hint="default"/>
                <w:sz w:val="24"/>
                <w:szCs w:val="24"/>
              </w:rPr>
            </w:pPr>
            <w:r>
              <w:rPr>
                <w:rFonts w:ascii="新宋体" w:hAnsi="新宋体" w:cs="新宋体" w:eastAsia="新宋体" w:hint="default"/>
                <w:spacing w:val="11"/>
                <w:sz w:val="24"/>
                <w:szCs w:val="24"/>
              </w:rPr>
              <w:t>境内非国有</w:t>
            </w:r>
            <w:r>
              <w:rPr>
                <w:rFonts w:ascii="新宋体" w:hAnsi="新宋体" w:cs="新宋体" w:eastAsia="新宋体" w:hint="default"/>
                <w:sz w:val="24"/>
                <w:szCs w:val="24"/>
              </w:rPr>
            </w:r>
          </w:p>
          <w:p>
            <w:pPr>
              <w:pStyle w:val="TableParagraph"/>
              <w:spacing w:line="312" w:lineRule="exact"/>
              <w:ind w:left="26" w:right="0"/>
              <w:jc w:val="left"/>
              <w:rPr>
                <w:rFonts w:ascii="新宋体" w:hAnsi="新宋体" w:cs="新宋体" w:eastAsia="新宋体" w:hint="default"/>
                <w:sz w:val="24"/>
                <w:szCs w:val="24"/>
              </w:rPr>
            </w:pPr>
            <w:r>
              <w:rPr>
                <w:rFonts w:ascii="新宋体" w:hAnsi="新宋体" w:cs="新宋体" w:eastAsia="新宋体" w:hint="default"/>
                <w:sz w:val="24"/>
                <w:szCs w:val="24"/>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29.24%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92,000,000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80,166,164</w:t>
            </w:r>
          </w:p>
        </w:tc>
      </w:tr>
      <w:tr>
        <w:trPr>
          <w:trHeight w:val="63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海口三和置业有限公</w:t>
            </w:r>
          </w:p>
          <w:p>
            <w:pPr>
              <w:pStyle w:val="TableParagraph"/>
              <w:spacing w:line="312"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新宋体" w:hAnsi="新宋体" w:cs="新宋体" w:eastAsia="新宋体" w:hint="default"/>
                <w:sz w:val="24"/>
                <w:szCs w:val="24"/>
              </w:rPr>
            </w:pPr>
            <w:r>
              <w:rPr>
                <w:rFonts w:ascii="新宋体" w:hAnsi="新宋体" w:cs="新宋体" w:eastAsia="新宋体" w:hint="default"/>
                <w:spacing w:val="11"/>
                <w:sz w:val="24"/>
                <w:szCs w:val="24"/>
              </w:rPr>
              <w:t>境内非国有</w:t>
            </w:r>
            <w:r>
              <w:rPr>
                <w:rFonts w:ascii="新宋体" w:hAnsi="新宋体" w:cs="新宋体" w:eastAsia="新宋体" w:hint="default"/>
                <w:sz w:val="24"/>
                <w:szCs w:val="24"/>
              </w:rPr>
            </w:r>
          </w:p>
          <w:p>
            <w:pPr>
              <w:pStyle w:val="TableParagraph"/>
              <w:spacing w:line="312" w:lineRule="exact"/>
              <w:ind w:left="26" w:right="0"/>
              <w:jc w:val="left"/>
              <w:rPr>
                <w:rFonts w:ascii="新宋体" w:hAnsi="新宋体" w:cs="新宋体" w:eastAsia="新宋体" w:hint="default"/>
                <w:sz w:val="24"/>
                <w:szCs w:val="24"/>
              </w:rPr>
            </w:pPr>
            <w:r>
              <w:rPr>
                <w:rFonts w:ascii="新宋体" w:hAnsi="新宋体" w:cs="新宋体" w:eastAsia="新宋体" w:hint="default"/>
                <w:sz w:val="24"/>
                <w:szCs w:val="24"/>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6,190,000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06" w:right="0"/>
              <w:jc w:val="left"/>
              <w:rPr>
                <w:rFonts w:ascii="新宋体" w:hAnsi="新宋体" w:cs="新宋体" w:eastAsia="新宋体" w:hint="default"/>
                <w:sz w:val="24"/>
                <w:szCs w:val="24"/>
              </w:rPr>
            </w:pPr>
            <w:r>
              <w:rPr>
                <w:rFonts w:ascii="新宋体"/>
                <w:sz w:val="24"/>
              </w:rPr>
              <w:t>6,190,000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6,190,000</w:t>
            </w:r>
          </w:p>
        </w:tc>
      </w:tr>
      <w:tr>
        <w:trPr>
          <w:trHeight w:val="63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北京吉略世纪投资有</w:t>
            </w:r>
          </w:p>
          <w:p>
            <w:pPr>
              <w:pStyle w:val="TableParagraph"/>
              <w:spacing w:line="312"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新宋体" w:hAnsi="新宋体" w:cs="新宋体" w:eastAsia="新宋体" w:hint="default"/>
                <w:sz w:val="24"/>
                <w:szCs w:val="24"/>
              </w:rPr>
            </w:pPr>
            <w:r>
              <w:rPr>
                <w:rFonts w:ascii="新宋体" w:hAnsi="新宋体" w:cs="新宋体" w:eastAsia="新宋体" w:hint="default"/>
                <w:spacing w:val="11"/>
                <w:sz w:val="24"/>
                <w:szCs w:val="24"/>
              </w:rPr>
              <w:t>境内非国有</w:t>
            </w:r>
            <w:r>
              <w:rPr>
                <w:rFonts w:ascii="新宋体" w:hAnsi="新宋体" w:cs="新宋体" w:eastAsia="新宋体" w:hint="default"/>
                <w:sz w:val="24"/>
                <w:szCs w:val="24"/>
              </w:rPr>
            </w:r>
          </w:p>
          <w:p>
            <w:pPr>
              <w:pStyle w:val="TableParagraph"/>
              <w:spacing w:line="312" w:lineRule="exact"/>
              <w:ind w:left="26" w:right="0"/>
              <w:jc w:val="left"/>
              <w:rPr>
                <w:rFonts w:ascii="新宋体" w:hAnsi="新宋体" w:cs="新宋体" w:eastAsia="新宋体" w:hint="default"/>
                <w:sz w:val="24"/>
                <w:szCs w:val="24"/>
              </w:rPr>
            </w:pPr>
            <w:r>
              <w:rPr>
                <w:rFonts w:ascii="新宋体" w:hAnsi="新宋体" w:cs="新宋体" w:eastAsia="新宋体" w:hint="default"/>
                <w:sz w:val="24"/>
                <w:szCs w:val="24"/>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0.33%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1,047,245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0</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许建英</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8"/>
              <w:jc w:val="center"/>
              <w:rPr>
                <w:rFonts w:ascii="新宋体" w:hAnsi="新宋体" w:cs="新宋体" w:eastAsia="新宋体" w:hint="default"/>
                <w:sz w:val="24"/>
                <w:szCs w:val="24"/>
              </w:rPr>
            </w:pPr>
            <w:r>
              <w:rPr>
                <w:rFonts w:ascii="新宋体" w:hAnsi="新宋体" w:cs="新宋体" w:eastAsia="新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972,346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w:t>
            </w:r>
          </w:p>
        </w:tc>
      </w:tr>
      <w:tr>
        <w:trPr>
          <w:trHeight w:val="32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易虹</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8"/>
              <w:jc w:val="center"/>
              <w:rPr>
                <w:rFonts w:ascii="新宋体" w:hAnsi="新宋体" w:cs="新宋体" w:eastAsia="新宋体" w:hint="default"/>
                <w:sz w:val="24"/>
                <w:szCs w:val="24"/>
              </w:rPr>
            </w:pPr>
            <w:r>
              <w:rPr>
                <w:rFonts w:ascii="新宋体" w:hAnsi="新宋体" w:cs="新宋体" w:eastAsia="新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921,400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郭旭</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8"/>
              <w:jc w:val="center"/>
              <w:rPr>
                <w:rFonts w:ascii="新宋体" w:hAnsi="新宋体" w:cs="新宋体" w:eastAsia="新宋体" w:hint="default"/>
                <w:sz w:val="24"/>
                <w:szCs w:val="24"/>
              </w:rPr>
            </w:pPr>
            <w:r>
              <w:rPr>
                <w:rFonts w:ascii="新宋体" w:hAnsi="新宋体" w:cs="新宋体" w:eastAsia="新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917,696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丁刚</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8"/>
              <w:jc w:val="center"/>
              <w:rPr>
                <w:rFonts w:ascii="新宋体" w:hAnsi="新宋体" w:cs="新宋体" w:eastAsia="新宋体" w:hint="default"/>
                <w:sz w:val="24"/>
                <w:szCs w:val="24"/>
              </w:rPr>
            </w:pPr>
            <w:r>
              <w:rPr>
                <w:rFonts w:ascii="新宋体" w:hAnsi="新宋体" w:cs="新宋体" w:eastAsia="新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0.28%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881,490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w:t>
            </w:r>
          </w:p>
        </w:tc>
      </w:tr>
      <w:tr>
        <w:trPr>
          <w:trHeight w:val="32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殷伟民</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8"/>
              <w:jc w:val="center"/>
              <w:rPr>
                <w:rFonts w:ascii="新宋体" w:hAnsi="新宋体" w:cs="新宋体" w:eastAsia="新宋体" w:hint="default"/>
                <w:sz w:val="24"/>
                <w:szCs w:val="24"/>
              </w:rPr>
            </w:pPr>
            <w:r>
              <w:rPr>
                <w:rFonts w:ascii="新宋体" w:hAnsi="新宋体" w:cs="新宋体" w:eastAsia="新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0.27%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839,155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田宝泉</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8"/>
              <w:jc w:val="center"/>
              <w:rPr>
                <w:rFonts w:ascii="新宋体" w:hAnsi="新宋体" w:cs="新宋体" w:eastAsia="新宋体" w:hint="default"/>
                <w:sz w:val="24"/>
                <w:szCs w:val="24"/>
              </w:rPr>
            </w:pPr>
            <w:r>
              <w:rPr>
                <w:rFonts w:ascii="新宋体" w:hAnsi="新宋体" w:cs="新宋体" w:eastAsia="新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0.27%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835,200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李秀丽</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8"/>
              <w:jc w:val="center"/>
              <w:rPr>
                <w:rFonts w:ascii="新宋体" w:hAnsi="新宋体" w:cs="新宋体" w:eastAsia="新宋体" w:hint="default"/>
                <w:sz w:val="24"/>
                <w:szCs w:val="24"/>
              </w:rPr>
            </w:pPr>
            <w:r>
              <w:rPr>
                <w:rFonts w:ascii="新宋体" w:hAnsi="新宋体" w:cs="新宋体" w:eastAsia="新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0.23%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725,900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新宋体" w:hAnsi="新宋体" w:cs="新宋体" w:eastAsia="新宋体" w:hint="default"/>
                <w:sz w:val="24"/>
                <w:szCs w:val="24"/>
              </w:rPr>
            </w:pPr>
            <w:r>
              <w:rPr>
                <w:rFonts w:ascii="新宋体"/>
                <w:sz w:val="24"/>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w:t>
            </w:r>
          </w:p>
        </w:tc>
      </w:tr>
      <w:tr>
        <w:trPr>
          <w:trHeight w:val="321"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222" w:right="0"/>
              <w:jc w:val="left"/>
              <w:rPr>
                <w:rFonts w:ascii="新宋体" w:hAnsi="新宋体" w:cs="新宋体" w:eastAsia="新宋体" w:hint="default"/>
                <w:sz w:val="24"/>
                <w:szCs w:val="24"/>
              </w:rPr>
            </w:pPr>
            <w:r>
              <w:rPr>
                <w:rFonts w:ascii="新宋体" w:hAnsi="新宋体" w:cs="新宋体" w:eastAsia="新宋体" w:hint="default"/>
                <w:sz w:val="24"/>
                <w:szCs w:val="24"/>
              </w:rPr>
              <w:t>前</w:t>
            </w:r>
            <w:r>
              <w:rPr>
                <w:rFonts w:ascii="新宋体" w:hAnsi="新宋体" w:cs="新宋体" w:eastAsia="新宋体" w:hint="default"/>
                <w:spacing w:val="-60"/>
                <w:sz w:val="24"/>
                <w:szCs w:val="24"/>
              </w:rPr>
              <w:t> </w:t>
            </w:r>
            <w:r>
              <w:rPr>
                <w:rFonts w:ascii="新宋体" w:hAnsi="新宋体" w:cs="新宋体" w:eastAsia="新宋体" w:hint="default"/>
                <w:sz w:val="24"/>
                <w:szCs w:val="24"/>
              </w:rPr>
              <w:t>10</w:t>
            </w:r>
            <w:r>
              <w:rPr>
                <w:rFonts w:ascii="新宋体" w:hAnsi="新宋体" w:cs="新宋体" w:eastAsia="新宋体" w:hint="default"/>
                <w:spacing w:val="-60"/>
                <w:sz w:val="24"/>
                <w:szCs w:val="24"/>
              </w:rPr>
              <w:t> </w:t>
            </w:r>
            <w:r>
              <w:rPr>
                <w:rFonts w:ascii="新宋体" w:hAnsi="新宋体" w:cs="新宋体" w:eastAsia="新宋体" w:hint="default"/>
                <w:sz w:val="24"/>
                <w:szCs w:val="24"/>
              </w:rPr>
              <w:t>名无限售条件股东持股情况</w:t>
            </w:r>
          </w:p>
        </w:tc>
      </w:tr>
      <w:tr>
        <w:trPr>
          <w:trHeight w:val="321"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新宋体" w:hAnsi="新宋体" w:cs="新宋体" w:eastAsia="新宋体" w:hint="default"/>
                <w:sz w:val="24"/>
                <w:szCs w:val="24"/>
              </w:rPr>
            </w:pPr>
            <w:r>
              <w:rPr>
                <w:rFonts w:ascii="新宋体" w:hAnsi="新宋体" w:cs="新宋体" w:eastAsia="新宋体" w:hint="default"/>
                <w:sz w:val="24"/>
                <w:szCs w:val="24"/>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35" w:right="0"/>
              <w:jc w:val="left"/>
              <w:rPr>
                <w:rFonts w:ascii="新宋体" w:hAnsi="新宋体" w:cs="新宋体" w:eastAsia="新宋体" w:hint="default"/>
                <w:sz w:val="24"/>
                <w:szCs w:val="24"/>
              </w:rPr>
            </w:pPr>
            <w:r>
              <w:rPr>
                <w:rFonts w:ascii="新宋体" w:hAnsi="新宋体" w:cs="新宋体" w:eastAsia="新宋体" w:hint="default"/>
                <w:sz w:val="24"/>
                <w:szCs w:val="24"/>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 w:right="0"/>
              <w:jc w:val="center"/>
              <w:rPr>
                <w:rFonts w:ascii="新宋体" w:hAnsi="新宋体" w:cs="新宋体" w:eastAsia="新宋体" w:hint="default"/>
                <w:sz w:val="24"/>
                <w:szCs w:val="24"/>
              </w:rPr>
            </w:pPr>
            <w:r>
              <w:rPr>
                <w:rFonts w:ascii="新宋体" w:hAnsi="新宋体" w:cs="新宋体" w:eastAsia="新宋体" w:hint="default"/>
                <w:sz w:val="24"/>
                <w:szCs w:val="24"/>
              </w:rPr>
              <w:t>股份种类</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河南正弘置业有限公司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7" w:right="0"/>
              <w:jc w:val="left"/>
              <w:rPr>
                <w:rFonts w:ascii="新宋体" w:hAnsi="新宋体" w:cs="新宋体" w:eastAsia="新宋体" w:hint="default"/>
                <w:sz w:val="24"/>
                <w:szCs w:val="24"/>
              </w:rPr>
            </w:pPr>
            <w:r>
              <w:rPr>
                <w:rFonts w:ascii="新宋体"/>
                <w:sz w:val="24"/>
              </w:rPr>
              <w:t>92,000,000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北京吉略世纪投资有限公司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007" w:right="0"/>
              <w:jc w:val="left"/>
              <w:rPr>
                <w:rFonts w:ascii="新宋体" w:hAnsi="新宋体" w:cs="新宋体" w:eastAsia="新宋体" w:hint="default"/>
                <w:sz w:val="24"/>
                <w:szCs w:val="24"/>
              </w:rPr>
            </w:pPr>
            <w:r>
              <w:rPr>
                <w:rFonts w:ascii="新宋体"/>
                <w:sz w:val="24"/>
              </w:rPr>
              <w:t>1,047,245</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0"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许建英</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972,346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易虹</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921,400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郭旭</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917,696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丁刚</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881,490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0"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殷伟民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839,155</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田宝泉</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835,200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李秀丽</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725,900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320"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宋青</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659,900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人民币普通股</w:t>
            </w:r>
          </w:p>
        </w:tc>
      </w:tr>
      <w:tr>
        <w:trPr>
          <w:trHeight w:val="944"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exact" w:before="146"/>
              <w:ind w:left="323" w:right="80" w:hanging="240"/>
              <w:jc w:val="left"/>
              <w:rPr>
                <w:rFonts w:ascii="新宋体" w:hAnsi="新宋体" w:cs="新宋体" w:eastAsia="新宋体" w:hint="default"/>
                <w:sz w:val="24"/>
                <w:szCs w:val="24"/>
              </w:rPr>
            </w:pPr>
            <w:r>
              <w:rPr>
                <w:rFonts w:ascii="新宋体" w:hAnsi="新宋体" w:cs="新宋体" w:eastAsia="新宋体" w:hint="default"/>
                <w:sz w:val="24"/>
                <w:szCs w:val="24"/>
              </w:rPr>
              <w:t>上述股东关联关系或 一致行动的说明</w:t>
            </w:r>
          </w:p>
        </w:tc>
        <w:tc>
          <w:tcPr>
            <w:tcW w:w="74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新宋体" w:hAnsi="新宋体" w:cs="新宋体" w:eastAsia="新宋体" w:hint="default"/>
                <w:sz w:val="24"/>
                <w:szCs w:val="24"/>
              </w:rPr>
            </w:pPr>
            <w:r>
              <w:rPr>
                <w:rFonts w:ascii="新宋体" w:hAnsi="新宋体" w:cs="新宋体" w:eastAsia="新宋体" w:hint="default"/>
                <w:sz w:val="24"/>
                <w:szCs w:val="24"/>
              </w:rPr>
              <w:t>上述股东中，有限售条件股东和其他无限售条件股东不存在关联关系，</w:t>
            </w:r>
          </w:p>
          <w:p>
            <w:pPr>
              <w:pStyle w:val="TableParagraph"/>
              <w:spacing w:line="310" w:lineRule="exact" w:before="31"/>
              <w:ind w:left="26" w:right="20"/>
              <w:jc w:val="left"/>
              <w:rPr>
                <w:rFonts w:ascii="新宋体" w:hAnsi="新宋体" w:cs="新宋体" w:eastAsia="新宋体" w:hint="default"/>
                <w:sz w:val="24"/>
                <w:szCs w:val="24"/>
              </w:rPr>
            </w:pPr>
            <w:r>
              <w:rPr>
                <w:rFonts w:ascii="新宋体" w:hAnsi="新宋体" w:cs="新宋体" w:eastAsia="新宋体" w:hint="default"/>
                <w:sz w:val="24"/>
                <w:szCs w:val="24"/>
              </w:rPr>
              <w:t>也不属于《上市公司股东持股变动信息披露管理办法》规定的一致行动 人；其他无限售条件股东之间是否存在关联关系或是否属于《上市公司</w:t>
            </w:r>
          </w:p>
        </w:tc>
      </w:tr>
    </w:tbl>
    <w:p>
      <w:pPr>
        <w:spacing w:after="0" w:line="310" w:lineRule="exact"/>
        <w:jc w:val="left"/>
        <w:rPr>
          <w:rFonts w:ascii="新宋体" w:hAnsi="新宋体" w:cs="新宋体" w:eastAsia="新宋体" w:hint="default"/>
          <w:sz w:val="24"/>
          <w:szCs w:val="24"/>
        </w:rPr>
        <w:sectPr>
          <w:type w:val="continuous"/>
          <w:pgSz w:w="11910" w:h="16840"/>
          <w:pgMar w:top="1600" w:bottom="1320" w:left="1020" w:right="420"/>
        </w:sectPr>
      </w:pPr>
    </w:p>
    <w:p>
      <w:pPr>
        <w:spacing w:line="240" w:lineRule="auto" w:before="5"/>
        <w:rPr>
          <w:rFonts w:ascii="新宋体" w:hAnsi="新宋体" w:cs="新宋体" w:eastAsia="新宋体" w:hint="default"/>
          <w:sz w:val="5"/>
          <w:szCs w:val="5"/>
        </w:rPr>
      </w:pPr>
    </w:p>
    <w:p>
      <w:pPr>
        <w:spacing w:line="340" w:lineRule="exact"/>
        <w:ind w:left="101" w:right="0" w:firstLine="0"/>
        <w:rPr>
          <w:rFonts w:ascii="新宋体" w:hAnsi="新宋体" w:cs="新宋体" w:eastAsia="新宋体" w:hint="default"/>
          <w:sz w:val="20"/>
          <w:szCs w:val="20"/>
        </w:rPr>
      </w:pPr>
      <w:r>
        <w:rPr>
          <w:rFonts w:ascii="新宋体" w:hAnsi="新宋体" w:cs="新宋体" w:eastAsia="新宋体" w:hint="default"/>
          <w:position w:val="-6"/>
          <w:sz w:val="20"/>
          <w:szCs w:val="20"/>
        </w:rPr>
        <w:pict>
          <v:group style="width:492.15pt;height:17.05pt;mso-position-horizontal-relative:char;mso-position-vertical-relative:line" coordorigin="0,0" coordsize="9843,341">
            <v:group style="position:absolute;left:14;top:14;width:2331;height:312" coordorigin="14,14" coordsize="2331,312">
              <v:shape style="position:absolute;left:14;top:14;width:2331;height:312" coordorigin="14,14" coordsize="2331,312" path="m14,326l2345,326,2345,14,14,14,14,326xe" filled="true" fillcolor="#dcdcdc" stroked="false">
                <v:path arrowok="t"/>
                <v:fill type="solid"/>
              </v:shape>
            </v:group>
            <v:group style="position:absolute;left:5;top:10;width:2350;height:2" coordorigin="5,10" coordsize="2350,2">
              <v:shape style="position:absolute;left:5;top:10;width:2350;height:2" coordorigin="5,10" coordsize="2350,0" path="m5,10l2354,10e" filled="false" stroked="true" strokeweight=".48004pt" strokecolor="#000000">
                <v:path arrowok="t"/>
              </v:shape>
            </v:group>
            <v:group style="position:absolute;left:2354;top:10;width:7479;height:2" coordorigin="2354,10" coordsize="7479,2">
              <v:shape style="position:absolute;left:2354;top:10;width:7479;height:2" coordorigin="2354,10" coordsize="7479,0" path="m2354,10l9833,10e" filled="false" stroked="true" strokeweight=".48pt" strokecolor="#000000">
                <v:path arrowok="t"/>
              </v:shape>
            </v:group>
            <v:group style="position:absolute;left:10;top:5;width:2;height:332" coordorigin="10,5" coordsize="2,332">
              <v:shape style="position:absolute;left:10;top:5;width:2;height:332" coordorigin="10,5" coordsize="0,332" path="m10,5l10,336e" filled="false" stroked="true" strokeweight=".48001pt" strokecolor="#000000">
                <v:path arrowok="t"/>
              </v:shape>
            </v:group>
            <v:group style="position:absolute;left:5;top:331;width:2340;height:2" coordorigin="5,331" coordsize="2340,2">
              <v:shape style="position:absolute;left:5;top:331;width:2340;height:2" coordorigin="5,331" coordsize="2340,0" path="m5,331l2345,331e" filled="false" stroked="true" strokeweight=".48004pt" strokecolor="#000000">
                <v:path arrowok="t"/>
              </v:shape>
            </v:group>
            <v:group style="position:absolute;left:2350;top:14;width:2;height:322" coordorigin="2350,14" coordsize="2,322">
              <v:shape style="position:absolute;left:2350;top:14;width:2;height:322" coordorigin="2350,14" coordsize="0,322" path="m2350,14l2350,336e" filled="false" stroked="true" strokeweight=".48001pt" strokecolor="#000000">
                <v:path arrowok="t"/>
              </v:shape>
            </v:group>
            <v:group style="position:absolute;left:2354;top:331;width:7479;height:2" coordorigin="2354,331" coordsize="7479,2">
              <v:shape style="position:absolute;left:2354;top:331;width:7479;height:2" coordorigin="2354,331" coordsize="7479,0" path="m2354,331l9833,331e" filled="false" stroked="true" strokeweight=".48pt" strokecolor="#000000">
                <v:path arrowok="t"/>
              </v:shape>
            </v:group>
            <v:group style="position:absolute;left:9838;top:5;width:2;height:332" coordorigin="9838,5" coordsize="2,332">
              <v:shape style="position:absolute;left:9838;top:5;width:2;height:332" coordorigin="9838,5" coordsize="0,332" path="m9838,5l9838,336e" filled="false" stroked="true" strokeweight=".47998pt" strokecolor="#000000">
                <v:path arrowok="t"/>
              </v:shape>
              <v:shape style="position:absolute;left:2350;top:10;width:7488;height:322" type="#_x0000_t202" filled="false" stroked="false">
                <v:textbox inset="0,0,0,0">
                  <w:txbxContent>
                    <w:p>
                      <w:pPr>
                        <w:spacing w:line="280" w:lineRule="exact" w:before="0"/>
                        <w:ind w:left="27"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股东持股变动信息披露管理办法》规定的一致行动人不详。</w:t>
                      </w:r>
                    </w:p>
                  </w:txbxContent>
                </v:textbox>
                <w10:wrap type="none"/>
              </v:shape>
            </v:group>
          </v:group>
        </w:pict>
      </w:r>
      <w:r>
        <w:rPr>
          <w:rFonts w:ascii="新宋体" w:hAnsi="新宋体" w:cs="新宋体" w:eastAsia="新宋体" w:hint="default"/>
          <w:position w:val="-6"/>
          <w:sz w:val="20"/>
          <w:szCs w:val="20"/>
        </w:rPr>
      </w:r>
    </w:p>
    <w:p>
      <w:pPr>
        <w:spacing w:line="240" w:lineRule="auto" w:before="7"/>
        <w:rPr>
          <w:rFonts w:ascii="新宋体" w:hAnsi="新宋体" w:cs="新宋体" w:eastAsia="新宋体" w:hint="default"/>
          <w:sz w:val="18"/>
          <w:szCs w:val="18"/>
        </w:rPr>
      </w:pPr>
    </w:p>
    <w:p>
      <w:pPr>
        <w:spacing w:line="357" w:lineRule="auto" w:before="26"/>
        <w:ind w:left="711" w:right="0" w:hanging="600"/>
        <w:jc w:val="left"/>
        <w:rPr>
          <w:rFonts w:ascii="新宋体" w:hAnsi="新宋体" w:cs="新宋体" w:eastAsia="新宋体" w:hint="default"/>
          <w:sz w:val="24"/>
          <w:szCs w:val="24"/>
        </w:rPr>
      </w:pPr>
      <w:r>
        <w:rPr>
          <w:rFonts w:ascii="新宋体" w:hAnsi="新宋体" w:cs="新宋体" w:eastAsia="新宋体" w:hint="default"/>
          <w:sz w:val="24"/>
          <w:szCs w:val="24"/>
        </w:rPr>
        <w:t>（三）公司控股股东介绍 </w:t>
      </w:r>
      <w:r>
        <w:rPr>
          <w:rFonts w:ascii="新宋体" w:hAnsi="新宋体" w:cs="新宋体" w:eastAsia="新宋体" w:hint="default"/>
          <w:spacing w:val="2"/>
          <w:sz w:val="24"/>
          <w:szCs w:val="24"/>
        </w:rPr>
        <w:t>本公司控股股东：河南正弘置业有限公司（以下简称：正弘置业），持有公司</w:t>
      </w:r>
      <w:r>
        <w:rPr>
          <w:rFonts w:ascii="新宋体" w:hAnsi="新宋体" w:cs="新宋体" w:eastAsia="新宋体" w:hint="default"/>
          <w:sz w:val="24"/>
          <w:szCs w:val="24"/>
        </w:rPr>
      </w:r>
    </w:p>
    <w:p>
      <w:pPr>
        <w:spacing w:before="35"/>
        <w:ind w:left="111"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29.24%的股份，法定代表人：李向清，正弘置业成立于 </w:t>
      </w:r>
      <w:r>
        <w:rPr>
          <w:rFonts w:ascii="新宋体" w:hAnsi="新宋体" w:cs="新宋体" w:eastAsia="新宋体" w:hint="default"/>
          <w:spacing w:val="27"/>
          <w:sz w:val="24"/>
          <w:szCs w:val="24"/>
        </w:rPr>
        <w:t>1997年7</w:t>
      </w:r>
      <w:r>
        <w:rPr>
          <w:rFonts w:ascii="新宋体" w:hAnsi="新宋体" w:cs="新宋体" w:eastAsia="新宋体" w:hint="default"/>
          <w:spacing w:val="-80"/>
          <w:sz w:val="24"/>
          <w:szCs w:val="24"/>
        </w:rPr>
        <w:t> </w:t>
      </w:r>
      <w:r>
        <w:rPr>
          <w:rFonts w:ascii="新宋体" w:hAnsi="新宋体" w:cs="新宋体" w:eastAsia="新宋体" w:hint="default"/>
          <w:sz w:val="24"/>
          <w:szCs w:val="24"/>
        </w:rPr>
        <w:t>月，注册资金为人</w:t>
      </w:r>
    </w:p>
    <w:p>
      <w:pPr>
        <w:spacing w:line="357" w:lineRule="auto" w:before="152"/>
        <w:ind w:left="111" w:right="1068" w:firstLine="0"/>
        <w:jc w:val="left"/>
        <w:rPr>
          <w:rFonts w:ascii="新宋体" w:hAnsi="新宋体" w:cs="新宋体" w:eastAsia="新宋体" w:hint="default"/>
          <w:sz w:val="24"/>
          <w:szCs w:val="24"/>
        </w:rPr>
      </w:pPr>
      <w:r>
        <w:rPr>
          <w:rFonts w:ascii="新宋体" w:hAnsi="新宋体" w:cs="新宋体" w:eastAsia="新宋体" w:hint="default"/>
          <w:sz w:val="24"/>
          <w:szCs w:val="24"/>
        </w:rPr>
        <w:t>民币 2000</w:t>
      </w:r>
      <w:r>
        <w:rPr>
          <w:rFonts w:ascii="新宋体" w:hAnsi="新宋体" w:cs="新宋体" w:eastAsia="新宋体" w:hint="default"/>
          <w:spacing w:val="-35"/>
          <w:sz w:val="24"/>
          <w:szCs w:val="24"/>
        </w:rPr>
        <w:t> </w:t>
      </w:r>
      <w:r>
        <w:rPr>
          <w:rFonts w:ascii="新宋体" w:hAnsi="新宋体" w:cs="新宋体" w:eastAsia="新宋体" w:hint="default"/>
          <w:sz w:val="24"/>
          <w:szCs w:val="24"/>
        </w:rPr>
        <w:t>万元，经营范围：房地产开发；正弘置业的大股东为李向清，其持有正弘</w:t>
      </w:r>
      <w:r>
        <w:rPr>
          <w:rFonts w:ascii="新宋体" w:hAnsi="新宋体" w:cs="新宋体" w:eastAsia="新宋体" w:hint="default"/>
          <w:sz w:val="24"/>
          <w:szCs w:val="24"/>
        </w:rPr>
        <w:t> 置业</w:t>
      </w:r>
      <w:r>
        <w:rPr>
          <w:rFonts w:ascii="新宋体" w:hAnsi="新宋体" w:cs="新宋体" w:eastAsia="新宋体" w:hint="default"/>
          <w:spacing w:val="-60"/>
          <w:sz w:val="24"/>
          <w:szCs w:val="24"/>
        </w:rPr>
        <w:t> </w:t>
      </w:r>
      <w:r>
        <w:rPr>
          <w:rFonts w:ascii="新宋体" w:hAnsi="新宋体" w:cs="新宋体" w:eastAsia="新宋体" w:hint="default"/>
          <w:sz w:val="24"/>
          <w:szCs w:val="24"/>
        </w:rPr>
        <w:t>80%的股权。</w:t>
      </w:r>
    </w:p>
    <w:p>
      <w:pPr>
        <w:spacing w:line="357" w:lineRule="auto" w:before="35"/>
        <w:ind w:left="2151" w:right="2773" w:hanging="1680"/>
        <w:jc w:val="left"/>
        <w:rPr>
          <w:rFonts w:ascii="新宋体" w:hAnsi="新宋体" w:cs="新宋体" w:eastAsia="新宋体" w:hint="default"/>
          <w:sz w:val="24"/>
          <w:szCs w:val="24"/>
        </w:rPr>
      </w:pPr>
      <w:r>
        <w:rPr>
          <w:rFonts w:ascii="新宋体" w:hAnsi="新宋体" w:cs="新宋体" w:eastAsia="新宋体" w:hint="default"/>
          <w:sz w:val="24"/>
          <w:szCs w:val="24"/>
        </w:rPr>
        <w:t>公司实际控制人李向清，男，38</w:t>
      </w:r>
      <w:r>
        <w:rPr>
          <w:rFonts w:ascii="新宋体" w:hAnsi="新宋体" w:cs="新宋体" w:eastAsia="新宋体" w:hint="default"/>
          <w:spacing w:val="-60"/>
          <w:sz w:val="24"/>
          <w:szCs w:val="24"/>
        </w:rPr>
        <w:t> </w:t>
      </w:r>
      <w:r>
        <w:rPr>
          <w:rFonts w:ascii="新宋体" w:hAnsi="新宋体" w:cs="新宋体" w:eastAsia="新宋体" w:hint="default"/>
          <w:sz w:val="24"/>
          <w:szCs w:val="24"/>
        </w:rPr>
        <w:t>岁，中国籍，未有境外居住权。</w:t>
      </w:r>
      <w:r>
        <w:rPr>
          <w:rFonts w:ascii="新宋体" w:hAnsi="新宋体" w:cs="新宋体" w:eastAsia="新宋体" w:hint="default"/>
          <w:sz w:val="24"/>
          <w:szCs w:val="24"/>
        </w:rPr>
        <w:t> 公司与实际控制人之间的产权及控制关系图</w:t>
      </w:r>
    </w:p>
    <w:p>
      <w:pPr>
        <w:spacing w:line="240" w:lineRule="auto" w:before="0"/>
        <w:rPr>
          <w:rFonts w:ascii="新宋体" w:hAnsi="新宋体" w:cs="新宋体" w:eastAsia="新宋体" w:hint="default"/>
          <w:sz w:val="20"/>
          <w:szCs w:val="20"/>
        </w:rPr>
      </w:pPr>
    </w:p>
    <w:p>
      <w:pPr>
        <w:spacing w:line="240" w:lineRule="auto" w:before="9"/>
        <w:rPr>
          <w:rFonts w:ascii="新宋体" w:hAnsi="新宋体" w:cs="新宋体" w:eastAsia="新宋体" w:hint="default"/>
          <w:sz w:val="21"/>
          <w:szCs w:val="21"/>
        </w:rPr>
      </w:pPr>
    </w:p>
    <w:p>
      <w:pPr>
        <w:spacing w:line="477" w:lineRule="exact"/>
        <w:ind w:left="3645" w:right="0" w:firstLine="0"/>
        <w:rPr>
          <w:rFonts w:ascii="新宋体" w:hAnsi="新宋体" w:cs="新宋体" w:eastAsia="新宋体" w:hint="default"/>
          <w:sz w:val="20"/>
          <w:szCs w:val="20"/>
        </w:rPr>
      </w:pPr>
      <w:r>
        <w:rPr>
          <w:rFonts w:ascii="新宋体" w:hAnsi="新宋体" w:cs="新宋体" w:eastAsia="新宋体" w:hint="default"/>
          <w:position w:val="-9"/>
          <w:sz w:val="20"/>
          <w:szCs w:val="20"/>
        </w:rPr>
        <w:pict>
          <v:shape style="width:122.6pt;height:23.9pt;mso-position-horizontal-relative:char;mso-position-vertical-relative:line" type="#_x0000_t202" filled="false" stroked="true" strokeweight=".48001pt" strokecolor="#000000">
            <w10:anchorlock/>
            <v:textbox inset="0,0,0,0">
              <w:txbxContent>
                <w:p>
                  <w:pPr>
                    <w:spacing w:line="275" w:lineRule="exact" w:before="0"/>
                    <w:ind w:left="703"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李向清</w:t>
                  </w:r>
                </w:p>
              </w:txbxContent>
            </v:textbox>
          </v:shape>
        </w:pict>
      </w:r>
      <w:r>
        <w:rPr>
          <w:rFonts w:ascii="新宋体" w:hAnsi="新宋体" w:cs="新宋体" w:eastAsia="新宋体" w:hint="default"/>
          <w:position w:val="-9"/>
          <w:sz w:val="20"/>
          <w:szCs w:val="20"/>
        </w:rPr>
      </w:r>
    </w:p>
    <w:p>
      <w:pPr>
        <w:spacing w:line="280" w:lineRule="exact" w:before="0"/>
        <w:ind w:left="453" w:right="2954" w:firstLine="0"/>
        <w:jc w:val="center"/>
        <w:rPr>
          <w:rFonts w:ascii="新宋体" w:hAnsi="新宋体" w:cs="新宋体" w:eastAsia="新宋体" w:hint="default"/>
          <w:sz w:val="24"/>
          <w:szCs w:val="24"/>
        </w:rPr>
      </w:pPr>
      <w:r>
        <w:rPr/>
        <w:pict>
          <v:group style="position:absolute;margin-left:307.005005pt;margin-top:-2.14501pt;width:9.75pt;height:24.15pt;mso-position-horizontal-relative:page;mso-position-vertical-relative:paragraph;z-index:-795592" coordorigin="6140,-43" coordsize="195,483">
            <v:group style="position:absolute;left:6148;top:-35;width:180;height:468" coordorigin="6148,-35" coordsize="180,468">
              <v:shape style="position:absolute;left:6148;top:-35;width:180;height:468" coordorigin="6148,-35" coordsize="180,468" path="m6328,316l6148,316,6238,433,6328,316xe" filled="true" fillcolor="#ffffff" stroked="false">
                <v:path arrowok="t"/>
                <v:fill type="solid"/>
              </v:shape>
              <v:shape style="position:absolute;left:6148;top:-35;width:180;height:468" coordorigin="6148,-35" coordsize="180,468" path="m6283,-35l6193,-35,6193,316,6283,316,6283,-35xe" filled="true" fillcolor="#ffffff" stroked="false">
                <v:path arrowok="t"/>
                <v:fill type="solid"/>
              </v:shape>
            </v:group>
            <v:group style="position:absolute;left:6148;top:-35;width:180;height:468" coordorigin="6148,-35" coordsize="180,468">
              <v:shape style="position:absolute;left:6148;top:-35;width:180;height:468" coordorigin="6148,-35" coordsize="180,468" path="m6148,316l6193,316,6193,-35,6283,-35,6283,316,6328,316,6238,433,6148,316xe" filled="false" stroked="true" strokeweight=".75pt" strokecolor="#000000">
                <v:path arrowok="t"/>
              </v:shape>
            </v:group>
            <w10:wrap type="none"/>
          </v:group>
        </w:pict>
      </w:r>
      <w:r>
        <w:rPr>
          <w:rFonts w:ascii="新宋体"/>
          <w:sz w:val="24"/>
        </w:rPr>
        <w:t>80%</w:t>
      </w:r>
    </w:p>
    <w:p>
      <w:pPr>
        <w:spacing w:line="240" w:lineRule="auto" w:before="0"/>
        <w:rPr>
          <w:rFonts w:ascii="新宋体" w:hAnsi="新宋体" w:cs="新宋体" w:eastAsia="新宋体" w:hint="default"/>
          <w:sz w:val="15"/>
          <w:szCs w:val="15"/>
        </w:rPr>
      </w:pPr>
    </w:p>
    <w:p>
      <w:pPr>
        <w:spacing w:line="477" w:lineRule="exact"/>
        <w:ind w:left="3083" w:right="0" w:firstLine="0"/>
        <w:rPr>
          <w:rFonts w:ascii="新宋体" w:hAnsi="新宋体" w:cs="新宋体" w:eastAsia="新宋体" w:hint="default"/>
          <w:sz w:val="20"/>
          <w:szCs w:val="20"/>
        </w:rPr>
      </w:pPr>
      <w:r>
        <w:rPr>
          <w:rFonts w:ascii="新宋体" w:hAnsi="新宋体" w:cs="新宋体" w:eastAsia="新宋体" w:hint="default"/>
          <w:position w:val="-9"/>
          <w:sz w:val="20"/>
          <w:szCs w:val="20"/>
        </w:rPr>
        <w:pict>
          <v:shape style="width:179.2pt;height:23.9pt;mso-position-horizontal-relative:char;mso-position-vertical-relative:line" type="#_x0000_t202" filled="false" stroked="true" strokeweight=".48001pt" strokecolor="#000000">
            <w10:anchorlock/>
            <v:textbox inset="0,0,0,0">
              <w:txbxContent>
                <w:p>
                  <w:pPr>
                    <w:spacing w:line="275" w:lineRule="exact" w:before="0"/>
                    <w:ind w:left="583"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河南正弘置业有限公司</w:t>
                  </w:r>
                </w:p>
              </w:txbxContent>
            </v:textbox>
          </v:shape>
        </w:pict>
      </w:r>
      <w:r>
        <w:rPr>
          <w:rFonts w:ascii="新宋体" w:hAnsi="新宋体" w:cs="新宋体" w:eastAsia="新宋体" w:hint="default"/>
          <w:position w:val="-9"/>
          <w:sz w:val="20"/>
          <w:szCs w:val="20"/>
        </w:rPr>
      </w:r>
    </w:p>
    <w:p>
      <w:pPr>
        <w:spacing w:line="280" w:lineRule="exact" w:before="0"/>
        <w:ind w:left="453" w:right="3074" w:firstLine="0"/>
        <w:jc w:val="center"/>
        <w:rPr>
          <w:rFonts w:ascii="新宋体" w:hAnsi="新宋体" w:cs="新宋体" w:eastAsia="新宋体" w:hint="default"/>
          <w:sz w:val="24"/>
          <w:szCs w:val="24"/>
        </w:rPr>
      </w:pPr>
      <w:r>
        <w:rPr/>
        <w:pict>
          <v:group style="position:absolute;margin-left:307.005005pt;margin-top:-1.36501pt;width:9.75pt;height:31.95pt;mso-position-horizontal-relative:page;mso-position-vertical-relative:paragraph;z-index:-795568" coordorigin="6140,-27" coordsize="195,639">
            <v:group style="position:absolute;left:6148;top:-20;width:180;height:624" coordorigin="6148,-20" coordsize="180,624">
              <v:shape style="position:absolute;left:6148;top:-20;width:180;height:624" coordorigin="6148,-20" coordsize="180,624" path="m6328,448l6148,448,6238,604,6328,448xe" filled="true" fillcolor="#ffffff" stroked="false">
                <v:path arrowok="t"/>
                <v:fill type="solid"/>
              </v:shape>
              <v:shape style="position:absolute;left:6148;top:-20;width:180;height:624" coordorigin="6148,-20" coordsize="180,624" path="m6283,-20l6193,-20,6193,448,6283,448,6283,-20xe" filled="true" fillcolor="#ffffff" stroked="false">
                <v:path arrowok="t"/>
                <v:fill type="solid"/>
              </v:shape>
            </v:group>
            <v:group style="position:absolute;left:6148;top:-20;width:180;height:624" coordorigin="6148,-20" coordsize="180,624">
              <v:shape style="position:absolute;left:6148;top:-20;width:180;height:624" coordorigin="6148,-20" coordsize="180,624" path="m6148,448l6193,448,6193,-20,6283,-20,6283,448,6328,448,6238,604,6148,448xe" filled="false" stroked="true" strokeweight=".75pt" strokecolor="#000000">
                <v:path arrowok="t"/>
              </v:shape>
            </v:group>
            <w10:wrap type="none"/>
          </v:group>
        </w:pict>
      </w:r>
      <w:r>
        <w:rPr>
          <w:rFonts w:ascii="新宋体"/>
          <w:sz w:val="24"/>
        </w:rPr>
        <w:t>29.24%</w:t>
      </w:r>
    </w:p>
    <w:p>
      <w:pPr>
        <w:spacing w:line="240" w:lineRule="auto" w:before="1"/>
        <w:rPr>
          <w:rFonts w:ascii="新宋体" w:hAnsi="新宋体" w:cs="新宋体" w:eastAsia="新宋体" w:hint="default"/>
          <w:sz w:val="24"/>
          <w:szCs w:val="24"/>
        </w:rPr>
      </w:pPr>
    </w:p>
    <w:p>
      <w:pPr>
        <w:spacing w:line="476" w:lineRule="exact"/>
        <w:ind w:left="2570" w:right="0" w:firstLine="0"/>
        <w:rPr>
          <w:rFonts w:ascii="新宋体" w:hAnsi="新宋体" w:cs="新宋体" w:eastAsia="新宋体" w:hint="default"/>
          <w:sz w:val="20"/>
          <w:szCs w:val="20"/>
        </w:rPr>
      </w:pPr>
      <w:r>
        <w:rPr>
          <w:rFonts w:ascii="新宋体" w:hAnsi="新宋体" w:cs="新宋体" w:eastAsia="新宋体" w:hint="default"/>
          <w:position w:val="-9"/>
          <w:sz w:val="20"/>
          <w:szCs w:val="20"/>
        </w:rPr>
        <w:pict>
          <v:shape style="width:196.4pt;height:23.85pt;mso-position-horizontal-relative:char;mso-position-vertical-relative:line" type="#_x0000_t202" filled="false" stroked="true" strokeweight=".48001pt" strokecolor="#000000">
            <w10:anchorlock/>
            <v:textbox inset="0,0,0,0">
              <w:txbxContent>
                <w:p>
                  <w:pPr>
                    <w:spacing w:line="275" w:lineRule="exact" w:before="0"/>
                    <w:ind w:left="343"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河南思达高科技股份有限公司</w:t>
                  </w:r>
                </w:p>
              </w:txbxContent>
            </v:textbox>
          </v:shape>
        </w:pict>
      </w:r>
      <w:r>
        <w:rPr>
          <w:rFonts w:ascii="新宋体" w:hAnsi="新宋体" w:cs="新宋体" w:eastAsia="新宋体" w:hint="default"/>
          <w:position w:val="-9"/>
          <w:sz w:val="20"/>
          <w:szCs w:val="20"/>
        </w:rPr>
      </w:r>
    </w:p>
    <w:p>
      <w:pPr>
        <w:spacing w:before="139"/>
        <w:ind w:left="111" w:right="0" w:firstLine="0"/>
        <w:jc w:val="left"/>
        <w:rPr>
          <w:rFonts w:ascii="宋体" w:hAnsi="宋体" w:cs="宋体" w:eastAsia="宋体" w:hint="default"/>
          <w:sz w:val="24"/>
          <w:szCs w:val="24"/>
        </w:rPr>
      </w:pPr>
      <w:r>
        <w:rPr>
          <w:rFonts w:ascii="新宋体" w:hAnsi="新宋体" w:cs="新宋体" w:eastAsia="新宋体" w:hint="default"/>
          <w:sz w:val="24"/>
          <w:szCs w:val="24"/>
        </w:rPr>
        <w:t>（四）</w:t>
      </w:r>
      <w:r>
        <w:rPr>
          <w:rFonts w:ascii="宋体" w:hAnsi="宋体" w:cs="宋体" w:eastAsia="宋体" w:hint="default"/>
          <w:sz w:val="24"/>
          <w:szCs w:val="24"/>
        </w:rPr>
        <w:t>、控股股东及实际控制人变更情况</w:t>
      </w:r>
    </w:p>
    <w:p>
      <w:pPr>
        <w:spacing w:line="240" w:lineRule="auto" w:before="8"/>
        <w:rPr>
          <w:rFonts w:ascii="宋体" w:hAnsi="宋体" w:cs="宋体" w:eastAsia="宋体" w:hint="default"/>
          <w:sz w:val="23"/>
          <w:szCs w:val="23"/>
        </w:rPr>
      </w:pPr>
    </w:p>
    <w:p>
      <w:pPr>
        <w:spacing w:line="357" w:lineRule="auto" w:before="0"/>
        <w:ind w:left="111" w:right="1087" w:firstLine="480"/>
        <w:jc w:val="both"/>
        <w:rPr>
          <w:rFonts w:ascii="新宋体" w:hAnsi="新宋体" w:cs="新宋体" w:eastAsia="新宋体" w:hint="default"/>
          <w:sz w:val="24"/>
          <w:szCs w:val="24"/>
        </w:rPr>
      </w:pPr>
      <w:r>
        <w:rPr>
          <w:rFonts w:ascii="新宋体" w:hAnsi="新宋体" w:cs="新宋体" w:eastAsia="新宋体" w:hint="default"/>
          <w:spacing w:val="27"/>
          <w:sz w:val="24"/>
          <w:szCs w:val="24"/>
        </w:rPr>
        <w:t>2009年9月</w:t>
      </w:r>
      <w:r>
        <w:rPr>
          <w:rFonts w:ascii="新宋体" w:hAnsi="新宋体" w:cs="新宋体" w:eastAsia="新宋体" w:hint="default"/>
          <w:spacing w:val="-55"/>
          <w:sz w:val="24"/>
          <w:szCs w:val="24"/>
        </w:rPr>
        <w:t> </w:t>
      </w:r>
      <w:r>
        <w:rPr>
          <w:rFonts w:ascii="新宋体" w:hAnsi="新宋体" w:cs="新宋体" w:eastAsia="新宋体" w:hint="default"/>
          <w:sz w:val="24"/>
          <w:szCs w:val="24"/>
        </w:rPr>
        <w:t>30</w:t>
      </w:r>
      <w:r>
        <w:rPr>
          <w:rFonts w:ascii="新宋体" w:hAnsi="新宋体" w:cs="新宋体" w:eastAsia="新宋体" w:hint="default"/>
          <w:spacing w:val="-55"/>
          <w:sz w:val="24"/>
          <w:szCs w:val="24"/>
        </w:rPr>
        <w:t> </w:t>
      </w:r>
      <w:r>
        <w:rPr>
          <w:rFonts w:ascii="新宋体" w:hAnsi="新宋体" w:cs="新宋体" w:eastAsia="新宋体" w:hint="default"/>
          <w:sz w:val="24"/>
          <w:szCs w:val="24"/>
        </w:rPr>
        <w:t>日，原公司大股东河南思达科技发展股份有限公司（以下简称：</w:t>
      </w:r>
      <w:r>
        <w:rPr>
          <w:rFonts w:ascii="新宋体" w:hAnsi="新宋体" w:cs="新宋体" w:eastAsia="新宋体" w:hint="default"/>
          <w:sz w:val="24"/>
          <w:szCs w:val="24"/>
        </w:rPr>
        <w:t> </w:t>
      </w:r>
      <w:r>
        <w:rPr>
          <w:rFonts w:ascii="新宋体" w:hAnsi="新宋体" w:cs="新宋体" w:eastAsia="新宋体" w:hint="default"/>
          <w:spacing w:val="-2"/>
          <w:sz w:val="24"/>
          <w:szCs w:val="24"/>
        </w:rPr>
        <w:t>思达发展）与河南正弘置业有限公司（以下间称：正弘置业）签订股权转让协议，思</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z w:val="24"/>
          <w:szCs w:val="24"/>
        </w:rPr>
        <w:t>达发展将其持有的本公司股权 9200</w:t>
      </w:r>
      <w:r>
        <w:rPr>
          <w:rFonts w:ascii="新宋体" w:hAnsi="新宋体" w:cs="新宋体" w:eastAsia="新宋体" w:hint="default"/>
          <w:spacing w:val="-36"/>
          <w:sz w:val="24"/>
          <w:szCs w:val="24"/>
        </w:rPr>
        <w:t> </w:t>
      </w:r>
      <w:r>
        <w:rPr>
          <w:rFonts w:ascii="新宋体" w:hAnsi="新宋体" w:cs="新宋体" w:eastAsia="新宋体" w:hint="default"/>
          <w:sz w:val="24"/>
          <w:szCs w:val="24"/>
        </w:rPr>
        <w:t>万股转让给正弘置业，占本公司总股本的比例为</w:t>
      </w:r>
    </w:p>
    <w:p>
      <w:pPr>
        <w:spacing w:before="35"/>
        <w:ind w:left="111"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29.24%，转让总价款为</w:t>
      </w:r>
      <w:r>
        <w:rPr>
          <w:rFonts w:ascii="新宋体" w:hAnsi="新宋体" w:cs="新宋体" w:eastAsia="新宋体" w:hint="default"/>
          <w:spacing w:val="-60"/>
          <w:sz w:val="24"/>
          <w:szCs w:val="24"/>
        </w:rPr>
        <w:t> </w:t>
      </w:r>
      <w:r>
        <w:rPr>
          <w:rFonts w:ascii="新宋体" w:hAnsi="新宋体" w:cs="新宋体" w:eastAsia="新宋体" w:hint="default"/>
          <w:sz w:val="24"/>
          <w:szCs w:val="24"/>
        </w:rPr>
        <w:t>606,385,000</w:t>
      </w:r>
      <w:r>
        <w:rPr>
          <w:rFonts w:ascii="新宋体" w:hAnsi="新宋体" w:cs="新宋体" w:eastAsia="新宋体" w:hint="default"/>
          <w:spacing w:val="-60"/>
          <w:sz w:val="24"/>
          <w:szCs w:val="24"/>
        </w:rPr>
        <w:t> </w:t>
      </w:r>
      <w:r>
        <w:rPr>
          <w:rFonts w:ascii="新宋体" w:hAnsi="新宋体" w:cs="新宋体" w:eastAsia="新宋体" w:hint="default"/>
          <w:sz w:val="24"/>
          <w:szCs w:val="24"/>
        </w:rPr>
        <w:t>元。</w:t>
      </w:r>
    </w:p>
    <w:p>
      <w:pPr>
        <w:spacing w:before="152"/>
        <w:ind w:left="453" w:right="1070" w:firstLine="0"/>
        <w:jc w:val="center"/>
        <w:rPr>
          <w:rFonts w:ascii="新宋体" w:hAnsi="新宋体" w:cs="新宋体" w:eastAsia="新宋体" w:hint="default"/>
          <w:sz w:val="24"/>
          <w:szCs w:val="24"/>
        </w:rPr>
      </w:pPr>
      <w:r>
        <w:rPr>
          <w:rFonts w:ascii="新宋体" w:hAnsi="新宋体" w:cs="新宋体" w:eastAsia="新宋体" w:hint="default"/>
          <w:sz w:val="24"/>
          <w:szCs w:val="24"/>
        </w:rPr>
        <w:t>2009</w:t>
      </w:r>
      <w:r>
        <w:rPr>
          <w:rFonts w:ascii="新宋体" w:hAnsi="新宋体" w:cs="新宋体" w:eastAsia="新宋体" w:hint="default"/>
          <w:spacing w:val="-40"/>
          <w:sz w:val="24"/>
          <w:szCs w:val="24"/>
        </w:rPr>
        <w:t> </w:t>
      </w:r>
      <w:r>
        <w:rPr>
          <w:rFonts w:ascii="新宋体" w:hAnsi="新宋体" w:cs="新宋体" w:eastAsia="新宋体" w:hint="default"/>
          <w:sz w:val="24"/>
          <w:szCs w:val="24"/>
        </w:rPr>
        <w:t>年</w:t>
      </w:r>
      <w:r>
        <w:rPr>
          <w:rFonts w:ascii="新宋体" w:hAnsi="新宋体" w:cs="新宋体" w:eastAsia="新宋体" w:hint="default"/>
          <w:spacing w:val="-40"/>
          <w:sz w:val="24"/>
          <w:szCs w:val="24"/>
        </w:rPr>
        <w:t> </w:t>
      </w:r>
      <w:r>
        <w:rPr>
          <w:rFonts w:ascii="新宋体" w:hAnsi="新宋体" w:cs="新宋体" w:eastAsia="新宋体" w:hint="default"/>
          <w:sz w:val="24"/>
          <w:szCs w:val="24"/>
        </w:rPr>
        <w:t>11</w:t>
      </w:r>
      <w:r>
        <w:rPr>
          <w:rFonts w:ascii="新宋体" w:hAnsi="新宋体" w:cs="新宋体" w:eastAsia="新宋体" w:hint="default"/>
          <w:spacing w:val="-40"/>
          <w:sz w:val="24"/>
          <w:szCs w:val="24"/>
        </w:rPr>
        <w:t> </w:t>
      </w:r>
      <w:r>
        <w:rPr>
          <w:rFonts w:ascii="新宋体" w:hAnsi="新宋体" w:cs="新宋体" w:eastAsia="新宋体" w:hint="default"/>
          <w:sz w:val="24"/>
          <w:szCs w:val="24"/>
        </w:rPr>
        <w:t>月</w:t>
      </w:r>
      <w:r>
        <w:rPr>
          <w:rFonts w:ascii="新宋体" w:hAnsi="新宋体" w:cs="新宋体" w:eastAsia="新宋体" w:hint="default"/>
          <w:spacing w:val="-40"/>
          <w:sz w:val="24"/>
          <w:szCs w:val="24"/>
        </w:rPr>
        <w:t> </w:t>
      </w:r>
      <w:r>
        <w:rPr>
          <w:rFonts w:ascii="新宋体" w:hAnsi="新宋体" w:cs="新宋体" w:eastAsia="新宋体" w:hint="default"/>
          <w:sz w:val="24"/>
          <w:szCs w:val="24"/>
        </w:rPr>
        <w:t>19</w:t>
      </w:r>
      <w:r>
        <w:rPr>
          <w:rFonts w:ascii="新宋体" w:hAnsi="新宋体" w:cs="新宋体" w:eastAsia="新宋体" w:hint="default"/>
          <w:spacing w:val="-40"/>
          <w:sz w:val="24"/>
          <w:szCs w:val="24"/>
        </w:rPr>
        <w:t> </w:t>
      </w:r>
      <w:r>
        <w:rPr>
          <w:rFonts w:ascii="新宋体" w:hAnsi="新宋体" w:cs="新宋体" w:eastAsia="新宋体" w:hint="default"/>
          <w:sz w:val="24"/>
          <w:szCs w:val="24"/>
        </w:rPr>
        <w:t>日，公司收到交易双方的通知，上述所转让的股权已于</w:t>
      </w:r>
      <w:r>
        <w:rPr>
          <w:rFonts w:ascii="新宋体" w:hAnsi="新宋体" w:cs="新宋体" w:eastAsia="新宋体" w:hint="default"/>
          <w:spacing w:val="-40"/>
          <w:sz w:val="24"/>
          <w:szCs w:val="24"/>
        </w:rPr>
        <w:t> </w:t>
      </w:r>
      <w:r>
        <w:rPr>
          <w:rFonts w:ascii="新宋体" w:hAnsi="新宋体" w:cs="新宋体" w:eastAsia="新宋体" w:hint="default"/>
          <w:sz w:val="24"/>
          <w:szCs w:val="24"/>
        </w:rPr>
        <w:t>2009</w:t>
      </w:r>
      <w:r>
        <w:rPr>
          <w:rFonts w:ascii="新宋体" w:hAnsi="新宋体" w:cs="新宋体" w:eastAsia="新宋体" w:hint="default"/>
          <w:spacing w:val="-40"/>
          <w:sz w:val="24"/>
          <w:szCs w:val="24"/>
        </w:rPr>
        <w:t> </w:t>
      </w:r>
      <w:r>
        <w:rPr>
          <w:rFonts w:ascii="新宋体" w:hAnsi="新宋体" w:cs="新宋体" w:eastAsia="新宋体" w:hint="default"/>
          <w:sz w:val="24"/>
          <w:szCs w:val="24"/>
        </w:rPr>
        <w:t>年</w:t>
      </w:r>
    </w:p>
    <w:p>
      <w:pPr>
        <w:spacing w:before="152"/>
        <w:ind w:left="111"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11</w:t>
      </w:r>
      <w:r>
        <w:rPr>
          <w:rFonts w:ascii="新宋体" w:hAnsi="新宋体" w:cs="新宋体" w:eastAsia="新宋体" w:hint="default"/>
          <w:spacing w:val="-60"/>
          <w:sz w:val="24"/>
          <w:szCs w:val="24"/>
        </w:rPr>
        <w:t> </w:t>
      </w:r>
      <w:r>
        <w:rPr>
          <w:rFonts w:ascii="新宋体" w:hAnsi="新宋体" w:cs="新宋体" w:eastAsia="新宋体" w:hint="default"/>
          <w:sz w:val="24"/>
          <w:szCs w:val="24"/>
        </w:rPr>
        <w:t>月</w:t>
      </w:r>
      <w:r>
        <w:rPr>
          <w:rFonts w:ascii="新宋体" w:hAnsi="新宋体" w:cs="新宋体" w:eastAsia="新宋体" w:hint="default"/>
          <w:spacing w:val="-60"/>
          <w:sz w:val="24"/>
          <w:szCs w:val="24"/>
        </w:rPr>
        <w:t> </w:t>
      </w:r>
      <w:r>
        <w:rPr>
          <w:rFonts w:ascii="新宋体" w:hAnsi="新宋体" w:cs="新宋体" w:eastAsia="新宋体" w:hint="default"/>
          <w:sz w:val="24"/>
          <w:szCs w:val="24"/>
        </w:rPr>
        <w:t>18</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日在中国证券登记结算有限公司深圳分公司完成了交割和登记变更。</w:t>
      </w:r>
    </w:p>
    <w:p>
      <w:pPr>
        <w:spacing w:line="357" w:lineRule="auto" w:before="152"/>
        <w:ind w:left="111" w:right="1087" w:firstLine="480"/>
        <w:jc w:val="both"/>
        <w:rPr>
          <w:rFonts w:ascii="新宋体" w:hAnsi="新宋体" w:cs="新宋体" w:eastAsia="新宋体" w:hint="default"/>
          <w:sz w:val="24"/>
          <w:szCs w:val="24"/>
        </w:rPr>
      </w:pPr>
      <w:r>
        <w:rPr>
          <w:rFonts w:ascii="新宋体" w:hAnsi="新宋体" w:cs="新宋体" w:eastAsia="新宋体" w:hint="default"/>
          <w:sz w:val="24"/>
          <w:szCs w:val="24"/>
        </w:rPr>
        <w:t>本次股权转让完成后，正弘置业持有本公司 9200</w:t>
      </w:r>
      <w:r>
        <w:rPr>
          <w:rFonts w:ascii="新宋体" w:hAnsi="新宋体" w:cs="新宋体" w:eastAsia="新宋体" w:hint="default"/>
          <w:spacing w:val="-36"/>
          <w:sz w:val="24"/>
          <w:szCs w:val="24"/>
        </w:rPr>
        <w:t> </w:t>
      </w:r>
      <w:r>
        <w:rPr>
          <w:rFonts w:ascii="新宋体" w:hAnsi="新宋体" w:cs="新宋体" w:eastAsia="新宋体" w:hint="default"/>
          <w:sz w:val="24"/>
          <w:szCs w:val="24"/>
        </w:rPr>
        <w:t>万股股份，占本公司总股本的</w:t>
      </w:r>
      <w:r>
        <w:rPr>
          <w:rFonts w:ascii="新宋体" w:hAnsi="新宋体" w:cs="新宋体" w:eastAsia="新宋体" w:hint="default"/>
          <w:sz w:val="24"/>
          <w:szCs w:val="24"/>
        </w:rPr>
        <w:t> 29.24%，为本公司第一大股东，公司实际控制人变更为李向清先生。</w:t>
      </w:r>
    </w:p>
    <w:p>
      <w:pPr>
        <w:spacing w:before="35"/>
        <w:ind w:left="591"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详见刊登在</w:t>
      </w:r>
      <w:r>
        <w:rPr>
          <w:rFonts w:ascii="新宋体" w:hAnsi="新宋体" w:cs="新宋体" w:eastAsia="新宋体" w:hint="default"/>
          <w:spacing w:val="-60"/>
          <w:sz w:val="24"/>
          <w:szCs w:val="24"/>
        </w:rPr>
        <w:t> </w:t>
      </w:r>
      <w:r>
        <w:rPr>
          <w:rFonts w:ascii="新宋体" w:hAnsi="新宋体" w:cs="新宋体" w:eastAsia="新宋体" w:hint="default"/>
          <w:sz w:val="24"/>
          <w:szCs w:val="24"/>
        </w:rPr>
        <w:t>2009</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w:t>
      </w:r>
      <w:r>
        <w:rPr>
          <w:rFonts w:ascii="新宋体" w:hAnsi="新宋体" w:cs="新宋体" w:eastAsia="新宋体" w:hint="default"/>
          <w:spacing w:val="-60"/>
          <w:sz w:val="24"/>
          <w:szCs w:val="24"/>
        </w:rPr>
        <w:t> </w:t>
      </w:r>
      <w:r>
        <w:rPr>
          <w:rFonts w:ascii="新宋体" w:hAnsi="新宋体" w:cs="新宋体" w:eastAsia="新宋体" w:hint="default"/>
          <w:sz w:val="24"/>
          <w:szCs w:val="24"/>
        </w:rPr>
        <w:t>12</w:t>
      </w:r>
      <w:r>
        <w:rPr>
          <w:rFonts w:ascii="新宋体" w:hAnsi="新宋体" w:cs="新宋体" w:eastAsia="新宋体" w:hint="default"/>
          <w:spacing w:val="-60"/>
          <w:sz w:val="24"/>
          <w:szCs w:val="24"/>
        </w:rPr>
        <w:t> </w:t>
      </w:r>
      <w:r>
        <w:rPr>
          <w:rFonts w:ascii="新宋体" w:hAnsi="新宋体" w:cs="新宋体" w:eastAsia="新宋体" w:hint="default"/>
          <w:sz w:val="24"/>
          <w:szCs w:val="24"/>
        </w:rPr>
        <w:t>月</w:t>
      </w:r>
      <w:r>
        <w:rPr>
          <w:rFonts w:ascii="新宋体" w:hAnsi="新宋体" w:cs="新宋体" w:eastAsia="新宋体" w:hint="default"/>
          <w:spacing w:val="-60"/>
          <w:sz w:val="24"/>
          <w:szCs w:val="24"/>
        </w:rPr>
        <w:t> </w:t>
      </w:r>
      <w:r>
        <w:rPr>
          <w:rFonts w:ascii="新宋体" w:hAnsi="新宋体" w:cs="新宋体" w:eastAsia="新宋体" w:hint="default"/>
          <w:sz w:val="24"/>
          <w:szCs w:val="24"/>
        </w:rPr>
        <w:t>20</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日的《证券时报》以及巨潮资讯网上的公告。</w:t>
      </w:r>
    </w:p>
    <w:p>
      <w:pPr>
        <w:spacing w:line="357" w:lineRule="auto" w:before="154"/>
        <w:ind w:left="111" w:right="3673" w:firstLine="0"/>
        <w:jc w:val="left"/>
        <w:rPr>
          <w:rFonts w:ascii="宋体" w:hAnsi="宋体" w:cs="宋体" w:eastAsia="宋体" w:hint="default"/>
          <w:sz w:val="24"/>
          <w:szCs w:val="24"/>
        </w:rPr>
      </w:pPr>
      <w:r>
        <w:rPr>
          <w:rFonts w:ascii="宋体" w:hAnsi="宋体" w:cs="宋体" w:eastAsia="宋体" w:hint="default"/>
          <w:sz w:val="24"/>
          <w:szCs w:val="24"/>
        </w:rPr>
        <w:t>（五）、其他持股在百分之十以上的法人股东 截至本报告期末公司无其他持股在百分之十以上的法人股东</w:t>
      </w:r>
    </w:p>
    <w:p>
      <w:pPr>
        <w:spacing w:before="25"/>
        <w:ind w:left="453" w:right="881" w:firstLine="0"/>
        <w:jc w:val="center"/>
        <w:rPr>
          <w:rFonts w:ascii="宋体" w:hAnsi="宋体" w:cs="宋体" w:eastAsia="宋体" w:hint="default"/>
          <w:sz w:val="30"/>
          <w:szCs w:val="30"/>
        </w:rPr>
      </w:pPr>
      <w:bookmarkStart w:name="_TOC_250002" w:id="4"/>
      <w:r>
        <w:rPr>
          <w:rFonts w:ascii="宋体" w:hAnsi="宋体" w:cs="宋体" w:eastAsia="宋体" w:hint="default"/>
          <w:sz w:val="30"/>
          <w:szCs w:val="30"/>
        </w:rPr>
        <w:t>五、</w:t>
      </w:r>
      <w:r>
        <w:rPr>
          <w:rFonts w:ascii="宋体" w:hAnsi="宋体" w:cs="宋体" w:eastAsia="宋体" w:hint="default"/>
          <w:spacing w:val="-30"/>
          <w:sz w:val="30"/>
          <w:szCs w:val="30"/>
        </w:rPr>
        <w:t> </w:t>
      </w:r>
      <w:bookmarkEnd w:id="4"/>
      <w:r>
        <w:rPr>
          <w:rFonts w:ascii="宋体" w:hAnsi="宋体" w:cs="宋体" w:eastAsia="宋体" w:hint="default"/>
          <w:sz w:val="30"/>
          <w:szCs w:val="30"/>
        </w:rPr>
        <w:t>董事、监事、高级管理人员和员工情况</w:t>
      </w:r>
    </w:p>
    <w:p>
      <w:pPr>
        <w:spacing w:line="240" w:lineRule="auto" w:before="3"/>
        <w:rPr>
          <w:rFonts w:ascii="宋体" w:hAnsi="宋体" w:cs="宋体" w:eastAsia="宋体" w:hint="default"/>
          <w:sz w:val="24"/>
          <w:szCs w:val="24"/>
        </w:rPr>
      </w:pPr>
    </w:p>
    <w:p>
      <w:pPr>
        <w:spacing w:before="0"/>
        <w:ind w:left="111" w:right="0" w:firstLine="0"/>
        <w:jc w:val="left"/>
        <w:rPr>
          <w:rFonts w:ascii="宋体" w:hAnsi="宋体" w:cs="宋体" w:eastAsia="宋体" w:hint="default"/>
          <w:sz w:val="24"/>
          <w:szCs w:val="24"/>
        </w:rPr>
      </w:pPr>
      <w:r>
        <w:rPr>
          <w:rFonts w:ascii="宋体" w:hAnsi="宋体" w:cs="宋体" w:eastAsia="宋体" w:hint="default"/>
          <w:sz w:val="24"/>
          <w:szCs w:val="24"/>
        </w:rPr>
        <w:t>（一）董事、监事和高级管理人员持股变动及报酬情况</w:t>
      </w:r>
    </w:p>
    <w:p>
      <w:pPr>
        <w:spacing w:after="0"/>
        <w:jc w:val="left"/>
        <w:rPr>
          <w:rFonts w:ascii="宋体" w:hAnsi="宋体" w:cs="宋体" w:eastAsia="宋体" w:hint="default"/>
          <w:sz w:val="24"/>
          <w:szCs w:val="24"/>
        </w:rPr>
        <w:sectPr>
          <w:pgSz w:w="11910" w:h="16840"/>
          <w:pgMar w:header="0" w:footer="1121" w:top="1380" w:bottom="1320" w:left="1420" w:right="440"/>
        </w:sectPr>
      </w:pPr>
    </w:p>
    <w:p>
      <w:pPr>
        <w:pStyle w:val="Heading5"/>
        <w:spacing w:line="311" w:lineRule="exact" w:before="0"/>
        <w:ind w:left="351" w:right="1173"/>
        <w:jc w:val="left"/>
      </w:pPr>
      <w:r>
        <w:rPr/>
        <w:t>1、基本情况</w:t>
      </w:r>
    </w:p>
    <w:p>
      <w:pPr>
        <w:spacing w:line="240" w:lineRule="auto" w:before="11"/>
        <w:rPr>
          <w:rFonts w:ascii="新宋体" w:hAnsi="新宋体" w:cs="新宋体" w:eastAsia="新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56"/>
        <w:gridCol w:w="1368"/>
        <w:gridCol w:w="398"/>
        <w:gridCol w:w="466"/>
        <w:gridCol w:w="2042"/>
        <w:gridCol w:w="2224"/>
        <w:gridCol w:w="398"/>
        <w:gridCol w:w="286"/>
        <w:gridCol w:w="329"/>
        <w:gridCol w:w="883"/>
        <w:gridCol w:w="806"/>
      </w:tblGrid>
      <w:tr>
        <w:trPr>
          <w:trHeight w:val="2500" w:hRule="exact"/>
        </w:trPr>
        <w:tc>
          <w:tcPr>
            <w:tcW w:w="8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before="4"/>
              <w:ind w:right="0"/>
              <w:jc w:val="left"/>
              <w:rPr>
                <w:rFonts w:ascii="新宋体" w:hAnsi="新宋体" w:cs="新宋体" w:eastAsia="新宋体" w:hint="default"/>
                <w:sz w:val="32"/>
                <w:szCs w:val="32"/>
              </w:rPr>
            </w:pPr>
          </w:p>
          <w:p>
            <w:pPr>
              <w:pStyle w:val="TableParagraph"/>
              <w:spacing w:line="240" w:lineRule="auto"/>
              <w:ind w:left="182" w:right="0"/>
              <w:jc w:val="left"/>
              <w:rPr>
                <w:rFonts w:ascii="新宋体" w:hAnsi="新宋体" w:cs="新宋体" w:eastAsia="新宋体" w:hint="default"/>
                <w:sz w:val="24"/>
                <w:szCs w:val="24"/>
              </w:rPr>
            </w:pPr>
            <w:r>
              <w:rPr>
                <w:rFonts w:ascii="新宋体" w:hAnsi="新宋体" w:cs="新宋体" w:eastAsia="新宋体" w:hint="default"/>
                <w:sz w:val="24"/>
                <w:szCs w:val="24"/>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before="4"/>
              <w:ind w:right="0"/>
              <w:jc w:val="left"/>
              <w:rPr>
                <w:rFonts w:ascii="新宋体" w:hAnsi="新宋体" w:cs="新宋体" w:eastAsia="新宋体" w:hint="default"/>
                <w:sz w:val="32"/>
                <w:szCs w:val="32"/>
              </w:rPr>
            </w:pPr>
          </w:p>
          <w:p>
            <w:pPr>
              <w:pStyle w:val="TableParagraph"/>
              <w:spacing w:line="240" w:lineRule="auto"/>
              <w:ind w:left="438" w:right="0"/>
              <w:jc w:val="left"/>
              <w:rPr>
                <w:rFonts w:ascii="新宋体" w:hAnsi="新宋体" w:cs="新宋体" w:eastAsia="新宋体" w:hint="default"/>
                <w:sz w:val="24"/>
                <w:szCs w:val="24"/>
              </w:rPr>
            </w:pPr>
            <w:r>
              <w:rPr>
                <w:rFonts w:ascii="新宋体" w:hAnsi="新宋体" w:cs="新宋体" w:eastAsia="新宋体" w:hint="default"/>
                <w:sz w:val="24"/>
                <w:szCs w:val="24"/>
              </w:rPr>
              <w:t>职务</w:t>
            </w:r>
          </w:p>
        </w:tc>
        <w:tc>
          <w:tcPr>
            <w:tcW w:w="3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before="11"/>
              <w:ind w:right="0"/>
              <w:jc w:val="left"/>
              <w:rPr>
                <w:rFonts w:ascii="新宋体" w:hAnsi="新宋体" w:cs="新宋体" w:eastAsia="新宋体" w:hint="default"/>
                <w:sz w:val="22"/>
                <w:szCs w:val="22"/>
              </w:rPr>
            </w:pPr>
          </w:p>
          <w:p>
            <w:pPr>
              <w:pStyle w:val="TableParagraph"/>
              <w:spacing w:line="310" w:lineRule="exact"/>
              <w:ind w:left="74" w:right="72"/>
              <w:jc w:val="left"/>
              <w:rPr>
                <w:rFonts w:ascii="新宋体" w:hAnsi="新宋体" w:cs="新宋体" w:eastAsia="新宋体" w:hint="default"/>
                <w:sz w:val="24"/>
                <w:szCs w:val="24"/>
              </w:rPr>
            </w:pPr>
            <w:r>
              <w:rPr>
                <w:rFonts w:ascii="新宋体" w:hAnsi="新宋体" w:cs="新宋体" w:eastAsia="新宋体" w:hint="default"/>
                <w:sz w:val="24"/>
                <w:szCs w:val="24"/>
              </w:rPr>
              <w:t>性 别</w:t>
            </w:r>
          </w:p>
        </w:tc>
        <w:tc>
          <w:tcPr>
            <w:tcW w:w="4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before="11"/>
              <w:ind w:right="0"/>
              <w:jc w:val="left"/>
              <w:rPr>
                <w:rFonts w:ascii="新宋体" w:hAnsi="新宋体" w:cs="新宋体" w:eastAsia="新宋体" w:hint="default"/>
                <w:sz w:val="22"/>
                <w:szCs w:val="22"/>
              </w:rPr>
            </w:pPr>
          </w:p>
          <w:p>
            <w:pPr>
              <w:pStyle w:val="TableParagraph"/>
              <w:spacing w:line="310" w:lineRule="exact"/>
              <w:ind w:left="108" w:right="107"/>
              <w:jc w:val="left"/>
              <w:rPr>
                <w:rFonts w:ascii="新宋体" w:hAnsi="新宋体" w:cs="新宋体" w:eastAsia="新宋体" w:hint="default"/>
                <w:sz w:val="24"/>
                <w:szCs w:val="24"/>
              </w:rPr>
            </w:pPr>
            <w:r>
              <w:rPr>
                <w:rFonts w:ascii="新宋体" w:hAnsi="新宋体" w:cs="新宋体" w:eastAsia="新宋体" w:hint="default"/>
                <w:sz w:val="24"/>
                <w:szCs w:val="24"/>
              </w:rPr>
              <w:t>年 龄</w:t>
            </w:r>
          </w:p>
        </w:tc>
        <w:tc>
          <w:tcPr>
            <w:tcW w:w="2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before="4"/>
              <w:ind w:right="0"/>
              <w:jc w:val="left"/>
              <w:rPr>
                <w:rFonts w:ascii="新宋体" w:hAnsi="新宋体" w:cs="新宋体" w:eastAsia="新宋体" w:hint="default"/>
                <w:sz w:val="32"/>
                <w:szCs w:val="32"/>
              </w:rPr>
            </w:pPr>
          </w:p>
          <w:p>
            <w:pPr>
              <w:pStyle w:val="TableParagraph"/>
              <w:spacing w:line="240" w:lineRule="auto"/>
              <w:ind w:right="0"/>
              <w:jc w:val="center"/>
              <w:rPr>
                <w:rFonts w:ascii="新宋体" w:hAnsi="新宋体" w:cs="新宋体" w:eastAsia="新宋体" w:hint="default"/>
                <w:sz w:val="24"/>
                <w:szCs w:val="24"/>
              </w:rPr>
            </w:pPr>
            <w:r>
              <w:rPr>
                <w:rFonts w:ascii="新宋体" w:hAnsi="新宋体" w:cs="新宋体" w:eastAsia="新宋体" w:hint="default"/>
                <w:sz w:val="24"/>
                <w:szCs w:val="24"/>
              </w:rPr>
              <w:t>任期起始日期</w:t>
            </w:r>
          </w:p>
        </w:tc>
        <w:tc>
          <w:tcPr>
            <w:tcW w:w="22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before="4"/>
              <w:ind w:right="0"/>
              <w:jc w:val="left"/>
              <w:rPr>
                <w:rFonts w:ascii="新宋体" w:hAnsi="新宋体" w:cs="新宋体" w:eastAsia="新宋体" w:hint="default"/>
                <w:sz w:val="32"/>
                <w:szCs w:val="32"/>
              </w:rPr>
            </w:pPr>
          </w:p>
          <w:p>
            <w:pPr>
              <w:pStyle w:val="TableParagraph"/>
              <w:spacing w:line="240" w:lineRule="auto"/>
              <w:ind w:right="1"/>
              <w:jc w:val="center"/>
              <w:rPr>
                <w:rFonts w:ascii="新宋体" w:hAnsi="新宋体" w:cs="新宋体" w:eastAsia="新宋体" w:hint="default"/>
                <w:sz w:val="24"/>
                <w:szCs w:val="24"/>
              </w:rPr>
            </w:pPr>
            <w:r>
              <w:rPr>
                <w:rFonts w:ascii="新宋体" w:hAnsi="新宋体" w:cs="新宋体" w:eastAsia="新宋体" w:hint="default"/>
                <w:sz w:val="24"/>
                <w:szCs w:val="24"/>
              </w:rPr>
              <w:t>任期终止日期</w:t>
            </w:r>
          </w:p>
        </w:tc>
        <w:tc>
          <w:tcPr>
            <w:tcW w:w="3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新宋体" w:hAnsi="新宋体" w:cs="新宋体" w:eastAsia="新宋体" w:hint="default"/>
                <w:sz w:val="32"/>
                <w:szCs w:val="32"/>
              </w:rPr>
            </w:pPr>
          </w:p>
          <w:p>
            <w:pPr>
              <w:pStyle w:val="TableParagraph"/>
              <w:spacing w:line="237" w:lineRule="auto"/>
              <w:ind w:left="74" w:right="72"/>
              <w:jc w:val="both"/>
              <w:rPr>
                <w:rFonts w:ascii="新宋体" w:hAnsi="新宋体" w:cs="新宋体" w:eastAsia="新宋体" w:hint="default"/>
                <w:sz w:val="24"/>
                <w:szCs w:val="24"/>
              </w:rPr>
            </w:pPr>
            <w:r>
              <w:rPr>
                <w:rFonts w:ascii="新宋体" w:hAnsi="新宋体" w:cs="新宋体" w:eastAsia="新宋体" w:hint="default"/>
                <w:sz w:val="24"/>
                <w:szCs w:val="24"/>
              </w:rPr>
              <w:t>年 初 持 股 数</w:t>
            </w:r>
          </w:p>
        </w:tc>
        <w:tc>
          <w:tcPr>
            <w:tcW w:w="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新宋体" w:hAnsi="新宋体" w:cs="新宋体" w:eastAsia="新宋体" w:hint="default"/>
                <w:sz w:val="32"/>
                <w:szCs w:val="32"/>
              </w:rPr>
            </w:pPr>
          </w:p>
          <w:p>
            <w:pPr>
              <w:pStyle w:val="TableParagraph"/>
              <w:spacing w:line="237" w:lineRule="auto"/>
              <w:ind w:left="22" w:right="11"/>
              <w:jc w:val="both"/>
              <w:rPr>
                <w:rFonts w:ascii="新宋体" w:hAnsi="新宋体" w:cs="新宋体" w:eastAsia="新宋体" w:hint="default"/>
                <w:sz w:val="24"/>
                <w:szCs w:val="24"/>
              </w:rPr>
            </w:pPr>
            <w:r>
              <w:rPr>
                <w:rFonts w:ascii="新宋体" w:hAnsi="新宋体" w:cs="新宋体" w:eastAsia="新宋体" w:hint="default"/>
                <w:sz w:val="24"/>
                <w:szCs w:val="24"/>
              </w:rPr>
              <w:t>年 末 持 股 数</w:t>
            </w:r>
          </w:p>
        </w:tc>
        <w:tc>
          <w:tcPr>
            <w:tcW w:w="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新宋体" w:hAnsi="新宋体" w:cs="新宋体" w:eastAsia="新宋体" w:hint="default"/>
                <w:sz w:val="24"/>
                <w:szCs w:val="24"/>
              </w:rPr>
            </w:pPr>
          </w:p>
          <w:p>
            <w:pPr>
              <w:pStyle w:val="TableParagraph"/>
              <w:spacing w:line="240" w:lineRule="auto" w:before="10"/>
              <w:ind w:right="0"/>
              <w:jc w:val="left"/>
              <w:rPr>
                <w:rFonts w:ascii="新宋体" w:hAnsi="新宋体" w:cs="新宋体" w:eastAsia="新宋体" w:hint="default"/>
                <w:sz w:val="20"/>
                <w:szCs w:val="20"/>
              </w:rPr>
            </w:pPr>
          </w:p>
          <w:p>
            <w:pPr>
              <w:pStyle w:val="TableParagraph"/>
              <w:spacing w:line="237" w:lineRule="auto"/>
              <w:ind w:left="38" w:right="38"/>
              <w:jc w:val="both"/>
              <w:rPr>
                <w:rFonts w:ascii="新宋体" w:hAnsi="新宋体" w:cs="新宋体" w:eastAsia="新宋体" w:hint="default"/>
                <w:sz w:val="24"/>
                <w:szCs w:val="24"/>
              </w:rPr>
            </w:pPr>
            <w:r>
              <w:rPr>
                <w:rFonts w:ascii="新宋体" w:hAnsi="新宋体" w:cs="新宋体" w:eastAsia="新宋体" w:hint="default"/>
                <w:sz w:val="24"/>
                <w:szCs w:val="24"/>
              </w:rPr>
              <w:t>变 动 原 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6" w:right="0"/>
              <w:jc w:val="both"/>
              <w:rPr>
                <w:rFonts w:ascii="新宋体" w:hAnsi="新宋体" w:cs="新宋体" w:eastAsia="新宋体" w:hint="default"/>
                <w:sz w:val="24"/>
                <w:szCs w:val="24"/>
              </w:rPr>
            </w:pPr>
            <w:r>
              <w:rPr>
                <w:rFonts w:ascii="新宋体" w:hAnsi="新宋体" w:cs="新宋体" w:eastAsia="新宋体" w:hint="default"/>
                <w:sz w:val="24"/>
                <w:szCs w:val="24"/>
              </w:rPr>
              <w:t>报告期</w:t>
            </w:r>
          </w:p>
          <w:p>
            <w:pPr>
              <w:pStyle w:val="TableParagraph"/>
              <w:spacing w:line="237" w:lineRule="auto" w:before="1"/>
              <w:ind w:left="76" w:right="74"/>
              <w:jc w:val="both"/>
              <w:rPr>
                <w:rFonts w:ascii="新宋体" w:hAnsi="新宋体" w:cs="新宋体" w:eastAsia="新宋体" w:hint="default"/>
                <w:sz w:val="24"/>
                <w:szCs w:val="24"/>
              </w:rPr>
            </w:pPr>
            <w:r>
              <w:rPr>
                <w:rFonts w:ascii="新宋体" w:hAnsi="新宋体" w:cs="新宋体" w:eastAsia="新宋体" w:hint="default"/>
                <w:sz w:val="24"/>
                <w:szCs w:val="24"/>
              </w:rPr>
              <w:t>内从公 司领取 的报酬 总额</w:t>
            </w:r>
          </w:p>
          <w:p>
            <w:pPr>
              <w:pStyle w:val="TableParagraph"/>
              <w:spacing w:line="310" w:lineRule="exact" w:before="30"/>
              <w:ind w:left="22" w:right="20"/>
              <w:jc w:val="center"/>
              <w:rPr>
                <w:rFonts w:ascii="新宋体" w:hAnsi="新宋体" w:cs="新宋体" w:eastAsia="新宋体" w:hint="default"/>
                <w:sz w:val="24"/>
                <w:szCs w:val="24"/>
              </w:rPr>
            </w:pPr>
            <w:r>
              <w:rPr>
                <w:rFonts w:ascii="新宋体" w:hAnsi="新宋体" w:cs="新宋体" w:eastAsia="新宋体" w:hint="default"/>
                <w:sz w:val="24"/>
                <w:szCs w:val="24"/>
              </w:rPr>
              <w:t>（万 </w:t>
            </w:r>
            <w:r>
              <w:rPr>
                <w:rFonts w:ascii="新宋体" w:hAnsi="新宋体" w:cs="新宋体" w:eastAsia="新宋体" w:hint="default"/>
                <w:spacing w:val="-33"/>
                <w:sz w:val="24"/>
                <w:szCs w:val="24"/>
              </w:rPr>
              <w:t>元）（税</w:t>
            </w:r>
            <w:r>
              <w:rPr>
                <w:rFonts w:ascii="新宋体" w:hAnsi="新宋体" w:cs="新宋体" w:eastAsia="新宋体" w:hint="default"/>
                <w:sz w:val="24"/>
                <w:szCs w:val="24"/>
              </w:rPr>
              <w:t> 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新宋体" w:hAnsi="新宋体" w:cs="新宋体" w:eastAsia="新宋体" w:hint="default"/>
                <w:sz w:val="20"/>
                <w:szCs w:val="20"/>
              </w:rPr>
            </w:pPr>
          </w:p>
          <w:p>
            <w:pPr>
              <w:pStyle w:val="TableParagraph"/>
              <w:spacing w:line="237" w:lineRule="auto"/>
              <w:ind w:left="38" w:right="36"/>
              <w:jc w:val="both"/>
              <w:rPr>
                <w:rFonts w:ascii="新宋体" w:hAnsi="新宋体" w:cs="新宋体" w:eastAsia="新宋体" w:hint="default"/>
                <w:sz w:val="24"/>
                <w:szCs w:val="24"/>
              </w:rPr>
            </w:pPr>
            <w:r>
              <w:rPr>
                <w:rFonts w:ascii="新宋体" w:hAnsi="新宋体" w:cs="新宋体" w:eastAsia="新宋体" w:hint="default"/>
                <w:sz w:val="24"/>
                <w:szCs w:val="24"/>
              </w:rPr>
              <w:t>是否在 股东单 位或其 他关联 单位领 取薪酬</w:t>
            </w:r>
          </w:p>
        </w:tc>
      </w:tr>
      <w:tr>
        <w:trPr>
          <w:trHeight w:val="63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刘双河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4"/>
              <w:jc w:val="left"/>
              <w:rPr>
                <w:rFonts w:ascii="新宋体" w:hAnsi="新宋体" w:cs="新宋体" w:eastAsia="新宋体" w:hint="default"/>
                <w:sz w:val="24"/>
                <w:szCs w:val="24"/>
              </w:rPr>
            </w:pPr>
            <w:r>
              <w:rPr>
                <w:rFonts w:ascii="新宋体" w:hAnsi="新宋体" w:cs="新宋体" w:eastAsia="新宋体" w:hint="default"/>
                <w:spacing w:val="21"/>
                <w:sz w:val="24"/>
                <w:szCs w:val="24"/>
              </w:rPr>
              <w:t>董事长、总</w:t>
            </w:r>
            <w:r>
              <w:rPr>
                <w:rFonts w:ascii="新宋体" w:hAnsi="新宋体" w:cs="新宋体" w:eastAsia="新宋体" w:hint="default"/>
                <w:spacing w:val="-93"/>
                <w:sz w:val="24"/>
                <w:szCs w:val="24"/>
              </w:rPr>
              <w:t> </w:t>
            </w:r>
            <w:r>
              <w:rPr>
                <w:rFonts w:ascii="新宋体" w:hAnsi="新宋体" w:cs="新宋体" w:eastAsia="新宋体" w:hint="default"/>
                <w:sz w:val="24"/>
                <w:szCs w:val="24"/>
              </w:rPr>
            </w:r>
          </w:p>
          <w:p>
            <w:pPr>
              <w:pStyle w:val="TableParagraph"/>
              <w:spacing w:line="312"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经理</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3" w:right="0"/>
              <w:jc w:val="left"/>
              <w:rPr>
                <w:rFonts w:ascii="新宋体" w:hAnsi="新宋体" w:cs="新宋体" w:eastAsia="新宋体" w:hint="default"/>
                <w:sz w:val="24"/>
                <w:szCs w:val="24"/>
              </w:rPr>
            </w:pPr>
            <w:r>
              <w:rPr>
                <w:rFonts w:ascii="新宋体"/>
                <w:sz w:val="24"/>
              </w:rPr>
              <w:t>46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19.74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丁永生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独立董事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45</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杜海波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独立董事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40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3.50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63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陈莉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4"/>
              <w:jc w:val="left"/>
              <w:rPr>
                <w:rFonts w:ascii="新宋体" w:hAnsi="新宋体" w:cs="新宋体" w:eastAsia="新宋体" w:hint="default"/>
                <w:sz w:val="24"/>
                <w:szCs w:val="24"/>
              </w:rPr>
            </w:pPr>
            <w:r>
              <w:rPr>
                <w:rFonts w:ascii="新宋体" w:hAnsi="新宋体" w:cs="新宋体" w:eastAsia="新宋体" w:hint="default"/>
                <w:spacing w:val="21"/>
                <w:sz w:val="24"/>
                <w:szCs w:val="24"/>
              </w:rPr>
              <w:t>董事、财务</w:t>
            </w:r>
            <w:r>
              <w:rPr>
                <w:rFonts w:ascii="新宋体" w:hAnsi="新宋体" w:cs="新宋体" w:eastAsia="新宋体" w:hint="default"/>
                <w:spacing w:val="-93"/>
                <w:sz w:val="24"/>
                <w:szCs w:val="24"/>
              </w:rPr>
              <w:t> </w:t>
            </w:r>
            <w:r>
              <w:rPr>
                <w:rFonts w:ascii="新宋体" w:hAnsi="新宋体" w:cs="新宋体" w:eastAsia="新宋体" w:hint="default"/>
                <w:sz w:val="24"/>
                <w:szCs w:val="24"/>
              </w:rPr>
            </w:r>
          </w:p>
          <w:p>
            <w:pPr>
              <w:pStyle w:val="TableParagraph"/>
              <w:spacing w:line="312"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总监</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5"/>
              <w:jc w:val="right"/>
              <w:rPr>
                <w:rFonts w:ascii="新宋体" w:hAnsi="新宋体" w:cs="新宋体" w:eastAsia="新宋体" w:hint="default"/>
                <w:sz w:val="24"/>
                <w:szCs w:val="24"/>
              </w:rPr>
            </w:pPr>
            <w:r>
              <w:rPr>
                <w:rFonts w:ascii="新宋体" w:hAnsi="新宋体" w:cs="新宋体" w:eastAsia="新宋体" w:hint="default"/>
                <w:sz w:val="24"/>
                <w:szCs w:val="24"/>
              </w:rPr>
              <w:t>女</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3" w:right="0"/>
              <w:jc w:val="left"/>
              <w:rPr>
                <w:rFonts w:ascii="新宋体" w:hAnsi="新宋体" w:cs="新宋体" w:eastAsia="新宋体" w:hint="default"/>
                <w:sz w:val="24"/>
                <w:szCs w:val="24"/>
              </w:rPr>
            </w:pPr>
            <w:r>
              <w:rPr>
                <w:rFonts w:ascii="新宋体"/>
                <w:sz w:val="24"/>
              </w:rPr>
              <w:t>47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尤笑冰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董事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43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12月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17日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63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王西林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4"/>
              <w:jc w:val="left"/>
              <w:rPr>
                <w:rFonts w:ascii="新宋体" w:hAnsi="新宋体" w:cs="新宋体" w:eastAsia="新宋体" w:hint="default"/>
                <w:sz w:val="24"/>
                <w:szCs w:val="24"/>
              </w:rPr>
            </w:pPr>
            <w:r>
              <w:rPr>
                <w:rFonts w:ascii="新宋体" w:hAnsi="新宋体" w:cs="新宋体" w:eastAsia="新宋体" w:hint="default"/>
                <w:spacing w:val="21"/>
                <w:sz w:val="24"/>
                <w:szCs w:val="24"/>
              </w:rPr>
              <w:t>副总经理、</w:t>
            </w:r>
            <w:r>
              <w:rPr>
                <w:rFonts w:ascii="新宋体" w:hAnsi="新宋体" w:cs="新宋体" w:eastAsia="新宋体" w:hint="default"/>
                <w:spacing w:val="-93"/>
                <w:sz w:val="24"/>
                <w:szCs w:val="24"/>
              </w:rPr>
              <w:t> </w:t>
            </w:r>
            <w:r>
              <w:rPr>
                <w:rFonts w:ascii="新宋体" w:hAnsi="新宋体" w:cs="新宋体" w:eastAsia="新宋体" w:hint="default"/>
                <w:sz w:val="24"/>
                <w:szCs w:val="24"/>
              </w:rPr>
            </w:r>
          </w:p>
          <w:p>
            <w:pPr>
              <w:pStyle w:val="TableParagraph"/>
              <w:spacing w:line="313"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董事会秘书</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3" w:right="0"/>
              <w:jc w:val="left"/>
              <w:rPr>
                <w:rFonts w:ascii="新宋体" w:hAnsi="新宋体" w:cs="新宋体" w:eastAsia="新宋体" w:hint="default"/>
                <w:sz w:val="24"/>
                <w:szCs w:val="24"/>
              </w:rPr>
            </w:pPr>
            <w:r>
              <w:rPr>
                <w:rFonts w:ascii="新宋体"/>
                <w:sz w:val="24"/>
              </w:rPr>
              <w:t>44</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新宋体" w:hAnsi="新宋体" w:cs="新宋体" w:eastAsia="新宋体" w:hint="default"/>
                <w:sz w:val="24"/>
                <w:szCs w:val="24"/>
              </w:rPr>
            </w:pPr>
            <w:r>
              <w:rPr>
                <w:rFonts w:ascii="新宋体"/>
                <w:sz w:val="24"/>
              </w:rPr>
              <w:t>13.00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黄永宏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副总经理</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51</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13.00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乔国杰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副总经理</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47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12月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17日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宋丽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监事会主席</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女</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55</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2.40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刘美钰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监事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男</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46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7.28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否</w:t>
            </w:r>
          </w:p>
        </w:tc>
      </w:tr>
      <w:tr>
        <w:trPr>
          <w:trHeight w:val="32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孟君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hAnsi="新宋体" w:cs="新宋体" w:eastAsia="新宋体" w:hint="default"/>
                <w:sz w:val="24"/>
                <w:szCs w:val="24"/>
              </w:rPr>
              <w:t>监事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新宋体" w:hAnsi="新宋体" w:cs="新宋体" w:eastAsia="新宋体" w:hint="default"/>
                <w:sz w:val="24"/>
                <w:szCs w:val="24"/>
              </w:rPr>
            </w:pPr>
            <w:r>
              <w:rPr>
                <w:rFonts w:ascii="新宋体" w:hAnsi="新宋体" w:cs="新宋体" w:eastAsia="新宋体" w:hint="default"/>
                <w:sz w:val="24"/>
                <w:szCs w:val="24"/>
              </w:rPr>
              <w:t>女</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3" w:right="0"/>
              <w:jc w:val="left"/>
              <w:rPr>
                <w:rFonts w:ascii="新宋体" w:hAnsi="新宋体" w:cs="新宋体" w:eastAsia="新宋体" w:hint="default"/>
                <w:sz w:val="24"/>
                <w:szCs w:val="24"/>
              </w:rPr>
            </w:pPr>
            <w:r>
              <w:rPr>
                <w:rFonts w:ascii="新宋体"/>
                <w:sz w:val="24"/>
              </w:rPr>
              <w:t>38</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right="-32"/>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2009年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12月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17日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7"/>
              <w:jc w:val="center"/>
              <w:rPr>
                <w:rFonts w:ascii="新宋体" w:hAnsi="新宋体" w:cs="新宋体" w:eastAsia="新宋体" w:hint="default"/>
                <w:sz w:val="24"/>
                <w:szCs w:val="24"/>
              </w:rPr>
            </w:pPr>
            <w:r>
              <w:rPr>
                <w:rFonts w:ascii="新宋体" w:hAnsi="新宋体" w:cs="新宋体" w:eastAsia="新宋体" w:hint="default"/>
                <w:spacing w:val="12"/>
                <w:sz w:val="24"/>
                <w:szCs w:val="24"/>
              </w:rPr>
              <w:t>2012年</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05月</w:t>
            </w:r>
            <w:r>
              <w:rPr>
                <w:rFonts w:ascii="新宋体" w:hAnsi="新宋体" w:cs="新宋体" w:eastAsia="新宋体" w:hint="default"/>
                <w:spacing w:val="-60"/>
                <w:sz w:val="24"/>
                <w:szCs w:val="24"/>
              </w:rPr>
              <w:t> </w:t>
            </w:r>
            <w:r>
              <w:rPr>
                <w:rFonts w:ascii="新宋体" w:hAnsi="新宋体" w:cs="新宋体" w:eastAsia="新宋体" w:hint="default"/>
                <w:spacing w:val="20"/>
                <w:sz w:val="24"/>
                <w:szCs w:val="24"/>
              </w:rPr>
              <w:t>25日</w:t>
            </w:r>
            <w:r>
              <w:rPr>
                <w:rFonts w:ascii="新宋体" w:hAnsi="新宋体" w:cs="新宋体" w:eastAsia="新宋体" w:hint="default"/>
                <w:spacing w:val="-60"/>
                <w:sz w:val="24"/>
                <w:szCs w:val="24"/>
              </w:rPr>
              <w:t> </w:t>
            </w:r>
            <w:r>
              <w:rPr>
                <w:rFonts w:ascii="新宋体" w:hAnsi="新宋体" w:cs="新宋体" w:eastAsia="新宋体" w:hint="default"/>
                <w:sz w:val="24"/>
                <w:szCs w:val="24"/>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新宋体" w:hAnsi="新宋体" w:cs="新宋体" w:eastAsia="新宋体" w:hint="default"/>
                <w:sz w:val="24"/>
                <w:szCs w:val="24"/>
              </w:rPr>
            </w:pPr>
            <w:r>
              <w:rPr>
                <w:rFonts w:ascii="新宋体"/>
                <w:sz w:val="24"/>
              </w:rPr>
              <w:t>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2"/>
              <w:jc w:val="right"/>
              <w:rPr>
                <w:rFonts w:ascii="新宋体" w:hAnsi="新宋体" w:cs="新宋体" w:eastAsia="新宋体" w:hint="default"/>
                <w:sz w:val="24"/>
                <w:szCs w:val="24"/>
              </w:rPr>
            </w:pPr>
            <w:r>
              <w:rPr>
                <w:rFonts w:ascii="新宋体"/>
                <w:sz w:val="24"/>
              </w:rPr>
              <w:t>0</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 w:right="0"/>
              <w:jc w:val="left"/>
              <w:rPr>
                <w:rFonts w:ascii="新宋体" w:hAnsi="新宋体" w:cs="新宋体" w:eastAsia="新宋体" w:hint="default"/>
                <w:sz w:val="24"/>
                <w:szCs w:val="24"/>
              </w:rPr>
            </w:pPr>
            <w:r>
              <w:rPr>
                <w:rFonts w:ascii="新宋体" w:hAnsi="新宋体" w:cs="新宋体" w:eastAsia="新宋体" w:hint="default"/>
                <w:sz w:val="24"/>
                <w:szCs w:val="24"/>
              </w:rPr>
              <w:t>是</w:t>
            </w:r>
          </w:p>
        </w:tc>
      </w:tr>
      <w:tr>
        <w:trPr>
          <w:trHeight w:val="322" w:hRule="exact"/>
        </w:trPr>
        <w:tc>
          <w:tcPr>
            <w:tcW w:w="8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182" w:right="0"/>
              <w:jc w:val="left"/>
              <w:rPr>
                <w:rFonts w:ascii="新宋体" w:hAnsi="新宋体" w:cs="新宋体" w:eastAsia="新宋体" w:hint="default"/>
                <w:sz w:val="24"/>
                <w:szCs w:val="24"/>
              </w:rPr>
            </w:pPr>
            <w:r>
              <w:rPr>
                <w:rFonts w:ascii="新宋体" w:hAnsi="新宋体" w:cs="新宋体" w:eastAsia="新宋体" w:hint="default"/>
                <w:sz w:val="24"/>
                <w:szCs w:val="24"/>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新宋体" w:hAnsi="新宋体" w:cs="新宋体" w:eastAsia="新宋体" w:hint="default"/>
                <w:sz w:val="24"/>
                <w:szCs w:val="24"/>
              </w:rPr>
            </w:pPr>
            <w:r>
              <w:rPr>
                <w:rFonts w:ascii="新宋体"/>
                <w:sz w:val="24"/>
              </w:rPr>
              <w:t>-</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2"/>
              <w:jc w:val="right"/>
              <w:rPr>
                <w:rFonts w:ascii="新宋体" w:hAnsi="新宋体" w:cs="新宋体" w:eastAsia="新宋体" w:hint="default"/>
                <w:sz w:val="24"/>
                <w:szCs w:val="24"/>
              </w:rPr>
            </w:pPr>
            <w:r>
              <w:rPr>
                <w:rFonts w:ascii="新宋体"/>
                <w:sz w:val="24"/>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68" w:right="0"/>
              <w:jc w:val="left"/>
              <w:rPr>
                <w:rFonts w:ascii="新宋体" w:hAnsi="新宋体" w:cs="新宋体" w:eastAsia="新宋体" w:hint="default"/>
                <w:sz w:val="24"/>
                <w:szCs w:val="24"/>
              </w:rPr>
            </w:pPr>
            <w:r>
              <w:rPr>
                <w:rFonts w:ascii="新宋体"/>
                <w:sz w:val="24"/>
              </w:rPr>
              <w:t>-</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新宋体" w:hAnsi="新宋体" w:cs="新宋体" w:eastAsia="新宋体" w:hint="default"/>
                <w:sz w:val="24"/>
                <w:szCs w:val="24"/>
              </w:rPr>
            </w:pPr>
            <w:r>
              <w:rPr>
                <w:rFonts w:ascii="新宋体"/>
                <w:sz w:val="24"/>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新宋体" w:hAnsi="新宋体" w:cs="新宋体" w:eastAsia="新宋体" w:hint="default"/>
                <w:sz w:val="24"/>
                <w:szCs w:val="24"/>
              </w:rPr>
            </w:pPr>
            <w:r>
              <w:rPr>
                <w:rFonts w:ascii="新宋体"/>
                <w:sz w:val="24"/>
              </w:rPr>
              <w:t>-</w:t>
            </w:r>
          </w:p>
        </w:tc>
        <w:tc>
          <w:tcPr>
            <w:tcW w:w="39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8" w:right="0"/>
              <w:jc w:val="left"/>
              <w:rPr>
                <w:rFonts w:ascii="新宋体" w:hAnsi="新宋体" w:cs="新宋体" w:eastAsia="新宋体" w:hint="default"/>
                <w:sz w:val="24"/>
                <w:szCs w:val="24"/>
              </w:rPr>
            </w:pPr>
            <w:r>
              <w:rPr>
                <w:rFonts w:ascii="新宋体"/>
                <w:sz w:val="24"/>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新宋体" w:hAnsi="新宋体" w:cs="新宋体" w:eastAsia="新宋体" w:hint="default"/>
                <w:sz w:val="24"/>
                <w:szCs w:val="24"/>
              </w:rPr>
            </w:pPr>
            <w:r>
              <w:rPr>
                <w:rFonts w:ascii="新宋体"/>
                <w:sz w:val="24"/>
              </w:rPr>
              <w:t>109.52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新宋体" w:hAnsi="新宋体" w:cs="新宋体" w:eastAsia="新宋体" w:hint="default"/>
                <w:sz w:val="24"/>
                <w:szCs w:val="24"/>
              </w:rPr>
            </w:pPr>
            <w:r>
              <w:rPr>
                <w:rFonts w:ascii="新宋体"/>
                <w:sz w:val="24"/>
              </w:rPr>
              <w:t>-</w:t>
            </w:r>
          </w:p>
        </w:tc>
      </w:tr>
    </w:tbl>
    <w:p>
      <w:pPr>
        <w:spacing w:line="240" w:lineRule="auto" w:before="10"/>
        <w:rPr>
          <w:rFonts w:ascii="新宋体" w:hAnsi="新宋体" w:cs="新宋体" w:eastAsia="新宋体" w:hint="default"/>
          <w:sz w:val="18"/>
          <w:szCs w:val="18"/>
        </w:rPr>
      </w:pPr>
    </w:p>
    <w:p>
      <w:pPr>
        <w:spacing w:line="357" w:lineRule="auto" w:before="26"/>
        <w:ind w:left="351" w:right="1173" w:firstLine="0"/>
        <w:jc w:val="left"/>
        <w:rPr>
          <w:rFonts w:ascii="宋体" w:hAnsi="宋体" w:cs="宋体" w:eastAsia="宋体" w:hint="default"/>
          <w:sz w:val="24"/>
          <w:szCs w:val="24"/>
        </w:rPr>
      </w:pPr>
      <w:r>
        <w:rPr>
          <w:rFonts w:ascii="新宋体" w:hAnsi="新宋体" w:cs="新宋体" w:eastAsia="新宋体" w:hint="default"/>
          <w:sz w:val="24"/>
          <w:szCs w:val="24"/>
        </w:rPr>
        <w:t>2、</w:t>
      </w:r>
      <w:r>
        <w:rPr>
          <w:rFonts w:ascii="宋体" w:hAnsi="宋体" w:cs="宋体" w:eastAsia="宋体" w:hint="default"/>
          <w:sz w:val="24"/>
          <w:szCs w:val="24"/>
        </w:rPr>
        <w:t>现任董事、监事、高级管理人员最近五年的主要工作经历和在股东单位及除股东 单位外的其他单位的任职或兼职情况</w:t>
      </w:r>
    </w:p>
    <w:p>
      <w:pPr>
        <w:spacing w:before="35"/>
        <w:ind w:left="351" w:right="1173" w:firstLine="0"/>
        <w:jc w:val="left"/>
        <w:rPr>
          <w:rFonts w:ascii="新宋体" w:hAnsi="新宋体" w:cs="新宋体" w:eastAsia="新宋体" w:hint="default"/>
          <w:sz w:val="24"/>
          <w:szCs w:val="24"/>
        </w:rPr>
      </w:pPr>
      <w:r>
        <w:rPr>
          <w:rFonts w:ascii="新宋体" w:hAnsi="新宋体" w:cs="新宋体" w:eastAsia="新宋体" w:hint="default"/>
          <w:sz w:val="24"/>
          <w:szCs w:val="24"/>
        </w:rPr>
        <w:t>（1）董事会成员</w:t>
      </w:r>
    </w:p>
    <w:p>
      <w:pPr>
        <w:spacing w:before="154"/>
        <w:ind w:left="951" w:right="0" w:firstLine="0"/>
        <w:jc w:val="left"/>
        <w:rPr>
          <w:rFonts w:ascii="宋体" w:hAnsi="宋体" w:cs="宋体" w:eastAsia="宋体" w:hint="default"/>
          <w:sz w:val="24"/>
          <w:szCs w:val="24"/>
        </w:rPr>
      </w:pPr>
      <w:r>
        <w:rPr>
          <w:rFonts w:ascii="宋体" w:hAnsi="宋体" w:cs="宋体" w:eastAsia="宋体" w:hint="default"/>
          <w:sz w:val="24"/>
          <w:szCs w:val="24"/>
        </w:rPr>
        <w:t>刘双河先生，1986</w:t>
      </w:r>
      <w:r>
        <w:rPr>
          <w:rFonts w:ascii="宋体" w:hAnsi="宋体" w:cs="宋体" w:eastAsia="宋体" w:hint="default"/>
          <w:spacing w:val="-35"/>
          <w:sz w:val="24"/>
          <w:szCs w:val="24"/>
        </w:rPr>
        <w:t> </w:t>
      </w:r>
      <w:r>
        <w:rPr>
          <w:rFonts w:ascii="宋体" w:hAnsi="宋体" w:cs="宋体" w:eastAsia="宋体" w:hint="default"/>
          <w:sz w:val="24"/>
          <w:szCs w:val="24"/>
        </w:rPr>
        <w:t>年毕业于华中理工大学经济管理系，清华大学经济管理学院</w:t>
      </w:r>
    </w:p>
    <w:p>
      <w:pPr>
        <w:spacing w:line="240" w:lineRule="auto" w:before="9"/>
        <w:rPr>
          <w:rFonts w:ascii="宋体" w:hAnsi="宋体" w:cs="宋体" w:eastAsia="宋体" w:hint="default"/>
          <w:sz w:val="9"/>
          <w:szCs w:val="9"/>
        </w:rPr>
      </w:pPr>
    </w:p>
    <w:p>
      <w:pPr>
        <w:spacing w:before="26"/>
        <w:ind w:left="351" w:right="1173" w:firstLine="0"/>
        <w:jc w:val="left"/>
        <w:rPr>
          <w:rFonts w:ascii="宋体" w:hAnsi="宋体" w:cs="宋体" w:eastAsia="宋体" w:hint="default"/>
          <w:sz w:val="24"/>
          <w:szCs w:val="24"/>
        </w:rPr>
      </w:pPr>
      <w:r>
        <w:rPr>
          <w:rFonts w:ascii="宋体"/>
          <w:sz w:val="24"/>
        </w:rPr>
        <w:t>EMBA</w:t>
      </w:r>
    </w:p>
    <w:p>
      <w:pPr>
        <w:spacing w:line="357" w:lineRule="auto" w:before="152"/>
        <w:ind w:left="351" w:right="1087" w:firstLine="0"/>
        <w:jc w:val="left"/>
        <w:rPr>
          <w:rFonts w:ascii="宋体" w:hAnsi="宋体" w:cs="宋体" w:eastAsia="宋体" w:hint="default"/>
          <w:sz w:val="24"/>
          <w:szCs w:val="24"/>
        </w:rPr>
      </w:pPr>
      <w:r>
        <w:rPr>
          <w:rFonts w:ascii="宋体" w:hAnsi="宋体" w:cs="宋体" w:eastAsia="宋体" w:hint="default"/>
          <w:sz w:val="24"/>
          <w:szCs w:val="24"/>
        </w:rPr>
        <w:t>2001-2003</w:t>
      </w:r>
      <w:r>
        <w:rPr>
          <w:rFonts w:ascii="宋体" w:hAnsi="宋体" w:cs="宋体" w:eastAsia="宋体" w:hint="default"/>
          <w:spacing w:val="-77"/>
          <w:sz w:val="24"/>
          <w:szCs w:val="24"/>
        </w:rPr>
        <w:t> </w:t>
      </w:r>
      <w:r>
        <w:rPr>
          <w:rFonts w:ascii="宋体" w:hAnsi="宋体" w:cs="宋体" w:eastAsia="宋体" w:hint="default"/>
          <w:sz w:val="24"/>
          <w:szCs w:val="24"/>
        </w:rPr>
        <w:t>任河南思达科技发展股份有限公司副总经理；2003</w:t>
      </w:r>
      <w:r>
        <w:rPr>
          <w:rFonts w:ascii="宋体" w:hAnsi="宋体" w:cs="宋体" w:eastAsia="宋体" w:hint="default"/>
          <w:spacing w:val="-77"/>
          <w:sz w:val="24"/>
          <w:szCs w:val="24"/>
        </w:rPr>
        <w:t> </w:t>
      </w:r>
      <w:r>
        <w:rPr>
          <w:rFonts w:ascii="宋体" w:hAnsi="宋体" w:cs="宋体" w:eastAsia="宋体" w:hint="default"/>
          <w:sz w:val="24"/>
          <w:szCs w:val="24"/>
        </w:rPr>
        <w:t>年以后任公司董事和总</w:t>
      </w:r>
      <w:r>
        <w:rPr>
          <w:rFonts w:ascii="宋体" w:hAnsi="宋体" w:cs="宋体" w:eastAsia="宋体" w:hint="default"/>
          <w:sz w:val="24"/>
          <w:szCs w:val="24"/>
        </w:rPr>
        <w:t> 经理，2005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月至今任公司董事长，2009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月至今兼任公司总经理。</w:t>
      </w:r>
    </w:p>
    <w:p>
      <w:pPr>
        <w:spacing w:line="357" w:lineRule="auto" w:before="35"/>
        <w:ind w:left="351" w:right="1107" w:firstLine="600"/>
        <w:jc w:val="both"/>
        <w:rPr>
          <w:rFonts w:ascii="宋体" w:hAnsi="宋体" w:cs="宋体" w:eastAsia="宋体" w:hint="default"/>
          <w:sz w:val="24"/>
          <w:szCs w:val="24"/>
        </w:rPr>
      </w:pPr>
      <w:r>
        <w:rPr>
          <w:rFonts w:ascii="宋体" w:hAnsi="宋体" w:cs="宋体" w:eastAsia="宋体" w:hint="default"/>
          <w:spacing w:val="16"/>
          <w:sz w:val="24"/>
          <w:szCs w:val="24"/>
        </w:rPr>
        <w:t>丁永生先生，男，1965年8月7</w:t>
      </w:r>
      <w:r>
        <w:rPr>
          <w:rFonts w:ascii="宋体" w:hAnsi="宋体" w:cs="宋体" w:eastAsia="宋体" w:hint="default"/>
          <w:spacing w:val="-55"/>
          <w:sz w:val="24"/>
          <w:szCs w:val="24"/>
        </w:rPr>
        <w:t> </w:t>
      </w:r>
      <w:r>
        <w:rPr>
          <w:rFonts w:ascii="宋体" w:hAnsi="宋体" w:cs="宋体" w:eastAsia="宋体" w:hint="default"/>
          <w:sz w:val="24"/>
          <w:szCs w:val="24"/>
        </w:rPr>
        <w:t>日出生，中共党员，本科学历，高级工程师、</w:t>
      </w:r>
      <w:r>
        <w:rPr>
          <w:rFonts w:ascii="宋体" w:hAnsi="宋体" w:cs="宋体" w:eastAsia="宋体" w:hint="default"/>
          <w:sz w:val="24"/>
          <w:szCs w:val="24"/>
        </w:rPr>
        <w:t> </w:t>
      </w:r>
      <w:r>
        <w:rPr>
          <w:rFonts w:ascii="宋体" w:hAnsi="宋体" w:cs="宋体" w:eastAsia="宋体" w:hint="default"/>
          <w:spacing w:val="-3"/>
          <w:sz w:val="24"/>
          <w:szCs w:val="24"/>
        </w:rPr>
        <w:t>一级建造师，1988</w:t>
      </w:r>
      <w:r>
        <w:rPr>
          <w:rFonts w:ascii="宋体" w:hAnsi="宋体" w:cs="宋体" w:eastAsia="宋体" w:hint="default"/>
          <w:spacing w:val="-42"/>
          <w:sz w:val="24"/>
          <w:szCs w:val="24"/>
        </w:rPr>
        <w:t> </w:t>
      </w:r>
      <w:r>
        <w:rPr>
          <w:rFonts w:ascii="宋体" w:hAnsi="宋体" w:cs="宋体" w:eastAsia="宋体" w:hint="default"/>
          <w:spacing w:val="-3"/>
          <w:sz w:val="24"/>
          <w:szCs w:val="24"/>
        </w:rPr>
        <w:t>年至今在河南电力勘测设计院工作，历任设计人员、主任，现任项</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目经理，已取得中国证监会上市公司独立董事培训班结业证书。2009 年 5</w:t>
      </w:r>
      <w:r>
        <w:rPr>
          <w:rFonts w:ascii="宋体" w:hAnsi="宋体" w:cs="宋体" w:eastAsia="宋体" w:hint="default"/>
          <w:spacing w:val="-35"/>
          <w:sz w:val="24"/>
          <w:szCs w:val="24"/>
        </w:rPr>
        <w:t> </w:t>
      </w:r>
      <w:r>
        <w:rPr>
          <w:rFonts w:ascii="宋体" w:hAnsi="宋体" w:cs="宋体" w:eastAsia="宋体" w:hint="default"/>
          <w:sz w:val="24"/>
          <w:szCs w:val="24"/>
        </w:rPr>
        <w:t>月至今，</w:t>
      </w:r>
      <w:r>
        <w:rPr>
          <w:rFonts w:ascii="宋体" w:hAnsi="宋体" w:cs="宋体" w:eastAsia="宋体" w:hint="default"/>
          <w:sz w:val="24"/>
          <w:szCs w:val="24"/>
        </w:rPr>
        <w:t> 任本公司独立董事。</w:t>
      </w:r>
    </w:p>
    <w:p>
      <w:pPr>
        <w:spacing w:line="357" w:lineRule="auto" w:before="35"/>
        <w:ind w:left="351" w:right="0" w:firstLine="600"/>
        <w:jc w:val="left"/>
        <w:rPr>
          <w:rFonts w:ascii="宋体" w:hAnsi="宋体" w:cs="宋体" w:eastAsia="宋体" w:hint="default"/>
          <w:sz w:val="24"/>
          <w:szCs w:val="24"/>
        </w:rPr>
      </w:pPr>
      <w:r>
        <w:rPr>
          <w:rFonts w:ascii="宋体" w:hAnsi="宋体" w:cs="宋体" w:eastAsia="宋体" w:hint="default"/>
          <w:sz w:val="24"/>
          <w:szCs w:val="24"/>
        </w:rPr>
        <w:t>杜海波先生，男，1969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月，中共党员，中欧国际工商管理学院</w:t>
      </w:r>
      <w:r>
        <w:rPr>
          <w:rFonts w:ascii="宋体" w:hAnsi="宋体" w:cs="宋体" w:eastAsia="宋体" w:hint="default"/>
          <w:spacing w:val="-60"/>
          <w:sz w:val="24"/>
          <w:szCs w:val="24"/>
        </w:rPr>
        <w:t> </w:t>
      </w:r>
      <w:r>
        <w:rPr>
          <w:rFonts w:ascii="宋体" w:hAnsi="宋体" w:cs="宋体" w:eastAsia="宋体" w:hint="default"/>
          <w:sz w:val="24"/>
          <w:szCs w:val="24"/>
        </w:rPr>
        <w:t>EMBA</w:t>
      </w:r>
      <w:r>
        <w:rPr>
          <w:rFonts w:ascii="宋体" w:hAnsi="宋体" w:cs="宋体" w:eastAsia="宋体" w:hint="default"/>
          <w:sz w:val="24"/>
          <w:szCs w:val="24"/>
        </w:rPr>
        <w:t> </w:t>
      </w:r>
      <w:r>
        <w:rPr>
          <w:rFonts w:ascii="宋体" w:hAnsi="宋体" w:cs="宋体" w:eastAsia="宋体" w:hint="default"/>
          <w:spacing w:val="-5"/>
          <w:sz w:val="24"/>
          <w:szCs w:val="24"/>
        </w:rPr>
        <w:t>高级会计师、高级审计师、高级咨询师、注册会计师、注册税务师、注册土地估价师、</w:t>
      </w:r>
    </w:p>
    <w:p>
      <w:pPr>
        <w:spacing w:after="0" w:line="357" w:lineRule="auto"/>
        <w:jc w:val="left"/>
        <w:rPr>
          <w:rFonts w:ascii="宋体" w:hAnsi="宋体" w:cs="宋体" w:eastAsia="宋体" w:hint="default"/>
          <w:sz w:val="24"/>
          <w:szCs w:val="24"/>
        </w:rPr>
        <w:sectPr>
          <w:footerReference w:type="default" r:id="rId10"/>
          <w:pgSz w:w="11910" w:h="16840"/>
          <w:pgMar w:footer="1121" w:header="0" w:top="1420" w:bottom="1320" w:left="1180" w:right="420"/>
          <w:pgNumType w:start="11"/>
        </w:sectPr>
      </w:pPr>
    </w:p>
    <w:p>
      <w:pPr>
        <w:pStyle w:val="Heading5"/>
        <w:spacing w:line="357" w:lineRule="auto" w:before="0"/>
        <w:ind w:right="227"/>
        <w:jc w:val="both"/>
        <w:rPr>
          <w:rFonts w:ascii="宋体" w:hAnsi="宋体" w:cs="宋体" w:eastAsia="宋体" w:hint="default"/>
        </w:rPr>
      </w:pPr>
      <w:r>
        <w:rPr>
          <w:rFonts w:ascii="宋体" w:hAnsi="宋体" w:cs="宋体" w:eastAsia="宋体" w:hint="default"/>
        </w:rPr>
        <w:t>国际注册财务管理师，1999.12</w:t>
      </w:r>
      <w:r>
        <w:rPr>
          <w:rFonts w:ascii="宋体" w:hAnsi="宋体" w:cs="宋体" w:eastAsia="宋体" w:hint="default"/>
          <w:spacing w:val="-35"/>
        </w:rPr>
        <w:t> </w:t>
      </w:r>
      <w:r>
        <w:rPr>
          <w:rFonts w:ascii="宋体" w:hAnsi="宋体" w:cs="宋体" w:eastAsia="宋体" w:hint="default"/>
        </w:rPr>
        <w:t>年至今，河南正永会计师事务所有限公司董事长。已</w:t>
      </w:r>
      <w:r>
        <w:rPr>
          <w:rFonts w:ascii="宋体" w:hAnsi="宋体" w:cs="宋体" w:eastAsia="宋体" w:hint="default"/>
        </w:rPr>
        <w:t> 取得中国证监会上市公司独立董事培训班结业证书。2009 年 5</w:t>
      </w:r>
      <w:r>
        <w:rPr>
          <w:rFonts w:ascii="宋体" w:hAnsi="宋体" w:cs="宋体" w:eastAsia="宋体" w:hint="default"/>
          <w:spacing w:val="-35"/>
        </w:rPr>
        <w:t> </w:t>
      </w:r>
      <w:r>
        <w:rPr>
          <w:rFonts w:ascii="宋体" w:hAnsi="宋体" w:cs="宋体" w:eastAsia="宋体" w:hint="default"/>
        </w:rPr>
        <w:t>月至今，任本公司独</w:t>
      </w:r>
      <w:r>
        <w:rPr>
          <w:rFonts w:ascii="宋体" w:hAnsi="宋体" w:cs="宋体" w:eastAsia="宋体" w:hint="default"/>
        </w:rPr>
        <w:t> 立董事。</w:t>
      </w:r>
    </w:p>
    <w:p>
      <w:pPr>
        <w:spacing w:line="357" w:lineRule="auto" w:before="35"/>
        <w:ind w:left="111" w:right="227" w:firstLine="600"/>
        <w:jc w:val="both"/>
        <w:rPr>
          <w:rFonts w:ascii="宋体" w:hAnsi="宋体" w:cs="宋体" w:eastAsia="宋体" w:hint="default"/>
          <w:sz w:val="24"/>
          <w:szCs w:val="24"/>
        </w:rPr>
      </w:pPr>
      <w:r>
        <w:rPr>
          <w:rFonts w:ascii="宋体" w:hAnsi="宋体" w:cs="宋体" w:eastAsia="宋体" w:hint="default"/>
          <w:spacing w:val="-5"/>
          <w:sz w:val="24"/>
          <w:szCs w:val="24"/>
        </w:rPr>
        <w:t>陈莉女士，大学本科学历,高级会计师。1996</w:t>
      </w:r>
      <w:r>
        <w:rPr>
          <w:rFonts w:ascii="宋体" w:hAnsi="宋体" w:cs="宋体" w:eastAsia="宋体" w:hint="default"/>
          <w:spacing w:val="-48"/>
          <w:sz w:val="24"/>
          <w:szCs w:val="24"/>
        </w:rPr>
        <w:t> </w:t>
      </w:r>
      <w:r>
        <w:rPr>
          <w:rFonts w:ascii="宋体" w:hAnsi="宋体" w:cs="宋体" w:eastAsia="宋体" w:hint="default"/>
          <w:sz w:val="24"/>
          <w:szCs w:val="24"/>
        </w:rPr>
        <w:t>年进入河南思达科技发展股份有限</w:t>
      </w:r>
      <w:r>
        <w:rPr>
          <w:rFonts w:ascii="宋体" w:hAnsi="宋体" w:cs="宋体" w:eastAsia="宋体" w:hint="default"/>
          <w:sz w:val="24"/>
          <w:szCs w:val="24"/>
        </w:rPr>
        <w:t> 公司，曾任集团公司财务部副部长、现任公司董事、副总经理、财务总监。</w:t>
      </w:r>
    </w:p>
    <w:p>
      <w:pPr>
        <w:spacing w:line="357" w:lineRule="auto" w:before="35"/>
        <w:ind w:left="111" w:right="107" w:firstLine="600"/>
        <w:jc w:val="both"/>
        <w:rPr>
          <w:rFonts w:ascii="宋体" w:hAnsi="宋体" w:cs="宋体" w:eastAsia="宋体" w:hint="default"/>
          <w:sz w:val="24"/>
          <w:szCs w:val="24"/>
        </w:rPr>
      </w:pPr>
      <w:r>
        <w:rPr>
          <w:rFonts w:ascii="宋体" w:hAnsi="宋体" w:cs="宋体" w:eastAsia="宋体" w:hint="default"/>
          <w:sz w:val="24"/>
          <w:szCs w:val="24"/>
        </w:rPr>
        <w:t>尤笑冰先生， 1993</w:t>
      </w:r>
      <w:r>
        <w:rPr>
          <w:rFonts w:ascii="宋体" w:hAnsi="宋体" w:cs="宋体" w:eastAsia="宋体" w:hint="default"/>
          <w:spacing w:val="-81"/>
          <w:sz w:val="24"/>
          <w:szCs w:val="24"/>
        </w:rPr>
        <w:t> </w:t>
      </w:r>
      <w:r>
        <w:rPr>
          <w:rFonts w:ascii="宋体" w:hAnsi="宋体" w:cs="宋体" w:eastAsia="宋体" w:hint="default"/>
          <w:spacing w:val="-3"/>
          <w:sz w:val="24"/>
          <w:szCs w:val="24"/>
        </w:rPr>
        <w:t>年毕业于中国政法大学，获得法学学士学位，法律硕士，在</w:t>
      </w:r>
      <w:r>
        <w:rPr>
          <w:rFonts w:ascii="宋体" w:hAnsi="宋体" w:cs="宋体" w:eastAsia="宋体" w:hint="default"/>
          <w:sz w:val="24"/>
          <w:szCs w:val="24"/>
        </w:rPr>
        <w:t> 读工商管理硕士；律师、拍卖师；1989 年--1996</w:t>
      </w:r>
      <w:r>
        <w:rPr>
          <w:rFonts w:ascii="宋体" w:hAnsi="宋体" w:cs="宋体" w:eastAsia="宋体" w:hint="default"/>
          <w:spacing w:val="-36"/>
          <w:sz w:val="24"/>
          <w:szCs w:val="24"/>
        </w:rPr>
        <w:t> </w:t>
      </w:r>
      <w:r>
        <w:rPr>
          <w:rFonts w:ascii="宋体" w:hAnsi="宋体" w:cs="宋体" w:eastAsia="宋体" w:hint="default"/>
          <w:sz w:val="24"/>
          <w:szCs w:val="24"/>
        </w:rPr>
        <w:t>年，工作于河南省政法管理干部学</w:t>
      </w:r>
      <w:r>
        <w:rPr>
          <w:rFonts w:ascii="宋体" w:hAnsi="宋体" w:cs="宋体" w:eastAsia="宋体" w:hint="default"/>
          <w:sz w:val="24"/>
          <w:szCs w:val="24"/>
        </w:rPr>
        <w:t> 院，1996 年至今，任职河南金学苑律师事务所，副主任，一级合伙人。2008</w:t>
      </w:r>
      <w:r>
        <w:rPr>
          <w:rFonts w:ascii="宋体" w:hAnsi="宋体" w:cs="宋体" w:eastAsia="宋体" w:hint="default"/>
          <w:spacing w:val="-36"/>
          <w:sz w:val="24"/>
          <w:szCs w:val="24"/>
        </w:rPr>
        <w:t> </w:t>
      </w:r>
      <w:r>
        <w:rPr>
          <w:rFonts w:ascii="宋体" w:hAnsi="宋体" w:cs="宋体" w:eastAsia="宋体" w:hint="default"/>
          <w:sz w:val="24"/>
          <w:szCs w:val="24"/>
        </w:rPr>
        <w:t>年至今</w:t>
      </w:r>
      <w:r>
        <w:rPr>
          <w:rFonts w:ascii="宋体" w:hAnsi="宋体" w:cs="宋体" w:eastAsia="宋体" w:hint="default"/>
          <w:sz w:val="24"/>
          <w:szCs w:val="24"/>
        </w:rPr>
        <w:t> 在清华大学经济管理学院读</w:t>
      </w:r>
      <w:r>
        <w:rPr>
          <w:rFonts w:ascii="宋体" w:hAnsi="宋体" w:cs="宋体" w:eastAsia="宋体" w:hint="default"/>
          <w:spacing w:val="-59"/>
          <w:sz w:val="24"/>
          <w:szCs w:val="24"/>
        </w:rPr>
        <w:t> </w:t>
      </w:r>
      <w:r>
        <w:rPr>
          <w:rFonts w:ascii="宋体" w:hAnsi="宋体" w:cs="宋体" w:eastAsia="宋体" w:hint="default"/>
          <w:spacing w:val="-13"/>
          <w:sz w:val="24"/>
          <w:szCs w:val="24"/>
        </w:rPr>
        <w:t>EMBA（金融财务方向）。2009</w:t>
      </w:r>
      <w:r>
        <w:rPr>
          <w:rFonts w:ascii="宋体" w:hAnsi="宋体" w:cs="宋体" w:eastAsia="宋体"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月至今任本公司董事。</w:t>
      </w:r>
    </w:p>
    <w:p>
      <w:pPr>
        <w:spacing w:before="35"/>
        <w:ind w:left="111" w:right="0" w:firstLine="0"/>
        <w:jc w:val="both"/>
        <w:rPr>
          <w:rFonts w:ascii="宋体" w:hAnsi="宋体" w:cs="宋体" w:eastAsia="宋体" w:hint="default"/>
          <w:sz w:val="24"/>
          <w:szCs w:val="24"/>
        </w:rPr>
      </w:pPr>
      <w:r>
        <w:rPr>
          <w:rFonts w:ascii="宋体" w:hAnsi="宋体" w:cs="宋体" w:eastAsia="宋体" w:hint="default"/>
          <w:sz w:val="24"/>
          <w:szCs w:val="24"/>
        </w:rPr>
        <w:t>（2）监事会成员</w:t>
      </w:r>
    </w:p>
    <w:p>
      <w:pPr>
        <w:spacing w:line="357" w:lineRule="auto" w:before="152"/>
        <w:ind w:left="111" w:right="222" w:firstLine="600"/>
        <w:jc w:val="both"/>
        <w:rPr>
          <w:rFonts w:ascii="宋体" w:hAnsi="宋体" w:cs="宋体" w:eastAsia="宋体" w:hint="default"/>
          <w:sz w:val="24"/>
          <w:szCs w:val="24"/>
        </w:rPr>
      </w:pPr>
      <w:r>
        <w:rPr>
          <w:rFonts w:ascii="宋体" w:hAnsi="宋体" w:cs="宋体" w:eastAsia="宋体" w:hint="default"/>
          <w:spacing w:val="2"/>
          <w:sz w:val="24"/>
          <w:szCs w:val="24"/>
        </w:rPr>
        <w:t>宋丽女士，大学文化程度，高级会计师。曾任河南思达科技（集团）股份有限 </w:t>
      </w:r>
      <w:r>
        <w:rPr>
          <w:rFonts w:ascii="宋体" w:hAnsi="宋体" w:cs="宋体" w:eastAsia="宋体" w:hint="default"/>
          <w:spacing w:val="-1"/>
          <w:sz w:val="24"/>
          <w:szCs w:val="24"/>
        </w:rPr>
        <w:t>公司总会计师，思奇科技控股公司财务总监，现任河南思达科技发展股份有限公司财</w:t>
      </w:r>
      <w:r>
        <w:rPr>
          <w:rFonts w:ascii="宋体" w:hAnsi="宋体" w:cs="宋体" w:eastAsia="宋体" w:hint="default"/>
          <w:sz w:val="24"/>
          <w:szCs w:val="24"/>
        </w:rPr>
        <w:t> 务总监、公司监事会召集人。</w:t>
      </w:r>
    </w:p>
    <w:p>
      <w:pPr>
        <w:pStyle w:val="BodyText"/>
        <w:tabs>
          <w:tab w:pos="6551" w:val="left" w:leader="none"/>
        </w:tabs>
        <w:spacing w:line="360" w:lineRule="auto" w:before="35"/>
        <w:ind w:left="111" w:right="120" w:firstLine="480"/>
        <w:jc w:val="left"/>
      </w:pPr>
      <w:r>
        <w:rPr>
          <w:sz w:val="24"/>
          <w:szCs w:val="24"/>
        </w:rPr>
        <w:t>孟君女士，199</w:t>
      </w:r>
      <w:r>
        <w:rPr/>
        <w:t>2</w:t>
      </w:r>
      <w:r>
        <w:rPr>
          <w:spacing w:val="-10"/>
        </w:rPr>
        <w:t> </w:t>
      </w:r>
      <w:r>
        <w:rPr/>
        <w:t>年毕业于河南财经学院会计专业，本科学历</w:t>
        <w:tab/>
        <w:t>1996</w:t>
      </w:r>
      <w:r>
        <w:rPr>
          <w:spacing w:val="-12"/>
        </w:rPr>
        <w:t> </w:t>
      </w:r>
      <w:r>
        <w:rPr/>
        <w:t>年进入正弘，现任河</w:t>
      </w:r>
      <w:r>
        <w:rPr/>
        <w:t> </w:t>
      </w:r>
      <w:r>
        <w:rPr>
          <w:spacing w:val="-2"/>
        </w:rPr>
        <w:t>南正弘置业有限公司副总经理、财务总监。曾任河南正弘企业管理有限公司总裁助理、财务总监，</w:t>
      </w:r>
      <w:r>
        <w:rPr>
          <w:spacing w:val="-100"/>
        </w:rPr>
        <w:t> </w:t>
      </w:r>
      <w:r>
        <w:rPr>
          <w:spacing w:val="-100"/>
        </w:rPr>
      </w:r>
      <w:r>
        <w:rPr/>
        <w:t>现任职于公司大股东河南正弘置业有限公司财务总监，2009</w:t>
      </w:r>
      <w:r>
        <w:rPr>
          <w:spacing w:val="-1"/>
        </w:rPr>
        <w:t> </w:t>
      </w:r>
      <w:r>
        <w:rPr/>
        <w:t>年</w:t>
      </w:r>
      <w:r>
        <w:rPr>
          <w:spacing w:val="-55"/>
        </w:rPr>
        <w:t> </w:t>
      </w:r>
      <w:r>
        <w:rPr/>
        <w:t>12</w:t>
      </w:r>
      <w:r>
        <w:rPr>
          <w:spacing w:val="-53"/>
        </w:rPr>
        <w:t> </w:t>
      </w:r>
      <w:r>
        <w:rPr/>
        <w:t>月至今任本公司监事。</w:t>
      </w:r>
    </w:p>
    <w:p>
      <w:pPr>
        <w:pStyle w:val="Heading5"/>
        <w:spacing w:line="357" w:lineRule="auto" w:before="23"/>
        <w:ind w:right="224" w:firstLine="600"/>
        <w:jc w:val="both"/>
        <w:rPr>
          <w:rFonts w:ascii="宋体" w:hAnsi="宋体" w:cs="宋体" w:eastAsia="宋体" w:hint="default"/>
        </w:rPr>
      </w:pPr>
      <w:r>
        <w:rPr>
          <w:rFonts w:ascii="宋体" w:hAnsi="宋体" w:cs="宋体" w:eastAsia="宋体" w:hint="default"/>
          <w:spacing w:val="-3"/>
        </w:rPr>
        <w:t>刘美钰先生，本科学历，</w:t>
      </w:r>
      <w:r>
        <w:rPr>
          <w:rFonts w:ascii="宋体" w:hAnsi="宋体" w:cs="宋体" w:eastAsia="宋体" w:hint="default"/>
          <w:spacing w:val="-50"/>
        </w:rPr>
        <w:t> </w:t>
      </w:r>
      <w:r>
        <w:rPr>
          <w:rFonts w:ascii="宋体" w:hAnsi="宋体" w:cs="宋体" w:eastAsia="宋体" w:hint="default"/>
        </w:rPr>
        <w:t>1997</w:t>
      </w:r>
      <w:r>
        <w:rPr>
          <w:rFonts w:ascii="宋体" w:hAnsi="宋体" w:cs="宋体" w:eastAsia="宋体" w:hint="default"/>
          <w:spacing w:val="-72"/>
        </w:rPr>
        <w:t> </w:t>
      </w:r>
      <w:r>
        <w:rPr>
          <w:rFonts w:ascii="宋体" w:hAnsi="宋体" w:cs="宋体" w:eastAsia="宋体" w:hint="default"/>
        </w:rPr>
        <w:t>年进入河南思达高科技股份有限公司，历任总工</w:t>
      </w:r>
      <w:r>
        <w:rPr>
          <w:rFonts w:ascii="宋体" w:hAnsi="宋体" w:cs="宋体" w:eastAsia="宋体" w:hint="default"/>
        </w:rPr>
        <w:t> 办主任，发展规划部部长，董事长助理，现任公司监事。</w:t>
      </w:r>
    </w:p>
    <w:p>
      <w:pPr>
        <w:spacing w:before="35"/>
        <w:ind w:left="111" w:right="0" w:firstLine="0"/>
        <w:jc w:val="both"/>
        <w:rPr>
          <w:rFonts w:ascii="宋体" w:hAnsi="宋体" w:cs="宋体" w:eastAsia="宋体" w:hint="default"/>
          <w:sz w:val="24"/>
          <w:szCs w:val="24"/>
        </w:rPr>
      </w:pPr>
      <w:r>
        <w:rPr>
          <w:rFonts w:ascii="宋体" w:hAnsi="宋体" w:cs="宋体" w:eastAsia="宋体" w:hint="default"/>
          <w:sz w:val="24"/>
          <w:szCs w:val="24"/>
        </w:rPr>
        <w:t>（3）公司高管人员</w:t>
      </w:r>
    </w:p>
    <w:p>
      <w:pPr>
        <w:pStyle w:val="BodyText"/>
        <w:spacing w:line="360" w:lineRule="auto" w:before="152"/>
        <w:ind w:left="111" w:right="120" w:firstLine="600"/>
        <w:jc w:val="left"/>
      </w:pPr>
      <w:r>
        <w:rPr>
          <w:spacing w:val="-10"/>
          <w:sz w:val="24"/>
          <w:szCs w:val="24"/>
        </w:rPr>
        <w:t>王西林先生，硕士学历</w:t>
      </w:r>
      <w:r>
        <w:rPr>
          <w:spacing w:val="-10"/>
        </w:rPr>
        <w:t>，1998</w:t>
      </w:r>
      <w:r>
        <w:rPr>
          <w:spacing w:val="-43"/>
        </w:rPr>
        <w:t> </w:t>
      </w:r>
      <w:r>
        <w:rPr>
          <w:spacing w:val="-3"/>
        </w:rPr>
        <w:t>年进入河南思达科技发展股份有限公司，曾任投行部经理；</w:t>
      </w:r>
      <w:r>
        <w:rPr/>
        <w:t> 现任公司董事会秘书、副总经理。</w:t>
      </w:r>
    </w:p>
    <w:p>
      <w:pPr>
        <w:pStyle w:val="Heading5"/>
        <w:spacing w:line="357" w:lineRule="auto" w:before="24"/>
        <w:ind w:right="92" w:firstLine="480"/>
        <w:jc w:val="left"/>
        <w:rPr>
          <w:rFonts w:ascii="宋体" w:hAnsi="宋体" w:cs="宋体" w:eastAsia="宋体" w:hint="default"/>
        </w:rPr>
      </w:pPr>
      <w:r>
        <w:rPr>
          <w:rFonts w:ascii="宋体" w:hAnsi="宋体" w:cs="宋体" w:eastAsia="宋体" w:hint="default"/>
        </w:rPr>
        <w:t>乔国杰先生， 1988 </w:t>
      </w:r>
      <w:r>
        <w:rPr>
          <w:rFonts w:ascii="宋体" w:hAnsi="宋体" w:cs="宋体" w:eastAsia="宋体" w:hint="default"/>
          <w:spacing w:val="2"/>
        </w:rPr>
        <w:t>年湖南财经学院金融专业毕业，获经济学学士学位；</w:t>
      </w:r>
      <w:r>
        <w:rPr>
          <w:rFonts w:ascii="宋体" w:hAnsi="宋体" w:cs="宋体" w:eastAsia="宋体" w:hint="default"/>
          <w:spacing w:val="19"/>
        </w:rPr>
        <w:t> </w:t>
      </w:r>
      <w:r>
        <w:rPr>
          <w:rFonts w:ascii="宋体" w:hAnsi="宋体" w:cs="宋体" w:eastAsia="宋体" w:hint="default"/>
        </w:rPr>
        <w:t>1988</w:t>
      </w:r>
      <w:r>
        <w:rPr>
          <w:rFonts w:ascii="宋体" w:hAnsi="宋体" w:cs="宋体" w:eastAsia="宋体" w:hint="default"/>
        </w:rPr>
        <w:t> 年—2002</w:t>
      </w:r>
      <w:r>
        <w:rPr>
          <w:rFonts w:ascii="宋体" w:hAnsi="宋体" w:cs="宋体" w:eastAsia="宋体" w:hint="default"/>
          <w:spacing w:val="-41"/>
        </w:rPr>
        <w:t> </w:t>
      </w:r>
      <w:r>
        <w:rPr>
          <w:rFonts w:ascii="宋体" w:hAnsi="宋体" w:cs="宋体" w:eastAsia="宋体" w:hint="default"/>
          <w:spacing w:val="-7"/>
        </w:rPr>
        <w:t>年就职于建设银行河南省分行国际业务部，先后担任副总经理、总经理职务。</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2002 年—2006</w:t>
      </w:r>
      <w:r>
        <w:rPr>
          <w:rFonts w:ascii="宋体" w:hAnsi="宋体" w:cs="宋体" w:eastAsia="宋体" w:hint="default"/>
          <w:spacing w:val="-36"/>
        </w:rPr>
        <w:t> </w:t>
      </w:r>
      <w:r>
        <w:rPr>
          <w:rFonts w:ascii="宋体" w:hAnsi="宋体" w:cs="宋体" w:eastAsia="宋体" w:hint="default"/>
        </w:rPr>
        <w:t>年曾就职于招商银行郑州分行，任营业部总经理、风险部总经理；河</w:t>
      </w:r>
    </w:p>
    <w:p>
      <w:pPr>
        <w:spacing w:line="357" w:lineRule="auto" w:before="35"/>
        <w:ind w:left="111" w:right="227" w:firstLine="0"/>
        <w:jc w:val="both"/>
        <w:rPr>
          <w:rFonts w:ascii="宋体" w:hAnsi="宋体" w:cs="宋体" w:eastAsia="宋体" w:hint="default"/>
          <w:sz w:val="24"/>
          <w:szCs w:val="24"/>
        </w:rPr>
      </w:pPr>
      <w:r>
        <w:rPr>
          <w:rFonts w:ascii="宋体" w:hAnsi="宋体" w:cs="宋体" w:eastAsia="宋体" w:hint="default"/>
          <w:spacing w:val="-3"/>
          <w:sz w:val="24"/>
          <w:szCs w:val="24"/>
        </w:rPr>
        <w:t>南省天伦集团，任总经理。2008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月--2009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日任河南思达科技发展股</w:t>
      </w:r>
      <w:r>
        <w:rPr>
          <w:rFonts w:ascii="宋体" w:hAnsi="宋体" w:cs="宋体" w:eastAsia="宋体" w:hint="default"/>
          <w:sz w:val="24"/>
          <w:szCs w:val="24"/>
        </w:rPr>
        <w:t> 份有限公司总裁，2009 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月至今任本公司副总经理。</w:t>
      </w:r>
    </w:p>
    <w:p>
      <w:pPr>
        <w:spacing w:line="357" w:lineRule="auto" w:before="35"/>
        <w:ind w:left="111" w:right="92" w:firstLine="480"/>
        <w:jc w:val="left"/>
        <w:rPr>
          <w:rFonts w:ascii="宋体" w:hAnsi="宋体" w:cs="宋体" w:eastAsia="宋体" w:hint="default"/>
          <w:sz w:val="24"/>
          <w:szCs w:val="24"/>
        </w:rPr>
      </w:pPr>
      <w:r>
        <w:rPr>
          <w:rFonts w:ascii="宋体" w:hAnsi="宋体" w:cs="宋体" w:eastAsia="宋体" w:hint="default"/>
          <w:spacing w:val="-5"/>
          <w:sz w:val="24"/>
          <w:szCs w:val="24"/>
        </w:rPr>
        <w:t>黄永宏先生，高级经济师，工商管理硕士。曾任洛阳春都食品股份公司副董事长、</w:t>
      </w:r>
      <w:r>
        <w:rPr>
          <w:rFonts w:ascii="宋体" w:hAnsi="宋体" w:cs="宋体" w:eastAsia="宋体" w:hint="default"/>
          <w:sz w:val="24"/>
          <w:szCs w:val="24"/>
        </w:rPr>
        <w:t> 总经理；现任公司副总经理。</w:t>
      </w:r>
    </w:p>
    <w:p>
      <w:pPr>
        <w:spacing w:line="357" w:lineRule="auto" w:before="35"/>
        <w:ind w:left="111" w:right="227" w:firstLine="0"/>
        <w:jc w:val="both"/>
        <w:rPr>
          <w:rFonts w:ascii="宋体" w:hAnsi="宋体" w:cs="宋体" w:eastAsia="宋体" w:hint="default"/>
          <w:sz w:val="24"/>
          <w:szCs w:val="24"/>
        </w:rPr>
      </w:pPr>
      <w:r>
        <w:rPr>
          <w:rFonts w:ascii="宋体" w:hAnsi="宋体" w:cs="宋体" w:eastAsia="宋体" w:hint="default"/>
          <w:sz w:val="24"/>
          <w:szCs w:val="24"/>
        </w:rPr>
        <w:t>3、年度报酬情况 </w:t>
      </w:r>
      <w:r>
        <w:rPr>
          <w:rFonts w:ascii="宋体" w:hAnsi="宋体" w:cs="宋体" w:eastAsia="宋体" w:hint="default"/>
          <w:spacing w:val="-1"/>
          <w:sz w:val="24"/>
          <w:szCs w:val="24"/>
        </w:rPr>
        <w:t>公司董事、监事施行津贴制，津贴标准由公司股东大会决定，其他高级管理人员的薪</w:t>
      </w:r>
    </w:p>
    <w:p>
      <w:pPr>
        <w:spacing w:after="0" w:line="357" w:lineRule="auto"/>
        <w:jc w:val="both"/>
        <w:rPr>
          <w:rFonts w:ascii="宋体" w:hAnsi="宋体" w:cs="宋体" w:eastAsia="宋体" w:hint="default"/>
          <w:sz w:val="24"/>
          <w:szCs w:val="24"/>
        </w:rPr>
        <w:sectPr>
          <w:footerReference w:type="default" r:id="rId11"/>
          <w:pgSz w:w="11910" w:h="16840"/>
          <w:pgMar w:footer="1121" w:header="0" w:top="1420" w:bottom="1320" w:left="1420" w:right="1300"/>
          <w:pgNumType w:start="12"/>
        </w:sectPr>
      </w:pPr>
    </w:p>
    <w:p>
      <w:pPr>
        <w:spacing w:line="357" w:lineRule="auto" w:before="0"/>
        <w:ind w:left="111" w:right="93" w:firstLine="0"/>
        <w:jc w:val="left"/>
        <w:rPr>
          <w:rFonts w:ascii="宋体" w:hAnsi="宋体" w:cs="宋体" w:eastAsia="宋体" w:hint="default"/>
          <w:sz w:val="24"/>
          <w:szCs w:val="24"/>
        </w:rPr>
      </w:pPr>
      <w:r>
        <w:rPr>
          <w:rFonts w:ascii="宋体" w:hAnsi="宋体" w:cs="宋体" w:eastAsia="宋体" w:hint="default"/>
          <w:sz w:val="24"/>
          <w:szCs w:val="24"/>
        </w:rPr>
        <w:t>酬由公司董事会决定。其他高管人员的薪酬根据公司所在地的收入水平、行业特点、 公司效益决定。</w:t>
      </w:r>
    </w:p>
    <w:p>
      <w:pPr>
        <w:spacing w:before="35"/>
        <w:ind w:left="83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2009</w:t>
      </w:r>
      <w:r>
        <w:rPr>
          <w:rFonts w:ascii="新宋体" w:hAnsi="新宋体" w:cs="新宋体" w:eastAsia="新宋体" w:hint="default"/>
          <w:spacing w:val="-35"/>
          <w:sz w:val="24"/>
          <w:szCs w:val="24"/>
        </w:rPr>
        <w:t> </w:t>
      </w:r>
      <w:r>
        <w:rPr>
          <w:rFonts w:ascii="新宋体" w:hAnsi="新宋体" w:cs="新宋体" w:eastAsia="新宋体" w:hint="default"/>
          <w:sz w:val="24"/>
          <w:szCs w:val="24"/>
        </w:rPr>
        <w:t>年度公司董事、监事和高级管理人员在公司领取报酬情况如下(均为税前</w:t>
      </w:r>
    </w:p>
    <w:p>
      <w:pPr>
        <w:spacing w:before="152"/>
        <w:ind w:left="11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数)：刘双河</w:t>
      </w:r>
      <w:r>
        <w:rPr>
          <w:rFonts w:ascii="新宋体" w:hAnsi="新宋体" w:cs="新宋体" w:eastAsia="新宋体" w:hint="default"/>
          <w:spacing w:val="-35"/>
          <w:sz w:val="24"/>
          <w:szCs w:val="24"/>
        </w:rPr>
        <w:t> </w:t>
      </w:r>
      <w:r>
        <w:rPr>
          <w:rFonts w:ascii="新宋体" w:hAnsi="新宋体" w:cs="新宋体" w:eastAsia="新宋体" w:hint="default"/>
          <w:sz w:val="24"/>
          <w:szCs w:val="24"/>
        </w:rPr>
        <w:t>19.74</w:t>
      </w:r>
      <w:r>
        <w:rPr>
          <w:rFonts w:ascii="新宋体" w:hAnsi="新宋体" w:cs="新宋体" w:eastAsia="新宋体" w:hint="default"/>
          <w:spacing w:val="-34"/>
          <w:sz w:val="24"/>
          <w:szCs w:val="24"/>
        </w:rPr>
        <w:t> </w:t>
      </w:r>
      <w:r>
        <w:rPr>
          <w:rFonts w:ascii="新宋体" w:hAnsi="新宋体" w:cs="新宋体" w:eastAsia="新宋体" w:hint="default"/>
          <w:sz w:val="24"/>
          <w:szCs w:val="24"/>
        </w:rPr>
        <w:t>万元，丁永生 6</w:t>
      </w:r>
      <w:r>
        <w:rPr>
          <w:rFonts w:ascii="新宋体" w:hAnsi="新宋体" w:cs="新宋体" w:eastAsia="新宋体" w:hint="default"/>
          <w:spacing w:val="-35"/>
          <w:sz w:val="24"/>
          <w:szCs w:val="24"/>
        </w:rPr>
        <w:t> </w:t>
      </w:r>
      <w:r>
        <w:rPr>
          <w:rFonts w:ascii="新宋体" w:hAnsi="新宋体" w:cs="新宋体" w:eastAsia="新宋体" w:hint="default"/>
          <w:sz w:val="24"/>
          <w:szCs w:val="24"/>
        </w:rPr>
        <w:t>万，杜海波</w:t>
      </w:r>
      <w:r>
        <w:rPr>
          <w:rFonts w:ascii="新宋体" w:hAnsi="新宋体" w:cs="新宋体" w:eastAsia="新宋体" w:hint="default"/>
          <w:spacing w:val="-35"/>
          <w:sz w:val="24"/>
          <w:szCs w:val="24"/>
        </w:rPr>
        <w:t> </w:t>
      </w:r>
      <w:r>
        <w:rPr>
          <w:rFonts w:ascii="新宋体" w:hAnsi="新宋体" w:cs="新宋体" w:eastAsia="新宋体" w:hint="default"/>
          <w:sz w:val="24"/>
          <w:szCs w:val="24"/>
        </w:rPr>
        <w:t>3.5</w:t>
      </w:r>
      <w:r>
        <w:rPr>
          <w:rFonts w:ascii="新宋体" w:hAnsi="新宋体" w:cs="新宋体" w:eastAsia="新宋体" w:hint="default"/>
          <w:spacing w:val="-35"/>
          <w:sz w:val="24"/>
          <w:szCs w:val="24"/>
        </w:rPr>
        <w:t> </w:t>
      </w:r>
      <w:r>
        <w:rPr>
          <w:rFonts w:ascii="新宋体" w:hAnsi="新宋体" w:cs="新宋体" w:eastAsia="新宋体" w:hint="default"/>
          <w:sz w:val="24"/>
          <w:szCs w:val="24"/>
        </w:rPr>
        <w:t>万元，黄永宏</w:t>
      </w:r>
      <w:r>
        <w:rPr>
          <w:rFonts w:ascii="新宋体" w:hAnsi="新宋体" w:cs="新宋体" w:eastAsia="新宋体" w:hint="default"/>
          <w:spacing w:val="-35"/>
          <w:sz w:val="24"/>
          <w:szCs w:val="24"/>
        </w:rPr>
        <w:t> </w:t>
      </w:r>
      <w:r>
        <w:rPr>
          <w:rFonts w:ascii="新宋体" w:hAnsi="新宋体" w:cs="新宋体" w:eastAsia="新宋体" w:hint="default"/>
          <w:sz w:val="24"/>
          <w:szCs w:val="24"/>
        </w:rPr>
        <w:t>13</w:t>
      </w:r>
      <w:r>
        <w:rPr>
          <w:rFonts w:ascii="新宋体" w:hAnsi="新宋体" w:cs="新宋体" w:eastAsia="新宋体" w:hint="default"/>
          <w:spacing w:val="-35"/>
          <w:sz w:val="24"/>
          <w:szCs w:val="24"/>
        </w:rPr>
        <w:t> </w:t>
      </w:r>
      <w:r>
        <w:rPr>
          <w:rFonts w:ascii="新宋体" w:hAnsi="新宋体" w:cs="新宋体" w:eastAsia="新宋体" w:hint="default"/>
          <w:sz w:val="24"/>
          <w:szCs w:val="24"/>
        </w:rPr>
        <w:t>万元,陈莉</w:t>
      </w:r>
      <w:r>
        <w:rPr>
          <w:rFonts w:ascii="新宋体" w:hAnsi="新宋体" w:cs="新宋体" w:eastAsia="新宋体" w:hint="default"/>
          <w:spacing w:val="-35"/>
          <w:sz w:val="24"/>
          <w:szCs w:val="24"/>
        </w:rPr>
        <w:t> </w:t>
      </w:r>
      <w:r>
        <w:rPr>
          <w:rFonts w:ascii="新宋体" w:hAnsi="新宋体" w:cs="新宋体" w:eastAsia="新宋体" w:hint="default"/>
          <w:sz w:val="24"/>
          <w:szCs w:val="24"/>
        </w:rPr>
        <w:t>13</w:t>
      </w:r>
    </w:p>
    <w:p>
      <w:pPr>
        <w:spacing w:line="357" w:lineRule="auto" w:before="154"/>
        <w:ind w:left="111" w:right="133" w:firstLine="0"/>
        <w:jc w:val="left"/>
        <w:rPr>
          <w:rFonts w:ascii="新宋体" w:hAnsi="新宋体" w:cs="新宋体" w:eastAsia="新宋体" w:hint="default"/>
          <w:sz w:val="24"/>
          <w:szCs w:val="24"/>
        </w:rPr>
      </w:pPr>
      <w:r>
        <w:rPr>
          <w:rFonts w:ascii="新宋体" w:hAnsi="新宋体" w:cs="新宋体" w:eastAsia="新宋体" w:hint="default"/>
          <w:spacing w:val="-6"/>
          <w:sz w:val="24"/>
          <w:szCs w:val="24"/>
        </w:rPr>
        <w:t>万元，王西林</w:t>
      </w:r>
      <w:r>
        <w:rPr>
          <w:rFonts w:ascii="新宋体" w:hAnsi="新宋体" w:cs="新宋体" w:eastAsia="新宋体" w:hint="default"/>
          <w:spacing w:val="-59"/>
          <w:sz w:val="24"/>
          <w:szCs w:val="24"/>
        </w:rPr>
        <w:t> </w:t>
      </w:r>
      <w:r>
        <w:rPr>
          <w:rFonts w:ascii="新宋体" w:hAnsi="新宋体" w:cs="新宋体" w:eastAsia="新宋体" w:hint="default"/>
          <w:sz w:val="24"/>
          <w:szCs w:val="24"/>
        </w:rPr>
        <w:t>13</w:t>
      </w:r>
      <w:r>
        <w:rPr>
          <w:rFonts w:ascii="新宋体" w:hAnsi="新宋体" w:cs="新宋体" w:eastAsia="新宋体" w:hint="default"/>
          <w:spacing w:val="-59"/>
          <w:sz w:val="24"/>
          <w:szCs w:val="24"/>
        </w:rPr>
        <w:t> </w:t>
      </w:r>
      <w:r>
        <w:rPr>
          <w:rFonts w:ascii="新宋体" w:hAnsi="新宋体" w:cs="新宋体" w:eastAsia="新宋体" w:hint="default"/>
          <w:sz w:val="24"/>
          <w:szCs w:val="24"/>
        </w:rPr>
        <w:t>万元,刘美钰</w:t>
      </w:r>
      <w:r>
        <w:rPr>
          <w:rFonts w:ascii="新宋体" w:hAnsi="新宋体" w:cs="新宋体" w:eastAsia="新宋体" w:hint="default"/>
          <w:spacing w:val="-59"/>
          <w:sz w:val="24"/>
          <w:szCs w:val="24"/>
        </w:rPr>
        <w:t> </w:t>
      </w:r>
      <w:r>
        <w:rPr>
          <w:rFonts w:ascii="新宋体" w:hAnsi="新宋体" w:cs="新宋体" w:eastAsia="新宋体" w:hint="default"/>
          <w:sz w:val="24"/>
          <w:szCs w:val="24"/>
        </w:rPr>
        <w:t>7.28</w:t>
      </w:r>
      <w:r>
        <w:rPr>
          <w:rFonts w:ascii="新宋体" w:hAnsi="新宋体" w:cs="新宋体" w:eastAsia="新宋体" w:hint="default"/>
          <w:spacing w:val="-59"/>
          <w:sz w:val="24"/>
          <w:szCs w:val="24"/>
        </w:rPr>
        <w:t> </w:t>
      </w:r>
      <w:r>
        <w:rPr>
          <w:rFonts w:ascii="新宋体" w:hAnsi="新宋体" w:cs="新宋体" w:eastAsia="新宋体" w:hint="default"/>
          <w:spacing w:val="-7"/>
          <w:sz w:val="24"/>
          <w:szCs w:val="24"/>
        </w:rPr>
        <w:t>万元，宋丽</w:t>
      </w:r>
      <w:r>
        <w:rPr>
          <w:rFonts w:ascii="新宋体" w:hAnsi="新宋体" w:cs="新宋体" w:eastAsia="新宋体" w:hint="default"/>
          <w:spacing w:val="-59"/>
          <w:sz w:val="24"/>
          <w:szCs w:val="24"/>
        </w:rPr>
        <w:t> </w:t>
      </w:r>
      <w:r>
        <w:rPr>
          <w:rFonts w:ascii="新宋体" w:hAnsi="新宋体" w:cs="新宋体" w:eastAsia="新宋体" w:hint="default"/>
          <w:sz w:val="24"/>
          <w:szCs w:val="24"/>
        </w:rPr>
        <w:t>2.4</w:t>
      </w:r>
      <w:r>
        <w:rPr>
          <w:rFonts w:ascii="新宋体" w:hAnsi="新宋体" w:cs="新宋体" w:eastAsia="新宋体" w:hint="default"/>
          <w:spacing w:val="-59"/>
          <w:sz w:val="24"/>
          <w:szCs w:val="24"/>
        </w:rPr>
        <w:t> </w:t>
      </w:r>
      <w:r>
        <w:rPr>
          <w:rFonts w:ascii="新宋体" w:hAnsi="新宋体" w:cs="新宋体" w:eastAsia="新宋体" w:hint="default"/>
          <w:spacing w:val="-3"/>
          <w:sz w:val="24"/>
          <w:szCs w:val="24"/>
        </w:rPr>
        <w:t>万元。公司高管报酬合计为</w:t>
      </w:r>
      <w:r>
        <w:rPr>
          <w:rFonts w:ascii="新宋体" w:hAnsi="新宋体" w:cs="新宋体" w:eastAsia="新宋体" w:hint="default"/>
          <w:spacing w:val="-59"/>
          <w:sz w:val="24"/>
          <w:szCs w:val="24"/>
        </w:rPr>
        <w:t> </w:t>
      </w:r>
      <w:r>
        <w:rPr>
          <w:rFonts w:ascii="新宋体" w:hAnsi="新宋体" w:cs="新宋体" w:eastAsia="新宋体" w:hint="default"/>
          <w:sz w:val="24"/>
          <w:szCs w:val="24"/>
        </w:rPr>
        <w:t>77.92</w:t>
      </w:r>
      <w:r>
        <w:rPr>
          <w:rFonts w:ascii="新宋体" w:hAnsi="新宋体" w:cs="新宋体" w:eastAsia="新宋体" w:hint="default"/>
          <w:sz w:val="24"/>
          <w:szCs w:val="24"/>
        </w:rPr>
        <w:t> 万元。</w:t>
      </w:r>
    </w:p>
    <w:p>
      <w:pPr>
        <w:spacing w:before="35"/>
        <w:ind w:left="11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4</w:t>
      </w:r>
      <w:r>
        <w:rPr>
          <w:rFonts w:ascii="新宋体" w:hAnsi="新宋体" w:cs="新宋体" w:eastAsia="新宋体" w:hint="default"/>
          <w:b/>
          <w:bCs/>
          <w:sz w:val="24"/>
          <w:szCs w:val="24"/>
        </w:rPr>
        <w:t>、</w:t>
      </w:r>
      <w:r>
        <w:rPr>
          <w:rFonts w:ascii="新宋体" w:hAnsi="新宋体" w:cs="新宋体" w:eastAsia="新宋体" w:hint="default"/>
          <w:sz w:val="24"/>
          <w:szCs w:val="24"/>
        </w:rPr>
        <w:t>报告期内被选举或离任董事、监事、高级管理人员姓名及离任原因。</w:t>
      </w:r>
    </w:p>
    <w:p>
      <w:pPr>
        <w:spacing w:before="152"/>
        <w:ind w:left="11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（1）报告期内被选举或离任董事及离任原因。</w:t>
      </w:r>
    </w:p>
    <w:p>
      <w:pPr>
        <w:spacing w:line="357" w:lineRule="auto" w:before="152"/>
        <w:ind w:left="111" w:right="147" w:firstLine="480"/>
        <w:jc w:val="both"/>
        <w:rPr>
          <w:rFonts w:ascii="宋体" w:hAnsi="宋体" w:cs="宋体" w:eastAsia="宋体" w:hint="default"/>
          <w:sz w:val="24"/>
          <w:szCs w:val="24"/>
        </w:rPr>
      </w:pPr>
      <w:r>
        <w:rPr>
          <w:rFonts w:ascii="新宋体" w:hAnsi="新宋体" w:cs="新宋体" w:eastAsia="新宋体" w:hint="default"/>
          <w:spacing w:val="22"/>
          <w:sz w:val="24"/>
          <w:szCs w:val="24"/>
        </w:rPr>
        <w:t>①、</w:t>
      </w:r>
      <w:r>
        <w:rPr>
          <w:rFonts w:ascii="宋体" w:hAnsi="宋体" w:cs="宋体" w:eastAsia="宋体" w:hint="default"/>
          <w:spacing w:val="22"/>
          <w:sz w:val="24"/>
          <w:szCs w:val="24"/>
        </w:rPr>
        <w:t>2009年4月</w:t>
      </w:r>
      <w:r>
        <w:rPr>
          <w:rFonts w:ascii="宋体" w:hAnsi="宋体" w:cs="宋体" w:eastAsia="宋体" w:hint="default"/>
          <w:spacing w:val="-50"/>
          <w:sz w:val="24"/>
          <w:szCs w:val="24"/>
        </w:rPr>
        <w:t> </w:t>
      </w:r>
      <w:r>
        <w:rPr>
          <w:rFonts w:ascii="宋体" w:hAnsi="宋体" w:cs="宋体" w:eastAsia="宋体" w:hint="default"/>
          <w:sz w:val="24"/>
          <w:szCs w:val="24"/>
        </w:rPr>
        <w:t>30</w:t>
      </w:r>
      <w:r>
        <w:rPr>
          <w:rFonts w:ascii="宋体" w:hAnsi="宋体" w:cs="宋体" w:eastAsia="宋体" w:hint="default"/>
          <w:spacing w:val="-50"/>
          <w:sz w:val="24"/>
          <w:szCs w:val="24"/>
        </w:rPr>
        <w:t> </w:t>
      </w:r>
      <w:r>
        <w:rPr>
          <w:rFonts w:ascii="宋体" w:hAnsi="宋体" w:cs="宋体" w:eastAsia="宋体" w:hint="default"/>
          <w:spacing w:val="9"/>
          <w:sz w:val="24"/>
          <w:szCs w:val="24"/>
        </w:rPr>
        <w:t>日，公司第四届董事会任期已满，2009年4月</w:t>
      </w:r>
      <w:r>
        <w:rPr>
          <w:rFonts w:ascii="宋体" w:hAnsi="宋体" w:cs="宋体" w:eastAsia="宋体" w:hint="default"/>
          <w:spacing w:val="-50"/>
          <w:sz w:val="24"/>
          <w:szCs w:val="24"/>
        </w:rPr>
        <w:t> </w:t>
      </w:r>
      <w:r>
        <w:rPr>
          <w:rFonts w:ascii="宋体" w:hAnsi="宋体" w:cs="宋体" w:eastAsia="宋体" w:hint="default"/>
          <w:sz w:val="24"/>
          <w:szCs w:val="24"/>
        </w:rPr>
        <w:t>27</w:t>
      </w:r>
      <w:r>
        <w:rPr>
          <w:rFonts w:ascii="宋体" w:hAnsi="宋体" w:cs="宋体" w:eastAsia="宋体" w:hint="default"/>
          <w:spacing w:val="-50"/>
          <w:sz w:val="24"/>
          <w:szCs w:val="24"/>
        </w:rPr>
        <w:t> </w:t>
      </w:r>
      <w:r>
        <w:rPr>
          <w:rFonts w:ascii="宋体" w:hAnsi="宋体" w:cs="宋体" w:eastAsia="宋体" w:hint="default"/>
          <w:sz w:val="24"/>
          <w:szCs w:val="24"/>
        </w:rPr>
        <w:t>日，公司</w:t>
      </w:r>
      <w:r>
        <w:rPr>
          <w:rFonts w:ascii="宋体" w:hAnsi="宋体" w:cs="宋体" w:eastAsia="宋体" w:hint="default"/>
          <w:sz w:val="24"/>
          <w:szCs w:val="24"/>
        </w:rPr>
        <w:t> </w:t>
      </w:r>
      <w:r>
        <w:rPr>
          <w:rFonts w:ascii="宋体" w:hAnsi="宋体" w:cs="宋体" w:eastAsia="宋体" w:hint="default"/>
          <w:spacing w:val="-1"/>
          <w:sz w:val="24"/>
          <w:szCs w:val="24"/>
        </w:rPr>
        <w:t>董事会审议通过了提名委员会提交的公司第五届董事会成员候选人名单，独立董事候</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5"/>
          <w:sz w:val="24"/>
          <w:szCs w:val="24"/>
        </w:rPr>
        <w:t>选人：丁永生、杜海波，董事候选人：刘双河、邱求元、陈莉；2009年5月</w:t>
      </w:r>
      <w:r>
        <w:rPr>
          <w:rFonts w:ascii="宋体" w:hAnsi="宋体" w:cs="宋体" w:eastAsia="宋体" w:hint="default"/>
          <w:spacing w:val="-48"/>
          <w:sz w:val="24"/>
          <w:szCs w:val="24"/>
        </w:rPr>
        <w:t> </w:t>
      </w:r>
      <w:r>
        <w:rPr>
          <w:rFonts w:ascii="宋体" w:hAnsi="宋体" w:cs="宋体" w:eastAsia="宋体" w:hint="default"/>
          <w:sz w:val="24"/>
          <w:szCs w:val="24"/>
        </w:rPr>
        <w:t>25</w:t>
      </w:r>
      <w:r>
        <w:rPr>
          <w:rFonts w:ascii="宋体" w:hAnsi="宋体" w:cs="宋体" w:eastAsia="宋体" w:hint="default"/>
          <w:spacing w:val="-48"/>
          <w:sz w:val="24"/>
          <w:szCs w:val="24"/>
        </w:rPr>
        <w:t> </w:t>
      </w:r>
      <w:r>
        <w:rPr>
          <w:rFonts w:ascii="宋体" w:hAnsi="宋体" w:cs="宋体" w:eastAsia="宋体" w:hint="default"/>
          <w:sz w:val="24"/>
          <w:szCs w:val="24"/>
        </w:rPr>
        <w:t>日公</w:t>
      </w:r>
      <w:r>
        <w:rPr>
          <w:rFonts w:ascii="宋体" w:hAnsi="宋体" w:cs="宋体" w:eastAsia="宋体" w:hint="default"/>
          <w:sz w:val="24"/>
          <w:szCs w:val="24"/>
        </w:rPr>
        <w:t> 司股东大会审议表决通过该项议案。</w:t>
      </w:r>
    </w:p>
    <w:p>
      <w:pPr>
        <w:spacing w:line="338" w:lineRule="auto" w:before="35"/>
        <w:ind w:left="111" w:right="134" w:firstLine="480"/>
        <w:jc w:val="left"/>
        <w:rPr>
          <w:rFonts w:ascii="宋体" w:hAnsi="宋体" w:cs="宋体" w:eastAsia="宋体" w:hint="default"/>
          <w:sz w:val="24"/>
          <w:szCs w:val="24"/>
        </w:rPr>
      </w:pPr>
      <w:r>
        <w:rPr>
          <w:rFonts w:ascii="宋体" w:hAnsi="宋体" w:cs="宋体" w:eastAsia="宋体" w:hint="default"/>
          <w:sz w:val="24"/>
          <w:szCs w:val="24"/>
        </w:rPr>
        <w:t>②、</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日，公司董事邱求元先生因工作变动，辞去公司董事职务。 </w:t>
      </w:r>
      <w:r>
        <w:rPr>
          <w:rFonts w:ascii="Times New Roman" w:hAnsi="Times New Roman" w:cs="Times New Roman" w:eastAsia="Times New Roman" w:hint="default"/>
          <w:spacing w:val="-1"/>
          <w:sz w:val="24"/>
          <w:szCs w:val="24"/>
        </w:rPr>
        <w:t>2009</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12</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17</w:t>
      </w:r>
      <w:r>
        <w:rPr>
          <w:rFonts w:ascii="宋体" w:hAnsi="宋体" w:cs="宋体" w:eastAsia="宋体" w:hint="default"/>
          <w:spacing w:val="-1"/>
          <w:sz w:val="24"/>
          <w:szCs w:val="24"/>
        </w:rPr>
        <w:t>日，公司临时股东大会审议通过了由公司提名委员会提交的增补尤笑冰</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先生出任公司第五届董事会董事的议案。</w:t>
      </w:r>
    </w:p>
    <w:p>
      <w:pPr>
        <w:spacing w:before="54"/>
        <w:ind w:left="111" w:right="93" w:firstLine="0"/>
        <w:jc w:val="left"/>
        <w:rPr>
          <w:rFonts w:ascii="新宋体" w:hAnsi="新宋体" w:cs="新宋体" w:eastAsia="新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新宋体" w:hAnsi="新宋体" w:cs="新宋体" w:eastAsia="新宋体" w:hint="default"/>
          <w:sz w:val="24"/>
          <w:szCs w:val="24"/>
        </w:rPr>
        <w:t>报告期内被选举或离任监事及离任原因。</w:t>
      </w:r>
    </w:p>
    <w:p>
      <w:pPr>
        <w:spacing w:line="357" w:lineRule="auto" w:before="152"/>
        <w:ind w:left="111" w:right="147" w:firstLine="480"/>
        <w:jc w:val="both"/>
        <w:rPr>
          <w:rFonts w:ascii="宋体" w:hAnsi="宋体" w:cs="宋体" w:eastAsia="宋体" w:hint="default"/>
          <w:sz w:val="24"/>
          <w:szCs w:val="24"/>
        </w:rPr>
      </w:pPr>
      <w:r>
        <w:rPr>
          <w:rFonts w:ascii="宋体" w:hAnsi="宋体" w:cs="宋体" w:eastAsia="宋体" w:hint="default"/>
          <w:spacing w:val="22"/>
          <w:sz w:val="24"/>
          <w:szCs w:val="24"/>
        </w:rPr>
        <w:t>①、2009年4月</w:t>
      </w:r>
      <w:r>
        <w:rPr>
          <w:rFonts w:ascii="宋体" w:hAnsi="宋体" w:cs="宋体" w:eastAsia="宋体" w:hint="default"/>
          <w:spacing w:val="-50"/>
          <w:sz w:val="24"/>
          <w:szCs w:val="24"/>
        </w:rPr>
        <w:t> </w:t>
      </w:r>
      <w:r>
        <w:rPr>
          <w:rFonts w:ascii="宋体" w:hAnsi="宋体" w:cs="宋体" w:eastAsia="宋体" w:hint="default"/>
          <w:sz w:val="24"/>
          <w:szCs w:val="24"/>
        </w:rPr>
        <w:t>30</w:t>
      </w:r>
      <w:r>
        <w:rPr>
          <w:rFonts w:ascii="宋体" w:hAnsi="宋体" w:cs="宋体" w:eastAsia="宋体" w:hint="default"/>
          <w:spacing w:val="-50"/>
          <w:sz w:val="24"/>
          <w:szCs w:val="24"/>
        </w:rPr>
        <w:t> </w:t>
      </w:r>
      <w:r>
        <w:rPr>
          <w:rFonts w:ascii="宋体" w:hAnsi="宋体" w:cs="宋体" w:eastAsia="宋体" w:hint="default"/>
          <w:spacing w:val="9"/>
          <w:sz w:val="24"/>
          <w:szCs w:val="24"/>
        </w:rPr>
        <w:t>日，公司第四届监事会任期已满，2009年4月</w:t>
      </w:r>
      <w:r>
        <w:rPr>
          <w:rFonts w:ascii="宋体" w:hAnsi="宋体" w:cs="宋体" w:eastAsia="宋体" w:hint="default"/>
          <w:spacing w:val="-50"/>
          <w:sz w:val="24"/>
          <w:szCs w:val="24"/>
        </w:rPr>
        <w:t> </w:t>
      </w:r>
      <w:r>
        <w:rPr>
          <w:rFonts w:ascii="宋体" w:hAnsi="宋体" w:cs="宋体" w:eastAsia="宋体" w:hint="default"/>
          <w:sz w:val="24"/>
          <w:szCs w:val="24"/>
        </w:rPr>
        <w:t>27</w:t>
      </w:r>
      <w:r>
        <w:rPr>
          <w:rFonts w:ascii="宋体" w:hAnsi="宋体" w:cs="宋体" w:eastAsia="宋体" w:hint="default"/>
          <w:spacing w:val="-50"/>
          <w:sz w:val="24"/>
          <w:szCs w:val="24"/>
        </w:rPr>
        <w:t> </w:t>
      </w:r>
      <w:r>
        <w:rPr>
          <w:rFonts w:ascii="宋体" w:hAnsi="宋体" w:cs="宋体" w:eastAsia="宋体" w:hint="default"/>
          <w:sz w:val="24"/>
          <w:szCs w:val="24"/>
        </w:rPr>
        <w:t>日，公司</w:t>
      </w:r>
      <w:r>
        <w:rPr>
          <w:rFonts w:ascii="宋体" w:hAnsi="宋体" w:cs="宋体" w:eastAsia="宋体" w:hint="default"/>
          <w:sz w:val="24"/>
          <w:szCs w:val="24"/>
        </w:rPr>
        <w:t> </w:t>
      </w:r>
      <w:r>
        <w:rPr>
          <w:rFonts w:ascii="宋体" w:hAnsi="宋体" w:cs="宋体" w:eastAsia="宋体" w:hint="default"/>
          <w:spacing w:val="-1"/>
          <w:sz w:val="24"/>
          <w:szCs w:val="24"/>
        </w:rPr>
        <w:t>监事会</w:t>
      </w:r>
      <w:r>
        <w:rPr>
          <w:rFonts w:ascii="新宋体" w:hAnsi="新宋体" w:cs="新宋体" w:eastAsia="新宋体" w:hint="default"/>
          <w:spacing w:val="-1"/>
          <w:sz w:val="24"/>
          <w:szCs w:val="24"/>
        </w:rPr>
        <w:t>审议通过了公司第五届监事会候选人名单：宋丽、毛志仁、刘美钰（职工推举</w:t>
      </w:r>
      <w:r>
        <w:rPr>
          <w:rFonts w:ascii="新宋体" w:hAnsi="新宋体" w:cs="新宋体" w:eastAsia="新宋体" w:hint="default"/>
          <w:sz w:val="24"/>
          <w:szCs w:val="24"/>
        </w:rPr>
        <w:t> </w:t>
      </w:r>
      <w:r>
        <w:rPr>
          <w:rFonts w:ascii="新宋体" w:hAnsi="新宋体" w:cs="新宋体" w:eastAsia="新宋体" w:hint="default"/>
          <w:spacing w:val="5"/>
          <w:sz w:val="24"/>
          <w:szCs w:val="24"/>
        </w:rPr>
        <w:t>的监事），</w:t>
      </w:r>
      <w:r>
        <w:rPr>
          <w:rFonts w:ascii="宋体" w:hAnsi="宋体" w:cs="宋体" w:eastAsia="宋体" w:hint="default"/>
          <w:spacing w:val="5"/>
          <w:sz w:val="24"/>
          <w:szCs w:val="24"/>
        </w:rPr>
        <w:t>2009年5月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日公司股东大会审议表决通过该项议案。</w:t>
      </w:r>
    </w:p>
    <w:p>
      <w:pPr>
        <w:spacing w:line="348" w:lineRule="auto" w:before="35"/>
        <w:ind w:left="111" w:right="231" w:firstLine="480"/>
        <w:jc w:val="both"/>
        <w:rPr>
          <w:rFonts w:ascii="宋体" w:hAnsi="宋体" w:cs="宋体" w:eastAsia="宋体" w:hint="default"/>
          <w:sz w:val="24"/>
          <w:szCs w:val="24"/>
        </w:rPr>
      </w:pPr>
      <w:r>
        <w:rPr>
          <w:rFonts w:ascii="宋体" w:hAnsi="宋体" w:cs="宋体" w:eastAsia="宋体" w:hint="default"/>
          <w:sz w:val="24"/>
          <w:szCs w:val="24"/>
        </w:rPr>
        <w:t>②、</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日，公司监事毛志仁先生因工作变动，辞去公司监事职务。 2009年4月27日，公司临时股东大会审议通过了由公司大股东推荐的增补孟君女士先 生出任公司第五届监事会监事的议案。</w:t>
      </w:r>
    </w:p>
    <w:p>
      <w:pPr>
        <w:spacing w:before="44"/>
        <w:ind w:left="11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（3</w:t>
      </w:r>
      <w:r>
        <w:rPr>
          <w:rFonts w:ascii="新宋体" w:hAnsi="新宋体" w:cs="新宋体" w:eastAsia="新宋体" w:hint="default"/>
          <w:spacing w:val="-120"/>
          <w:sz w:val="24"/>
          <w:szCs w:val="24"/>
        </w:rPr>
        <w:t>）</w:t>
      </w:r>
      <w:r>
        <w:rPr>
          <w:rFonts w:ascii="新宋体" w:hAnsi="新宋体" w:cs="新宋体" w:eastAsia="新宋体" w:hint="default"/>
          <w:sz w:val="24"/>
          <w:szCs w:val="24"/>
        </w:rPr>
        <w:t>、报告期内被聘任或离任高级管理人员姓名及离任原因。</w:t>
      </w:r>
    </w:p>
    <w:p>
      <w:pPr>
        <w:spacing w:line="357" w:lineRule="auto" w:before="152"/>
        <w:ind w:left="216" w:right="131" w:firstLine="720"/>
        <w:jc w:val="left"/>
        <w:rPr>
          <w:rFonts w:ascii="新宋体" w:hAnsi="新宋体" w:cs="新宋体" w:eastAsia="新宋体" w:hint="default"/>
          <w:sz w:val="24"/>
          <w:szCs w:val="24"/>
        </w:rPr>
      </w:pPr>
      <w:r>
        <w:rPr>
          <w:rFonts w:ascii="新宋体" w:hAnsi="新宋体" w:cs="新宋体" w:eastAsia="新宋体" w:hint="default"/>
          <w:sz w:val="24"/>
          <w:szCs w:val="24"/>
        </w:rPr>
        <w:t>2009</w:t>
      </w:r>
      <w:r>
        <w:rPr>
          <w:rFonts w:ascii="新宋体" w:hAnsi="新宋体" w:cs="新宋体" w:eastAsia="新宋体" w:hint="default"/>
          <w:spacing w:val="-7"/>
          <w:sz w:val="24"/>
          <w:szCs w:val="24"/>
        </w:rPr>
        <w:t> </w:t>
      </w:r>
      <w:r>
        <w:rPr>
          <w:rFonts w:ascii="新宋体" w:hAnsi="新宋体" w:cs="新宋体" w:eastAsia="新宋体" w:hint="default"/>
          <w:sz w:val="24"/>
          <w:szCs w:val="24"/>
        </w:rPr>
        <w:t>年</w:t>
      </w:r>
      <w:r>
        <w:rPr>
          <w:rFonts w:ascii="新宋体" w:hAnsi="新宋体" w:cs="新宋体" w:eastAsia="新宋体" w:hint="default"/>
          <w:spacing w:val="-64"/>
          <w:sz w:val="24"/>
          <w:szCs w:val="24"/>
        </w:rPr>
        <w:t> </w:t>
      </w:r>
      <w:r>
        <w:rPr>
          <w:rFonts w:ascii="新宋体" w:hAnsi="新宋体" w:cs="新宋体" w:eastAsia="新宋体" w:hint="default"/>
          <w:sz w:val="24"/>
          <w:szCs w:val="24"/>
        </w:rPr>
        <w:t>12</w:t>
      </w:r>
      <w:r>
        <w:rPr>
          <w:rFonts w:ascii="新宋体" w:hAnsi="新宋体" w:cs="新宋体" w:eastAsia="新宋体" w:hint="default"/>
          <w:spacing w:val="-64"/>
          <w:sz w:val="24"/>
          <w:szCs w:val="24"/>
        </w:rPr>
        <w:t> </w:t>
      </w:r>
      <w:r>
        <w:rPr>
          <w:rFonts w:ascii="新宋体" w:hAnsi="新宋体" w:cs="新宋体" w:eastAsia="新宋体" w:hint="default"/>
          <w:sz w:val="24"/>
          <w:szCs w:val="24"/>
        </w:rPr>
        <w:t>月</w:t>
      </w:r>
      <w:r>
        <w:rPr>
          <w:rFonts w:ascii="新宋体" w:hAnsi="新宋体" w:cs="新宋体" w:eastAsia="新宋体" w:hint="default"/>
          <w:spacing w:val="-64"/>
          <w:sz w:val="24"/>
          <w:szCs w:val="24"/>
        </w:rPr>
        <w:t> </w:t>
      </w:r>
      <w:r>
        <w:rPr>
          <w:rFonts w:ascii="新宋体" w:hAnsi="新宋体" w:cs="新宋体" w:eastAsia="新宋体" w:hint="default"/>
          <w:sz w:val="24"/>
          <w:szCs w:val="24"/>
        </w:rPr>
        <w:t>17</w:t>
      </w:r>
      <w:r>
        <w:rPr>
          <w:rFonts w:ascii="新宋体" w:hAnsi="新宋体" w:cs="新宋体" w:eastAsia="新宋体" w:hint="default"/>
          <w:spacing w:val="-64"/>
          <w:sz w:val="24"/>
          <w:szCs w:val="24"/>
        </w:rPr>
        <w:t> </w:t>
      </w:r>
      <w:r>
        <w:rPr>
          <w:rFonts w:ascii="新宋体" w:hAnsi="新宋体" w:cs="新宋体" w:eastAsia="新宋体" w:hint="default"/>
          <w:sz w:val="24"/>
          <w:szCs w:val="24"/>
        </w:rPr>
        <w:t>日，接到公司总经理邱求元先生的辞职报告：公司总经理邱</w:t>
      </w:r>
      <w:r>
        <w:rPr>
          <w:rFonts w:ascii="新宋体" w:hAnsi="新宋体" w:cs="新宋体" w:eastAsia="新宋体" w:hint="default"/>
          <w:sz w:val="24"/>
          <w:szCs w:val="24"/>
        </w:rPr>
        <w:t> 求元先生因工作变动，辞去公司总经理职务。</w:t>
      </w:r>
    </w:p>
    <w:p>
      <w:pPr>
        <w:spacing w:line="357" w:lineRule="auto" w:before="35"/>
        <w:ind w:left="111" w:right="127" w:firstLine="840"/>
        <w:jc w:val="left"/>
        <w:rPr>
          <w:rFonts w:ascii="新宋体" w:hAnsi="新宋体" w:cs="新宋体" w:eastAsia="新宋体" w:hint="default"/>
          <w:sz w:val="24"/>
          <w:szCs w:val="24"/>
        </w:rPr>
      </w:pPr>
      <w:r>
        <w:rPr>
          <w:rFonts w:ascii="新宋体" w:hAnsi="新宋体" w:cs="新宋体" w:eastAsia="新宋体" w:hint="default"/>
          <w:sz w:val="24"/>
          <w:szCs w:val="24"/>
        </w:rPr>
        <w:t>2009</w:t>
      </w:r>
      <w:r>
        <w:rPr>
          <w:rFonts w:ascii="新宋体" w:hAnsi="新宋体" w:cs="新宋体" w:eastAsia="新宋体" w:hint="default"/>
          <w:spacing w:val="-34"/>
          <w:sz w:val="24"/>
          <w:szCs w:val="24"/>
        </w:rPr>
        <w:t> </w:t>
      </w:r>
      <w:r>
        <w:rPr>
          <w:rFonts w:ascii="新宋体" w:hAnsi="新宋体" w:cs="新宋体" w:eastAsia="新宋体" w:hint="default"/>
          <w:sz w:val="24"/>
          <w:szCs w:val="24"/>
        </w:rPr>
        <w:t>年12月17日，接到公司副总经理潘洁女士的辞职报告：公司副总经理潘</w:t>
      </w:r>
      <w:r>
        <w:rPr>
          <w:rFonts w:ascii="新宋体" w:hAnsi="新宋体" w:cs="新宋体" w:eastAsia="新宋体" w:hint="default"/>
          <w:sz w:val="24"/>
          <w:szCs w:val="24"/>
        </w:rPr>
        <w:t> 洁女士因工作变动，辞去公司副总经理职务。</w:t>
      </w:r>
    </w:p>
    <w:p>
      <w:pPr>
        <w:spacing w:line="357" w:lineRule="auto" w:before="35"/>
        <w:ind w:left="111" w:right="139" w:firstLine="480"/>
        <w:jc w:val="both"/>
        <w:rPr>
          <w:rFonts w:ascii="新宋体" w:hAnsi="新宋体" w:cs="新宋体" w:eastAsia="新宋体" w:hint="default"/>
          <w:sz w:val="24"/>
          <w:szCs w:val="24"/>
        </w:rPr>
      </w:pPr>
      <w:r>
        <w:rPr>
          <w:rFonts w:ascii="新宋体" w:hAnsi="新宋体" w:cs="新宋体" w:eastAsia="新宋体" w:hint="default"/>
          <w:spacing w:val="6"/>
          <w:sz w:val="24"/>
          <w:szCs w:val="24"/>
        </w:rPr>
        <w:t>经公司第五届第五次董事会审议通过了公司提名委员会提交的增补刘双河先生 </w:t>
      </w:r>
      <w:r>
        <w:rPr>
          <w:rFonts w:ascii="新宋体" w:hAnsi="新宋体" w:cs="新宋体" w:eastAsia="新宋体" w:hint="default"/>
          <w:sz w:val="24"/>
          <w:szCs w:val="24"/>
        </w:rPr>
        <w:t>出任公司总经理、乔国杰出任公司副总经理；</w:t>
      </w:r>
    </w:p>
    <w:p>
      <w:pPr>
        <w:spacing w:before="35"/>
        <w:ind w:left="59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其他董事、监事、高级管理人员没有变化。</w:t>
      </w:r>
    </w:p>
    <w:p>
      <w:pPr>
        <w:spacing w:after="0"/>
        <w:jc w:val="left"/>
        <w:rPr>
          <w:rFonts w:ascii="新宋体" w:hAnsi="新宋体" w:cs="新宋体" w:eastAsia="新宋体" w:hint="default"/>
          <w:sz w:val="24"/>
          <w:szCs w:val="24"/>
        </w:rPr>
        <w:sectPr>
          <w:pgSz w:w="11910" w:h="16840"/>
          <w:pgMar w:header="0" w:footer="1121" w:top="1420" w:bottom="1320" w:left="1420" w:right="1380"/>
        </w:sectPr>
      </w:pPr>
    </w:p>
    <w:p>
      <w:pPr>
        <w:spacing w:line="311" w:lineRule="exact" w:before="0"/>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（二</w:t>
      </w:r>
      <w:r>
        <w:rPr>
          <w:rFonts w:ascii="新宋体" w:hAnsi="新宋体" w:cs="新宋体" w:eastAsia="新宋体" w:hint="default"/>
          <w:spacing w:val="-120"/>
          <w:sz w:val="24"/>
          <w:szCs w:val="24"/>
        </w:rPr>
        <w:t>）</w:t>
      </w:r>
      <w:r>
        <w:rPr>
          <w:rFonts w:ascii="新宋体" w:hAnsi="新宋体" w:cs="新宋体" w:eastAsia="新宋体" w:hint="default"/>
          <w:sz w:val="24"/>
          <w:szCs w:val="24"/>
        </w:rPr>
        <w:t>、公司员工情况</w:t>
      </w:r>
    </w:p>
    <w:p>
      <w:pPr>
        <w:spacing w:before="152"/>
        <w:ind w:left="696"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公司共有员工</w:t>
      </w:r>
      <w:r>
        <w:rPr>
          <w:rFonts w:ascii="新宋体" w:hAnsi="新宋体" w:cs="新宋体" w:eastAsia="新宋体" w:hint="default"/>
          <w:spacing w:val="-38"/>
          <w:sz w:val="24"/>
          <w:szCs w:val="24"/>
        </w:rPr>
        <w:t> </w:t>
      </w:r>
      <w:r>
        <w:rPr>
          <w:rFonts w:ascii="新宋体" w:hAnsi="新宋体" w:cs="新宋体" w:eastAsia="新宋体" w:hint="default"/>
          <w:sz w:val="24"/>
          <w:szCs w:val="24"/>
        </w:rPr>
        <w:t>945</w:t>
      </w:r>
      <w:r>
        <w:rPr>
          <w:rFonts w:ascii="新宋体" w:hAnsi="新宋体" w:cs="新宋体" w:eastAsia="新宋体" w:hint="default"/>
          <w:spacing w:val="-38"/>
          <w:sz w:val="24"/>
          <w:szCs w:val="24"/>
        </w:rPr>
        <w:t> </w:t>
      </w:r>
      <w:r>
        <w:rPr>
          <w:rFonts w:ascii="新宋体" w:hAnsi="新宋体" w:cs="新宋体" w:eastAsia="新宋体" w:hint="default"/>
          <w:sz w:val="24"/>
          <w:szCs w:val="24"/>
        </w:rPr>
        <w:t>人，其中生产人员</w:t>
      </w:r>
      <w:r>
        <w:rPr>
          <w:rFonts w:ascii="新宋体" w:hAnsi="新宋体" w:cs="新宋体" w:eastAsia="新宋体" w:hint="default"/>
          <w:spacing w:val="-38"/>
          <w:sz w:val="24"/>
          <w:szCs w:val="24"/>
        </w:rPr>
        <w:t> </w:t>
      </w:r>
      <w:r>
        <w:rPr>
          <w:rFonts w:ascii="新宋体" w:hAnsi="新宋体" w:cs="新宋体" w:eastAsia="新宋体" w:hint="default"/>
          <w:sz w:val="24"/>
          <w:szCs w:val="24"/>
        </w:rPr>
        <w:t>328</w:t>
      </w:r>
      <w:r>
        <w:rPr>
          <w:rFonts w:ascii="新宋体" w:hAnsi="新宋体" w:cs="新宋体" w:eastAsia="新宋体" w:hint="default"/>
          <w:spacing w:val="-38"/>
          <w:sz w:val="24"/>
          <w:szCs w:val="24"/>
        </w:rPr>
        <w:t> </w:t>
      </w:r>
      <w:r>
        <w:rPr>
          <w:rFonts w:ascii="新宋体" w:hAnsi="新宋体" w:cs="新宋体" w:eastAsia="新宋体" w:hint="default"/>
          <w:sz w:val="24"/>
          <w:szCs w:val="24"/>
        </w:rPr>
        <w:t>人，销售人员</w:t>
      </w:r>
      <w:r>
        <w:rPr>
          <w:rFonts w:ascii="新宋体" w:hAnsi="新宋体" w:cs="新宋体" w:eastAsia="新宋体" w:hint="default"/>
          <w:spacing w:val="-38"/>
          <w:sz w:val="24"/>
          <w:szCs w:val="24"/>
        </w:rPr>
        <w:t> </w:t>
      </w:r>
      <w:r>
        <w:rPr>
          <w:rFonts w:ascii="新宋体" w:hAnsi="新宋体" w:cs="新宋体" w:eastAsia="新宋体" w:hint="default"/>
          <w:sz w:val="24"/>
          <w:szCs w:val="24"/>
        </w:rPr>
        <w:t>174</w:t>
      </w:r>
      <w:r>
        <w:rPr>
          <w:rFonts w:ascii="新宋体" w:hAnsi="新宋体" w:cs="新宋体" w:eastAsia="新宋体" w:hint="default"/>
          <w:spacing w:val="-38"/>
          <w:sz w:val="24"/>
          <w:szCs w:val="24"/>
        </w:rPr>
        <w:t> </w:t>
      </w:r>
      <w:r>
        <w:rPr>
          <w:rFonts w:ascii="新宋体" w:hAnsi="新宋体" w:cs="新宋体" w:eastAsia="新宋体" w:hint="default"/>
          <w:sz w:val="24"/>
          <w:szCs w:val="24"/>
        </w:rPr>
        <w:t>人，技术人员</w:t>
      </w:r>
      <w:r>
        <w:rPr>
          <w:rFonts w:ascii="新宋体" w:hAnsi="新宋体" w:cs="新宋体" w:eastAsia="新宋体" w:hint="default"/>
          <w:spacing w:val="-38"/>
          <w:sz w:val="24"/>
          <w:szCs w:val="24"/>
        </w:rPr>
        <w:t> </w:t>
      </w:r>
      <w:r>
        <w:rPr>
          <w:rFonts w:ascii="新宋体" w:hAnsi="新宋体" w:cs="新宋体" w:eastAsia="新宋体" w:hint="default"/>
          <w:sz w:val="24"/>
          <w:szCs w:val="24"/>
        </w:rPr>
        <w:t>345</w:t>
      </w:r>
    </w:p>
    <w:p>
      <w:pPr>
        <w:spacing w:line="357" w:lineRule="auto" w:before="152"/>
        <w:ind w:left="216" w:right="212" w:firstLine="0"/>
        <w:jc w:val="left"/>
        <w:rPr>
          <w:rFonts w:ascii="新宋体" w:hAnsi="新宋体" w:cs="新宋体" w:eastAsia="新宋体" w:hint="default"/>
          <w:sz w:val="24"/>
          <w:szCs w:val="24"/>
        </w:rPr>
      </w:pPr>
      <w:r>
        <w:rPr>
          <w:rFonts w:ascii="新宋体" w:hAnsi="新宋体" w:cs="新宋体" w:eastAsia="新宋体" w:hint="default"/>
          <w:sz w:val="24"/>
          <w:szCs w:val="24"/>
        </w:rPr>
        <w:t>人，财务人员</w:t>
      </w:r>
      <w:r>
        <w:rPr>
          <w:rFonts w:ascii="新宋体" w:hAnsi="新宋体" w:cs="新宋体" w:eastAsia="新宋体" w:hint="default"/>
          <w:spacing w:val="-44"/>
          <w:sz w:val="24"/>
          <w:szCs w:val="24"/>
        </w:rPr>
        <w:t> </w:t>
      </w:r>
      <w:r>
        <w:rPr>
          <w:rFonts w:ascii="新宋体" w:hAnsi="新宋体" w:cs="新宋体" w:eastAsia="新宋体" w:hint="default"/>
          <w:sz w:val="24"/>
          <w:szCs w:val="24"/>
        </w:rPr>
        <w:t>20</w:t>
      </w:r>
      <w:r>
        <w:rPr>
          <w:rFonts w:ascii="新宋体" w:hAnsi="新宋体" w:cs="新宋体" w:eastAsia="新宋体" w:hint="default"/>
          <w:spacing w:val="-44"/>
          <w:sz w:val="24"/>
          <w:szCs w:val="24"/>
        </w:rPr>
        <w:t> </w:t>
      </w:r>
      <w:r>
        <w:rPr>
          <w:rFonts w:ascii="新宋体" w:hAnsi="新宋体" w:cs="新宋体" w:eastAsia="新宋体" w:hint="default"/>
          <w:sz w:val="24"/>
          <w:szCs w:val="24"/>
        </w:rPr>
        <w:t>人，行政人员</w:t>
      </w:r>
      <w:r>
        <w:rPr>
          <w:rFonts w:ascii="新宋体" w:hAnsi="新宋体" w:cs="新宋体" w:eastAsia="新宋体" w:hint="default"/>
          <w:spacing w:val="-44"/>
          <w:sz w:val="24"/>
          <w:szCs w:val="24"/>
        </w:rPr>
        <w:t> </w:t>
      </w:r>
      <w:r>
        <w:rPr>
          <w:rFonts w:ascii="新宋体" w:hAnsi="新宋体" w:cs="新宋体" w:eastAsia="新宋体" w:hint="default"/>
          <w:sz w:val="24"/>
          <w:szCs w:val="24"/>
        </w:rPr>
        <w:t>78</w:t>
      </w:r>
      <w:r>
        <w:rPr>
          <w:rFonts w:ascii="新宋体" w:hAnsi="新宋体" w:cs="新宋体" w:eastAsia="新宋体" w:hint="default"/>
          <w:spacing w:val="-44"/>
          <w:sz w:val="24"/>
          <w:szCs w:val="24"/>
        </w:rPr>
        <w:t> </w:t>
      </w:r>
      <w:r>
        <w:rPr>
          <w:rFonts w:ascii="新宋体" w:hAnsi="新宋体" w:cs="新宋体" w:eastAsia="新宋体" w:hint="default"/>
          <w:sz w:val="24"/>
          <w:szCs w:val="24"/>
        </w:rPr>
        <w:t>人。大专以上文化程度的人员</w:t>
      </w:r>
      <w:r>
        <w:rPr>
          <w:rFonts w:ascii="新宋体" w:hAnsi="新宋体" w:cs="新宋体" w:eastAsia="新宋体" w:hint="default"/>
          <w:spacing w:val="-44"/>
          <w:sz w:val="24"/>
          <w:szCs w:val="24"/>
        </w:rPr>
        <w:t> </w:t>
      </w:r>
      <w:r>
        <w:rPr>
          <w:rFonts w:ascii="新宋体" w:hAnsi="新宋体" w:cs="新宋体" w:eastAsia="新宋体" w:hint="default"/>
          <w:sz w:val="24"/>
          <w:szCs w:val="24"/>
        </w:rPr>
        <w:t>745</w:t>
      </w:r>
      <w:r>
        <w:rPr>
          <w:rFonts w:ascii="新宋体" w:hAnsi="新宋体" w:cs="新宋体" w:eastAsia="新宋体" w:hint="default"/>
          <w:spacing w:val="-44"/>
          <w:sz w:val="24"/>
          <w:szCs w:val="24"/>
        </w:rPr>
        <w:t> </w:t>
      </w:r>
      <w:r>
        <w:rPr>
          <w:rFonts w:ascii="新宋体" w:hAnsi="新宋体" w:cs="新宋体" w:eastAsia="新宋体" w:hint="default"/>
          <w:sz w:val="24"/>
          <w:szCs w:val="24"/>
        </w:rPr>
        <w:t>人，占全体员</w:t>
      </w:r>
      <w:r>
        <w:rPr>
          <w:rFonts w:ascii="新宋体" w:hAnsi="新宋体" w:cs="新宋体" w:eastAsia="新宋体" w:hint="default"/>
          <w:sz w:val="24"/>
          <w:szCs w:val="24"/>
        </w:rPr>
        <w:t> 工的</w:t>
      </w:r>
      <w:r>
        <w:rPr>
          <w:rFonts w:ascii="新宋体" w:hAnsi="新宋体" w:cs="新宋体" w:eastAsia="新宋体" w:hint="default"/>
          <w:spacing w:val="-60"/>
          <w:sz w:val="24"/>
          <w:szCs w:val="24"/>
        </w:rPr>
        <w:t> </w:t>
      </w:r>
      <w:r>
        <w:rPr>
          <w:rFonts w:ascii="新宋体" w:hAnsi="新宋体" w:cs="新宋体" w:eastAsia="新宋体" w:hint="default"/>
          <w:sz w:val="24"/>
          <w:szCs w:val="24"/>
        </w:rPr>
        <w:t>78.8%。</w:t>
      </w:r>
    </w:p>
    <w:p>
      <w:pPr>
        <w:spacing w:line="240" w:lineRule="auto" w:before="0"/>
        <w:rPr>
          <w:rFonts w:ascii="新宋体" w:hAnsi="新宋体" w:cs="新宋体" w:eastAsia="新宋体" w:hint="default"/>
          <w:sz w:val="24"/>
          <w:szCs w:val="24"/>
        </w:rPr>
      </w:pPr>
    </w:p>
    <w:p>
      <w:pPr>
        <w:spacing w:line="240" w:lineRule="auto" w:before="2"/>
        <w:rPr>
          <w:rFonts w:ascii="新宋体" w:hAnsi="新宋体" w:cs="新宋体" w:eastAsia="新宋体" w:hint="default"/>
          <w:sz w:val="25"/>
          <w:szCs w:val="25"/>
        </w:rPr>
      </w:pPr>
    </w:p>
    <w:p>
      <w:pPr>
        <w:tabs>
          <w:tab w:pos="639" w:val="left" w:leader="none"/>
        </w:tabs>
        <w:spacing w:before="0"/>
        <w:ind w:left="0" w:right="10" w:firstLine="0"/>
        <w:jc w:val="center"/>
        <w:rPr>
          <w:rFonts w:ascii="新宋体" w:hAnsi="新宋体" w:cs="新宋体" w:eastAsia="新宋体" w:hint="default"/>
          <w:sz w:val="32"/>
          <w:szCs w:val="32"/>
        </w:rPr>
      </w:pPr>
      <w:r>
        <w:rPr>
          <w:rFonts w:ascii="新宋体" w:hAnsi="新宋体" w:cs="新宋体" w:eastAsia="新宋体" w:hint="default"/>
          <w:sz w:val="32"/>
          <w:szCs w:val="32"/>
        </w:rPr>
        <w:t>六</w:t>
        <w:tab/>
        <w:t>公司治理结构</w:t>
      </w:r>
    </w:p>
    <w:p>
      <w:pPr>
        <w:spacing w:line="240" w:lineRule="auto" w:before="0"/>
        <w:rPr>
          <w:rFonts w:ascii="新宋体" w:hAnsi="新宋体" w:cs="新宋体" w:eastAsia="新宋体" w:hint="default"/>
          <w:sz w:val="32"/>
          <w:szCs w:val="32"/>
        </w:rPr>
      </w:pPr>
    </w:p>
    <w:p>
      <w:pPr>
        <w:pStyle w:val="Heading5"/>
        <w:spacing w:line="357" w:lineRule="auto" w:before="266"/>
        <w:ind w:right="92"/>
        <w:jc w:val="left"/>
      </w:pPr>
      <w:r>
        <w:rPr/>
        <w:t>（一）公司治理基本情况 1、股东与股东大会：按照《公司法》、《公司章程》、《股东大会议事规则》的规 定，股东按所持股份平等的享有股东权利、并承担相应义务；公司股东大会的召集、 召开和表决程序都是按照公司《股东大会议事规则》和《公司章程》的规定进行的， 历次股东大会均聘请了律师进行现场见证；同时对公司关联交易的决策程序进行了明 确的规定，历次关联交易表决时关联股东都进行了回避表决，确保关联交易的公平合 理。 2、控股股东与上市公司关系：控股股东在报告期内行为规范、不存在超越股东大会 直接或间接干预公司决策和经营的行为，公司与其在人员、资产、财务、机构和业务</w:t>
      </w:r>
      <w:r>
        <w:rPr>
          <w:spacing w:val="-1"/>
        </w:rPr>
        <w:t> </w:t>
      </w:r>
      <w:r>
        <w:rPr/>
        <w:t>方面做到了“五独立”，公司董事会、监事会和内部机构均独立运作；不存在占用公</w:t>
      </w:r>
      <w:r>
        <w:rPr/>
        <w:t> </w:t>
      </w:r>
      <w:r>
        <w:rPr>
          <w:spacing w:val="-5"/>
        </w:rPr>
        <w:t>司资金的情形，也不存在公司为其提供担保的情形。同时控股股东严格按照《公司法》</w:t>
      </w:r>
      <w:r>
        <w:rPr>
          <w:spacing w:val="-86"/>
        </w:rPr>
        <w:t> </w:t>
      </w:r>
      <w:r>
        <w:rPr>
          <w:spacing w:val="-86"/>
        </w:rPr>
      </w:r>
      <w:r>
        <w:rPr/>
        <w:t>和《公司章程》的规定行使股东的权利和履行义务。 3、董事和董事会：公司董事会根据《公司法》和《公司章程》组建成立的，董事会 人数和人员结构符合相关法律法规的规定；董事更换程序符合规定。报告期内，董事</w:t>
      </w:r>
      <w:r>
        <w:rPr/>
        <w:t> 会召集、召开程序符合《公司法》和《公司章程》的规定，各位董事忠实、诚信、勤 勉、严谨的行使权利和履行义务，并积极的参加中国证监会、证券交易所等组织的各 种培训工作，学习相关法律法规。二名独立董事能独立的履行职责、对公司重要及重 大事项均发表了独立意见，较好的维护了公司整体利益、确保了广大中小股东利益不 受侵害。</w:t>
      </w:r>
    </w:p>
    <w:p>
      <w:pPr>
        <w:spacing w:line="357" w:lineRule="auto" w:before="35"/>
        <w:ind w:left="111" w:right="227" w:firstLine="480"/>
        <w:jc w:val="both"/>
        <w:rPr>
          <w:rFonts w:ascii="新宋体" w:hAnsi="新宋体" w:cs="新宋体" w:eastAsia="新宋体" w:hint="default"/>
          <w:sz w:val="24"/>
          <w:szCs w:val="24"/>
        </w:rPr>
      </w:pPr>
      <w:r>
        <w:rPr>
          <w:rFonts w:ascii="新宋体" w:hAnsi="新宋体" w:cs="新宋体" w:eastAsia="新宋体" w:hint="default"/>
          <w:spacing w:val="-1"/>
          <w:sz w:val="24"/>
          <w:szCs w:val="24"/>
        </w:rPr>
        <w:t>本届董事会成员有5名董事，其中2名为独立董事，符合中国证监会《关于在上市</w:t>
      </w:r>
      <w:r>
        <w:rPr>
          <w:rFonts w:ascii="新宋体" w:hAnsi="新宋体" w:cs="新宋体" w:eastAsia="新宋体" w:hint="default"/>
          <w:sz w:val="24"/>
          <w:szCs w:val="24"/>
        </w:rPr>
        <w:t> </w:t>
      </w:r>
      <w:r>
        <w:rPr>
          <w:rFonts w:ascii="新宋体" w:hAnsi="新宋体" w:cs="新宋体" w:eastAsia="新宋体" w:hint="default"/>
          <w:spacing w:val="-1"/>
          <w:sz w:val="24"/>
          <w:szCs w:val="24"/>
        </w:rPr>
        <w:t>公司建立独立董事制度的指导意见》规定的董事会成员中至少包括三分之一独立董事</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z w:val="24"/>
          <w:szCs w:val="24"/>
        </w:rPr>
        <w:t>的要求。</w:t>
      </w:r>
    </w:p>
    <w:p>
      <w:pPr>
        <w:spacing w:after="0" w:line="357" w:lineRule="auto"/>
        <w:jc w:val="both"/>
        <w:rPr>
          <w:rFonts w:ascii="新宋体" w:hAnsi="新宋体" w:cs="新宋体" w:eastAsia="新宋体" w:hint="default"/>
          <w:sz w:val="24"/>
          <w:szCs w:val="24"/>
        </w:rPr>
        <w:sectPr>
          <w:pgSz w:w="11910" w:h="16840"/>
          <w:pgMar w:header="0" w:footer="1121" w:top="1420" w:bottom="1320" w:left="1420" w:right="1300"/>
        </w:sectPr>
      </w:pPr>
    </w:p>
    <w:p>
      <w:pPr>
        <w:pStyle w:val="Heading5"/>
        <w:spacing w:line="357" w:lineRule="auto" w:before="0"/>
        <w:ind w:right="91"/>
        <w:jc w:val="left"/>
      </w:pPr>
      <w:r>
        <w:rPr/>
        <w:t>4、监事和监事会：公司监事会是根据《公司法》和《公司章程》组建成立的，监事 会人数和人员结构符合相关法律法规的规定；各位监事本着对股东和职工负责的态 度，对公司财务状况、董事会决议、关联交易和经营管理层履行职责的合法性、合规 性进行了监督。 </w:t>
      </w:r>
      <w:r>
        <w:rPr>
          <w:spacing w:val="-1"/>
        </w:rPr>
        <w:t>5、信息披露：报告期内，公司根据中国证监会颁布的《上市公司信息披露管理办法》</w:t>
      </w:r>
      <w:r>
        <w:rPr>
          <w:spacing w:val="-118"/>
        </w:rPr>
        <w:t> </w:t>
      </w:r>
      <w:r>
        <w:rPr>
          <w:spacing w:val="-118"/>
        </w:rPr>
      </w:r>
      <w:r>
        <w:rPr>
          <w:spacing w:val="-8"/>
        </w:rPr>
        <w:t>和深圳证券交易所《股票上市规则》、《上市公司信息披露事务管理制度指引》、《公</w:t>
      </w:r>
      <w:r>
        <w:rPr>
          <w:spacing w:val="-96"/>
        </w:rPr>
        <w:t> </w:t>
      </w:r>
      <w:r>
        <w:rPr>
          <w:spacing w:val="-96"/>
        </w:rPr>
      </w:r>
      <w:r>
        <w:rPr/>
        <w:t>司信息披露管理制度》以及相关规范性文件中关于上市公司信息披露的规定，并结合</w:t>
      </w:r>
      <w:r>
        <w:rPr/>
        <w:t> 公司实际情况，制定了《内幕信息知情人登记制度》、《年报披露重大差错责任追究 制度》、《外部信息使用人管理制度》同时，修订了《信息披露事务管理制度》，收 集整理了有关信息披露方面的规范性文件组织公司董事、监事、高级管理人员、及公 司内部信息披露相关业务人员进行学习；以确保公司信息披露的及时性、准确性和未 公开信息的保密意识和责任。 6、投资者关系管理：公司确定董事会秘书为投资者关系管理负责人，公司证券部负 责投资者关系管理的日常事务。报告期内，公司根据中国证监会关于投资者关系管理 </w:t>
      </w:r>
      <w:r>
        <w:rPr>
          <w:spacing w:val="-8"/>
        </w:rPr>
        <w:t>相关规范性文件，认真做好投资者关系管理工作。同时，公司指定《证券时报》和“巨</w:t>
      </w:r>
      <w:r>
        <w:rPr>
          <w:spacing w:val="-92"/>
        </w:rPr>
        <w:t> </w:t>
      </w:r>
      <w:r>
        <w:rPr>
          <w:spacing w:val="-92"/>
        </w:rPr>
      </w:r>
      <w:r>
        <w:rPr/>
        <w:t>潮资讯网”为公司信息披露的报纸和网站，真实、准确、及时地披露公司信息，确保</w:t>
      </w:r>
      <w:r>
        <w:rPr/>
        <w:t> 公司所有股东公平的获得公司相关信息。组织实施投资者关系的日常管理工作，依法 履行信息披露义务，确保信息披露真实、准确、完整、及时和公平，切实维护中小股 东的利益。</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（二）公司治理专项活动的开展情况</w:t>
      </w:r>
    </w:p>
    <w:p>
      <w:pPr>
        <w:spacing w:line="357" w:lineRule="auto" w:before="154"/>
        <w:ind w:left="111" w:right="224" w:firstLine="480"/>
        <w:jc w:val="both"/>
        <w:rPr>
          <w:rFonts w:ascii="宋体" w:hAnsi="宋体" w:cs="宋体" w:eastAsia="宋体" w:hint="default"/>
          <w:sz w:val="24"/>
          <w:szCs w:val="24"/>
        </w:rPr>
      </w:pPr>
      <w:r>
        <w:rPr>
          <w:rFonts w:ascii="宋体" w:hAnsi="宋体" w:cs="宋体" w:eastAsia="宋体" w:hint="default"/>
          <w:sz w:val="24"/>
          <w:szCs w:val="24"/>
        </w:rPr>
        <w:t>经过中国证监会在</w:t>
      </w:r>
      <w:r>
        <w:rPr>
          <w:rFonts w:ascii="宋体" w:hAnsi="宋体" w:cs="宋体" w:eastAsia="宋体" w:hint="default"/>
          <w:spacing w:val="-59"/>
          <w:sz w:val="24"/>
          <w:szCs w:val="24"/>
        </w:rPr>
        <w:t> </w:t>
      </w:r>
      <w:r>
        <w:rPr>
          <w:rFonts w:ascii="宋体" w:hAnsi="宋体" w:cs="宋体" w:eastAsia="宋体" w:hint="default"/>
          <w:sz w:val="24"/>
          <w:szCs w:val="24"/>
        </w:rPr>
        <w:t>2008</w:t>
      </w:r>
      <w:r>
        <w:rPr>
          <w:rFonts w:ascii="宋体" w:hAnsi="宋体" w:cs="宋体" w:eastAsia="宋体" w:hint="default"/>
          <w:spacing w:val="2"/>
          <w:sz w:val="24"/>
          <w:szCs w:val="24"/>
        </w:rPr>
        <w:t> </w:t>
      </w:r>
      <w:r>
        <w:rPr>
          <w:rFonts w:ascii="宋体" w:hAnsi="宋体" w:cs="宋体" w:eastAsia="宋体" w:hint="default"/>
          <w:spacing w:val="-3"/>
          <w:sz w:val="24"/>
          <w:szCs w:val="24"/>
        </w:rPr>
        <w:t>年度开展的上市公司治理专项活动，以及</w:t>
      </w:r>
      <w:r>
        <w:rPr>
          <w:rFonts w:ascii="宋体" w:hAnsi="宋体" w:cs="宋体" w:eastAsia="宋体" w:hint="default"/>
          <w:spacing w:val="-59"/>
          <w:sz w:val="24"/>
          <w:szCs w:val="24"/>
        </w:rPr>
        <w:t> </w:t>
      </w:r>
      <w:r>
        <w:rPr>
          <w:rFonts w:ascii="宋体" w:hAnsi="宋体" w:cs="宋体" w:eastAsia="宋体" w:hint="default"/>
          <w:sz w:val="24"/>
          <w:szCs w:val="24"/>
        </w:rPr>
        <w:t>2009</w:t>
      </w:r>
      <w:r>
        <w:rPr>
          <w:rFonts w:ascii="宋体" w:hAnsi="宋体" w:cs="宋体" w:eastAsia="宋体" w:hint="default"/>
          <w:spacing w:val="-59"/>
          <w:sz w:val="24"/>
          <w:szCs w:val="24"/>
        </w:rPr>
        <w:t> </w:t>
      </w:r>
      <w:r>
        <w:rPr>
          <w:rFonts w:ascii="宋体" w:hAnsi="宋体" w:cs="宋体" w:eastAsia="宋体" w:hint="default"/>
          <w:spacing w:val="-12"/>
          <w:sz w:val="24"/>
          <w:szCs w:val="24"/>
        </w:rPr>
        <w:t>年“上市</w:t>
      </w:r>
      <w:r>
        <w:rPr>
          <w:rFonts w:ascii="宋体" w:hAnsi="宋体" w:cs="宋体" w:eastAsia="宋体" w:hint="default"/>
          <w:sz w:val="24"/>
          <w:szCs w:val="24"/>
        </w:rPr>
        <w:t> </w:t>
      </w:r>
      <w:r>
        <w:rPr>
          <w:rFonts w:ascii="宋体" w:hAnsi="宋体" w:cs="宋体" w:eastAsia="宋体" w:hint="default"/>
          <w:spacing w:val="-1"/>
          <w:sz w:val="24"/>
          <w:szCs w:val="24"/>
        </w:rPr>
        <w:t>公司治理整改年”活动的开展，使得公司的治理状况迈上了一个新台阶，报告期内公</w:t>
      </w:r>
      <w:r>
        <w:rPr>
          <w:rFonts w:ascii="宋体" w:hAnsi="宋体" w:cs="宋体" w:eastAsia="宋体" w:hint="default"/>
          <w:sz w:val="24"/>
          <w:szCs w:val="24"/>
        </w:rPr>
        <w:t> 司根据 2009</w:t>
      </w:r>
      <w:r>
        <w:rPr>
          <w:rFonts w:ascii="宋体" w:hAnsi="宋体" w:cs="宋体" w:eastAsia="宋体" w:hint="default"/>
          <w:spacing w:val="-36"/>
          <w:sz w:val="24"/>
          <w:szCs w:val="24"/>
        </w:rPr>
        <w:t> </w:t>
      </w:r>
      <w:r>
        <w:rPr>
          <w:rFonts w:ascii="宋体" w:hAnsi="宋体" w:cs="宋体" w:eastAsia="宋体" w:hint="default"/>
          <w:sz w:val="24"/>
          <w:szCs w:val="24"/>
        </w:rPr>
        <w:t>年“上市公司治理整改年”活动的开展，进一步深入推进公司治理专项</w:t>
      </w:r>
      <w:r>
        <w:rPr>
          <w:rFonts w:ascii="宋体" w:hAnsi="宋体" w:cs="宋体" w:eastAsia="宋体" w:hint="default"/>
          <w:sz w:val="24"/>
          <w:szCs w:val="24"/>
        </w:rPr>
        <w:t> </w:t>
      </w:r>
      <w:r>
        <w:rPr>
          <w:rFonts w:ascii="宋体" w:hAnsi="宋体" w:cs="宋体" w:eastAsia="宋体" w:hint="default"/>
          <w:spacing w:val="-1"/>
          <w:sz w:val="24"/>
          <w:szCs w:val="24"/>
        </w:rPr>
        <w:t>活动，公司本着持续改进、不断提高的原则，进一步完善公司治理结构，依法规范运</w:t>
      </w:r>
      <w:r>
        <w:rPr>
          <w:rFonts w:ascii="宋体" w:hAnsi="宋体" w:cs="宋体" w:eastAsia="宋体" w:hint="default"/>
          <w:sz w:val="24"/>
          <w:szCs w:val="24"/>
        </w:rPr>
        <w:t> </w:t>
      </w:r>
      <w:r>
        <w:rPr>
          <w:rFonts w:ascii="宋体" w:hAnsi="宋体" w:cs="宋体" w:eastAsia="宋体" w:hint="default"/>
          <w:spacing w:val="-1"/>
          <w:sz w:val="24"/>
          <w:szCs w:val="24"/>
        </w:rPr>
        <w:t>作，不断提高公司治理水平。通过自查和证监局的现在督察，公司对自查及证监局检</w:t>
      </w:r>
      <w:r>
        <w:rPr>
          <w:rFonts w:ascii="宋体" w:hAnsi="宋体" w:cs="宋体" w:eastAsia="宋体" w:hint="default"/>
          <w:sz w:val="24"/>
          <w:szCs w:val="24"/>
        </w:rPr>
        <w:t> </w:t>
      </w:r>
      <w:r>
        <w:rPr>
          <w:rFonts w:ascii="宋体" w:hAnsi="宋体" w:cs="宋体" w:eastAsia="宋体" w:hint="default"/>
          <w:spacing w:val="-1"/>
          <w:sz w:val="24"/>
          <w:szCs w:val="24"/>
        </w:rPr>
        <w:t>查中发现的问题进行了认真的整改，通过本次公司治理专项活动，公司完善了内部治</w:t>
      </w:r>
      <w:r>
        <w:rPr>
          <w:rFonts w:ascii="宋体" w:hAnsi="宋体" w:cs="宋体" w:eastAsia="宋体" w:hint="default"/>
          <w:sz w:val="24"/>
          <w:szCs w:val="24"/>
        </w:rPr>
        <w:t> </w:t>
      </w:r>
      <w:r>
        <w:rPr>
          <w:rFonts w:ascii="宋体" w:hAnsi="宋体" w:cs="宋体" w:eastAsia="宋体" w:hint="default"/>
          <w:spacing w:val="-1"/>
          <w:sz w:val="24"/>
          <w:szCs w:val="24"/>
        </w:rPr>
        <w:t>理结构，公司股东大会、董事会、监事会、经理层职责明确，运作规范；公司的内部</w:t>
      </w:r>
      <w:r>
        <w:rPr>
          <w:rFonts w:ascii="宋体" w:hAnsi="宋体" w:cs="宋体" w:eastAsia="宋体" w:hint="default"/>
          <w:sz w:val="24"/>
          <w:szCs w:val="24"/>
        </w:rPr>
        <w:t> </w:t>
      </w:r>
      <w:r>
        <w:rPr>
          <w:rFonts w:ascii="宋体" w:hAnsi="宋体" w:cs="宋体" w:eastAsia="宋体" w:hint="default"/>
          <w:spacing w:val="-1"/>
          <w:sz w:val="24"/>
          <w:szCs w:val="24"/>
        </w:rPr>
        <w:t>控制制度体系较为完善并得到有效遵守和执行；在信息披露方面公司遵循了真实、准</w:t>
      </w:r>
      <w:r>
        <w:rPr>
          <w:rFonts w:ascii="宋体" w:hAnsi="宋体" w:cs="宋体" w:eastAsia="宋体" w:hint="default"/>
          <w:sz w:val="24"/>
          <w:szCs w:val="24"/>
        </w:rPr>
        <w:t> </w:t>
      </w:r>
      <w:r>
        <w:rPr>
          <w:rFonts w:ascii="宋体" w:hAnsi="宋体" w:cs="宋体" w:eastAsia="宋体" w:hint="default"/>
          <w:spacing w:val="-2"/>
          <w:sz w:val="24"/>
          <w:szCs w:val="24"/>
        </w:rPr>
        <w:t>确、完整、及时、公平的原则，公司治理规范性上了一个台阶。但为进一步加强公司</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pacing w:val="-1"/>
          <w:sz w:val="24"/>
          <w:szCs w:val="24"/>
        </w:rPr>
        <w:t>规范运作，提高公司治理水平和整体竞争力，公司还需重视和加强以下几个方面的工</w:t>
      </w:r>
    </w:p>
    <w:p>
      <w:pPr>
        <w:spacing w:after="0" w:line="357" w:lineRule="auto"/>
        <w:jc w:val="both"/>
        <w:rPr>
          <w:rFonts w:ascii="宋体" w:hAnsi="宋体" w:cs="宋体" w:eastAsia="宋体" w:hint="default"/>
          <w:sz w:val="24"/>
          <w:szCs w:val="24"/>
        </w:rPr>
        <w:sectPr>
          <w:footerReference w:type="default" r:id="rId12"/>
          <w:pgSz w:w="11910" w:h="16840"/>
          <w:pgMar w:footer="1121" w:header="0" w:top="1420" w:bottom="1320" w:left="1420" w:right="1300"/>
          <w:pgNumType w:start="15"/>
        </w:sectPr>
      </w:pPr>
    </w:p>
    <w:p>
      <w:pPr>
        <w:pStyle w:val="Heading5"/>
        <w:spacing w:line="357" w:lineRule="auto" w:before="0"/>
        <w:ind w:right="3653"/>
        <w:jc w:val="left"/>
        <w:rPr>
          <w:rFonts w:ascii="宋体" w:hAnsi="宋体" w:cs="宋体" w:eastAsia="宋体" w:hint="default"/>
        </w:rPr>
      </w:pPr>
      <w:r>
        <w:rPr>
          <w:rFonts w:ascii="宋体" w:hAnsi="宋体" w:cs="宋体" w:eastAsia="宋体" w:hint="default"/>
        </w:rPr>
        <w:t>作。 1、关于制订公司高管人员长效绩效考核制度的整改</w:t>
      </w:r>
    </w:p>
    <w:p>
      <w:pPr>
        <w:spacing w:line="357" w:lineRule="auto" w:before="35"/>
        <w:ind w:left="111" w:right="89" w:firstLine="0"/>
        <w:jc w:val="left"/>
        <w:rPr>
          <w:rFonts w:ascii="宋体" w:hAnsi="宋体" w:cs="宋体" w:eastAsia="宋体" w:hint="default"/>
          <w:sz w:val="24"/>
          <w:szCs w:val="24"/>
        </w:rPr>
      </w:pPr>
      <w:r>
        <w:rPr>
          <w:rFonts w:ascii="宋体" w:hAnsi="宋体" w:cs="宋体" w:eastAsia="宋体" w:hint="default"/>
          <w:sz w:val="24"/>
          <w:szCs w:val="24"/>
        </w:rPr>
        <w:t>公司治理专项活动中遗留的公司高管薪酬问题至本报告发布日已经得到了解决，公司 </w:t>
      </w:r>
      <w:r>
        <w:rPr>
          <w:rFonts w:ascii="宋体" w:hAnsi="宋体" w:cs="宋体" w:eastAsia="宋体" w:hint="default"/>
          <w:spacing w:val="-2"/>
          <w:sz w:val="24"/>
          <w:szCs w:val="24"/>
        </w:rPr>
        <w:t>已制定了《公司高层管理人员薪酬方案》，并得到了公司股东会的批准，完善了公司</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治理结构和激励约束机制。</w:t>
      </w:r>
      <w:r>
        <w:rPr>
          <w:rFonts w:ascii="宋体" w:hAnsi="宋体" w:cs="宋体" w:eastAsia="宋体" w:hint="default"/>
          <w:sz w:val="24"/>
          <w:szCs w:val="24"/>
        </w:rPr>
        <w:t> </w:t>
      </w:r>
      <w:r>
        <w:rPr>
          <w:rFonts w:ascii="宋体" w:hAnsi="宋体" w:cs="宋体" w:eastAsia="宋体" w:hint="default"/>
          <w:spacing w:val="-4"/>
          <w:sz w:val="24"/>
          <w:szCs w:val="24"/>
        </w:rPr>
        <w:t>2、进一步强化相关人员的政策学习，不断促进公司董事、监事和高级管理人员"忠实、</w:t>
      </w:r>
      <w:r>
        <w:rPr>
          <w:rFonts w:ascii="宋体" w:hAnsi="宋体" w:cs="宋体" w:eastAsia="宋体" w:hint="default"/>
          <w:sz w:val="24"/>
          <w:szCs w:val="24"/>
        </w:rPr>
        <w:t> 勤勉、尽责"地履行职责，提高公司治理自觉性。随着国内证券市场的不断发展，近</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期监管部门加快了对监管法律、法规的修订，并出台了许多新的规定，因此，及时全</w:t>
      </w:r>
      <w:r>
        <w:rPr>
          <w:rFonts w:ascii="宋体" w:hAnsi="宋体" w:cs="宋体" w:eastAsia="宋体" w:hint="default"/>
          <w:spacing w:val="-1"/>
          <w:sz w:val="24"/>
          <w:szCs w:val="24"/>
        </w:rPr>
        <w:t> </w:t>
      </w:r>
      <w:r>
        <w:rPr>
          <w:rFonts w:ascii="宋体" w:hAnsi="宋体" w:cs="宋体" w:eastAsia="宋体" w:hint="default"/>
          <w:sz w:val="24"/>
          <w:szCs w:val="24"/>
        </w:rPr>
        <w:t>面地学习各项新颁布和新修订的法律、法规也成为上市公司的一项重要工作。公司将</w:t>
      </w:r>
      <w:r>
        <w:rPr>
          <w:rFonts w:ascii="宋体" w:hAnsi="宋体" w:cs="宋体" w:eastAsia="宋体" w:hint="default"/>
          <w:sz w:val="24"/>
          <w:szCs w:val="24"/>
        </w:rPr>
        <w:t> 进一步加大学习培训力度，加强对新修订各项法规文件的学习与掌握，提高相关工作 人员的专业素质及工作能力，提高董事、监事和高级管理人员的“自律”意识和工作 的规范性，不断促进公司董事、监事和高级管理人员“忠实、勤勉、尽责”地履行职 责，夯实公司今后不断完善法人治理结构、持续规范运作的思想基础。</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（三）公司独立董事履职情况</w:t>
      </w:r>
    </w:p>
    <w:p>
      <w:pPr>
        <w:spacing w:line="357" w:lineRule="auto" w:before="152"/>
        <w:ind w:left="111" w:right="92" w:firstLine="480"/>
        <w:jc w:val="left"/>
        <w:rPr>
          <w:rFonts w:ascii="宋体" w:hAnsi="宋体" w:cs="宋体" w:eastAsia="宋体" w:hint="default"/>
          <w:sz w:val="24"/>
          <w:szCs w:val="24"/>
        </w:rPr>
      </w:pPr>
      <w:r>
        <w:rPr>
          <w:rFonts w:ascii="宋体" w:hAnsi="宋体" w:cs="宋体" w:eastAsia="宋体" w:hint="default"/>
          <w:sz w:val="24"/>
          <w:szCs w:val="24"/>
        </w:rPr>
        <w:t>根据中国证监会《关于在上市公司建立独立董事制度的指导意见》，公司的独立 </w:t>
      </w:r>
      <w:r>
        <w:rPr>
          <w:rFonts w:ascii="宋体" w:hAnsi="宋体" w:cs="宋体" w:eastAsia="宋体" w:hint="default"/>
          <w:spacing w:val="-5"/>
          <w:sz w:val="24"/>
          <w:szCs w:val="24"/>
        </w:rPr>
        <w:t>董事认真履行法律法规和公司《章程》赋予的职责和义务，积极参加了董事会的工作，</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关注公司的经营和发展。</w:t>
      </w:r>
    </w:p>
    <w:p>
      <w:pPr>
        <w:spacing w:line="355" w:lineRule="auto" w:before="35"/>
        <w:ind w:left="111" w:right="191" w:firstLine="480"/>
        <w:jc w:val="both"/>
        <w:rPr>
          <w:rFonts w:ascii="宋体" w:hAnsi="宋体" w:cs="宋体" w:eastAsia="宋体" w:hint="default"/>
          <w:sz w:val="24"/>
          <w:szCs w:val="24"/>
        </w:rPr>
      </w:pPr>
      <w:r>
        <w:rPr>
          <w:rFonts w:ascii="宋体" w:hAnsi="宋体" w:cs="宋体" w:eastAsia="宋体" w:hint="default"/>
          <w:spacing w:val="-2"/>
          <w:sz w:val="24"/>
          <w:szCs w:val="24"/>
        </w:rPr>
        <w:t>公司董事会现任职的独立董事：杜海波先生、丁永生先生，本年度公司董事会共</w:t>
      </w:r>
      <w:r>
        <w:rPr>
          <w:rFonts w:ascii="宋体" w:hAnsi="宋体" w:cs="宋体" w:eastAsia="宋体" w:hint="default"/>
          <w:sz w:val="24"/>
          <w:szCs w:val="24"/>
        </w:rPr>
        <w:t> </w:t>
      </w:r>
      <w:r>
        <w:rPr>
          <w:rFonts w:ascii="宋体" w:hAnsi="宋体" w:cs="宋体" w:eastAsia="宋体" w:hint="default"/>
          <w:spacing w:val="-1"/>
          <w:sz w:val="24"/>
          <w:szCs w:val="24"/>
        </w:rPr>
        <w:t>召开</w:t>
      </w:r>
      <w:r>
        <w:rPr>
          <w:rFonts w:ascii="Times New Roman" w:hAnsi="Times New Roman" w:cs="Times New Roman" w:eastAsia="Times New Roman" w:hint="default"/>
          <w:spacing w:val="-1"/>
          <w:sz w:val="24"/>
          <w:szCs w:val="24"/>
        </w:rPr>
        <w:t>8</w:t>
      </w:r>
      <w:r>
        <w:rPr>
          <w:rFonts w:ascii="宋体" w:hAnsi="宋体" w:cs="宋体" w:eastAsia="宋体" w:hint="default"/>
          <w:spacing w:val="-1"/>
          <w:sz w:val="24"/>
          <w:szCs w:val="24"/>
        </w:rPr>
        <w:t>次会议，股东大会</w:t>
      </w: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次会议，独立董事均亲自出席了会议，独立董事严格审查公</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司董事会提交的议案，事先要求公司提供相关资料并对相关资料进行仔细审查，对相</w:t>
      </w:r>
      <w:r>
        <w:rPr>
          <w:rFonts w:ascii="宋体" w:hAnsi="宋体" w:cs="宋体" w:eastAsia="宋体" w:hint="default"/>
          <w:sz w:val="24"/>
          <w:szCs w:val="24"/>
        </w:rPr>
        <w:t> </w:t>
      </w:r>
      <w:r>
        <w:rPr>
          <w:rFonts w:ascii="宋体" w:hAnsi="宋体" w:cs="宋体" w:eastAsia="宋体" w:hint="default"/>
          <w:spacing w:val="-1"/>
          <w:sz w:val="24"/>
          <w:szCs w:val="24"/>
        </w:rPr>
        <w:t>关重大事项提出了意见和建议，审议程序符合相关法律、法规规定，没有对公司提交</w:t>
      </w:r>
      <w:r>
        <w:rPr>
          <w:rFonts w:ascii="宋体" w:hAnsi="宋体" w:cs="宋体" w:eastAsia="宋体" w:hint="default"/>
          <w:sz w:val="24"/>
          <w:szCs w:val="24"/>
        </w:rPr>
        <w:t> </w:t>
      </w:r>
      <w:r>
        <w:rPr>
          <w:rFonts w:ascii="宋体" w:hAnsi="宋体" w:cs="宋体" w:eastAsia="宋体" w:hint="default"/>
          <w:spacing w:val="-1"/>
          <w:sz w:val="24"/>
          <w:szCs w:val="24"/>
        </w:rPr>
        <w:t>的审议事项提出异议。站在独立的立场，对公司的经营情况、信息披露、内部管理及</w:t>
      </w:r>
      <w:r>
        <w:rPr>
          <w:rFonts w:ascii="宋体" w:hAnsi="宋体" w:cs="宋体" w:eastAsia="宋体" w:hint="default"/>
          <w:sz w:val="24"/>
          <w:szCs w:val="24"/>
        </w:rPr>
        <w:t> 内部审计制度的建立及执行情况，对公司的经营管理及董事会的各项议案提出意见、 </w:t>
      </w:r>
      <w:r>
        <w:rPr>
          <w:rFonts w:ascii="宋体" w:hAnsi="宋体" w:cs="宋体" w:eastAsia="宋体" w:hint="default"/>
          <w:spacing w:val="-1"/>
          <w:sz w:val="24"/>
          <w:szCs w:val="24"/>
        </w:rPr>
        <w:t>建议，谨慎评估公司已经发生或可能发生的重大事件及其影响，并对重要事项发表独</w:t>
      </w:r>
      <w:r>
        <w:rPr>
          <w:rFonts w:ascii="宋体" w:hAnsi="宋体" w:cs="宋体" w:eastAsia="宋体" w:hint="default"/>
          <w:sz w:val="24"/>
          <w:szCs w:val="24"/>
        </w:rPr>
        <w:t> 立意见。</w:t>
      </w:r>
    </w:p>
    <w:p>
      <w:pPr>
        <w:spacing w:line="357" w:lineRule="auto" w:before="37"/>
        <w:ind w:left="111" w:right="227" w:firstLine="480"/>
        <w:jc w:val="both"/>
        <w:rPr>
          <w:rFonts w:ascii="宋体" w:hAnsi="宋体" w:cs="宋体" w:eastAsia="宋体" w:hint="default"/>
          <w:sz w:val="24"/>
          <w:szCs w:val="24"/>
        </w:rPr>
      </w:pPr>
      <w:r>
        <w:rPr>
          <w:rFonts w:ascii="宋体" w:hAnsi="宋体" w:cs="宋体" w:eastAsia="宋体" w:hint="default"/>
          <w:spacing w:val="-2"/>
          <w:sz w:val="24"/>
          <w:szCs w:val="24"/>
        </w:rPr>
        <w:t>报告期内，公司独立董事在公司董事会下设的审计、薪酬与考核、提名三个专门</w:t>
      </w:r>
      <w:r>
        <w:rPr>
          <w:rFonts w:ascii="宋体" w:hAnsi="宋体" w:cs="宋体" w:eastAsia="宋体" w:hint="default"/>
          <w:sz w:val="24"/>
          <w:szCs w:val="24"/>
        </w:rPr>
        <w:t> </w:t>
      </w:r>
      <w:r>
        <w:rPr>
          <w:rFonts w:ascii="宋体" w:hAnsi="宋体" w:cs="宋体" w:eastAsia="宋体" w:hint="default"/>
          <w:spacing w:val="-1"/>
          <w:sz w:val="24"/>
          <w:szCs w:val="24"/>
        </w:rPr>
        <w:t>委员会中分别担任委员会召集人职务，在各自的专业委员会行使专门职责。独立董事</w:t>
      </w:r>
      <w:r>
        <w:rPr>
          <w:rFonts w:ascii="宋体" w:hAnsi="宋体" w:cs="宋体" w:eastAsia="宋体" w:hint="default"/>
          <w:sz w:val="24"/>
          <w:szCs w:val="24"/>
        </w:rPr>
        <w:t> 发表意见的情况如下：</w:t>
      </w:r>
    </w:p>
    <w:p>
      <w:pPr>
        <w:spacing w:before="35"/>
        <w:ind w:left="111" w:right="120" w:firstLine="0"/>
        <w:jc w:val="left"/>
        <w:rPr>
          <w:rFonts w:ascii="宋体" w:hAnsi="宋体" w:cs="宋体" w:eastAsia="宋体" w:hint="default"/>
          <w:sz w:val="24"/>
          <w:szCs w:val="24"/>
        </w:rPr>
      </w:pPr>
      <w:r>
        <w:rPr>
          <w:rFonts w:ascii="宋体" w:hAnsi="宋体" w:cs="宋体" w:eastAsia="宋体" w:hint="default"/>
          <w:spacing w:val="20"/>
          <w:sz w:val="24"/>
          <w:szCs w:val="24"/>
        </w:rPr>
        <w:t>1、2008年4月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日对</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年年度报告中公司有关事项发表了独立意见：</w:t>
      </w:r>
    </w:p>
    <w:p>
      <w:pPr>
        <w:spacing w:before="152"/>
        <w:ind w:left="111" w:right="120" w:firstLine="0"/>
        <w:jc w:val="left"/>
        <w:rPr>
          <w:rFonts w:ascii="宋体" w:hAnsi="宋体" w:cs="宋体" w:eastAsia="宋体" w:hint="default"/>
          <w:sz w:val="24"/>
          <w:szCs w:val="24"/>
        </w:rPr>
      </w:pPr>
      <w:r>
        <w:rPr>
          <w:rFonts w:ascii="宋体" w:hAnsi="宋体" w:cs="宋体" w:eastAsia="宋体" w:hint="default"/>
          <w:sz w:val="24"/>
          <w:szCs w:val="24"/>
        </w:rPr>
        <w:t>①、关于公司对外担保情况的专项说明及独立意见；</w:t>
      </w:r>
    </w:p>
    <w:p>
      <w:pPr>
        <w:spacing w:after="0"/>
        <w:jc w:val="left"/>
        <w:rPr>
          <w:rFonts w:ascii="宋体" w:hAnsi="宋体" w:cs="宋体" w:eastAsia="宋体" w:hint="default"/>
          <w:sz w:val="24"/>
          <w:szCs w:val="24"/>
        </w:rPr>
        <w:sectPr>
          <w:footerReference w:type="default" r:id="rId13"/>
          <w:pgSz w:w="11910" w:h="16840"/>
          <w:pgMar w:footer="1121" w:header="0" w:top="1420" w:bottom="1320" w:left="1420" w:right="1300"/>
          <w:pgNumType w:start="16"/>
        </w:sectPr>
      </w:pPr>
    </w:p>
    <w:p>
      <w:pPr>
        <w:pStyle w:val="Heading5"/>
        <w:spacing w:line="311" w:lineRule="exact" w:before="0"/>
        <w:ind w:right="120"/>
        <w:jc w:val="left"/>
        <w:rPr>
          <w:rFonts w:ascii="宋体" w:hAnsi="宋体" w:cs="宋体" w:eastAsia="宋体" w:hint="default"/>
        </w:rPr>
      </w:pPr>
      <w:r>
        <w:rPr>
          <w:rFonts w:ascii="宋体" w:hAnsi="宋体" w:cs="宋体" w:eastAsia="宋体" w:hint="default"/>
        </w:rPr>
        <w:t>②、关于公司内部控制自我评价报告的独立意见；</w:t>
      </w:r>
    </w:p>
    <w:p>
      <w:pPr>
        <w:spacing w:before="152"/>
        <w:ind w:left="111" w:right="120" w:firstLine="0"/>
        <w:jc w:val="left"/>
        <w:rPr>
          <w:rFonts w:ascii="宋体" w:hAnsi="宋体" w:cs="宋体" w:eastAsia="宋体" w:hint="default"/>
          <w:sz w:val="24"/>
          <w:szCs w:val="24"/>
        </w:rPr>
      </w:pPr>
      <w:r>
        <w:rPr>
          <w:rFonts w:ascii="宋体" w:hAnsi="宋体" w:cs="宋体" w:eastAsia="宋体" w:hint="default"/>
          <w:sz w:val="24"/>
          <w:szCs w:val="24"/>
        </w:rPr>
        <w:t>③、关于非标准无保留审计意见涉及事项的专项说明。</w:t>
      </w:r>
    </w:p>
    <w:p>
      <w:pPr>
        <w:spacing w:line="338" w:lineRule="auto" w:before="152"/>
        <w:ind w:left="111" w:right="227"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日对</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年半年报对公司关联方资金占用和对外担保情况发表了 独立意见。</w:t>
      </w:r>
    </w:p>
    <w:p>
      <w:pPr>
        <w:spacing w:before="55"/>
        <w:ind w:left="111" w:right="1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日对公司有关事项发表独立意见：</w:t>
      </w:r>
    </w:p>
    <w:p>
      <w:pPr>
        <w:spacing w:before="134"/>
        <w:ind w:left="111" w:right="120" w:firstLine="0"/>
        <w:jc w:val="left"/>
        <w:rPr>
          <w:rFonts w:ascii="宋体" w:hAnsi="宋体" w:cs="宋体" w:eastAsia="宋体" w:hint="default"/>
          <w:sz w:val="24"/>
          <w:szCs w:val="24"/>
        </w:rPr>
      </w:pPr>
      <w:r>
        <w:rPr>
          <w:rFonts w:ascii="宋体" w:hAnsi="宋体" w:cs="宋体" w:eastAsia="宋体" w:hint="default"/>
          <w:sz w:val="21"/>
          <w:szCs w:val="21"/>
        </w:rPr>
        <w:t>①、</w:t>
      </w:r>
      <w:r>
        <w:rPr>
          <w:rFonts w:ascii="宋体" w:hAnsi="宋体" w:cs="宋体" w:eastAsia="宋体" w:hint="default"/>
          <w:sz w:val="24"/>
          <w:szCs w:val="24"/>
        </w:rPr>
        <w:t>对提名尤笑冰先生为公司董事发表了独立意见；</w:t>
      </w:r>
    </w:p>
    <w:p>
      <w:pPr>
        <w:spacing w:line="357" w:lineRule="auto" w:before="152"/>
        <w:ind w:left="111" w:right="227" w:firstLine="0"/>
        <w:jc w:val="both"/>
        <w:rPr>
          <w:rFonts w:ascii="宋体" w:hAnsi="宋体" w:cs="宋体" w:eastAsia="宋体" w:hint="default"/>
          <w:sz w:val="24"/>
          <w:szCs w:val="24"/>
        </w:rPr>
      </w:pPr>
      <w:r>
        <w:rPr>
          <w:rFonts w:ascii="宋体" w:hAnsi="宋体" w:cs="宋体" w:eastAsia="宋体" w:hint="default"/>
          <w:sz w:val="24"/>
          <w:szCs w:val="24"/>
        </w:rPr>
        <w:t>②、对改聘中勤万信会计师事务所有限公司为公司 2009</w:t>
      </w:r>
      <w:r>
        <w:rPr>
          <w:rFonts w:ascii="宋体" w:hAnsi="宋体" w:cs="宋体" w:eastAsia="宋体" w:hint="default"/>
          <w:spacing w:val="-35"/>
          <w:sz w:val="24"/>
          <w:szCs w:val="24"/>
        </w:rPr>
        <w:t> </w:t>
      </w:r>
      <w:r>
        <w:rPr>
          <w:rFonts w:ascii="宋体" w:hAnsi="宋体" w:cs="宋体" w:eastAsia="宋体" w:hint="default"/>
          <w:sz w:val="24"/>
          <w:szCs w:val="24"/>
        </w:rPr>
        <w:t>年度审计机构发表了独立意</w:t>
      </w:r>
      <w:r>
        <w:rPr>
          <w:rFonts w:ascii="宋体" w:hAnsi="宋体" w:cs="宋体" w:eastAsia="宋体" w:hint="default"/>
          <w:sz w:val="24"/>
          <w:szCs w:val="24"/>
        </w:rPr>
        <w:t> 见。</w:t>
      </w:r>
    </w:p>
    <w:p>
      <w:pPr>
        <w:spacing w:line="357" w:lineRule="auto" w:before="35"/>
        <w:ind w:left="528" w:right="211" w:hanging="360"/>
        <w:jc w:val="left"/>
        <w:rPr>
          <w:rFonts w:ascii="新宋体" w:hAnsi="新宋体" w:cs="新宋体" w:eastAsia="新宋体" w:hint="default"/>
          <w:sz w:val="24"/>
          <w:szCs w:val="24"/>
        </w:rPr>
      </w:pPr>
      <w:r>
        <w:rPr>
          <w:rFonts w:ascii="宋体" w:hAnsi="宋体" w:cs="宋体" w:eastAsia="宋体" w:hint="default"/>
          <w:sz w:val="24"/>
          <w:szCs w:val="24"/>
        </w:rPr>
        <w:t>3、2009</w:t>
      </w:r>
      <w:r>
        <w:rPr>
          <w:rFonts w:ascii="宋体" w:hAnsi="宋体" w:cs="宋体" w:eastAsia="宋体" w:hint="default"/>
          <w:spacing w:val="-6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宋体" w:hAnsi="宋体" w:cs="宋体" w:eastAsia="宋体" w:hint="default"/>
          <w:sz w:val="24"/>
          <w:szCs w:val="24"/>
        </w:rPr>
        <w:t>12</w:t>
      </w:r>
      <w:r>
        <w:rPr>
          <w:rFonts w:ascii="宋体" w:hAnsi="宋体" w:cs="宋体" w:eastAsia="宋体" w:hint="default"/>
          <w:spacing w:val="-6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17</w:t>
      </w:r>
      <w:r>
        <w:rPr>
          <w:rFonts w:ascii="宋体" w:hAnsi="宋体" w:cs="宋体" w:eastAsia="宋体" w:hint="default"/>
          <w:spacing w:val="-67"/>
          <w:sz w:val="24"/>
          <w:szCs w:val="24"/>
        </w:rPr>
        <w:t> </w:t>
      </w:r>
      <w:r>
        <w:rPr>
          <w:rFonts w:ascii="宋体" w:hAnsi="宋体" w:cs="宋体" w:eastAsia="宋体" w:hint="default"/>
          <w:sz w:val="24"/>
          <w:szCs w:val="24"/>
        </w:rPr>
        <w:t>日对公司聘任刘双河先生为公司总经理、聘任乔国杰先生为公司</w:t>
      </w:r>
      <w:r>
        <w:rPr>
          <w:rFonts w:ascii="宋体" w:hAnsi="宋体" w:cs="宋体" w:eastAsia="宋体" w:hint="default"/>
          <w:sz w:val="24"/>
          <w:szCs w:val="24"/>
        </w:rPr>
        <w:t> 副总经理发表了独立意见。 </w:t>
      </w:r>
      <w:r>
        <w:rPr>
          <w:rFonts w:ascii="新宋体" w:hAnsi="新宋体" w:cs="新宋体" w:eastAsia="新宋体" w:hint="default"/>
          <w:sz w:val="24"/>
          <w:szCs w:val="24"/>
        </w:rPr>
        <w:t>独立董事能够按照《年报审计工作规程》要求关注审计事务所对公司 2009</w:t>
      </w:r>
      <w:r>
        <w:rPr>
          <w:rFonts w:ascii="新宋体" w:hAnsi="新宋体" w:cs="新宋体" w:eastAsia="新宋体" w:hint="default"/>
          <w:spacing w:val="-36"/>
          <w:sz w:val="24"/>
          <w:szCs w:val="24"/>
        </w:rPr>
        <w:t> </w:t>
      </w:r>
      <w:r>
        <w:rPr>
          <w:rFonts w:ascii="新宋体" w:hAnsi="新宋体" w:cs="新宋体" w:eastAsia="新宋体" w:hint="default"/>
          <w:sz w:val="24"/>
          <w:szCs w:val="24"/>
        </w:rPr>
        <w:t>年财</w:t>
      </w:r>
    </w:p>
    <w:p>
      <w:pPr>
        <w:spacing w:line="357" w:lineRule="auto" w:before="35"/>
        <w:ind w:left="111" w:right="227" w:firstLine="0"/>
        <w:jc w:val="both"/>
        <w:rPr>
          <w:rFonts w:ascii="新宋体" w:hAnsi="新宋体" w:cs="新宋体" w:eastAsia="新宋体" w:hint="default"/>
          <w:sz w:val="24"/>
          <w:szCs w:val="24"/>
        </w:rPr>
      </w:pPr>
      <w:r>
        <w:rPr>
          <w:rFonts w:ascii="新宋体" w:hAnsi="新宋体" w:cs="新宋体" w:eastAsia="新宋体" w:hint="default"/>
          <w:spacing w:val="-1"/>
          <w:sz w:val="24"/>
          <w:szCs w:val="24"/>
        </w:rPr>
        <w:t>务报告所做的审计，在审计结束前，与执业会计师进行了会面交流，听取了执业会计</w:t>
      </w:r>
      <w:r>
        <w:rPr>
          <w:rFonts w:ascii="新宋体" w:hAnsi="新宋体" w:cs="新宋体" w:eastAsia="新宋体" w:hint="default"/>
          <w:sz w:val="24"/>
          <w:szCs w:val="24"/>
        </w:rPr>
        <w:t> 师关于 2009</w:t>
      </w:r>
      <w:r>
        <w:rPr>
          <w:rFonts w:ascii="新宋体" w:hAnsi="新宋体" w:cs="新宋体" w:eastAsia="新宋体" w:hint="default"/>
          <w:spacing w:val="-36"/>
          <w:sz w:val="24"/>
          <w:szCs w:val="24"/>
        </w:rPr>
        <w:t> </w:t>
      </w:r>
      <w:r>
        <w:rPr>
          <w:rFonts w:ascii="新宋体" w:hAnsi="新宋体" w:cs="新宋体" w:eastAsia="新宋体" w:hint="default"/>
          <w:sz w:val="24"/>
          <w:szCs w:val="24"/>
        </w:rPr>
        <w:t>年的公司资产状况和生产经营情况及存在的问题的汇报，并就审计中的</w:t>
      </w:r>
      <w:r>
        <w:rPr>
          <w:rFonts w:ascii="新宋体" w:hAnsi="新宋体" w:cs="新宋体" w:eastAsia="新宋体" w:hint="default"/>
          <w:sz w:val="24"/>
          <w:szCs w:val="24"/>
        </w:rPr>
        <w:t> 有关问题进行了询问，形成书面意见。</w:t>
      </w:r>
    </w:p>
    <w:p>
      <w:pPr>
        <w:spacing w:line="357" w:lineRule="auto" w:before="35"/>
        <w:ind w:left="111" w:right="227" w:firstLine="480"/>
        <w:jc w:val="both"/>
        <w:rPr>
          <w:rFonts w:ascii="新宋体" w:hAnsi="新宋体" w:cs="新宋体" w:eastAsia="新宋体" w:hint="default"/>
          <w:sz w:val="24"/>
          <w:szCs w:val="24"/>
        </w:rPr>
      </w:pPr>
      <w:r>
        <w:rPr>
          <w:rFonts w:ascii="新宋体" w:hAnsi="新宋体" w:cs="新宋体" w:eastAsia="新宋体" w:hint="default"/>
          <w:spacing w:val="-2"/>
          <w:sz w:val="24"/>
          <w:szCs w:val="24"/>
        </w:rPr>
        <w:t>公司独立董事能够勤勉尽责，认真履行了独立董事的职责，切实维护了公司的整</w:t>
      </w:r>
      <w:r>
        <w:rPr>
          <w:rFonts w:ascii="新宋体" w:hAnsi="新宋体" w:cs="新宋体" w:eastAsia="新宋体" w:hint="default"/>
          <w:sz w:val="24"/>
          <w:szCs w:val="24"/>
        </w:rPr>
        <w:t> 体利益和中小股东的权益。</w:t>
      </w:r>
    </w:p>
    <w:p>
      <w:pPr>
        <w:spacing w:line="398" w:lineRule="auto" w:before="210"/>
        <w:ind w:left="678" w:right="92" w:hanging="568"/>
        <w:jc w:val="left"/>
        <w:rPr>
          <w:rFonts w:ascii="新宋体" w:hAnsi="新宋体" w:cs="新宋体" w:eastAsia="新宋体" w:hint="default"/>
          <w:sz w:val="24"/>
          <w:szCs w:val="24"/>
        </w:rPr>
      </w:pPr>
      <w:r>
        <w:rPr>
          <w:rFonts w:ascii="新宋体" w:hAnsi="新宋体" w:cs="新宋体" w:eastAsia="新宋体" w:hint="default"/>
          <w:spacing w:val="-6"/>
          <w:sz w:val="24"/>
          <w:szCs w:val="24"/>
        </w:rPr>
        <w:t>（四）、关于公司业务独立、经营完整的情况</w:t>
      </w:r>
      <w:r>
        <w:rPr>
          <w:rFonts w:ascii="新宋体" w:hAnsi="新宋体" w:cs="新宋体" w:eastAsia="新宋体" w:hint="default"/>
          <w:sz w:val="24"/>
          <w:szCs w:val="24"/>
        </w:rPr>
        <w:t> </w:t>
      </w:r>
      <w:r>
        <w:rPr>
          <w:rFonts w:ascii="新宋体" w:hAnsi="新宋体" w:cs="新宋体" w:eastAsia="新宋体" w:hint="default"/>
          <w:spacing w:val="-1"/>
          <w:sz w:val="24"/>
          <w:szCs w:val="24"/>
        </w:rPr>
        <w:t>公司在业务、资产、财务、人员、机构等方面完全独立，拥有独立的业务体系，</w:t>
      </w:r>
      <w:r>
        <w:rPr>
          <w:rFonts w:ascii="新宋体" w:hAnsi="新宋体" w:cs="新宋体" w:eastAsia="新宋体" w:hint="default"/>
          <w:sz w:val="24"/>
          <w:szCs w:val="24"/>
        </w:rPr>
      </w:r>
    </w:p>
    <w:p>
      <w:pPr>
        <w:spacing w:line="396" w:lineRule="auto" w:before="47"/>
        <w:ind w:left="111" w:right="5693" w:firstLine="0"/>
        <w:jc w:val="left"/>
        <w:rPr>
          <w:rFonts w:ascii="新宋体" w:hAnsi="新宋体" w:cs="新宋体" w:eastAsia="新宋体" w:hint="default"/>
          <w:sz w:val="24"/>
          <w:szCs w:val="24"/>
        </w:rPr>
      </w:pPr>
      <w:r>
        <w:rPr>
          <w:rFonts w:ascii="新宋体" w:hAnsi="新宋体" w:cs="新宋体" w:eastAsia="新宋体" w:hint="default"/>
          <w:sz w:val="24"/>
          <w:szCs w:val="24"/>
        </w:rPr>
        <w:t>具备独立完整的生产经营能力。 1．人员和机构独立</w:t>
      </w:r>
    </w:p>
    <w:p>
      <w:pPr>
        <w:spacing w:line="398" w:lineRule="auto" w:before="50"/>
        <w:ind w:left="111" w:right="191" w:firstLine="567"/>
        <w:jc w:val="both"/>
        <w:rPr>
          <w:rFonts w:ascii="新宋体" w:hAnsi="新宋体" w:cs="新宋体" w:eastAsia="新宋体" w:hint="default"/>
          <w:sz w:val="24"/>
          <w:szCs w:val="24"/>
        </w:rPr>
      </w:pPr>
      <w:r>
        <w:rPr>
          <w:rFonts w:ascii="新宋体" w:hAnsi="新宋体" w:cs="新宋体" w:eastAsia="新宋体" w:hint="default"/>
          <w:spacing w:val="3"/>
          <w:sz w:val="24"/>
          <w:szCs w:val="24"/>
        </w:rPr>
        <w:t>公司根据《公司法》等相关法律法规与《公司章程》的规定，按照规范的法人 </w:t>
      </w:r>
      <w:r>
        <w:rPr>
          <w:rFonts w:ascii="新宋体" w:hAnsi="新宋体" w:cs="新宋体" w:eastAsia="新宋体" w:hint="default"/>
          <w:spacing w:val="-1"/>
          <w:sz w:val="24"/>
          <w:szCs w:val="24"/>
        </w:rPr>
        <w:t>治理结构建立健全了股东大会、董事会、监事会的运作规则，并严格执行，日常经营</w:t>
      </w:r>
      <w:r>
        <w:rPr>
          <w:rFonts w:ascii="新宋体" w:hAnsi="新宋体" w:cs="新宋体" w:eastAsia="新宋体" w:hint="default"/>
          <w:sz w:val="24"/>
          <w:szCs w:val="24"/>
        </w:rPr>
        <w:t> 决策不受控股股东的影响和控制；公司设有财务部、人力资源部、审计部、证券部、 </w:t>
      </w:r>
      <w:r>
        <w:rPr>
          <w:rFonts w:ascii="新宋体" w:hAnsi="新宋体" w:cs="新宋体" w:eastAsia="新宋体" w:hint="default"/>
          <w:spacing w:val="-1"/>
          <w:sz w:val="24"/>
          <w:szCs w:val="24"/>
        </w:rPr>
        <w:t>总经理办公室等独立的生产经营和行政管理机构，办公机构和生产经营场所与公司大</w:t>
      </w:r>
    </w:p>
    <w:p>
      <w:pPr>
        <w:spacing w:line="264" w:lineRule="auto" w:before="47"/>
        <w:ind w:left="678" w:right="120" w:hanging="568"/>
        <w:jc w:val="left"/>
        <w:rPr>
          <w:rFonts w:ascii="新宋体" w:hAnsi="新宋体" w:cs="新宋体" w:eastAsia="新宋体" w:hint="default"/>
          <w:sz w:val="24"/>
          <w:szCs w:val="24"/>
        </w:rPr>
      </w:pPr>
      <w:r>
        <w:rPr>
          <w:rFonts w:ascii="新宋体" w:hAnsi="新宋体" w:cs="新宋体" w:eastAsia="新宋体" w:hint="default"/>
          <w:sz w:val="24"/>
          <w:szCs w:val="24"/>
        </w:rPr>
        <w:t>股东明确分开，不存在混合经营、合署办公的情况。 </w:t>
      </w:r>
      <w:r>
        <w:rPr>
          <w:rFonts w:ascii="新宋体" w:hAnsi="新宋体" w:cs="新宋体" w:eastAsia="新宋体" w:hint="default"/>
          <w:spacing w:val="3"/>
          <w:sz w:val="24"/>
          <w:szCs w:val="24"/>
        </w:rPr>
        <w:t>公司的总经理、副经理、董事会秘书、财务负责人、营销负责人等高级管理人</w:t>
      </w:r>
      <w:r>
        <w:rPr>
          <w:rFonts w:ascii="新宋体" w:hAnsi="新宋体" w:cs="新宋体" w:eastAsia="新宋体" w:hint="default"/>
          <w:sz w:val="24"/>
          <w:szCs w:val="24"/>
        </w:rPr>
      </w:r>
    </w:p>
    <w:p>
      <w:pPr>
        <w:spacing w:line="357" w:lineRule="auto" w:before="128"/>
        <w:ind w:left="111" w:right="227" w:firstLine="0"/>
        <w:jc w:val="both"/>
        <w:rPr>
          <w:rFonts w:ascii="新宋体" w:hAnsi="新宋体" w:cs="新宋体" w:eastAsia="新宋体" w:hint="default"/>
          <w:sz w:val="24"/>
          <w:szCs w:val="24"/>
        </w:rPr>
      </w:pPr>
      <w:r>
        <w:rPr>
          <w:rFonts w:ascii="新宋体" w:hAnsi="新宋体" w:cs="新宋体" w:eastAsia="新宋体" w:hint="default"/>
          <w:spacing w:val="-1"/>
          <w:sz w:val="24"/>
          <w:szCs w:val="24"/>
        </w:rPr>
        <w:t>员均专职在本公司工作并领取薪酬，均不在公司大股东兼任行政职务。公司大股东推</w:t>
      </w:r>
      <w:r>
        <w:rPr>
          <w:rFonts w:ascii="新宋体" w:hAnsi="新宋体" w:cs="新宋体" w:eastAsia="新宋体" w:hint="default"/>
          <w:sz w:val="24"/>
          <w:szCs w:val="24"/>
        </w:rPr>
        <w:t> </w:t>
      </w:r>
      <w:r>
        <w:rPr>
          <w:rFonts w:ascii="新宋体" w:hAnsi="新宋体" w:cs="新宋体" w:eastAsia="新宋体" w:hint="default"/>
          <w:spacing w:val="-1"/>
          <w:sz w:val="24"/>
          <w:szCs w:val="24"/>
        </w:rPr>
        <w:t>荐董事候选人均通过合法程序进行，不存在干预本公司董事会和股东大会做出人事任</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z w:val="24"/>
          <w:szCs w:val="24"/>
        </w:rPr>
        <w:t>免决定的情况。</w:t>
      </w:r>
    </w:p>
    <w:p>
      <w:pPr>
        <w:spacing w:after="0" w:line="357" w:lineRule="auto"/>
        <w:jc w:val="both"/>
        <w:rPr>
          <w:rFonts w:ascii="新宋体" w:hAnsi="新宋体" w:cs="新宋体" w:eastAsia="新宋体" w:hint="default"/>
          <w:sz w:val="24"/>
          <w:szCs w:val="24"/>
        </w:rPr>
        <w:sectPr>
          <w:footerReference w:type="default" r:id="rId14"/>
          <w:pgSz w:w="11910" w:h="16840"/>
          <w:pgMar w:footer="1121" w:header="0" w:top="1420" w:bottom="1320" w:left="1420" w:right="1300"/>
          <w:pgNumType w:start="17"/>
        </w:sectPr>
      </w:pPr>
    </w:p>
    <w:p>
      <w:pPr>
        <w:spacing w:line="357" w:lineRule="auto" w:before="0"/>
        <w:ind w:left="471" w:right="93" w:hanging="360"/>
        <w:jc w:val="left"/>
        <w:rPr>
          <w:rFonts w:ascii="新宋体" w:hAnsi="新宋体" w:cs="新宋体" w:eastAsia="新宋体" w:hint="default"/>
          <w:sz w:val="24"/>
          <w:szCs w:val="24"/>
        </w:rPr>
      </w:pPr>
      <w:r>
        <w:rPr>
          <w:rFonts w:ascii="新宋体" w:hAnsi="新宋体" w:cs="新宋体" w:eastAsia="新宋体" w:hint="default"/>
          <w:sz w:val="24"/>
          <w:szCs w:val="24"/>
        </w:rPr>
        <w:t>2．资产完整性 公司拥有的生产经营资产权属清晰，与公司大股东产权关系明晰，不存在产权纠</w:t>
      </w:r>
    </w:p>
    <w:p>
      <w:pPr>
        <w:spacing w:line="357" w:lineRule="auto" w:before="35"/>
        <w:ind w:left="111" w:right="111" w:firstLine="0"/>
        <w:jc w:val="both"/>
        <w:rPr>
          <w:rFonts w:ascii="新宋体" w:hAnsi="新宋体" w:cs="新宋体" w:eastAsia="新宋体" w:hint="default"/>
          <w:sz w:val="24"/>
          <w:szCs w:val="24"/>
        </w:rPr>
      </w:pPr>
      <w:r>
        <w:rPr>
          <w:rFonts w:ascii="新宋体" w:hAnsi="新宋体" w:cs="新宋体" w:eastAsia="新宋体" w:hint="default"/>
          <w:sz w:val="24"/>
          <w:szCs w:val="24"/>
        </w:rPr>
        <w:t>纷或潜在产权纠纷。公司拥有独立于大股东的生产系统、辅助生产系统和配套设施、 土地使用权、工业产权、非专利技术等资产。</w:t>
      </w:r>
    </w:p>
    <w:p>
      <w:pPr>
        <w:spacing w:before="211"/>
        <w:ind w:left="111" w:right="0" w:firstLine="0"/>
        <w:jc w:val="both"/>
        <w:rPr>
          <w:rFonts w:ascii="新宋体" w:hAnsi="新宋体" w:cs="新宋体" w:eastAsia="新宋体" w:hint="default"/>
          <w:sz w:val="24"/>
          <w:szCs w:val="24"/>
        </w:rPr>
      </w:pPr>
      <w:r>
        <w:rPr>
          <w:rFonts w:ascii="新宋体" w:hAnsi="新宋体" w:cs="新宋体" w:eastAsia="新宋体" w:hint="default"/>
          <w:sz w:val="24"/>
          <w:szCs w:val="24"/>
        </w:rPr>
        <w:t>3．财务独立性</w:t>
      </w:r>
    </w:p>
    <w:p>
      <w:pPr>
        <w:spacing w:line="398" w:lineRule="auto" w:before="205"/>
        <w:ind w:left="111" w:right="143" w:firstLine="567"/>
        <w:jc w:val="both"/>
        <w:rPr>
          <w:rFonts w:ascii="新宋体" w:hAnsi="新宋体" w:cs="新宋体" w:eastAsia="新宋体" w:hint="default"/>
          <w:sz w:val="24"/>
          <w:szCs w:val="24"/>
        </w:rPr>
      </w:pPr>
      <w:r>
        <w:rPr>
          <w:rFonts w:ascii="新宋体" w:hAnsi="新宋体" w:cs="新宋体" w:eastAsia="新宋体" w:hint="default"/>
          <w:spacing w:val="-4"/>
          <w:sz w:val="24"/>
          <w:szCs w:val="24"/>
        </w:rPr>
        <w:t>公司已根据《中华人民共和国会计法》、《企业会计制度》等有关法律法规，设</w:t>
      </w:r>
      <w:r>
        <w:rPr>
          <w:rFonts w:ascii="新宋体" w:hAnsi="新宋体" w:cs="新宋体" w:eastAsia="新宋体" w:hint="default"/>
          <w:spacing w:val="3"/>
          <w:sz w:val="24"/>
          <w:szCs w:val="24"/>
        </w:rPr>
        <w:t> </w:t>
      </w:r>
      <w:r>
        <w:rPr>
          <w:rFonts w:ascii="新宋体" w:hAnsi="新宋体" w:cs="新宋体" w:eastAsia="新宋体" w:hint="default"/>
          <w:spacing w:val="-1"/>
          <w:sz w:val="24"/>
          <w:szCs w:val="24"/>
        </w:rPr>
        <w:t>立了独立的财务会计部门，建立有独立的会计核算体系和财务管理制度（包括对子公</w:t>
      </w:r>
      <w:r>
        <w:rPr>
          <w:rFonts w:ascii="新宋体" w:hAnsi="新宋体" w:cs="新宋体" w:eastAsia="新宋体" w:hint="default"/>
          <w:sz w:val="24"/>
          <w:szCs w:val="24"/>
        </w:rPr>
        <w:t> </w:t>
      </w:r>
      <w:r>
        <w:rPr>
          <w:rFonts w:ascii="新宋体" w:hAnsi="新宋体" w:cs="新宋体" w:eastAsia="新宋体" w:hint="default"/>
          <w:spacing w:val="-9"/>
          <w:sz w:val="24"/>
          <w:szCs w:val="24"/>
        </w:rPr>
        <w:t>司、分公司的财务管理制度）。</w:t>
      </w:r>
    </w:p>
    <w:p>
      <w:pPr>
        <w:spacing w:before="47"/>
        <w:ind w:left="111" w:right="0" w:firstLine="0"/>
        <w:jc w:val="both"/>
        <w:rPr>
          <w:rFonts w:ascii="新宋体" w:hAnsi="新宋体" w:cs="新宋体" w:eastAsia="新宋体" w:hint="default"/>
          <w:sz w:val="24"/>
          <w:szCs w:val="24"/>
        </w:rPr>
      </w:pPr>
      <w:r>
        <w:rPr>
          <w:rFonts w:ascii="新宋体" w:hAnsi="新宋体" w:cs="新宋体" w:eastAsia="新宋体" w:hint="default"/>
          <w:sz w:val="24"/>
          <w:szCs w:val="24"/>
        </w:rPr>
        <w:t>4．业务独立</w:t>
      </w:r>
    </w:p>
    <w:p>
      <w:pPr>
        <w:spacing w:line="357" w:lineRule="auto" w:before="30"/>
        <w:ind w:left="111" w:right="147" w:firstLine="480"/>
        <w:jc w:val="both"/>
        <w:rPr>
          <w:rFonts w:ascii="新宋体" w:hAnsi="新宋体" w:cs="新宋体" w:eastAsia="新宋体" w:hint="default"/>
          <w:sz w:val="24"/>
          <w:szCs w:val="24"/>
        </w:rPr>
      </w:pPr>
      <w:r>
        <w:rPr>
          <w:rFonts w:ascii="新宋体" w:hAnsi="新宋体" w:cs="新宋体" w:eastAsia="新宋体" w:hint="default"/>
          <w:spacing w:val="-2"/>
          <w:sz w:val="24"/>
          <w:szCs w:val="24"/>
        </w:rPr>
        <w:t>公司现拥有完整的电力仪器仪表、电力工业自动化设备和信息产品等的开发、生</w:t>
      </w:r>
      <w:r>
        <w:rPr>
          <w:rFonts w:ascii="新宋体" w:hAnsi="新宋体" w:cs="新宋体" w:eastAsia="新宋体" w:hint="default"/>
          <w:sz w:val="24"/>
          <w:szCs w:val="24"/>
        </w:rPr>
        <w:t> </w:t>
      </w:r>
      <w:r>
        <w:rPr>
          <w:rFonts w:ascii="新宋体" w:hAnsi="新宋体" w:cs="新宋体" w:eastAsia="新宋体" w:hint="default"/>
          <w:spacing w:val="-1"/>
          <w:sz w:val="24"/>
          <w:szCs w:val="24"/>
        </w:rPr>
        <w:t>产、加工、销售体系，公司大股东从事业务与公司现有业务无业务关系，也不存在同</w:t>
      </w:r>
      <w:r>
        <w:rPr>
          <w:rFonts w:ascii="新宋体" w:hAnsi="新宋体" w:cs="新宋体" w:eastAsia="新宋体" w:hint="default"/>
          <w:sz w:val="24"/>
          <w:szCs w:val="24"/>
        </w:rPr>
        <w:t> </w:t>
      </w:r>
      <w:r>
        <w:rPr>
          <w:rFonts w:ascii="新宋体" w:hAnsi="新宋体" w:cs="新宋体" w:eastAsia="新宋体" w:hint="default"/>
          <w:spacing w:val="-1"/>
          <w:sz w:val="24"/>
          <w:szCs w:val="24"/>
        </w:rPr>
        <w:t>业竞争。公司拥有完全独立于控股股东和其他关联方的采购、销售机构，其所属人员</w:t>
      </w:r>
      <w:r>
        <w:rPr>
          <w:rFonts w:ascii="新宋体" w:hAnsi="新宋体" w:cs="新宋体" w:eastAsia="新宋体" w:hint="default"/>
          <w:sz w:val="24"/>
          <w:szCs w:val="24"/>
        </w:rPr>
        <w:t> </w:t>
      </w:r>
      <w:r>
        <w:rPr>
          <w:rFonts w:ascii="新宋体" w:hAnsi="新宋体" w:cs="新宋体" w:eastAsia="新宋体" w:hint="default"/>
          <w:spacing w:val="-1"/>
          <w:sz w:val="24"/>
          <w:szCs w:val="24"/>
        </w:rPr>
        <w:t>均为本公司职工。公司生产经营所需主要原材料的采购和主要产品的销售均通过上述</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pacing w:val="-1"/>
          <w:sz w:val="24"/>
          <w:szCs w:val="24"/>
        </w:rPr>
        <w:t>部门独立进行，与有关供货商和客户的供销合同均以本公司名义签订，完全独立于控</w:t>
      </w:r>
      <w:r>
        <w:rPr>
          <w:rFonts w:ascii="新宋体" w:hAnsi="新宋体" w:cs="新宋体" w:eastAsia="新宋体" w:hint="default"/>
          <w:sz w:val="24"/>
          <w:szCs w:val="24"/>
        </w:rPr>
        <w:t> 股股东。</w:t>
      </w:r>
    </w:p>
    <w:p>
      <w:pPr>
        <w:spacing w:line="357" w:lineRule="auto" w:before="35"/>
        <w:ind w:left="471" w:right="93" w:hanging="360"/>
        <w:jc w:val="left"/>
        <w:rPr>
          <w:rFonts w:ascii="新宋体" w:hAnsi="新宋体" w:cs="新宋体" w:eastAsia="新宋体" w:hint="default"/>
          <w:sz w:val="24"/>
          <w:szCs w:val="24"/>
        </w:rPr>
      </w:pPr>
      <w:r>
        <w:rPr>
          <w:rFonts w:ascii="新宋体" w:hAnsi="新宋体" w:cs="新宋体" w:eastAsia="新宋体" w:hint="default"/>
          <w:sz w:val="24"/>
          <w:szCs w:val="24"/>
        </w:rPr>
        <w:t>（五）对公司高级管理队伍的考评 公司已制订了对公司投资的分、子公司及公司中高级管理人员的绩效考评办法，</w:t>
      </w:r>
    </w:p>
    <w:p>
      <w:pPr>
        <w:spacing w:line="357" w:lineRule="auto" w:before="35"/>
        <w:ind w:left="111" w:right="140" w:firstLine="0"/>
        <w:jc w:val="both"/>
        <w:rPr>
          <w:rFonts w:ascii="新宋体" w:hAnsi="新宋体" w:cs="新宋体" w:eastAsia="新宋体" w:hint="default"/>
          <w:sz w:val="24"/>
          <w:szCs w:val="24"/>
        </w:rPr>
      </w:pPr>
      <w:r>
        <w:rPr>
          <w:rFonts w:ascii="新宋体" w:hAnsi="新宋体" w:cs="新宋体" w:eastAsia="新宋体" w:hint="default"/>
          <w:spacing w:val="5"/>
          <w:sz w:val="24"/>
          <w:szCs w:val="24"/>
        </w:rPr>
        <w:t>公司高管人员的收入与公司经营绩效挂钩，年终由高管人员本人对年度工作进行总</w:t>
      </w:r>
      <w:r>
        <w:rPr>
          <w:rFonts w:ascii="新宋体" w:hAnsi="新宋体" w:cs="新宋体" w:eastAsia="新宋体" w:hint="default"/>
          <w:spacing w:val="-101"/>
          <w:sz w:val="24"/>
          <w:szCs w:val="24"/>
        </w:rPr>
        <w:t> </w:t>
      </w:r>
      <w:r>
        <w:rPr>
          <w:rFonts w:ascii="新宋体" w:hAnsi="新宋体" w:cs="新宋体" w:eastAsia="新宋体" w:hint="default"/>
          <w:spacing w:val="-101"/>
          <w:sz w:val="24"/>
          <w:szCs w:val="24"/>
        </w:rPr>
      </w:r>
      <w:r>
        <w:rPr>
          <w:rFonts w:ascii="新宋体" w:hAnsi="新宋体" w:cs="新宋体" w:eastAsia="新宋体" w:hint="default"/>
          <w:spacing w:val="-1"/>
          <w:sz w:val="24"/>
          <w:szCs w:val="24"/>
        </w:rPr>
        <w:t>结，再由公司董事会进行评议，以考评结果决定薪酬，并作为以后职务任命的主要依</w:t>
      </w:r>
      <w:r>
        <w:rPr>
          <w:rFonts w:ascii="新宋体" w:hAnsi="新宋体" w:cs="新宋体" w:eastAsia="新宋体" w:hint="default"/>
          <w:sz w:val="24"/>
          <w:szCs w:val="24"/>
        </w:rPr>
        <w:t> 据。</w:t>
      </w:r>
    </w:p>
    <w:p>
      <w:pPr>
        <w:spacing w:line="357" w:lineRule="auto" w:before="35"/>
        <w:ind w:left="471" w:right="213" w:hanging="360"/>
        <w:jc w:val="left"/>
        <w:rPr>
          <w:rFonts w:ascii="新宋体" w:hAnsi="新宋体" w:cs="新宋体" w:eastAsia="新宋体" w:hint="default"/>
          <w:sz w:val="24"/>
          <w:szCs w:val="24"/>
        </w:rPr>
      </w:pPr>
      <w:r>
        <w:rPr>
          <w:rFonts w:ascii="新宋体" w:hAnsi="新宋体" w:cs="新宋体" w:eastAsia="新宋体" w:hint="default"/>
          <w:sz w:val="24"/>
          <w:szCs w:val="24"/>
        </w:rPr>
        <w:t>（六）公司内部控制自我评价 根据财政部、证监会等部门联合发布的《企业内部控制基本规范》和深圳证券交</w:t>
      </w:r>
    </w:p>
    <w:p>
      <w:pPr>
        <w:spacing w:line="357" w:lineRule="auto" w:before="35"/>
        <w:ind w:left="111" w:right="111" w:firstLine="0"/>
        <w:jc w:val="both"/>
        <w:rPr>
          <w:rFonts w:ascii="新宋体" w:hAnsi="新宋体" w:cs="新宋体" w:eastAsia="新宋体" w:hint="default"/>
          <w:sz w:val="24"/>
          <w:szCs w:val="24"/>
        </w:rPr>
      </w:pPr>
      <w:r>
        <w:rPr>
          <w:rFonts w:ascii="新宋体" w:hAnsi="新宋体" w:cs="新宋体" w:eastAsia="新宋体" w:hint="default"/>
          <w:sz w:val="24"/>
          <w:szCs w:val="24"/>
        </w:rPr>
        <w:t>易所《上市公司内部控制指引》等相关法律、法规和规章制度的要求，公司董事会、 </w:t>
      </w:r>
      <w:r>
        <w:rPr>
          <w:rFonts w:ascii="新宋体" w:hAnsi="新宋体" w:cs="新宋体" w:eastAsia="新宋体" w:hint="default"/>
          <w:spacing w:val="-1"/>
          <w:sz w:val="24"/>
          <w:szCs w:val="24"/>
        </w:rPr>
        <w:t>公司审计监察部对公司目前的内部控制及运行情况进行了全面检查，为进一步提高公</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pacing w:val="-1"/>
          <w:sz w:val="24"/>
          <w:szCs w:val="24"/>
        </w:rPr>
        <w:t>司内控和治理水平，依据相关文件要求对现有的内控制度进行了认真梳理，并按要求</w:t>
      </w:r>
      <w:r>
        <w:rPr>
          <w:rFonts w:ascii="新宋体" w:hAnsi="新宋体" w:cs="新宋体" w:eastAsia="新宋体" w:hint="default"/>
          <w:sz w:val="24"/>
          <w:szCs w:val="24"/>
        </w:rPr>
        <w:t> </w:t>
      </w:r>
      <w:r>
        <w:rPr>
          <w:rFonts w:ascii="新宋体" w:hAnsi="新宋体" w:cs="新宋体" w:eastAsia="新宋体" w:hint="default"/>
          <w:spacing w:val="-1"/>
          <w:sz w:val="24"/>
          <w:szCs w:val="24"/>
        </w:rPr>
        <w:t>进一步完善了制订和修订公司管理制度，现将公司2009年度内部控制的有效性进行自</w:t>
      </w:r>
      <w:r>
        <w:rPr>
          <w:rFonts w:ascii="新宋体" w:hAnsi="新宋体" w:cs="新宋体" w:eastAsia="新宋体" w:hint="default"/>
          <w:spacing w:val="-116"/>
          <w:sz w:val="24"/>
          <w:szCs w:val="24"/>
        </w:rPr>
        <w:t> </w:t>
      </w:r>
      <w:r>
        <w:rPr>
          <w:rFonts w:ascii="新宋体" w:hAnsi="新宋体" w:cs="新宋体" w:eastAsia="新宋体" w:hint="default"/>
          <w:spacing w:val="-116"/>
          <w:sz w:val="24"/>
          <w:szCs w:val="24"/>
        </w:rPr>
      </w:r>
      <w:r>
        <w:rPr>
          <w:rFonts w:ascii="新宋体" w:hAnsi="新宋体" w:cs="新宋体" w:eastAsia="新宋体" w:hint="default"/>
          <w:sz w:val="24"/>
          <w:szCs w:val="24"/>
        </w:rPr>
        <w:t>我评价：</w:t>
      </w:r>
    </w:p>
    <w:p>
      <w:pPr>
        <w:spacing w:before="35"/>
        <w:ind w:left="111" w:right="0" w:firstLine="0"/>
        <w:jc w:val="both"/>
        <w:rPr>
          <w:rFonts w:ascii="新宋体" w:hAnsi="新宋体" w:cs="新宋体" w:eastAsia="新宋体" w:hint="default"/>
          <w:sz w:val="24"/>
          <w:szCs w:val="24"/>
        </w:rPr>
      </w:pPr>
      <w:r>
        <w:rPr>
          <w:rFonts w:ascii="新宋体" w:hAnsi="新宋体" w:cs="新宋体" w:eastAsia="新宋体" w:hint="default"/>
          <w:sz w:val="24"/>
          <w:szCs w:val="24"/>
        </w:rPr>
        <w:t>1、公司内部控制制度综述</w:t>
      </w:r>
    </w:p>
    <w:p>
      <w:pPr>
        <w:spacing w:before="152"/>
        <w:ind w:left="47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公司</w:t>
      </w:r>
      <w:r>
        <w:rPr>
          <w:rFonts w:ascii="新宋体" w:hAnsi="新宋体" w:cs="新宋体" w:eastAsia="新宋体" w:hint="default"/>
          <w:spacing w:val="-47"/>
          <w:sz w:val="24"/>
          <w:szCs w:val="24"/>
        </w:rPr>
        <w:t> </w:t>
      </w:r>
      <w:r>
        <w:rPr>
          <w:rFonts w:ascii="新宋体" w:hAnsi="新宋体" w:cs="新宋体" w:eastAsia="新宋体" w:hint="default"/>
          <w:sz w:val="24"/>
          <w:szCs w:val="24"/>
        </w:rPr>
        <w:t>1996</w:t>
      </w:r>
      <w:r>
        <w:rPr>
          <w:rFonts w:ascii="新宋体" w:hAnsi="新宋体" w:cs="新宋体" w:eastAsia="新宋体" w:hint="default"/>
          <w:spacing w:val="-48"/>
          <w:sz w:val="24"/>
          <w:szCs w:val="24"/>
        </w:rPr>
        <w:t> </w:t>
      </w:r>
      <w:r>
        <w:rPr>
          <w:rFonts w:ascii="新宋体" w:hAnsi="新宋体" w:cs="新宋体" w:eastAsia="新宋体" w:hint="default"/>
          <w:sz w:val="24"/>
          <w:szCs w:val="24"/>
        </w:rPr>
        <w:t>年</w:t>
      </w:r>
      <w:r>
        <w:rPr>
          <w:rFonts w:ascii="新宋体" w:hAnsi="新宋体" w:cs="新宋体" w:eastAsia="新宋体" w:hint="default"/>
          <w:spacing w:val="-47"/>
          <w:sz w:val="24"/>
          <w:szCs w:val="24"/>
        </w:rPr>
        <w:t> </w:t>
      </w:r>
      <w:r>
        <w:rPr>
          <w:rFonts w:ascii="新宋体" w:hAnsi="新宋体" w:cs="新宋体" w:eastAsia="新宋体" w:hint="default"/>
          <w:sz w:val="24"/>
          <w:szCs w:val="24"/>
        </w:rPr>
        <w:t>12</w:t>
      </w:r>
      <w:r>
        <w:rPr>
          <w:rFonts w:ascii="新宋体" w:hAnsi="新宋体" w:cs="新宋体" w:eastAsia="新宋体" w:hint="default"/>
          <w:spacing w:val="-47"/>
          <w:sz w:val="24"/>
          <w:szCs w:val="24"/>
        </w:rPr>
        <w:t> </w:t>
      </w:r>
      <w:r>
        <w:rPr>
          <w:rFonts w:ascii="新宋体" w:hAnsi="新宋体" w:cs="新宋体" w:eastAsia="新宋体" w:hint="default"/>
          <w:sz w:val="24"/>
          <w:szCs w:val="24"/>
        </w:rPr>
        <w:t>月在深圳证券交易所挂牌上市以来，逐步建立和完善符合现代企</w:t>
      </w:r>
    </w:p>
    <w:p>
      <w:pPr>
        <w:spacing w:after="0"/>
        <w:jc w:val="left"/>
        <w:rPr>
          <w:rFonts w:ascii="新宋体" w:hAnsi="新宋体" w:cs="新宋体" w:eastAsia="新宋体" w:hint="default"/>
          <w:sz w:val="24"/>
          <w:szCs w:val="24"/>
        </w:rPr>
        <w:sectPr>
          <w:pgSz w:w="11910" w:h="16840"/>
          <w:pgMar w:header="0" w:footer="1121" w:top="1420" w:bottom="1320" w:left="1420" w:right="1380"/>
        </w:sectPr>
      </w:pPr>
    </w:p>
    <w:p>
      <w:pPr>
        <w:pStyle w:val="Heading5"/>
        <w:spacing w:line="357" w:lineRule="auto" w:before="0"/>
        <w:ind w:right="1510"/>
        <w:jc w:val="left"/>
      </w:pPr>
      <w:r>
        <w:rPr/>
        <w:pict>
          <v:shape style="position:absolute;margin-left:292.559998pt;margin-top:734.219971pt;width:36pt;height:70.2pt;mso-position-horizontal-relative:page;mso-position-vertical-relative:page;z-index:-795544" type="#_x0000_t202" filled="false" stroked="false">
            <v:textbox inset="0,0,0,0">
              <w:txbxContent>
                <w:p>
                  <w:pPr>
                    <w:spacing w:line="240" w:lineRule="auto" w:before="0"/>
                    <w:rPr>
                      <w:rFonts w:ascii="新宋体" w:hAnsi="新宋体" w:cs="新宋体" w:eastAsia="新宋体" w:hint="default"/>
                      <w:sz w:val="18"/>
                      <w:szCs w:val="18"/>
                    </w:rPr>
                  </w:pPr>
                </w:p>
                <w:p>
                  <w:pPr>
                    <w:spacing w:line="240" w:lineRule="auto" w:before="0"/>
                    <w:rPr>
                      <w:rFonts w:ascii="新宋体" w:hAnsi="新宋体" w:cs="新宋体" w:eastAsia="新宋体" w:hint="default"/>
                      <w:sz w:val="18"/>
                      <w:szCs w:val="18"/>
                    </w:rPr>
                  </w:pPr>
                </w:p>
                <w:p>
                  <w:pPr>
                    <w:spacing w:line="240" w:lineRule="auto" w:before="13"/>
                    <w:rPr>
                      <w:rFonts w:ascii="新宋体" w:hAnsi="新宋体" w:cs="新宋体" w:eastAsia="新宋体" w:hint="default"/>
                      <w:sz w:val="25"/>
                      <w:szCs w:val="25"/>
                    </w:rPr>
                  </w:pPr>
                </w:p>
                <w:p>
                  <w:pPr>
                    <w:spacing w:before="0"/>
                    <w:ind w:left="12" w:right="0" w:firstLine="0"/>
                    <w:jc w:val="left"/>
                    <w:rPr>
                      <w:rFonts w:ascii="Times New Roman" w:hAnsi="Times New Roman" w:cs="Times New Roman" w:eastAsia="Times New Roman" w:hint="default"/>
                      <w:sz w:val="18"/>
                      <w:szCs w:val="18"/>
                    </w:rPr>
                  </w:pPr>
                  <w:r>
                    <w:rPr>
                      <w:rFonts w:ascii="Times New Roman"/>
                      <w:sz w:val="18"/>
                    </w:rPr>
                    <w:t>19</w:t>
                  </w:r>
                </w:p>
              </w:txbxContent>
            </v:textbox>
            <w10:wrap type="none"/>
          </v:shape>
        </w:pict>
      </w:r>
      <w:r>
        <w:rPr/>
        <w:pict>
          <v:shape style="position:absolute;margin-left:85.559998pt;margin-top:734.219971pt;width:36pt;height:70.2pt;mso-position-horizontal-relative:page;mso-position-vertical-relative:page;z-index:1456" type="#_x0000_t202" filled="false" stroked="true" strokeweight=".75pt" strokecolor="#000000">
            <v:textbox inset="0,0,0,0" style="layout-flow:vertical">
              <w:txbxContent>
                <w:p>
                  <w:pPr>
                    <w:pStyle w:val="BodyText"/>
                    <w:spacing w:line="240" w:lineRule="auto" w:before="40"/>
                    <w:ind w:left="66" w:right="0"/>
                    <w:jc w:val="left"/>
                    <w:rPr>
                      <w:rFonts w:ascii="宋体" w:hAnsi="宋体" w:cs="宋体" w:eastAsia="宋体" w:hint="default"/>
                    </w:rPr>
                  </w:pPr>
                  <w:r>
                    <w:rPr>
                      <w:rFonts w:ascii="宋体" w:hAnsi="宋体" w:cs="宋体" w:eastAsia="宋体" w:hint="default"/>
                    </w:rPr>
                    <w:t>技术部</w:t>
                  </w:r>
                </w:p>
              </w:txbxContent>
            </v:textbox>
            <w10:wrap type="none"/>
          </v:shape>
        </w:pict>
      </w:r>
      <w:r>
        <w:rPr/>
        <w:pict>
          <v:shape style="position:absolute;margin-left:139.559998pt;margin-top:734.219971pt;width:36pt;height:70.2pt;mso-position-horizontal-relative:page;mso-position-vertical-relative:page;z-index:1480" type="#_x0000_t202" filled="false" stroked="true" strokeweight=".75pt" strokecolor="#000000">
            <v:textbox inset="0,0,0,0" style="layout-flow:vertical">
              <w:txbxContent>
                <w:p>
                  <w:pPr>
                    <w:pStyle w:val="BodyText"/>
                    <w:spacing w:line="240" w:lineRule="auto" w:before="40"/>
                    <w:ind w:left="67" w:right="0"/>
                    <w:jc w:val="left"/>
                    <w:rPr>
                      <w:rFonts w:ascii="宋体" w:hAnsi="宋体" w:cs="宋体" w:eastAsia="宋体" w:hint="default"/>
                    </w:rPr>
                  </w:pPr>
                  <w:r>
                    <w:rPr>
                      <w:rFonts w:ascii="宋体" w:hAnsi="宋体" w:cs="宋体" w:eastAsia="宋体" w:hint="default"/>
                      <w:spacing w:val="-1"/>
                    </w:rPr>
                    <w:t>财</w:t>
                  </w:r>
                  <w:r>
                    <w:rPr>
                      <w:rFonts w:ascii="宋体" w:hAnsi="宋体" w:cs="宋体" w:eastAsia="宋体" w:hint="default"/>
                    </w:rPr>
                    <w:t>务部</w:t>
                  </w:r>
                </w:p>
              </w:txbxContent>
            </v:textbox>
            <w10:wrap type="none"/>
          </v:shape>
        </w:pict>
      </w:r>
      <w:r>
        <w:rPr/>
        <w:pict>
          <v:shape style="position:absolute;margin-left:193.559998pt;margin-top:734.219971pt;width:36pt;height:70.2pt;mso-position-horizontal-relative:page;mso-position-vertical-relative:page;z-index:1504" type="#_x0000_t202" filled="false" stroked="true" strokeweight=".75pt" strokecolor="#000000">
            <v:textbox inset="0,0,0,0" style="layout-flow:vertical">
              <w:txbxContent>
                <w:p>
                  <w:pPr>
                    <w:pStyle w:val="BodyText"/>
                    <w:spacing w:line="240" w:lineRule="auto" w:before="40"/>
                    <w:ind w:left="66" w:right="0"/>
                    <w:jc w:val="left"/>
                    <w:rPr>
                      <w:rFonts w:ascii="宋体" w:hAnsi="宋体" w:cs="宋体" w:eastAsia="宋体" w:hint="default"/>
                    </w:rPr>
                  </w:pPr>
                  <w:r>
                    <w:rPr>
                      <w:rFonts w:ascii="宋体" w:hAnsi="宋体" w:cs="宋体" w:eastAsia="宋体" w:hint="default"/>
                      <w:spacing w:val="-1"/>
                    </w:rPr>
                    <w:t>资</w:t>
                  </w:r>
                  <w:r>
                    <w:rPr>
                      <w:rFonts w:ascii="宋体" w:hAnsi="宋体" w:cs="宋体" w:eastAsia="宋体" w:hint="default"/>
                      <w:spacing w:val="1"/>
                    </w:rPr>
                    <w:t>金</w:t>
                  </w:r>
                  <w:r>
                    <w:rPr>
                      <w:rFonts w:ascii="宋体" w:hAnsi="宋体" w:cs="宋体" w:eastAsia="宋体" w:hint="default"/>
                    </w:rPr>
                    <w:t>部</w:t>
                  </w:r>
                </w:p>
              </w:txbxContent>
            </v:textbox>
            <w10:wrap type="none"/>
          </v:shape>
        </w:pict>
      </w:r>
      <w:r>
        <w:rPr/>
        <w:pict>
          <v:shape style="position:absolute;margin-left:238.559998pt;margin-top:734.219971pt;width:36pt;height:70.2pt;mso-position-horizontal-relative:page;mso-position-vertical-relative:page;z-index:1528" type="#_x0000_t202" filled="false" stroked="true" strokeweight=".75pt" strokecolor="#000000">
            <v:textbox inset="0,0,0,0" style="layout-flow:vertical">
              <w:txbxContent>
                <w:p>
                  <w:pPr>
                    <w:pStyle w:val="BodyText"/>
                    <w:spacing w:line="240" w:lineRule="auto" w:before="40"/>
                    <w:ind w:left="65" w:right="0"/>
                    <w:jc w:val="left"/>
                    <w:rPr>
                      <w:rFonts w:ascii="宋体" w:hAnsi="宋体" w:cs="宋体" w:eastAsia="宋体" w:hint="default"/>
                    </w:rPr>
                  </w:pPr>
                  <w:r>
                    <w:rPr>
                      <w:rFonts w:ascii="宋体" w:hAnsi="宋体" w:cs="宋体" w:eastAsia="宋体" w:hint="default"/>
                      <w:spacing w:val="1"/>
                    </w:rPr>
                    <w:t>证</w:t>
                  </w:r>
                  <w:r>
                    <w:rPr>
                      <w:rFonts w:ascii="宋体" w:hAnsi="宋体" w:cs="宋体" w:eastAsia="宋体" w:hint="default"/>
                    </w:rPr>
                    <w:t>券部</w:t>
                  </w:r>
                </w:p>
              </w:txbxContent>
            </v:textbox>
            <w10:wrap type="none"/>
          </v:shape>
        </w:pict>
      </w:r>
      <w:r>
        <w:rPr/>
        <w:pict>
          <v:shape style="position:absolute;margin-left:292.559998pt;margin-top:734.219971pt;width:36pt;height:70.2pt;mso-position-horizontal-relative:page;mso-position-vertical-relative:page;z-index:1552" type="#_x0000_t202" filled="false" stroked="true" strokeweight=".75pt" strokecolor="#000000">
            <v:textbox inset="0,0,0,0" style="layout-flow:vertical">
              <w:txbxContent>
                <w:p>
                  <w:pPr>
                    <w:pStyle w:val="BodyText"/>
                    <w:spacing w:line="240" w:lineRule="auto" w:before="40"/>
                    <w:ind w:left="66" w:right="0"/>
                    <w:jc w:val="left"/>
                    <w:rPr>
                      <w:rFonts w:ascii="宋体" w:hAnsi="宋体" w:cs="宋体" w:eastAsia="宋体" w:hint="default"/>
                    </w:rPr>
                  </w:pPr>
                  <w:r>
                    <w:rPr>
                      <w:rFonts w:ascii="宋体" w:hAnsi="宋体" w:cs="宋体" w:eastAsia="宋体" w:hint="default"/>
                      <w:spacing w:val="-1"/>
                    </w:rPr>
                    <w:t>审计</w:t>
                  </w:r>
                  <w:r>
                    <w:rPr>
                      <w:rFonts w:ascii="宋体" w:hAnsi="宋体" w:cs="宋体" w:eastAsia="宋体" w:hint="default"/>
                      <w:spacing w:val="1"/>
                    </w:rPr>
                    <w:t>监</w:t>
                  </w:r>
                  <w:r>
                    <w:rPr>
                      <w:rFonts w:ascii="宋体" w:hAnsi="宋体" w:cs="宋体" w:eastAsia="宋体" w:hint="default"/>
                    </w:rPr>
                    <w:t>察部</w:t>
                  </w:r>
                </w:p>
              </w:txbxContent>
            </v:textbox>
            <w10:wrap type="none"/>
          </v:shape>
        </w:pict>
      </w:r>
      <w:r>
        <w:rPr/>
        <w:pict>
          <v:shape style="position:absolute;margin-left:346.559998pt;margin-top:734.219971pt;width:27pt;height:78pt;mso-position-horizontal-relative:page;mso-position-vertical-relative:page;z-index:1576" type="#_x0000_t202" filled="false" stroked="true" strokeweight=".75pt" strokecolor="#000000">
            <v:textbox inset="0,0,0,0" style="layout-flow:vertical">
              <w:txbxContent>
                <w:p>
                  <w:pPr>
                    <w:pStyle w:val="BodyText"/>
                    <w:spacing w:line="240" w:lineRule="auto" w:before="40"/>
                    <w:ind w:left="66" w:right="0"/>
                    <w:jc w:val="left"/>
                    <w:rPr>
                      <w:rFonts w:ascii="宋体" w:hAnsi="宋体" w:cs="宋体" w:eastAsia="宋体" w:hint="default"/>
                    </w:rPr>
                  </w:pPr>
                  <w:r>
                    <w:rPr>
                      <w:rFonts w:ascii="宋体" w:hAnsi="宋体" w:cs="宋体" w:eastAsia="宋体" w:hint="default"/>
                    </w:rPr>
                    <w:t>董</w:t>
                  </w:r>
                  <w:r>
                    <w:rPr>
                      <w:rFonts w:ascii="宋体" w:hAnsi="宋体" w:cs="宋体" w:eastAsia="宋体" w:hint="default"/>
                      <w:spacing w:val="-1"/>
                    </w:rPr>
                    <w:t>事</w:t>
                  </w:r>
                  <w:r>
                    <w:rPr>
                      <w:rFonts w:ascii="宋体" w:hAnsi="宋体" w:cs="宋体" w:eastAsia="宋体" w:hint="default"/>
                    </w:rPr>
                    <w:t>长</w:t>
                  </w:r>
                  <w:r>
                    <w:rPr>
                      <w:rFonts w:ascii="宋体" w:hAnsi="宋体" w:cs="宋体" w:eastAsia="宋体" w:hint="default"/>
                      <w:spacing w:val="-1"/>
                    </w:rPr>
                    <w:t>办公</w:t>
                  </w:r>
                  <w:r>
                    <w:rPr>
                      <w:rFonts w:ascii="宋体" w:hAnsi="宋体" w:cs="宋体" w:eastAsia="宋体" w:hint="default"/>
                    </w:rPr>
                    <w:t>室</w:t>
                  </w:r>
                </w:p>
              </w:txbxContent>
            </v:textbox>
            <w10:wrap type="none"/>
          </v:shape>
        </w:pict>
      </w:r>
      <w:r>
        <w:rPr/>
        <w:pict>
          <v:shape style="position:absolute;margin-left:391.559998pt;margin-top:734.219971pt;width:36pt;height:78pt;mso-position-horizontal-relative:page;mso-position-vertical-relative:page;z-index:1600" type="#_x0000_t202" filled="false" stroked="true" strokeweight=".75pt" strokecolor="#000000">
            <v:textbox inset="0,0,0,0" style="layout-flow:vertical">
              <w:txbxContent>
                <w:p>
                  <w:pPr>
                    <w:pStyle w:val="BodyText"/>
                    <w:spacing w:line="240" w:lineRule="auto" w:before="40"/>
                    <w:ind w:left="66" w:right="0"/>
                    <w:jc w:val="left"/>
                    <w:rPr>
                      <w:rFonts w:ascii="宋体" w:hAnsi="宋体" w:cs="宋体" w:eastAsia="宋体" w:hint="default"/>
                    </w:rPr>
                  </w:pPr>
                  <w:r>
                    <w:rPr>
                      <w:rFonts w:ascii="宋体" w:hAnsi="宋体" w:cs="宋体" w:eastAsia="宋体" w:hint="default"/>
                    </w:rPr>
                    <w:t>人力资源部</w:t>
                  </w:r>
                </w:p>
              </w:txbxContent>
            </v:textbox>
            <w10:wrap type="none"/>
          </v:shape>
        </w:pict>
      </w:r>
      <w:r>
        <w:rPr/>
        <w:pict>
          <v:shape style="position:absolute;margin-left:436.559998pt;margin-top:734.219971pt;width:36pt;height:78pt;mso-position-horizontal-relative:page;mso-position-vertical-relative:page;z-index:1624" type="#_x0000_t202" filled="false" stroked="true" strokeweight=".75pt" strokecolor="#000000">
            <v:textbox inset="0,0,0,0" style="layout-flow:vertical">
              <w:txbxContent>
                <w:p>
                  <w:pPr>
                    <w:pStyle w:val="BodyText"/>
                    <w:spacing w:line="240" w:lineRule="auto" w:before="40"/>
                    <w:ind w:left="66" w:right="0"/>
                    <w:jc w:val="left"/>
                    <w:rPr>
                      <w:rFonts w:ascii="宋体" w:hAnsi="宋体" w:cs="宋体" w:eastAsia="宋体" w:hint="default"/>
                    </w:rPr>
                  </w:pPr>
                  <w:r>
                    <w:rPr>
                      <w:rFonts w:ascii="宋体" w:hAnsi="宋体" w:cs="宋体" w:eastAsia="宋体" w:hint="default"/>
                      <w:spacing w:val="-1"/>
                    </w:rPr>
                    <w:t>总</w:t>
                  </w:r>
                  <w:r>
                    <w:rPr>
                      <w:rFonts w:ascii="宋体" w:hAnsi="宋体" w:cs="宋体" w:eastAsia="宋体" w:hint="default"/>
                    </w:rPr>
                    <w:t>经理办</w:t>
                  </w:r>
                  <w:r>
                    <w:rPr>
                      <w:rFonts w:ascii="宋体" w:hAnsi="宋体" w:cs="宋体" w:eastAsia="宋体" w:hint="default"/>
                      <w:spacing w:val="-1"/>
                    </w:rPr>
                    <w:t>公</w:t>
                  </w:r>
                  <w:r>
                    <w:rPr>
                      <w:rFonts w:ascii="宋体" w:hAnsi="宋体" w:cs="宋体" w:eastAsia="宋体" w:hint="default"/>
                    </w:rPr>
                    <w:t>室</w:t>
                  </w:r>
                </w:p>
              </w:txbxContent>
            </v:textbox>
            <w10:wrap type="none"/>
          </v:shape>
        </w:pict>
      </w:r>
      <w:r>
        <w:rPr>
          <w:spacing w:val="-1"/>
        </w:rPr>
        <w:t>业管理要求的法人治理结构，形成科学的决策机制、执行机制和监督机制，确保公司</w:t>
      </w:r>
      <w:r>
        <w:rPr/>
        <w:t> 经营管理目标的实现；建立了行之有效的风险控制体系；</w:t>
      </w:r>
    </w:p>
    <w:p>
      <w:pPr>
        <w:spacing w:line="357" w:lineRule="auto" w:before="35"/>
        <w:ind w:left="111" w:right="1389" w:firstLine="360"/>
        <w:jc w:val="left"/>
        <w:rPr>
          <w:rFonts w:ascii="新宋体" w:hAnsi="新宋体" w:cs="新宋体" w:eastAsia="新宋体" w:hint="default"/>
          <w:sz w:val="24"/>
          <w:szCs w:val="24"/>
        </w:rPr>
      </w:pPr>
      <w:r>
        <w:rPr>
          <w:rFonts w:ascii="新宋体" w:hAnsi="新宋体" w:cs="新宋体" w:eastAsia="新宋体" w:hint="default"/>
          <w:spacing w:val="-1"/>
          <w:sz w:val="24"/>
          <w:szCs w:val="24"/>
        </w:rPr>
        <w:t>公司建立了一整套财务管理制度，规范公司会计行为，保证会计资料真实、合法、</w:t>
      </w:r>
      <w:r>
        <w:rPr>
          <w:rFonts w:ascii="新宋体" w:hAnsi="新宋体" w:cs="新宋体" w:eastAsia="新宋体" w:hint="default"/>
          <w:sz w:val="24"/>
          <w:szCs w:val="24"/>
        </w:rPr>
        <w:t> 完整，提高会计信息质量。</w:t>
      </w:r>
    </w:p>
    <w:p>
      <w:pPr>
        <w:spacing w:line="357" w:lineRule="auto" w:before="36"/>
        <w:ind w:left="111" w:right="1522" w:firstLine="360"/>
        <w:jc w:val="both"/>
        <w:rPr>
          <w:rFonts w:ascii="新宋体" w:hAnsi="新宋体" w:cs="新宋体" w:eastAsia="新宋体" w:hint="default"/>
          <w:sz w:val="24"/>
          <w:szCs w:val="24"/>
        </w:rPr>
      </w:pPr>
      <w:r>
        <w:rPr>
          <w:rFonts w:ascii="新宋体" w:hAnsi="新宋体" w:cs="新宋体" w:eastAsia="新宋体" w:hint="default"/>
          <w:spacing w:val="-1"/>
          <w:sz w:val="24"/>
          <w:szCs w:val="24"/>
        </w:rPr>
        <w:t>公司成立了有专门人员的内部审计部门，设部长一名,内审工作人员三名。内部审</w:t>
      </w:r>
      <w:r>
        <w:rPr>
          <w:rFonts w:ascii="新宋体" w:hAnsi="新宋体" w:cs="新宋体" w:eastAsia="新宋体" w:hint="default"/>
          <w:sz w:val="24"/>
          <w:szCs w:val="24"/>
        </w:rPr>
        <w:t> 计部和内审人员独立行使职权,不受其他部门或者个人干涉。内部审计部在董事会的</w:t>
      </w:r>
      <w:r>
        <w:rPr>
          <w:rFonts w:ascii="新宋体" w:hAnsi="新宋体" w:cs="新宋体" w:eastAsia="新宋体" w:hint="default"/>
          <w:spacing w:val="-47"/>
          <w:sz w:val="24"/>
          <w:szCs w:val="24"/>
        </w:rPr>
        <w:t> </w:t>
      </w:r>
      <w:r>
        <w:rPr>
          <w:rFonts w:ascii="新宋体" w:hAnsi="新宋体" w:cs="新宋体" w:eastAsia="新宋体" w:hint="default"/>
          <w:spacing w:val="-47"/>
          <w:sz w:val="24"/>
          <w:szCs w:val="24"/>
        </w:rPr>
      </w:r>
      <w:r>
        <w:rPr>
          <w:rFonts w:ascii="新宋体" w:hAnsi="新宋体" w:cs="新宋体" w:eastAsia="新宋体" w:hint="default"/>
          <w:spacing w:val="-1"/>
          <w:sz w:val="24"/>
          <w:szCs w:val="24"/>
        </w:rPr>
        <w:t>指导下,履行对公司内部控制的监督、检查职能,并独立处理相关问题。制订了《公司</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z w:val="24"/>
          <w:szCs w:val="24"/>
        </w:rPr>
        <w:t>审计条例》规范内审工作，形成制度化、规范化、经常化的内部审计制度。</w:t>
      </w:r>
    </w:p>
    <w:p>
      <w:pPr>
        <w:spacing w:line="357" w:lineRule="auto" w:before="35"/>
        <w:ind w:left="111" w:right="1524" w:firstLine="480"/>
        <w:jc w:val="both"/>
        <w:rPr>
          <w:rFonts w:ascii="新宋体" w:hAnsi="新宋体" w:cs="新宋体" w:eastAsia="新宋体" w:hint="default"/>
          <w:sz w:val="24"/>
          <w:szCs w:val="24"/>
        </w:rPr>
      </w:pPr>
      <w:r>
        <w:rPr>
          <w:rFonts w:ascii="新宋体" w:hAnsi="新宋体" w:cs="新宋体" w:eastAsia="新宋体" w:hint="default"/>
          <w:spacing w:val="-2"/>
          <w:sz w:val="24"/>
          <w:szCs w:val="24"/>
        </w:rPr>
        <w:t>公司还制订了《财务监察管理办法》向公司控股公司派驻财务人员，掌管各公司</w:t>
      </w:r>
      <w:r>
        <w:rPr>
          <w:rFonts w:ascii="新宋体" w:hAnsi="新宋体" w:cs="新宋体" w:eastAsia="新宋体" w:hint="default"/>
          <w:sz w:val="24"/>
          <w:szCs w:val="24"/>
        </w:rPr>
        <w:t> </w:t>
      </w:r>
      <w:r>
        <w:rPr>
          <w:rFonts w:ascii="新宋体" w:hAnsi="新宋体" w:cs="新宋体" w:eastAsia="新宋体" w:hint="default"/>
          <w:spacing w:val="-1"/>
          <w:sz w:val="24"/>
          <w:szCs w:val="24"/>
        </w:rPr>
        <w:t>的财务印章，从经营过程中进行控制，规范企业的经营行为，从源头上进行规范，提</w:t>
      </w:r>
      <w:r>
        <w:rPr>
          <w:rFonts w:ascii="新宋体" w:hAnsi="新宋体" w:cs="新宋体" w:eastAsia="新宋体" w:hint="default"/>
          <w:sz w:val="24"/>
          <w:szCs w:val="24"/>
        </w:rPr>
        <w:t> 前防范风险。</w:t>
      </w:r>
    </w:p>
    <w:p>
      <w:pPr>
        <w:spacing w:line="357" w:lineRule="auto" w:before="35"/>
        <w:ind w:left="111" w:right="1523" w:firstLine="360"/>
        <w:jc w:val="both"/>
        <w:rPr>
          <w:rFonts w:ascii="新宋体" w:hAnsi="新宋体" w:cs="新宋体" w:eastAsia="新宋体" w:hint="default"/>
          <w:sz w:val="24"/>
          <w:szCs w:val="24"/>
        </w:rPr>
      </w:pPr>
      <w:r>
        <w:rPr>
          <w:rFonts w:ascii="新宋体" w:hAnsi="新宋体" w:cs="新宋体" w:eastAsia="新宋体" w:hint="default"/>
          <w:sz w:val="24"/>
          <w:szCs w:val="24"/>
        </w:rPr>
        <w:t>公司已建立了较为完善的内控制度，并在经营管理活动中得到了一贯的、严格的</w:t>
      </w:r>
      <w:r>
        <w:rPr>
          <w:rFonts w:ascii="新宋体" w:hAnsi="新宋体" w:cs="新宋体" w:eastAsia="新宋体" w:hint="default"/>
          <w:spacing w:val="2"/>
          <w:sz w:val="24"/>
          <w:szCs w:val="24"/>
        </w:rPr>
        <w:t> </w:t>
      </w:r>
      <w:r>
        <w:rPr>
          <w:rFonts w:ascii="新宋体" w:hAnsi="新宋体" w:cs="新宋体" w:eastAsia="新宋体" w:hint="default"/>
          <w:spacing w:val="-1"/>
          <w:sz w:val="24"/>
          <w:szCs w:val="24"/>
        </w:rPr>
        <w:t>遵守，公司内控制度能保证公司经营管理活动的正常运行，在一定程度上控制了管理</w:t>
      </w:r>
      <w:r>
        <w:rPr>
          <w:rFonts w:ascii="新宋体" w:hAnsi="新宋体" w:cs="新宋体" w:eastAsia="新宋体" w:hint="default"/>
          <w:sz w:val="24"/>
          <w:szCs w:val="24"/>
        </w:rPr>
        <w:t> </w:t>
      </w:r>
      <w:r>
        <w:rPr>
          <w:rFonts w:ascii="新宋体" w:hAnsi="新宋体" w:cs="新宋体" w:eastAsia="新宋体" w:hint="default"/>
          <w:spacing w:val="-1"/>
          <w:sz w:val="24"/>
          <w:szCs w:val="24"/>
        </w:rPr>
        <w:t>风险，能够对编制公允的会计报表提供合理的保证。随着外部环境的变化和公司经营</w:t>
      </w:r>
      <w:r>
        <w:rPr>
          <w:rFonts w:ascii="新宋体" w:hAnsi="新宋体" w:cs="新宋体" w:eastAsia="新宋体" w:hint="default"/>
          <w:sz w:val="24"/>
          <w:szCs w:val="24"/>
        </w:rPr>
        <w:t> </w:t>
      </w:r>
      <w:r>
        <w:rPr>
          <w:rFonts w:ascii="新宋体" w:hAnsi="新宋体" w:cs="新宋体" w:eastAsia="新宋体" w:hint="default"/>
          <w:spacing w:val="-1"/>
          <w:sz w:val="24"/>
          <w:szCs w:val="24"/>
        </w:rPr>
        <w:t>管理活动的发展，公司将修订和完善内部控制制度，使之适应公司发展地需要和国家</w:t>
      </w:r>
      <w:r>
        <w:rPr>
          <w:rFonts w:ascii="新宋体" w:hAnsi="新宋体" w:cs="新宋体" w:eastAsia="新宋体" w:hint="default"/>
          <w:sz w:val="24"/>
          <w:szCs w:val="24"/>
        </w:rPr>
        <w:t> 有关法律法规的要求。</w:t>
      </w:r>
    </w:p>
    <w:p>
      <w:pPr>
        <w:spacing w:line="357" w:lineRule="auto" w:before="35"/>
        <w:ind w:left="111" w:right="1473" w:firstLine="600"/>
        <w:jc w:val="left"/>
        <w:rPr>
          <w:rFonts w:ascii="新宋体" w:hAnsi="新宋体" w:cs="新宋体" w:eastAsia="新宋体" w:hint="default"/>
          <w:sz w:val="24"/>
          <w:szCs w:val="24"/>
        </w:rPr>
      </w:pPr>
      <w:r>
        <w:rPr>
          <w:rFonts w:ascii="新宋体" w:hAnsi="新宋体" w:cs="新宋体" w:eastAsia="新宋体" w:hint="default"/>
          <w:sz w:val="24"/>
          <w:szCs w:val="24"/>
        </w:rPr>
        <w:t>公司在重大事项的决策、执行、管理、验收等各环节建立了较为完善的内部控 制制度；在对子公司的管理上，从人员委派，到子公司的对外担保、重大投资决策、 信息披露等各方面都建立了制度，保证了公司内部控制的有效性。</w:t>
      </w:r>
    </w:p>
    <w:p>
      <w:pPr>
        <w:spacing w:line="240" w:lineRule="auto" w:before="0"/>
        <w:rPr>
          <w:rFonts w:ascii="新宋体" w:hAnsi="新宋体" w:cs="新宋体" w:eastAsia="新宋体" w:hint="default"/>
          <w:sz w:val="24"/>
          <w:szCs w:val="24"/>
        </w:rPr>
      </w:pPr>
    </w:p>
    <w:p>
      <w:pPr>
        <w:spacing w:before="189"/>
        <w:ind w:left="111" w:right="2513" w:firstLine="0"/>
        <w:jc w:val="left"/>
        <w:rPr>
          <w:rFonts w:ascii="新宋体" w:hAnsi="新宋体" w:cs="新宋体" w:eastAsia="新宋体" w:hint="default"/>
          <w:sz w:val="24"/>
          <w:szCs w:val="24"/>
        </w:rPr>
      </w:pPr>
      <w:r>
        <w:rPr/>
        <w:pict>
          <v:group style="position:absolute;margin-left:76.184998pt;margin-top:49.910919pt;width:378.75pt;height:258.1500pt;mso-position-horizontal-relative:page;mso-position-vertical-relative:paragraph;z-index:1432" coordorigin="1524,998" coordsize="7575,5163">
            <v:group style="position:absolute;left:5131;top:1942;width:1080;height:468" coordorigin="5131,1942" coordsize="1080,468">
              <v:shape style="position:absolute;left:5131;top:1942;width:1080;height:468" coordorigin="5131,1942" coordsize="1080,468" path="m6211,1942l5131,1942,5131,2410,6211,2410,6211,1942xe" filled="false" stroked="true" strokeweight=".75pt" strokecolor="#000000">
                <v:path arrowok="t"/>
              </v:shape>
            </v:group>
            <v:group style="position:absolute;left:5131;top:2878;width:1080;height:468" coordorigin="5131,2878" coordsize="1080,468">
              <v:shape style="position:absolute;left:5131;top:2878;width:1080;height:468" coordorigin="5131,2878" coordsize="1080,468" path="m6211,2878l5131,2878,5131,3346,6211,3346,6211,2878xe" filled="false" stroked="true" strokeweight=".75pt" strokecolor="#000000">
                <v:path arrowok="t"/>
              </v:shape>
            </v:group>
            <v:group style="position:absolute;left:5671;top:2410;width:2;height:468" coordorigin="5671,2410" coordsize="2,468">
              <v:shape style="position:absolute;left:5671;top:2410;width:2;height:468" coordorigin="5671,2410" coordsize="0,468" path="m5671,2410l5671,2878e" filled="false" stroked="true" strokeweight=".75pt" strokecolor="#000000">
                <v:path arrowok="t"/>
              </v:shape>
            </v:group>
            <v:group style="position:absolute;left:5671;top:1474;width:2;height:468" coordorigin="5671,1474" coordsize="2,468">
              <v:shape style="position:absolute;left:5671;top:1474;width:2;height:468" coordorigin="5671,1474" coordsize="0,468" path="m5671,1474l5671,1942e" filled="false" stroked="true" strokeweight=".75pt" strokecolor="#000000">
                <v:path arrowok="t"/>
              </v:shape>
            </v:group>
            <v:group style="position:absolute;left:5671;top:2718;width:2;height:3276" coordorigin="5671,2718" coordsize="2,3276">
              <v:shape style="position:absolute;left:5671;top:2718;width:2;height:3276" coordorigin="5671,2718" coordsize="0,3276" path="m5671,2718l5671,5994e" filled="false" stroked="true" strokeweight=".75pt" strokecolor="#000000">
                <v:path arrowok="t"/>
              </v:shape>
            </v:group>
            <v:group style="position:absolute;left:5671;top:5998;width:2;height:156" coordorigin="5671,5998" coordsize="2,156">
              <v:shape style="position:absolute;left:5671;top:5998;width:2;height:156" coordorigin="5671,5998" coordsize="0,156" path="m5671,5998l5671,6154e" filled="false" stroked="true" strokeweight=".75pt" strokecolor="#000000">
                <v:path arrowok="t"/>
              </v:shape>
            </v:group>
            <v:group style="position:absolute;left:4951;top:1006;width:1440;height:468" coordorigin="4951,1006" coordsize="1440,468">
              <v:shape style="position:absolute;left:4951;top:1006;width:1440;height:468" coordorigin="4951,1006" coordsize="1440,468" path="m6391,1006l4951,1006,4951,1474,6391,1474,6391,1006xe" filled="false" stroked="true" strokeweight=".75pt" strokecolor="#000000">
                <v:path arrowok="t"/>
              </v:shape>
            </v:group>
            <v:group style="position:absolute;left:6211;top:3963;width:2;height:156" coordorigin="6211,3963" coordsize="2,156">
              <v:shape style="position:absolute;left:6211;top:3963;width:2;height:156" coordorigin="6211,3963" coordsize="0,156" path="m6211,3963l6211,4119e" filled="false" stroked="true" strokeweight=".75pt" strokecolor="#000000">
                <v:path arrowok="t"/>
              </v:shape>
            </v:group>
            <v:group style="position:absolute;left:5851;top:4119;width:720;height:1404" coordorigin="5851,4119" coordsize="720,1404">
              <v:shape style="position:absolute;left:5851;top:4119;width:720;height:1404" coordorigin="5851,4119" coordsize="720,1404" path="m5851,5523l6571,5523,6571,4119,5851,4119,5851,5523xe" filled="true" fillcolor="#ffffff" stroked="false">
                <v:path arrowok="t"/>
                <v:fill type="solid"/>
              </v:shape>
            </v:group>
            <v:group style="position:absolute;left:2071;top:3963;width:2;height:156" coordorigin="2071,3963" coordsize="2,156">
              <v:shape style="position:absolute;left:2071;top:3963;width:2;height:156" coordorigin="2071,3963" coordsize="0,156" path="m2071,3963l2071,4119e" filled="false" stroked="true" strokeweight=".75pt" strokecolor="#000000">
                <v:path arrowok="t"/>
              </v:shape>
            </v:group>
            <v:group style="position:absolute;left:3151;top:3963;width:2;height:156" coordorigin="3151,3963" coordsize="2,156">
              <v:shape style="position:absolute;left:3151;top:3963;width:2;height:156" coordorigin="3151,3963" coordsize="0,156" path="m3151,3963l3151,4119e" filled="false" stroked="true" strokeweight=".75pt" strokecolor="#000000">
                <v:path arrowok="t"/>
              </v:shape>
            </v:group>
            <v:group style="position:absolute;left:4231;top:3963;width:2;height:156" coordorigin="4231,3963" coordsize="2,156">
              <v:shape style="position:absolute;left:4231;top:3963;width:2;height:156" coordorigin="4231,3963" coordsize="0,156" path="m4231,3963l4231,4119e" filled="false" stroked="true" strokeweight=".75pt" strokecolor="#000000">
                <v:path arrowok="t"/>
              </v:shape>
            </v:group>
            <v:group style="position:absolute;left:5131;top:3963;width:2;height:156" coordorigin="5131,3963" coordsize="2,156">
              <v:shape style="position:absolute;left:5131;top:3963;width:2;height:156" coordorigin="5131,3963" coordsize="0,156" path="m5131,3963l5131,4119e" filled="false" stroked="true" strokeweight=".75pt" strokecolor="#000000">
                <v:path arrowok="t"/>
              </v:shape>
            </v:group>
            <v:group style="position:absolute;left:7111;top:3963;width:2;height:156" coordorigin="7111,3963" coordsize="2,156">
              <v:shape style="position:absolute;left:7111;top:3963;width:2;height:156" coordorigin="7111,3963" coordsize="0,156" path="m7111,3963l7111,4119e" filled="false" stroked="true" strokeweight=".75pt" strokecolor="#000000">
                <v:path arrowok="t"/>
              </v:shape>
            </v:group>
            <v:group style="position:absolute;left:8191;top:3963;width:2;height:156" coordorigin="8191,3963" coordsize="2,156">
              <v:shape style="position:absolute;left:8191;top:3963;width:2;height:156" coordorigin="8191,3963" coordsize="0,156" path="m8191,3963l8191,4119e" filled="false" stroked="true" strokeweight=".75pt" strokecolor="#000000">
                <v:path arrowok="t"/>
              </v:shape>
            </v:group>
            <v:group style="position:absolute;left:2071;top:3963;width:7020;height:2" coordorigin="2071,3963" coordsize="7020,2">
              <v:shape style="position:absolute;left:2071;top:3963;width:7020;height:2" coordorigin="2071,3963" coordsize="7020,0" path="m2071,3963l9091,3963e" filled="false" stroked="true" strokeweight=".75pt" strokecolor="#000000">
                <v:path arrowok="t"/>
              </v:shape>
            </v:group>
            <v:group style="position:absolute;left:5671;top:1786;width:1980;height:2" coordorigin="5671,1786" coordsize="1980,2">
              <v:shape style="position:absolute;left:5671;top:1786;width:1980;height:2" coordorigin="5671,1786" coordsize="1980,0" path="m5671,1786l7651,1786e" filled="false" stroked="true" strokeweight=".75pt" strokecolor="#000000">
                <v:path arrowok="t"/>
              </v:shape>
            </v:group>
            <v:group style="position:absolute;left:7651;top:1786;width:2;height:156" coordorigin="7651,1786" coordsize="2,156">
              <v:shape style="position:absolute;left:7651;top:1786;width:2;height:156" coordorigin="7651,1786" coordsize="0,156" path="m7651,1786l7651,1942e" filled="false" stroked="true" strokeweight=".75pt" strokecolor="#000000">
                <v:path arrowok="t"/>
              </v:shape>
            </v:group>
            <v:group style="position:absolute;left:9091;top:3963;width:2;height:156" coordorigin="9091,3963" coordsize="2,156">
              <v:shape style="position:absolute;left:9091;top:3963;width:2;height:156" coordorigin="9091,3963" coordsize="0,156" path="m9091,3963l9091,4119e" filled="false" stroked="true" strokeweight=".75pt" strokecolor="#000000">
                <v:path arrowok="t"/>
              </v:shape>
            </v:group>
            <v:group style="position:absolute;left:1891;top:1473;width:3240;height:2" coordorigin="1891,1473" coordsize="3240,2">
              <v:shape style="position:absolute;left:1891;top:1473;width:3240;height:2" coordorigin="1891,1473" coordsize="3240,0" path="m5131,1473l1891,1473e" filled="false" stroked="true" strokeweight=".75pt" strokecolor="#000000">
                <v:path arrowok="t"/>
              </v:shape>
            </v:group>
            <v:group style="position:absolute;left:1891;top:1473;width:2;height:312" coordorigin="1891,1473" coordsize="2,312">
              <v:shape style="position:absolute;left:1891;top:1473;width:2;height:312" coordorigin="1891,1473" coordsize="0,312" path="m1891,1473l1891,1785e" filled="false" stroked="true" strokeweight=".75pt" strokecolor="#000000">
                <v:path arrowok="t"/>
              </v:shape>
            </v:group>
            <v:group style="position:absolute;left:2971;top:1473;width:2;height:312" coordorigin="2971,1473" coordsize="2,312">
              <v:shape style="position:absolute;left:2971;top:1473;width:2;height:312" coordorigin="2971,1473" coordsize="0,312" path="m2971,1473l2971,1785e" filled="false" stroked="true" strokeweight=".75pt" strokecolor="#000000">
                <v:path arrowok="t"/>
              </v:shape>
            </v:group>
            <v:group style="position:absolute;left:3871;top:1473;width:2;height:312" coordorigin="3871,1473" coordsize="2,312">
              <v:shape style="position:absolute;left:3871;top:1473;width:2;height:312" coordorigin="3871,1473" coordsize="0,312" path="m3871,1473l3871,1785e" filled="false" stroked="true" strokeweight=".75pt" strokecolor="#000000">
                <v:path arrowok="t"/>
              </v:shape>
            </v:group>
            <v:group style="position:absolute;left:1531;top:1785;width:720;height:1716" coordorigin="1531,1785" coordsize="720,1716">
              <v:shape style="position:absolute;left:1531;top:1785;width:720;height:1716" coordorigin="1531,1785" coordsize="720,1716" path="m2251,1785l1531,1785,1531,3501,2251,3501,2251,1785xe" filled="false" stroked="true" strokeweight=".75pt" strokecolor="#000000">
                <v:path arrowok="t"/>
              </v:shape>
            </v:group>
            <v:group style="position:absolute;left:2611;top:1785;width:720;height:1716" coordorigin="2611,1785" coordsize="720,1716">
              <v:shape style="position:absolute;left:2611;top:1785;width:720;height:1716" coordorigin="2611,1785" coordsize="720,1716" path="m3331,1785l2611,1785,2611,3501,3331,3501,3331,1785xe" filled="false" stroked="true" strokeweight=".75pt" strokecolor="#000000">
                <v:path arrowok="t"/>
              </v:shape>
            </v:group>
            <v:group style="position:absolute;left:3691;top:1785;width:720;height:1716" coordorigin="3691,1785" coordsize="720,1716">
              <v:shape style="position:absolute;left:3691;top:1785;width:720;height:1716" coordorigin="3691,1785" coordsize="720,1716" path="m4411,1785l3691,1785,3691,3501,4411,3501,4411,1785xe" filled="false" stroked="true" strokeweight=".75pt" strokecolor="#000000">
                <v:path arrowok="t"/>
              </v:shape>
              <v:shape style="position:absolute;left:4951;top:1006;width:1440;height:467" type="#_x0000_t202" filled="false" stroked="false">
                <v:textbox inset="0,0,0,0">
                  <w:txbxContent>
                    <w:p>
                      <w:pPr>
                        <w:spacing w:before="45"/>
                        <w:ind w:left="300"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1531;top:1785;width:720;height:1716" type="#_x0000_t202" filled="false" stroked="false">
                <v:textbox inset="0,0,0,0">
                  <w:txbxContent>
                    <w:p>
                      <w:pPr>
                        <w:spacing w:line="272" w:lineRule="exact" w:before="71"/>
                        <w:ind w:left="151" w:right="356" w:firstLine="0"/>
                        <w:jc w:val="both"/>
                        <w:rPr>
                          <w:rFonts w:ascii="宋体" w:hAnsi="宋体" w:cs="宋体" w:eastAsia="宋体" w:hint="default"/>
                          <w:sz w:val="21"/>
                          <w:szCs w:val="21"/>
                        </w:rPr>
                      </w:pPr>
                      <w:r>
                        <w:rPr>
                          <w:rFonts w:ascii="宋体" w:hAnsi="宋体" w:cs="宋体" w:eastAsia="宋体" w:hint="default"/>
                          <w:sz w:val="21"/>
                          <w:szCs w:val="21"/>
                        </w:rPr>
                        <w:t>提 名 委 员 会</w:t>
                      </w:r>
                    </w:p>
                  </w:txbxContent>
                </v:textbox>
                <w10:wrap type="none"/>
              </v:shape>
              <v:shape style="position:absolute;left:2611;top:1785;width:720;height:1716" type="#_x0000_t202" filled="false" stroked="false">
                <v:textbox inset="0,0,0,0">
                  <w:txbxContent>
                    <w:p>
                      <w:pPr>
                        <w:spacing w:line="272" w:lineRule="exact" w:before="71"/>
                        <w:ind w:left="151" w:right="356" w:firstLine="0"/>
                        <w:jc w:val="both"/>
                        <w:rPr>
                          <w:rFonts w:ascii="宋体" w:hAnsi="宋体" w:cs="宋体" w:eastAsia="宋体" w:hint="default"/>
                          <w:sz w:val="21"/>
                          <w:szCs w:val="21"/>
                        </w:rPr>
                      </w:pPr>
                      <w:r>
                        <w:rPr>
                          <w:rFonts w:ascii="宋体" w:hAnsi="宋体" w:cs="宋体" w:eastAsia="宋体" w:hint="default"/>
                          <w:sz w:val="21"/>
                          <w:szCs w:val="21"/>
                        </w:rPr>
                        <w:t>薪 酬 委 员 会</w:t>
                      </w:r>
                    </w:p>
                  </w:txbxContent>
                </v:textbox>
                <w10:wrap type="none"/>
              </v:shape>
              <v:shape style="position:absolute;left:3691;top:1785;width:720;height:1716" type="#_x0000_t202" filled="false" stroked="false">
                <v:textbox inset="0,0,0,0">
                  <w:txbxContent>
                    <w:p>
                      <w:pPr>
                        <w:spacing w:line="272" w:lineRule="exact" w:before="71"/>
                        <w:ind w:left="151" w:right="356" w:firstLine="0"/>
                        <w:jc w:val="both"/>
                        <w:rPr>
                          <w:rFonts w:ascii="宋体" w:hAnsi="宋体" w:cs="宋体" w:eastAsia="宋体" w:hint="default"/>
                          <w:sz w:val="21"/>
                          <w:szCs w:val="21"/>
                        </w:rPr>
                      </w:pPr>
                      <w:r>
                        <w:rPr>
                          <w:rFonts w:ascii="宋体" w:hAnsi="宋体" w:cs="宋体" w:eastAsia="宋体" w:hint="default"/>
                          <w:sz w:val="21"/>
                          <w:szCs w:val="21"/>
                        </w:rPr>
                        <w:t>审 计 委 员 会</w:t>
                      </w:r>
                    </w:p>
                  </w:txbxContent>
                </v:textbox>
                <w10:wrap type="none"/>
              </v:shape>
              <v:shape style="position:absolute;left:5131;top:1942;width:1080;height:468" type="#_x0000_t202" filled="false" stroked="false">
                <v:textbox inset="0,0,0,0">
                  <w:txbxContent>
                    <w:p>
                      <w:pPr>
                        <w:spacing w:before="45"/>
                        <w:ind w:left="224" w:right="0" w:firstLine="0"/>
                        <w:jc w:val="left"/>
                        <w:rPr>
                          <w:rFonts w:ascii="宋体" w:hAnsi="宋体" w:cs="宋体" w:eastAsia="宋体" w:hint="default"/>
                          <w:sz w:val="21"/>
                          <w:szCs w:val="21"/>
                        </w:rPr>
                      </w:pPr>
                      <w:r>
                        <w:rPr>
                          <w:rFonts w:ascii="宋体" w:hAnsi="宋体" w:cs="宋体" w:eastAsia="宋体" w:hint="default"/>
                          <w:sz w:val="21"/>
                          <w:szCs w:val="21"/>
                        </w:rPr>
                        <w:t>董事会</w:t>
                      </w:r>
                    </w:p>
                  </w:txbxContent>
                </v:textbox>
                <w10:wrap type="none"/>
              </v:shape>
              <v:shape style="position:absolute;left:5131;top:2878;width:540;height:468" type="#_x0000_t202" filled="false" stroked="false">
                <v:textbox inset="0,0,0,0">
                  <w:txbxContent>
                    <w:p>
                      <w:pPr>
                        <w:spacing w:before="45"/>
                        <w:ind w:left="224" w:right="0" w:firstLine="0"/>
                        <w:jc w:val="left"/>
                        <w:rPr>
                          <w:rFonts w:ascii="宋体" w:hAnsi="宋体" w:cs="宋体" w:eastAsia="宋体" w:hint="default"/>
                          <w:sz w:val="21"/>
                          <w:szCs w:val="21"/>
                        </w:rPr>
                      </w:pPr>
                      <w:r>
                        <w:rPr>
                          <w:rFonts w:ascii="宋体" w:hAnsi="宋体" w:cs="宋体" w:eastAsia="宋体" w:hint="default"/>
                          <w:sz w:val="21"/>
                          <w:szCs w:val="21"/>
                        </w:rPr>
                        <w:t>总</w:t>
                      </w:r>
                    </w:p>
                  </w:txbxContent>
                </v:textbox>
                <w10:wrap type="none"/>
              </v:shape>
              <v:shape style="position:absolute;left:5671;top:2878;width:540;height:468" type="#_x0000_t202" filled="false" stroked="false">
                <v:textbox inset="0,0,0,0">
                  <w:txbxContent>
                    <w:p>
                      <w:pPr>
                        <w:spacing w:before="45"/>
                        <w:ind w:left="104" w:right="0" w:firstLine="0"/>
                        <w:jc w:val="left"/>
                        <w:rPr>
                          <w:rFonts w:ascii="宋体" w:hAnsi="宋体" w:cs="宋体" w:eastAsia="宋体" w:hint="default"/>
                          <w:sz w:val="21"/>
                          <w:szCs w:val="21"/>
                        </w:rPr>
                      </w:pPr>
                      <w:r>
                        <w:rPr>
                          <w:rFonts w:ascii="宋体" w:hAnsi="宋体" w:cs="宋体" w:eastAsia="宋体" w:hint="default"/>
                          <w:sz w:val="21"/>
                          <w:szCs w:val="21"/>
                        </w:rPr>
                        <w:t>理</w:t>
                      </w:r>
                    </w:p>
                  </w:txbxContent>
                </v:textbox>
                <w10:wrap type="none"/>
              </v:shape>
              <v:shape style="position:absolute;left:5566;top:2988;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经</w:t>
                      </w:r>
                    </w:p>
                  </w:txbxContent>
                </v:textbox>
                <w10:wrap type="none"/>
              </v:shape>
              <v:shape style="position:absolute;left:7111;top:1942;width:1080;height:468" type="#_x0000_t202" filled="false" stroked="true" strokeweight=".75pt" strokecolor="#000000">
                <v:textbox inset="0,0,0,0">
                  <w:txbxContent>
                    <w:p>
                      <w:pPr>
                        <w:spacing w:before="37"/>
                        <w:ind w:left="216" w:right="0" w:firstLine="0"/>
                        <w:jc w:val="left"/>
                        <w:rPr>
                          <w:rFonts w:ascii="宋体" w:hAnsi="宋体" w:cs="宋体" w:eastAsia="宋体" w:hint="default"/>
                          <w:sz w:val="21"/>
                          <w:szCs w:val="21"/>
                        </w:rPr>
                      </w:pPr>
                      <w:r>
                        <w:rPr>
                          <w:rFonts w:ascii="宋体" w:hAnsi="宋体" w:cs="宋体" w:eastAsia="宋体" w:hint="default"/>
                          <w:sz w:val="21"/>
                          <w:szCs w:val="21"/>
                        </w:rPr>
                        <w:t>监事会</w:t>
                      </w:r>
                    </w:p>
                  </w:txbxContent>
                </v:textbox>
                <w10:wrap type="none"/>
              </v:shape>
            </v:group>
            <w10:wrap type="none"/>
          </v:group>
        </w:pict>
      </w:r>
      <w:r>
        <w:rPr>
          <w:rFonts w:ascii="新宋体" w:hAnsi="新宋体" w:cs="新宋体" w:eastAsia="新宋体" w:hint="default"/>
          <w:sz w:val="24"/>
          <w:szCs w:val="24"/>
        </w:rPr>
        <w:t>（1）、 公司内部控制结构</w:t>
      </w:r>
    </w:p>
    <w:p>
      <w:pPr>
        <w:spacing w:after="0"/>
        <w:jc w:val="left"/>
        <w:rPr>
          <w:rFonts w:ascii="新宋体" w:hAnsi="新宋体" w:cs="新宋体" w:eastAsia="新宋体" w:hint="default"/>
          <w:sz w:val="24"/>
          <w:szCs w:val="24"/>
        </w:rPr>
        <w:sectPr>
          <w:footerReference w:type="default" r:id="rId15"/>
          <w:pgSz w:w="11910" w:h="16840"/>
          <w:pgMar w:footer="0" w:header="0" w:top="1420" w:bottom="0" w:left="1420" w:right="0"/>
        </w:sect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3"/>
        <w:rPr>
          <w:rFonts w:ascii="新宋体" w:hAnsi="新宋体" w:cs="新宋体" w:eastAsia="新宋体" w:hint="default"/>
          <w:sz w:val="27"/>
          <w:szCs w:val="27"/>
        </w:rPr>
      </w:pPr>
    </w:p>
    <w:tbl>
      <w:tblPr>
        <w:tblW w:w="0" w:type="auto"/>
        <w:jc w:val="left"/>
        <w:tblInd w:w="715" w:type="dxa"/>
        <w:tblLayout w:type="fixed"/>
        <w:tblCellMar>
          <w:top w:w="0" w:type="dxa"/>
          <w:left w:w="0" w:type="dxa"/>
          <w:bottom w:w="0" w:type="dxa"/>
          <w:right w:w="0" w:type="dxa"/>
        </w:tblCellMar>
        <w:tblLook w:val="01E0"/>
      </w:tblPr>
      <w:tblGrid>
        <w:gridCol w:w="828"/>
        <w:gridCol w:w="360"/>
        <w:gridCol w:w="360"/>
        <w:gridCol w:w="540"/>
        <w:gridCol w:w="360"/>
        <w:gridCol w:w="360"/>
        <w:gridCol w:w="1512"/>
        <w:gridCol w:w="360"/>
        <w:gridCol w:w="360"/>
        <w:gridCol w:w="360"/>
        <w:gridCol w:w="360"/>
        <w:gridCol w:w="360"/>
        <w:gridCol w:w="540"/>
        <w:gridCol w:w="360"/>
        <w:gridCol w:w="360"/>
      </w:tblGrid>
      <w:tr>
        <w:trPr>
          <w:trHeight w:val="469" w:hRule="exact"/>
        </w:trPr>
        <w:tc>
          <w:tcPr>
            <w:tcW w:w="1188" w:type="dxa"/>
            <w:gridSpan w:val="2"/>
            <w:tcBorders>
              <w:top w:val="single" w:sz="6" w:space="0" w:color="000000"/>
              <w:left w:val="nil" w:sz="6" w:space="0" w:color="auto"/>
              <w:bottom w:val="nil" w:sz="6" w:space="0" w:color="auto"/>
              <w:right w:val="single" w:sz="6" w:space="0" w:color="000000"/>
            </w:tcBorders>
          </w:tcPr>
          <w:p>
            <w:pPr/>
          </w:p>
        </w:tc>
        <w:tc>
          <w:tcPr>
            <w:tcW w:w="1260" w:type="dxa"/>
            <w:gridSpan w:val="3"/>
            <w:tcBorders>
              <w:top w:val="single" w:sz="6" w:space="0" w:color="000000"/>
              <w:left w:val="single" w:sz="6" w:space="0" w:color="000000"/>
              <w:bottom w:val="single" w:sz="6" w:space="0" w:color="000000"/>
              <w:right w:val="single" w:sz="6" w:space="0" w:color="000000"/>
            </w:tcBorders>
          </w:tcPr>
          <w:p>
            <w:pPr/>
          </w:p>
        </w:tc>
        <w:tc>
          <w:tcPr>
            <w:tcW w:w="2232" w:type="dxa"/>
            <w:gridSpan w:val="3"/>
            <w:tcBorders>
              <w:top w:val="single" w:sz="6" w:space="0" w:color="000000"/>
              <w:left w:val="single" w:sz="6" w:space="0" w:color="000000"/>
              <w:bottom w:val="single" w:sz="6" w:space="0" w:color="000000"/>
              <w:right w:val="single" w:sz="6" w:space="0" w:color="000000"/>
            </w:tcBorders>
          </w:tcPr>
          <w:p>
            <w:pPr/>
          </w:p>
        </w:tc>
        <w:tc>
          <w:tcPr>
            <w:tcW w:w="1080" w:type="dxa"/>
            <w:gridSpan w:val="3"/>
            <w:tcBorders>
              <w:top w:val="single" w:sz="6" w:space="0" w:color="000000"/>
              <w:left w:val="single" w:sz="6" w:space="0" w:color="000000"/>
              <w:bottom w:val="single" w:sz="6" w:space="0" w:color="000000"/>
              <w:right w:val="single" w:sz="6" w:space="0" w:color="000000"/>
            </w:tcBorders>
          </w:tcPr>
          <w:p>
            <w:pPr/>
          </w:p>
        </w:tc>
        <w:tc>
          <w:tcPr>
            <w:tcW w:w="1260" w:type="dxa"/>
            <w:gridSpan w:val="3"/>
            <w:tcBorders>
              <w:top w:val="single" w:sz="6" w:space="0" w:color="000000"/>
              <w:left w:val="single" w:sz="6" w:space="0" w:color="000000"/>
              <w:bottom w:val="single" w:sz="6" w:space="0" w:color="000000"/>
              <w:right w:val="single" w:sz="6" w:space="0" w:color="000000"/>
            </w:tcBorders>
          </w:tcPr>
          <w:p>
            <w:pPr/>
          </w:p>
        </w:tc>
        <w:tc>
          <w:tcPr>
            <w:tcW w:w="360" w:type="dxa"/>
            <w:tcBorders>
              <w:top w:val="nil" w:sz="6" w:space="0" w:color="auto"/>
              <w:left w:val="single" w:sz="6" w:space="0" w:color="000000"/>
              <w:bottom w:val="single" w:sz="6" w:space="0" w:color="000000"/>
              <w:right w:val="nil" w:sz="6" w:space="0" w:color="auto"/>
            </w:tcBorders>
          </w:tcPr>
          <w:p>
            <w:pPr/>
          </w:p>
        </w:tc>
      </w:tr>
      <w:tr>
        <w:trPr>
          <w:trHeight w:val="3433" w:hRule="exact"/>
        </w:trPr>
        <w:tc>
          <w:tcPr>
            <w:tcW w:w="828" w:type="dxa"/>
            <w:tcBorders>
              <w:top w:val="nil" w:sz="6" w:space="0" w:color="auto"/>
              <w:left w:val="nil" w:sz="6" w:space="0" w:color="auto"/>
              <w:bottom w:val="nil" w:sz="6" w:space="0" w:color="auto"/>
              <w:right w:val="single" w:sz="6" w:space="0" w:color="000000"/>
            </w:tcBorders>
          </w:tcPr>
          <w:p>
            <w:pPr/>
          </w:p>
        </w:tc>
        <w:tc>
          <w:tcPr>
            <w:tcW w:w="72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40" w:lineRule="auto" w:before="40"/>
              <w:ind w:left="84" w:right="0"/>
              <w:jc w:val="left"/>
              <w:rPr>
                <w:rFonts w:ascii="宋体" w:hAnsi="宋体" w:cs="宋体" w:eastAsia="宋体" w:hint="default"/>
                <w:sz w:val="21"/>
                <w:szCs w:val="21"/>
              </w:rPr>
            </w:pPr>
            <w:r>
              <w:rPr>
                <w:rFonts w:ascii="宋体" w:hAnsi="宋体" w:cs="宋体" w:eastAsia="宋体" w:hint="default"/>
                <w:sz w:val="21"/>
                <w:szCs w:val="21"/>
              </w:rPr>
              <w:t>深圳市银思奇电子有限公司</w:t>
            </w:r>
          </w:p>
        </w:tc>
        <w:tc>
          <w:tcPr>
            <w:tcW w:w="540" w:type="dxa"/>
            <w:tcBorders>
              <w:top w:val="nil" w:sz="6" w:space="0" w:color="auto"/>
              <w:left w:val="single" w:sz="6" w:space="0" w:color="000000"/>
              <w:bottom w:val="nil" w:sz="6" w:space="0" w:color="auto"/>
              <w:right w:val="single" w:sz="6" w:space="0" w:color="000000"/>
            </w:tcBorders>
          </w:tcPr>
          <w:p>
            <w:pPr/>
          </w:p>
        </w:tc>
        <w:tc>
          <w:tcPr>
            <w:tcW w:w="72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40" w:lineRule="auto" w:before="40"/>
              <w:ind w:left="84" w:right="0"/>
              <w:jc w:val="left"/>
              <w:rPr>
                <w:rFonts w:ascii="宋体" w:hAnsi="宋体" w:cs="宋体" w:eastAsia="宋体" w:hint="default"/>
                <w:sz w:val="21"/>
                <w:szCs w:val="21"/>
              </w:rPr>
            </w:pPr>
            <w:r>
              <w:rPr>
                <w:rFonts w:ascii="宋体" w:hAnsi="宋体" w:cs="宋体" w:eastAsia="宋体" w:hint="default"/>
                <w:spacing w:val="-1"/>
                <w:sz w:val="21"/>
                <w:szCs w:val="21"/>
              </w:rPr>
              <w:t>深圳思</w:t>
            </w:r>
            <w:r>
              <w:rPr>
                <w:rFonts w:ascii="宋体" w:hAnsi="宋体" w:cs="宋体" w:eastAsia="宋体" w:hint="default"/>
                <w:spacing w:val="1"/>
                <w:sz w:val="21"/>
                <w:szCs w:val="21"/>
              </w:rPr>
              <w:t>达</w:t>
            </w:r>
            <w:r>
              <w:rPr>
                <w:rFonts w:ascii="宋体" w:hAnsi="宋体" w:cs="宋体" w:eastAsia="宋体" w:hint="default"/>
                <w:spacing w:val="-1"/>
                <w:sz w:val="21"/>
                <w:szCs w:val="21"/>
              </w:rPr>
              <w:t>仪表有限公</w:t>
            </w:r>
            <w:r>
              <w:rPr>
                <w:rFonts w:ascii="宋体" w:hAnsi="宋体" w:cs="宋体" w:eastAsia="宋体" w:hint="default"/>
                <w:sz w:val="21"/>
                <w:szCs w:val="21"/>
              </w:rPr>
              <w:t>司</w:t>
            </w:r>
          </w:p>
        </w:tc>
        <w:tc>
          <w:tcPr>
            <w:tcW w:w="1512" w:type="dxa"/>
            <w:tcBorders>
              <w:top w:val="nil" w:sz="6" w:space="0" w:color="auto"/>
              <w:left w:val="single" w:sz="6" w:space="0" w:color="000000"/>
              <w:bottom w:val="nil" w:sz="6" w:space="0" w:color="auto"/>
              <w:right w:val="single" w:sz="6" w:space="0" w:color="000000"/>
            </w:tcBorders>
          </w:tcPr>
          <w:p>
            <w:pPr/>
          </w:p>
        </w:tc>
        <w:tc>
          <w:tcPr>
            <w:tcW w:w="72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40" w:lineRule="auto" w:before="40"/>
              <w:ind w:left="81" w:right="0"/>
              <w:jc w:val="left"/>
              <w:rPr>
                <w:rFonts w:ascii="宋体" w:hAnsi="宋体" w:cs="宋体" w:eastAsia="宋体" w:hint="default"/>
                <w:sz w:val="21"/>
                <w:szCs w:val="21"/>
              </w:rPr>
            </w:pPr>
            <w:r>
              <w:rPr>
                <w:rFonts w:ascii="宋体" w:hAnsi="宋体" w:cs="宋体" w:eastAsia="宋体" w:hint="default"/>
                <w:spacing w:val="-1"/>
                <w:sz w:val="21"/>
                <w:szCs w:val="21"/>
              </w:rPr>
              <w:t>深圳伊</w:t>
            </w:r>
            <w:r>
              <w:rPr>
                <w:rFonts w:ascii="宋体" w:hAnsi="宋体" w:cs="宋体" w:eastAsia="宋体" w:hint="default"/>
                <w:spacing w:val="1"/>
                <w:sz w:val="21"/>
                <w:szCs w:val="21"/>
              </w:rPr>
              <w:t>达</w:t>
            </w:r>
            <w:r>
              <w:rPr>
                <w:rFonts w:ascii="宋体" w:hAnsi="宋体" w:cs="宋体" w:eastAsia="宋体" w:hint="default"/>
                <w:spacing w:val="-1"/>
                <w:sz w:val="21"/>
                <w:szCs w:val="21"/>
              </w:rPr>
              <w:t>科技有限公</w:t>
            </w:r>
            <w:r>
              <w:rPr>
                <w:rFonts w:ascii="宋体" w:hAnsi="宋体" w:cs="宋体" w:eastAsia="宋体" w:hint="default"/>
                <w:sz w:val="21"/>
                <w:szCs w:val="21"/>
              </w:rPr>
              <w:t>司</w:t>
            </w:r>
          </w:p>
        </w:tc>
        <w:tc>
          <w:tcPr>
            <w:tcW w:w="360" w:type="dxa"/>
            <w:tcBorders>
              <w:top w:val="nil" w:sz="6" w:space="0" w:color="auto"/>
              <w:left w:val="single" w:sz="6" w:space="0" w:color="000000"/>
              <w:bottom w:val="nil" w:sz="6" w:space="0" w:color="auto"/>
              <w:right w:val="single" w:sz="6" w:space="0" w:color="000000"/>
            </w:tcBorders>
          </w:tcPr>
          <w:p>
            <w:pPr/>
          </w:p>
        </w:tc>
        <w:tc>
          <w:tcPr>
            <w:tcW w:w="72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40" w:lineRule="auto" w:before="40"/>
              <w:ind w:left="81" w:right="0"/>
              <w:jc w:val="left"/>
              <w:rPr>
                <w:rFonts w:ascii="宋体" w:hAnsi="宋体" w:cs="宋体" w:eastAsia="宋体" w:hint="default"/>
                <w:sz w:val="21"/>
                <w:szCs w:val="21"/>
              </w:rPr>
            </w:pPr>
            <w:r>
              <w:rPr>
                <w:rFonts w:ascii="宋体" w:hAnsi="宋体" w:cs="宋体" w:eastAsia="宋体" w:hint="default"/>
                <w:spacing w:val="-1"/>
                <w:sz w:val="21"/>
                <w:szCs w:val="21"/>
              </w:rPr>
              <w:t>上海英</w:t>
            </w:r>
            <w:r>
              <w:rPr>
                <w:rFonts w:ascii="宋体" w:hAnsi="宋体" w:cs="宋体" w:eastAsia="宋体" w:hint="default"/>
                <w:sz w:val="21"/>
                <w:szCs w:val="21"/>
              </w:rPr>
              <w:t>迈</w:t>
            </w:r>
            <w:r>
              <w:rPr>
                <w:rFonts w:ascii="宋体" w:hAnsi="宋体" w:cs="宋体" w:eastAsia="宋体" w:hint="default"/>
                <w:spacing w:val="-1"/>
                <w:sz w:val="21"/>
                <w:szCs w:val="21"/>
              </w:rPr>
              <w:t>吉东影图像设备有</w:t>
            </w:r>
            <w:r>
              <w:rPr>
                <w:rFonts w:ascii="宋体" w:hAnsi="宋体" w:cs="宋体" w:eastAsia="宋体" w:hint="default"/>
                <w:sz w:val="21"/>
                <w:szCs w:val="21"/>
              </w:rPr>
              <w:t>限</w:t>
            </w:r>
            <w:r>
              <w:rPr>
                <w:rFonts w:ascii="宋体" w:hAnsi="宋体" w:cs="宋体" w:eastAsia="宋体" w:hint="default"/>
                <w:spacing w:val="-1"/>
                <w:sz w:val="21"/>
                <w:szCs w:val="21"/>
              </w:rPr>
              <w:t>公</w:t>
            </w:r>
            <w:r>
              <w:rPr>
                <w:rFonts w:ascii="宋体" w:hAnsi="宋体" w:cs="宋体" w:eastAsia="宋体" w:hint="default"/>
                <w:sz w:val="21"/>
                <w:szCs w:val="21"/>
              </w:rPr>
              <w:t>司</w:t>
            </w:r>
          </w:p>
        </w:tc>
        <w:tc>
          <w:tcPr>
            <w:tcW w:w="540" w:type="dxa"/>
            <w:tcBorders>
              <w:top w:val="nil" w:sz="6" w:space="0" w:color="auto"/>
              <w:left w:val="single" w:sz="6" w:space="0" w:color="000000"/>
              <w:bottom w:val="nil" w:sz="6" w:space="0" w:color="auto"/>
              <w:right w:val="single" w:sz="6" w:space="0" w:color="000000"/>
            </w:tcBorders>
          </w:tcPr>
          <w:p>
            <w:pPr/>
          </w:p>
        </w:tc>
        <w:tc>
          <w:tcPr>
            <w:tcW w:w="720" w:type="dxa"/>
            <w:gridSpan w:val="2"/>
            <w:tcBorders>
              <w:top w:val="single" w:sz="6" w:space="0" w:color="000000"/>
              <w:left w:val="single" w:sz="6" w:space="0" w:color="000000"/>
              <w:bottom w:val="single" w:sz="6" w:space="0" w:color="000000"/>
              <w:right w:val="single" w:sz="6" w:space="0" w:color="000000"/>
            </w:tcBorders>
            <w:textDirection w:val="tbRl"/>
          </w:tcPr>
          <w:p>
            <w:pPr>
              <w:pStyle w:val="TableParagraph"/>
              <w:spacing w:line="240" w:lineRule="auto" w:before="40"/>
              <w:ind w:left="80" w:right="0"/>
              <w:jc w:val="left"/>
              <w:rPr>
                <w:rFonts w:ascii="宋体" w:hAnsi="宋体" w:cs="宋体" w:eastAsia="宋体" w:hint="default"/>
                <w:sz w:val="21"/>
                <w:szCs w:val="21"/>
              </w:rPr>
            </w:pPr>
            <w:r>
              <w:rPr>
                <w:rFonts w:ascii="宋体" w:hAnsi="宋体" w:cs="宋体" w:eastAsia="宋体" w:hint="default"/>
                <w:sz w:val="21"/>
                <w:szCs w:val="21"/>
              </w:rPr>
              <w:t>郑州事业部</w:t>
            </w:r>
          </w:p>
        </w:tc>
      </w:tr>
    </w:tbl>
    <w:p>
      <w:pPr>
        <w:spacing w:line="240" w:lineRule="auto" w:before="0"/>
        <w:rPr>
          <w:rFonts w:ascii="新宋体" w:hAnsi="新宋体" w:cs="新宋体" w:eastAsia="新宋体" w:hint="default"/>
          <w:sz w:val="20"/>
          <w:szCs w:val="20"/>
        </w:rPr>
      </w:pPr>
    </w:p>
    <w:p>
      <w:pPr>
        <w:spacing w:line="240" w:lineRule="auto" w:before="3"/>
        <w:rPr>
          <w:rFonts w:ascii="新宋体" w:hAnsi="新宋体" w:cs="新宋体" w:eastAsia="新宋体" w:hint="default"/>
          <w:sz w:val="21"/>
          <w:szCs w:val="21"/>
        </w:rPr>
      </w:pPr>
    </w:p>
    <w:p>
      <w:pPr>
        <w:pStyle w:val="Heading5"/>
        <w:spacing w:line="357" w:lineRule="auto" w:before="26"/>
        <w:ind w:left="591" w:right="120" w:hanging="480"/>
        <w:jc w:val="left"/>
      </w:pPr>
      <w:r>
        <w:rPr/>
        <w:pict>
          <v:group style="position:absolute;margin-left:85.184998pt;margin-top:-222.71907pt;width:36.75pt;height:195.75pt;mso-position-horizontal-relative:page;mso-position-vertical-relative:paragraph;z-index:-795088" coordorigin="1704,-4454" coordsize="735,3915">
            <v:group style="position:absolute;left:2071;top:-4447;width:2;height:468" coordorigin="2071,-4447" coordsize="2,468">
              <v:shape style="position:absolute;left:2071;top:-4447;width:2;height:468" coordorigin="2071,-4447" coordsize="0,468" path="m2071,-4447l2071,-3979e" filled="false" stroked="true" strokeweight=".75pt" strokecolor="#000000">
                <v:path arrowok="t"/>
              </v:shape>
            </v:group>
            <v:group style="position:absolute;left:1711;top:-3979;width:720;height:3432" coordorigin="1711,-3979" coordsize="720,3432">
              <v:shape style="position:absolute;left:1711;top:-3979;width:720;height:3432" coordorigin="1711,-3979" coordsize="720,3432" path="m2431,-3979l1711,-3979,1711,-547,2431,-547,2431,-3979xe" filled="false" stroked="true" strokeweight=".75pt" strokecolor="#000000">
                <v:path arrowok="t"/>
              </v:shape>
            </v:group>
            <w10:wrap type="none"/>
          </v:group>
        </w:pict>
      </w:r>
      <w:r>
        <w:rPr/>
        <w:pict>
          <v:shape style="position:absolute;margin-left:100.663399pt;margin-top:-196.157181pt;width:12.5pt;height:128pt;mso-position-horizontal-relative:page;mso-position-vertical-relative:paragraph;z-index:-795064"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rPr>
                    <w:t>河南思达软件工程有限公司</w:t>
                  </w:r>
                </w:p>
              </w:txbxContent>
            </v:textbox>
            <w10:wrap type="none"/>
          </v:shape>
        </w:pict>
      </w:r>
      <w:r>
        <w:rPr/>
        <w:t>（2）、内部控制组织职责 </w:t>
      </w:r>
      <w:r>
        <w:rPr>
          <w:spacing w:val="-2"/>
        </w:rPr>
        <w:t>按照《公司法》、《证券法》、《公司章程》的规定，公司建立了较为完善的法</w:t>
      </w:r>
      <w:r>
        <w:rPr/>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人治理结构。</w:t>
      </w:r>
    </w:p>
    <w:p>
      <w:pPr>
        <w:spacing w:line="357" w:lineRule="auto" w:before="152"/>
        <w:ind w:left="111" w:right="293" w:firstLine="480"/>
        <w:jc w:val="left"/>
        <w:rPr>
          <w:rFonts w:ascii="新宋体" w:hAnsi="新宋体" w:cs="新宋体" w:eastAsia="新宋体" w:hint="default"/>
          <w:sz w:val="24"/>
          <w:szCs w:val="24"/>
        </w:rPr>
      </w:pPr>
      <w:r>
        <w:rPr>
          <w:rFonts w:ascii="新宋体" w:hAnsi="新宋体" w:cs="新宋体" w:eastAsia="新宋体" w:hint="default"/>
          <w:sz w:val="24"/>
          <w:szCs w:val="24"/>
        </w:rPr>
        <w:t>公司股东大会是公司的最高权力机构， 能够确保所有股东，特别是中小股东享 有平等地位，确保所有股东能够充分行使自己的权利。</w:t>
      </w:r>
    </w:p>
    <w:p>
      <w:pPr>
        <w:spacing w:line="357" w:lineRule="auto" w:before="35"/>
        <w:ind w:left="111" w:right="227" w:firstLine="480"/>
        <w:jc w:val="both"/>
        <w:rPr>
          <w:rFonts w:ascii="新宋体" w:hAnsi="新宋体" w:cs="新宋体" w:eastAsia="新宋体" w:hint="default"/>
          <w:sz w:val="24"/>
          <w:szCs w:val="24"/>
        </w:rPr>
      </w:pPr>
      <w:r>
        <w:rPr>
          <w:rFonts w:ascii="新宋体" w:hAnsi="新宋体" w:cs="新宋体" w:eastAsia="新宋体" w:hint="default"/>
          <w:spacing w:val="-2"/>
          <w:sz w:val="24"/>
          <w:szCs w:val="24"/>
        </w:rPr>
        <w:t>公司董事会是公司的决策机构，对公司内部控制体系的建立和监督负责，建立和</w:t>
      </w:r>
      <w:r>
        <w:rPr>
          <w:rFonts w:ascii="新宋体" w:hAnsi="新宋体" w:cs="新宋体" w:eastAsia="新宋体" w:hint="default"/>
          <w:sz w:val="24"/>
          <w:szCs w:val="24"/>
        </w:rPr>
        <w:t> </w:t>
      </w:r>
      <w:r>
        <w:rPr>
          <w:rFonts w:ascii="新宋体" w:hAnsi="新宋体" w:cs="新宋体" w:eastAsia="新宋体" w:hint="default"/>
          <w:spacing w:val="-1"/>
          <w:sz w:val="24"/>
          <w:szCs w:val="24"/>
        </w:rPr>
        <w:t>完善内部控制的政策和方案，监督内部控制的运行。董事会下设董事会秘书负责处理</w:t>
      </w:r>
      <w:r>
        <w:rPr>
          <w:rFonts w:ascii="新宋体" w:hAnsi="新宋体" w:cs="新宋体" w:eastAsia="新宋体" w:hint="default"/>
          <w:sz w:val="24"/>
          <w:szCs w:val="24"/>
        </w:rPr>
        <w:t> 董事会日常事务。</w:t>
      </w:r>
    </w:p>
    <w:p>
      <w:pPr>
        <w:spacing w:line="357" w:lineRule="auto" w:before="35"/>
        <w:ind w:left="111" w:right="120" w:firstLine="480"/>
        <w:jc w:val="left"/>
        <w:rPr>
          <w:rFonts w:ascii="新宋体" w:hAnsi="新宋体" w:cs="新宋体" w:eastAsia="新宋体" w:hint="default"/>
          <w:sz w:val="24"/>
          <w:szCs w:val="24"/>
        </w:rPr>
      </w:pPr>
      <w:r>
        <w:rPr>
          <w:rFonts w:ascii="新宋体" w:hAnsi="新宋体" w:cs="新宋体" w:eastAsia="新宋体" w:hint="default"/>
          <w:spacing w:val="-2"/>
          <w:sz w:val="24"/>
          <w:szCs w:val="24"/>
        </w:rPr>
        <w:t>公司监事会是公司的监督机构，对董事、总经理及其他高管人员的行为及各子公</w:t>
      </w:r>
      <w:r>
        <w:rPr>
          <w:rFonts w:ascii="新宋体" w:hAnsi="新宋体" w:cs="新宋体" w:eastAsia="新宋体" w:hint="default"/>
          <w:sz w:val="24"/>
          <w:szCs w:val="24"/>
        </w:rPr>
        <w:t> 司的财务状况进行监督及检查，并向股东大会负责并报告工作。</w:t>
      </w:r>
    </w:p>
    <w:p>
      <w:pPr>
        <w:spacing w:line="357" w:lineRule="auto" w:before="35"/>
        <w:ind w:left="111" w:right="120" w:firstLine="480"/>
        <w:jc w:val="left"/>
        <w:rPr>
          <w:rFonts w:ascii="新宋体" w:hAnsi="新宋体" w:cs="新宋体" w:eastAsia="新宋体" w:hint="default"/>
          <w:sz w:val="24"/>
          <w:szCs w:val="24"/>
        </w:rPr>
      </w:pPr>
      <w:r>
        <w:rPr>
          <w:rFonts w:ascii="新宋体" w:hAnsi="新宋体" w:cs="新宋体" w:eastAsia="新宋体" w:hint="default"/>
          <w:spacing w:val="-2"/>
          <w:sz w:val="24"/>
          <w:szCs w:val="24"/>
        </w:rPr>
        <w:t>本公司成立了董事会下的审计委员会、薪酬及绩效考核委员会、提名委员会等三</w:t>
      </w:r>
      <w:r>
        <w:rPr>
          <w:rFonts w:ascii="新宋体" w:hAnsi="新宋体" w:cs="新宋体" w:eastAsia="新宋体" w:hint="default"/>
          <w:sz w:val="24"/>
          <w:szCs w:val="24"/>
        </w:rPr>
        <w:t> 个委员会。</w:t>
      </w:r>
    </w:p>
    <w:p>
      <w:pPr>
        <w:spacing w:line="357" w:lineRule="auto" w:before="35"/>
        <w:ind w:left="111" w:right="92" w:firstLine="480"/>
        <w:jc w:val="left"/>
        <w:rPr>
          <w:rFonts w:ascii="新宋体" w:hAnsi="新宋体" w:cs="新宋体" w:eastAsia="新宋体" w:hint="default"/>
          <w:sz w:val="24"/>
          <w:szCs w:val="24"/>
        </w:rPr>
      </w:pPr>
      <w:r>
        <w:rPr>
          <w:rFonts w:ascii="新宋体" w:hAnsi="新宋体" w:cs="新宋体" w:eastAsia="新宋体" w:hint="default"/>
          <w:spacing w:val="-5"/>
          <w:sz w:val="24"/>
          <w:szCs w:val="24"/>
        </w:rPr>
        <w:t>提名委员会主要负责：1、研究董事、经理人员的选择标准和程序并提出建议；2、</w:t>
      </w:r>
      <w:r>
        <w:rPr>
          <w:rFonts w:ascii="新宋体" w:hAnsi="新宋体" w:cs="新宋体" w:eastAsia="新宋体" w:hint="default"/>
          <w:sz w:val="24"/>
          <w:szCs w:val="24"/>
        </w:rPr>
        <w:t> 广泛搜寻合格的董事和经理人员的人选；3、对董事候选人和经理人选进行审查并提</w:t>
      </w:r>
      <w:r>
        <w:rPr>
          <w:rFonts w:ascii="新宋体" w:hAnsi="新宋体" w:cs="新宋体" w:eastAsia="新宋体" w:hint="default"/>
          <w:spacing w:val="-47"/>
          <w:sz w:val="24"/>
          <w:szCs w:val="24"/>
        </w:rPr>
        <w:t> </w:t>
      </w:r>
      <w:r>
        <w:rPr>
          <w:rFonts w:ascii="新宋体" w:hAnsi="新宋体" w:cs="新宋体" w:eastAsia="新宋体" w:hint="default"/>
          <w:spacing w:val="-47"/>
          <w:sz w:val="24"/>
          <w:szCs w:val="24"/>
        </w:rPr>
      </w:r>
      <w:r>
        <w:rPr>
          <w:rFonts w:ascii="新宋体" w:hAnsi="新宋体" w:cs="新宋体" w:eastAsia="新宋体" w:hint="default"/>
          <w:sz w:val="24"/>
          <w:szCs w:val="24"/>
        </w:rPr>
        <w:t>出建议。</w:t>
      </w:r>
    </w:p>
    <w:p>
      <w:pPr>
        <w:spacing w:line="357" w:lineRule="auto" w:before="35"/>
        <w:ind w:left="111" w:right="120" w:firstLine="480"/>
        <w:jc w:val="left"/>
        <w:rPr>
          <w:rFonts w:ascii="新宋体" w:hAnsi="新宋体" w:cs="新宋体" w:eastAsia="新宋体" w:hint="default"/>
          <w:sz w:val="24"/>
          <w:szCs w:val="24"/>
        </w:rPr>
      </w:pPr>
      <w:r>
        <w:rPr>
          <w:rFonts w:ascii="新宋体" w:hAnsi="新宋体" w:cs="新宋体" w:eastAsia="新宋体" w:hint="default"/>
          <w:sz w:val="24"/>
          <w:szCs w:val="24"/>
        </w:rPr>
        <w:t>薪酬及绩效考核委员会主要负责：1、研究董事与经理人员考核的标准，进行考 核并提出建议；2、研究和审查董事、高级管理人员的薪酬政策与方案。</w:t>
      </w:r>
    </w:p>
    <w:p>
      <w:pPr>
        <w:spacing w:after="0" w:line="357" w:lineRule="auto"/>
        <w:jc w:val="left"/>
        <w:rPr>
          <w:rFonts w:ascii="新宋体" w:hAnsi="新宋体" w:cs="新宋体" w:eastAsia="新宋体" w:hint="default"/>
          <w:sz w:val="24"/>
          <w:szCs w:val="24"/>
        </w:rPr>
        <w:sectPr>
          <w:footerReference w:type="default" r:id="rId16"/>
          <w:pgSz w:w="11910" w:h="16840"/>
          <w:pgMar w:footer="1121" w:header="0" w:top="1600" w:bottom="1320" w:left="1420" w:right="1300"/>
        </w:sectPr>
      </w:pPr>
    </w:p>
    <w:p>
      <w:pPr>
        <w:pStyle w:val="Heading5"/>
        <w:spacing w:line="357" w:lineRule="auto" w:before="0"/>
        <w:ind w:right="191" w:firstLine="479"/>
        <w:jc w:val="both"/>
      </w:pPr>
      <w:r>
        <w:rPr>
          <w:spacing w:val="-2"/>
        </w:rPr>
        <w:t>审计委员会主要负责：1、提议聘请或更换外部审计机构；2、负责与外部审计之</w:t>
      </w:r>
      <w:r>
        <w:rPr>
          <w:spacing w:val="-1"/>
        </w:rPr>
        <w:t> </w:t>
      </w:r>
      <w:r>
        <w:rPr/>
        <w:t>间的沟通；3、审核公司的财务信息及其披露；4、监督公司财务报告过程的完整性、</w:t>
      </w:r>
      <w:r>
        <w:rPr/>
        <w:t> 对重大关联交易等有必要进行审计的事项进行审计等职责。</w:t>
      </w:r>
    </w:p>
    <w:p>
      <w:pPr>
        <w:spacing w:line="357" w:lineRule="auto" w:before="35"/>
        <w:ind w:left="111" w:right="227" w:firstLine="480"/>
        <w:jc w:val="both"/>
        <w:rPr>
          <w:rFonts w:ascii="新宋体" w:hAnsi="新宋体" w:cs="新宋体" w:eastAsia="新宋体" w:hint="default"/>
          <w:sz w:val="24"/>
          <w:szCs w:val="24"/>
        </w:rPr>
      </w:pPr>
      <w:r>
        <w:rPr>
          <w:rFonts w:ascii="新宋体" w:hAnsi="新宋体" w:cs="新宋体" w:eastAsia="新宋体" w:hint="default"/>
          <w:spacing w:val="-2"/>
          <w:sz w:val="24"/>
          <w:szCs w:val="24"/>
        </w:rPr>
        <w:t>本公司总经理由董事会聘任，在董事会的领导下，全面负责公司的日常经营管理</w:t>
      </w:r>
      <w:r>
        <w:rPr>
          <w:rFonts w:ascii="新宋体" w:hAnsi="新宋体" w:cs="新宋体" w:eastAsia="新宋体" w:hint="default"/>
          <w:sz w:val="24"/>
          <w:szCs w:val="24"/>
        </w:rPr>
        <w:t> </w:t>
      </w:r>
      <w:r>
        <w:rPr>
          <w:rFonts w:ascii="新宋体" w:hAnsi="新宋体" w:cs="新宋体" w:eastAsia="新宋体" w:hint="default"/>
          <w:spacing w:val="-2"/>
          <w:sz w:val="24"/>
          <w:szCs w:val="24"/>
        </w:rPr>
        <w:t>活动，组织实施董事会决议，下设副总经理分管技术、生产经营、财务、行政事务等</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pacing w:val="-1"/>
          <w:sz w:val="24"/>
          <w:szCs w:val="24"/>
        </w:rPr>
        <w:t>工作，公司聘用的高级管理人员均具备一定的学历、管理经验，能确保控制措施有效</w:t>
      </w:r>
      <w:r>
        <w:rPr>
          <w:rFonts w:ascii="新宋体" w:hAnsi="新宋体" w:cs="新宋体" w:eastAsia="新宋体" w:hint="default"/>
          <w:sz w:val="24"/>
          <w:szCs w:val="24"/>
        </w:rPr>
        <w:t> </w:t>
      </w:r>
      <w:r>
        <w:rPr>
          <w:rFonts w:ascii="新宋体" w:hAnsi="新宋体" w:cs="新宋体" w:eastAsia="新宋体" w:hint="default"/>
          <w:spacing w:val="-2"/>
          <w:sz w:val="24"/>
          <w:szCs w:val="24"/>
        </w:rPr>
        <w:t>执行。结合公司实际，本公司设公司总经理办公室、审计监察部、财务部、人力资源</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pacing w:val="-2"/>
          <w:sz w:val="24"/>
          <w:szCs w:val="24"/>
        </w:rPr>
        <w:t>部、技术部、证券部等。公司从组织机构、管理制度、人员配备上可以保证公司内部</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pacing w:val="-1"/>
          <w:sz w:val="24"/>
          <w:szCs w:val="24"/>
        </w:rPr>
        <w:t>的控制和管理。各职能部门之间职责明确，相互牵制；决策层、监督层、经营层、职</w:t>
      </w:r>
      <w:r>
        <w:rPr>
          <w:rFonts w:ascii="新宋体" w:hAnsi="新宋体" w:cs="新宋体" w:eastAsia="新宋体" w:hint="default"/>
          <w:sz w:val="24"/>
          <w:szCs w:val="24"/>
        </w:rPr>
        <w:t> </w:t>
      </w:r>
      <w:r>
        <w:rPr>
          <w:rFonts w:ascii="新宋体" w:hAnsi="新宋体" w:cs="新宋体" w:eastAsia="新宋体" w:hint="default"/>
          <w:spacing w:val="-1"/>
          <w:sz w:val="24"/>
          <w:szCs w:val="24"/>
        </w:rPr>
        <w:t>能部门及有关经办人员对各项经济业务有明确的职责分工，必须经过相关部门多个人</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z w:val="24"/>
          <w:szCs w:val="24"/>
        </w:rPr>
        <w:t>员按规定程序共同完成，以充分发挥部门之间和人员之间相互制约作用。</w:t>
      </w:r>
    </w:p>
    <w:p>
      <w:pPr>
        <w:spacing w:line="357" w:lineRule="auto" w:before="35"/>
        <w:ind w:left="111" w:right="191" w:firstLine="480"/>
        <w:jc w:val="both"/>
        <w:rPr>
          <w:rFonts w:ascii="新宋体" w:hAnsi="新宋体" w:cs="新宋体" w:eastAsia="新宋体" w:hint="default"/>
          <w:sz w:val="24"/>
          <w:szCs w:val="24"/>
        </w:rPr>
      </w:pPr>
      <w:r>
        <w:rPr>
          <w:rFonts w:ascii="新宋体" w:hAnsi="新宋体" w:cs="新宋体" w:eastAsia="新宋体" w:hint="default"/>
          <w:sz w:val="24"/>
          <w:szCs w:val="24"/>
        </w:rPr>
        <w:t>本公司对各控股子公司的管理，各子公司董事、监事多数由公司高管人员兼任。 控股子公司财务负责人由公司安排，从人员委派，到子公司的对外担保、重大投资、 信息披露等各方面都建立了制度，保证公司内部控制的有效性。</w:t>
      </w:r>
    </w:p>
    <w:p>
      <w:pPr>
        <w:spacing w:line="357" w:lineRule="auto" w:before="35"/>
        <w:ind w:left="591" w:right="173" w:hanging="480"/>
        <w:jc w:val="left"/>
        <w:rPr>
          <w:rFonts w:ascii="新宋体" w:hAnsi="新宋体" w:cs="新宋体" w:eastAsia="新宋体" w:hint="default"/>
          <w:sz w:val="24"/>
          <w:szCs w:val="24"/>
        </w:rPr>
      </w:pPr>
      <w:r>
        <w:rPr>
          <w:rFonts w:ascii="新宋体" w:hAnsi="新宋体" w:cs="新宋体" w:eastAsia="新宋体" w:hint="default"/>
          <w:sz w:val="24"/>
          <w:szCs w:val="24"/>
        </w:rPr>
        <w:t>（3）、公司内部控制制度建设: 根据《公司法》、《证券法》、《上市公司治理准则》等有关法律法规的规定，</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本公司制订了《股东大会议事规则》、《董事会议事规则》、《监事会议事规则》、</w:t>
      </w:r>
    </w:p>
    <w:p>
      <w:pPr>
        <w:spacing w:line="357" w:lineRule="auto" w:before="152"/>
        <w:ind w:left="111" w:right="92" w:firstLine="0"/>
        <w:jc w:val="left"/>
        <w:rPr>
          <w:rFonts w:ascii="新宋体" w:hAnsi="新宋体" w:cs="新宋体" w:eastAsia="新宋体" w:hint="default"/>
          <w:sz w:val="24"/>
          <w:szCs w:val="24"/>
        </w:rPr>
      </w:pPr>
      <w:r>
        <w:rPr>
          <w:rFonts w:ascii="新宋体" w:hAnsi="新宋体" w:cs="新宋体" w:eastAsia="新宋体" w:hint="default"/>
          <w:sz w:val="24"/>
          <w:szCs w:val="24"/>
        </w:rPr>
        <w:t>《总经理工作细则》、《资金审批》、《报销管理》、《内部审计监察管理》、《信 </w:t>
      </w:r>
      <w:r>
        <w:rPr>
          <w:rFonts w:ascii="新宋体" w:hAnsi="新宋体" w:cs="新宋体" w:eastAsia="新宋体" w:hint="default"/>
          <w:spacing w:val="-5"/>
          <w:sz w:val="24"/>
          <w:szCs w:val="24"/>
        </w:rPr>
        <w:t>息披露管理》、《人事管理》等重大方面的流程控制，以确保公司股东大会、董事会、</w:t>
      </w:r>
      <w:r>
        <w:rPr>
          <w:rFonts w:ascii="新宋体" w:hAnsi="新宋体" w:cs="新宋体" w:eastAsia="新宋体" w:hint="default"/>
          <w:spacing w:val="-91"/>
          <w:sz w:val="24"/>
          <w:szCs w:val="24"/>
        </w:rPr>
        <w:t> </w:t>
      </w:r>
      <w:r>
        <w:rPr>
          <w:rFonts w:ascii="新宋体" w:hAnsi="新宋体" w:cs="新宋体" w:eastAsia="新宋体" w:hint="default"/>
          <w:spacing w:val="-91"/>
          <w:sz w:val="24"/>
          <w:szCs w:val="24"/>
        </w:rPr>
      </w:r>
      <w:r>
        <w:rPr>
          <w:rFonts w:ascii="新宋体" w:hAnsi="新宋体" w:cs="新宋体" w:eastAsia="新宋体" w:hint="default"/>
          <w:sz w:val="24"/>
          <w:szCs w:val="24"/>
        </w:rPr>
        <w:t>监事会的召开、重大决策等行为合法、合规、真实、有效，确保公司经营活动能够有</w:t>
      </w:r>
      <w:r>
        <w:rPr>
          <w:rFonts w:ascii="新宋体" w:hAnsi="新宋体" w:cs="新宋体" w:eastAsia="新宋体" w:hint="default"/>
          <w:sz w:val="24"/>
          <w:szCs w:val="24"/>
        </w:rPr>
        <w:t> 效、平稳地运行。</w:t>
      </w:r>
    </w:p>
    <w:p>
      <w:pPr>
        <w:spacing w:line="357" w:lineRule="auto" w:before="35"/>
        <w:ind w:left="111" w:right="210" w:firstLine="480"/>
        <w:jc w:val="left"/>
        <w:rPr>
          <w:rFonts w:ascii="新宋体" w:hAnsi="新宋体" w:cs="新宋体" w:eastAsia="新宋体" w:hint="default"/>
          <w:sz w:val="24"/>
          <w:szCs w:val="24"/>
        </w:rPr>
      </w:pPr>
      <w:r>
        <w:rPr>
          <w:rFonts w:ascii="新宋体" w:hAnsi="新宋体" w:cs="新宋体" w:eastAsia="新宋体" w:hint="default"/>
          <w:spacing w:val="-2"/>
          <w:sz w:val="24"/>
          <w:szCs w:val="24"/>
        </w:rPr>
        <w:t>为进一步完善公司治理机制，建立健全公司内部控制制度，加强董事会对公司财</w:t>
      </w:r>
      <w:r>
        <w:rPr>
          <w:rFonts w:ascii="新宋体" w:hAnsi="新宋体" w:cs="新宋体" w:eastAsia="新宋体" w:hint="default"/>
          <w:sz w:val="24"/>
          <w:szCs w:val="24"/>
        </w:rPr>
        <w:t> 务报告编制和披露的监督作用，提高公司信息披露质量，规范业务流程,防范业务风 </w:t>
      </w:r>
      <w:r>
        <w:rPr>
          <w:rFonts w:ascii="新宋体" w:hAnsi="新宋体" w:cs="新宋体" w:eastAsia="新宋体" w:hint="default"/>
          <w:spacing w:val="-1"/>
          <w:sz w:val="24"/>
          <w:szCs w:val="24"/>
        </w:rPr>
        <w:t>险，确保公司资产安全，结合公司年度报告编制和披露工作的实际情况，公司又制定</w:t>
      </w:r>
      <w:r>
        <w:rPr>
          <w:rFonts w:ascii="新宋体" w:hAnsi="新宋体" w:cs="新宋体" w:eastAsia="新宋体" w:hint="default"/>
          <w:sz w:val="24"/>
          <w:szCs w:val="24"/>
        </w:rPr>
        <w:t> 了《董事会审计委员会年报工作制度》。</w:t>
      </w:r>
    </w:p>
    <w:p>
      <w:pPr>
        <w:spacing w:line="357" w:lineRule="auto" w:before="35"/>
        <w:ind w:left="111" w:right="2213" w:firstLine="0"/>
        <w:jc w:val="left"/>
        <w:rPr>
          <w:rFonts w:ascii="新宋体" w:hAnsi="新宋体" w:cs="新宋体" w:eastAsia="新宋体" w:hint="default"/>
          <w:sz w:val="24"/>
          <w:szCs w:val="24"/>
        </w:rPr>
      </w:pPr>
      <w:r>
        <w:rPr>
          <w:rFonts w:ascii="新宋体" w:hAnsi="新宋体" w:cs="新宋体" w:eastAsia="新宋体" w:hint="default"/>
          <w:sz w:val="24"/>
          <w:szCs w:val="24"/>
        </w:rPr>
        <w:t>（4）、2009 年公司为建立和完善内部控制所做的工作及成效 1、为充分发挥董事会专门委员会的作用，公司采取了如下措施：</w:t>
      </w:r>
    </w:p>
    <w:p>
      <w:pPr>
        <w:spacing w:line="357" w:lineRule="auto" w:before="35"/>
        <w:ind w:left="111" w:right="92" w:firstLine="480"/>
        <w:jc w:val="left"/>
        <w:rPr>
          <w:rFonts w:ascii="新宋体" w:hAnsi="新宋体" w:cs="新宋体" w:eastAsia="新宋体" w:hint="default"/>
          <w:sz w:val="24"/>
          <w:szCs w:val="24"/>
        </w:rPr>
      </w:pPr>
      <w:r>
        <w:rPr>
          <w:rFonts w:ascii="新宋体" w:hAnsi="新宋体" w:cs="新宋体" w:eastAsia="新宋体" w:hint="default"/>
          <w:sz w:val="24"/>
          <w:szCs w:val="24"/>
        </w:rPr>
        <w:t>细化了董事会专门委员会的职能，增强了充分发挥他们信息服务、决策建议和监 </w:t>
      </w:r>
      <w:r>
        <w:rPr>
          <w:rFonts w:ascii="新宋体" w:hAnsi="新宋体" w:cs="新宋体" w:eastAsia="新宋体" w:hint="default"/>
          <w:spacing w:val="-5"/>
          <w:sz w:val="24"/>
          <w:szCs w:val="24"/>
        </w:rPr>
        <w:t>督职能的责任感；注重发挥独立董事的作用，有计划安排他们对公司财务、人力资源、</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pacing w:val="-5"/>
          <w:sz w:val="24"/>
          <w:szCs w:val="24"/>
        </w:rPr>
        <w:t>审计等方面的管理进行研究，充分发挥外部专家资源优势，使董事会的决策更加科学、</w:t>
      </w:r>
    </w:p>
    <w:p>
      <w:pPr>
        <w:spacing w:after="0" w:line="357" w:lineRule="auto"/>
        <w:jc w:val="left"/>
        <w:rPr>
          <w:rFonts w:ascii="新宋体" w:hAnsi="新宋体" w:cs="新宋体" w:eastAsia="新宋体" w:hint="default"/>
          <w:sz w:val="24"/>
          <w:szCs w:val="24"/>
        </w:rPr>
        <w:sectPr>
          <w:footerReference w:type="default" r:id="rId17"/>
          <w:pgSz w:w="11910" w:h="16840"/>
          <w:pgMar w:footer="1121" w:header="0" w:top="1420" w:bottom="1320" w:left="1420" w:right="1300"/>
        </w:sectPr>
      </w:pPr>
    </w:p>
    <w:p>
      <w:pPr>
        <w:pStyle w:val="Heading5"/>
        <w:spacing w:line="357" w:lineRule="auto" w:before="0"/>
        <w:ind w:right="210"/>
        <w:jc w:val="left"/>
      </w:pPr>
      <w:r>
        <w:rPr/>
        <w:t>高效。 2、进一步推动公司投资者关系管理工作。公司不断丰富和完善公司的网站功能，建 </w:t>
      </w:r>
      <w:r>
        <w:rPr>
          <w:spacing w:val="-1"/>
        </w:rPr>
        <w:t>立网络、电话等多方位的沟通渠道，营造一个良好的外部运行环境，保证投资者关系</w:t>
      </w:r>
      <w:r>
        <w:rPr/>
        <w:t> 的健康、融洽发展。</w:t>
      </w:r>
    </w:p>
    <w:p>
      <w:pPr>
        <w:spacing w:line="357" w:lineRule="auto" w:before="36"/>
        <w:ind w:left="591" w:right="120" w:hanging="480"/>
        <w:jc w:val="left"/>
        <w:rPr>
          <w:rFonts w:ascii="新宋体" w:hAnsi="新宋体" w:cs="新宋体" w:eastAsia="新宋体" w:hint="default"/>
          <w:sz w:val="24"/>
          <w:szCs w:val="24"/>
        </w:rPr>
      </w:pPr>
      <w:r>
        <w:rPr>
          <w:rFonts w:ascii="新宋体" w:hAnsi="新宋体" w:cs="新宋体" w:eastAsia="新宋体" w:hint="default"/>
          <w:sz w:val="24"/>
          <w:szCs w:val="24"/>
        </w:rPr>
        <w:t>3、在组织结构上采取的控制活动 </w:t>
      </w:r>
      <w:r>
        <w:rPr>
          <w:rFonts w:ascii="新宋体" w:hAnsi="新宋体" w:cs="新宋体" w:eastAsia="新宋体" w:hint="default"/>
          <w:spacing w:val="-2"/>
          <w:sz w:val="24"/>
          <w:szCs w:val="24"/>
        </w:rPr>
        <w:t>对公司机构、岗位及职责权限进行合理设置和分工，确保不同机构和岗位之间权</w:t>
      </w:r>
    </w:p>
    <w:p>
      <w:pPr>
        <w:spacing w:line="357" w:lineRule="auto" w:before="35"/>
        <w:ind w:left="111" w:right="92" w:firstLine="0"/>
        <w:jc w:val="left"/>
        <w:rPr>
          <w:rFonts w:ascii="新宋体" w:hAnsi="新宋体" w:cs="新宋体" w:eastAsia="新宋体" w:hint="default"/>
          <w:sz w:val="24"/>
          <w:szCs w:val="24"/>
        </w:rPr>
      </w:pPr>
      <w:r>
        <w:rPr>
          <w:rFonts w:ascii="新宋体" w:hAnsi="新宋体" w:cs="新宋体" w:eastAsia="新宋体" w:hint="default"/>
          <w:spacing w:val="-5"/>
          <w:sz w:val="24"/>
          <w:szCs w:val="24"/>
        </w:rPr>
        <w:t>责分别、相互制约、相互监督，任何部门和个人都不得拥有超越内部控制制度的权力。</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z w:val="24"/>
          <w:szCs w:val="24"/>
        </w:rPr>
        <w:t>公司聘请了专业律师担任常年法律顾问，确保公司的各项经济活动建立在法律约束和</w:t>
      </w:r>
      <w:r>
        <w:rPr>
          <w:rFonts w:ascii="新宋体" w:hAnsi="新宋体" w:cs="新宋体" w:eastAsia="新宋体" w:hint="default"/>
          <w:sz w:val="24"/>
          <w:szCs w:val="24"/>
        </w:rPr>
        <w:t> 法律保护之下。</w:t>
      </w:r>
    </w:p>
    <w:p>
      <w:pPr>
        <w:spacing w:line="357" w:lineRule="auto" w:before="35"/>
        <w:ind w:left="471" w:right="120" w:hanging="360"/>
        <w:jc w:val="left"/>
        <w:rPr>
          <w:rFonts w:ascii="新宋体" w:hAnsi="新宋体" w:cs="新宋体" w:eastAsia="新宋体" w:hint="default"/>
          <w:sz w:val="24"/>
          <w:szCs w:val="24"/>
        </w:rPr>
      </w:pPr>
      <w:r>
        <w:rPr>
          <w:rFonts w:ascii="新宋体" w:hAnsi="新宋体" w:cs="新宋体" w:eastAsia="新宋体" w:hint="default"/>
          <w:sz w:val="24"/>
          <w:szCs w:val="24"/>
        </w:rPr>
        <w:t>（5）、总体评价 </w:t>
      </w:r>
      <w:r>
        <w:rPr>
          <w:rFonts w:ascii="新宋体" w:hAnsi="新宋体" w:cs="新宋体" w:eastAsia="新宋体" w:hint="default"/>
          <w:spacing w:val="-5"/>
          <w:sz w:val="24"/>
          <w:szCs w:val="24"/>
        </w:rPr>
        <w:t>公司董事会认为：公司通过不断的建立、健全和执行各项内部控制制度及开展2009</w:t>
      </w:r>
    </w:p>
    <w:p>
      <w:pPr>
        <w:spacing w:line="357" w:lineRule="auto" w:before="35"/>
        <w:ind w:left="111" w:right="92" w:firstLine="0"/>
        <w:jc w:val="left"/>
        <w:rPr>
          <w:rFonts w:ascii="新宋体" w:hAnsi="新宋体" w:cs="新宋体" w:eastAsia="新宋体" w:hint="default"/>
          <w:sz w:val="24"/>
          <w:szCs w:val="24"/>
        </w:rPr>
      </w:pPr>
      <w:r>
        <w:rPr>
          <w:rFonts w:ascii="新宋体" w:hAnsi="新宋体" w:cs="新宋体" w:eastAsia="新宋体" w:hint="default"/>
          <w:sz w:val="24"/>
          <w:szCs w:val="24"/>
        </w:rPr>
        <w:t>年“上市公司治理整改年”活动进行自查、整改、提高，现行的内部控制制度较为健 全、合理、有效。本公司现有的内部控制制度基本符合我国有关法规和证券监管部门 </w:t>
      </w:r>
      <w:r>
        <w:rPr>
          <w:rFonts w:ascii="新宋体" w:hAnsi="新宋体" w:cs="新宋体" w:eastAsia="新宋体" w:hint="default"/>
          <w:spacing w:val="-5"/>
          <w:sz w:val="24"/>
          <w:szCs w:val="24"/>
        </w:rPr>
        <w:t>的要求，符合当前公司生产经营实际情况需要，在企业管理各个过程、各个关键环节、</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z w:val="24"/>
          <w:szCs w:val="24"/>
        </w:rPr>
        <w:t>重大投资、重大风险等方面发挥了较大的控制与防范作用。公司将不断完善公司法人</w:t>
      </w:r>
      <w:r>
        <w:rPr>
          <w:rFonts w:ascii="新宋体" w:hAnsi="新宋体" w:cs="新宋体" w:eastAsia="新宋体" w:hint="default"/>
          <w:sz w:val="24"/>
          <w:szCs w:val="24"/>
        </w:rPr>
        <w:t> 治理结构、建立现代企业制度、规范运作、不断加强和进一步完善信息披露工作。 2、重点控制活动</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（1）、控股子公司控制结构及持股比例</w:t>
      </w:r>
    </w:p>
    <w:p>
      <w:pPr>
        <w:spacing w:line="240" w:lineRule="auto" w:before="1"/>
        <w:rPr>
          <w:rFonts w:ascii="新宋体" w:hAnsi="新宋体" w:cs="新宋体" w:eastAsia="新宋体" w:hint="default"/>
          <w:sz w:val="3"/>
          <w:szCs w:val="3"/>
        </w:rPr>
      </w:pPr>
    </w:p>
    <w:tbl>
      <w:tblPr>
        <w:tblW w:w="0" w:type="auto"/>
        <w:jc w:val="left"/>
        <w:tblInd w:w="1204" w:type="dxa"/>
        <w:tblLayout w:type="fixed"/>
        <w:tblCellMar>
          <w:top w:w="0" w:type="dxa"/>
          <w:left w:w="0" w:type="dxa"/>
          <w:bottom w:w="0" w:type="dxa"/>
          <w:right w:w="0" w:type="dxa"/>
        </w:tblCellMar>
        <w:tblLook w:val="01E0"/>
      </w:tblPr>
      <w:tblGrid>
        <w:gridCol w:w="366"/>
        <w:gridCol w:w="440"/>
        <w:gridCol w:w="4641"/>
        <w:gridCol w:w="1927"/>
      </w:tblGrid>
      <w:tr>
        <w:trPr>
          <w:trHeight w:val="912" w:hRule="exact"/>
        </w:trPr>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新宋体" w:hAnsi="新宋体" w:cs="新宋体" w:eastAsia="新宋体" w:hint="default"/>
                <w:sz w:val="32"/>
                <w:szCs w:val="32"/>
              </w:rPr>
            </w:pPr>
          </w:p>
          <w:p>
            <w:pPr>
              <w:pStyle w:val="TableParagraph"/>
              <w:spacing w:line="240" w:lineRule="auto"/>
              <w:ind w:left="35" w:right="0"/>
              <w:jc w:val="left"/>
              <w:rPr>
                <w:rFonts w:ascii="新宋体" w:hAnsi="新宋体" w:cs="新宋体" w:eastAsia="新宋体" w:hint="default"/>
                <w:sz w:val="24"/>
                <w:szCs w:val="24"/>
              </w:rPr>
            </w:pPr>
            <w:r>
              <w:rPr>
                <w:rFonts w:ascii="新宋体" w:hAnsi="新宋体" w:cs="新宋体" w:eastAsia="新宋体" w:hint="default"/>
                <w:sz w:val="24"/>
                <w:szCs w:val="24"/>
              </w:rPr>
              <w:t>号</w:t>
            </w:r>
          </w:p>
        </w:tc>
        <w:tc>
          <w:tcPr>
            <w:tcW w:w="440" w:type="dxa"/>
            <w:tcBorders>
              <w:top w:val="nil" w:sz="6" w:space="0" w:color="auto"/>
              <w:left w:val="nil" w:sz="6" w:space="0" w:color="auto"/>
              <w:bottom w:val="nil" w:sz="6" w:space="0" w:color="auto"/>
              <w:right w:val="nil" w:sz="6" w:space="0" w:color="auto"/>
            </w:tcBorders>
          </w:tcPr>
          <w:p>
            <w:pPr>
              <w:pStyle w:val="TableParagraph"/>
              <w:spacing w:line="272" w:lineRule="exact"/>
              <w:ind w:left="91" w:right="0"/>
              <w:jc w:val="left"/>
              <w:rPr>
                <w:rFonts w:ascii="新宋体" w:hAnsi="新宋体" w:cs="新宋体" w:eastAsia="新宋体" w:hint="default"/>
                <w:sz w:val="24"/>
                <w:szCs w:val="24"/>
              </w:rPr>
            </w:pPr>
            <w:r>
              <w:rPr>
                <w:rFonts w:ascii="新宋体" w:hAnsi="新宋体" w:cs="新宋体" w:eastAsia="新宋体" w:hint="default"/>
                <w:sz w:val="24"/>
                <w:szCs w:val="24"/>
              </w:rPr>
              <w:t>序</w:t>
            </w:r>
          </w:p>
        </w:tc>
        <w:tc>
          <w:tcPr>
            <w:tcW w:w="4641" w:type="dxa"/>
            <w:tcBorders>
              <w:top w:val="nil" w:sz="6" w:space="0" w:color="auto"/>
              <w:left w:val="nil" w:sz="6" w:space="0" w:color="auto"/>
              <w:bottom w:val="nil" w:sz="6" w:space="0" w:color="auto"/>
              <w:right w:val="nil" w:sz="6" w:space="0" w:color="auto"/>
            </w:tcBorders>
          </w:tcPr>
          <w:p>
            <w:pPr>
              <w:pStyle w:val="TableParagraph"/>
              <w:spacing w:line="272" w:lineRule="exact"/>
              <w:ind w:left="1370" w:right="0"/>
              <w:jc w:val="left"/>
              <w:rPr>
                <w:rFonts w:ascii="新宋体" w:hAnsi="新宋体" w:cs="新宋体" w:eastAsia="新宋体" w:hint="default"/>
                <w:sz w:val="24"/>
                <w:szCs w:val="24"/>
              </w:rPr>
            </w:pPr>
            <w:r>
              <w:rPr>
                <w:rFonts w:ascii="新宋体" w:hAnsi="新宋体" w:cs="新宋体" w:eastAsia="新宋体" w:hint="default"/>
                <w:sz w:val="24"/>
                <w:szCs w:val="24"/>
              </w:rPr>
              <w:t>控股子公司名称</w:t>
            </w:r>
          </w:p>
        </w:tc>
        <w:tc>
          <w:tcPr>
            <w:tcW w:w="1927" w:type="dxa"/>
            <w:tcBorders>
              <w:top w:val="nil" w:sz="6" w:space="0" w:color="auto"/>
              <w:left w:val="nil" w:sz="6" w:space="0" w:color="auto"/>
              <w:bottom w:val="nil" w:sz="6" w:space="0" w:color="auto"/>
              <w:right w:val="nil" w:sz="6" w:space="0" w:color="auto"/>
            </w:tcBorders>
          </w:tcPr>
          <w:p>
            <w:pPr>
              <w:pStyle w:val="TableParagraph"/>
              <w:spacing w:line="272" w:lineRule="exact"/>
              <w:ind w:left="932" w:right="0"/>
              <w:jc w:val="left"/>
              <w:rPr>
                <w:rFonts w:ascii="新宋体" w:hAnsi="新宋体" w:cs="新宋体" w:eastAsia="新宋体" w:hint="default"/>
                <w:sz w:val="24"/>
                <w:szCs w:val="24"/>
              </w:rPr>
            </w:pPr>
            <w:r>
              <w:rPr>
                <w:rFonts w:ascii="新宋体" w:hAnsi="新宋体" w:cs="新宋体" w:eastAsia="新宋体" w:hint="default"/>
                <w:sz w:val="24"/>
                <w:szCs w:val="24"/>
              </w:rPr>
              <w:t>持股比例</w:t>
            </w:r>
          </w:p>
        </w:tc>
      </w:tr>
      <w:tr>
        <w:trPr>
          <w:trHeight w:val="587" w:hRule="exact"/>
        </w:trPr>
        <w:tc>
          <w:tcPr>
            <w:tcW w:w="366"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 w:right="0"/>
              <w:jc w:val="left"/>
              <w:rPr>
                <w:rFonts w:ascii="新宋体" w:hAnsi="新宋体" w:cs="新宋体" w:eastAsia="新宋体" w:hint="default"/>
                <w:sz w:val="24"/>
                <w:szCs w:val="24"/>
              </w:rPr>
            </w:pPr>
            <w:r>
              <w:rPr>
                <w:rFonts w:ascii="新宋体"/>
                <w:sz w:val="24"/>
              </w:rPr>
              <w:t>1</w:t>
            </w:r>
          </w:p>
        </w:tc>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新宋体" w:hAnsi="新宋体" w:cs="新宋体" w:eastAsia="新宋体" w:hint="default"/>
                <w:sz w:val="24"/>
                <w:szCs w:val="24"/>
              </w:rPr>
            </w:pPr>
            <w:r>
              <w:rPr>
                <w:rFonts w:ascii="新宋体" w:hAnsi="新宋体" w:cs="新宋体" w:eastAsia="新宋体" w:hint="default"/>
                <w:sz w:val="24"/>
                <w:szCs w:val="24"/>
              </w:rPr>
              <w:t>深圳市思达仪表有限公司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32" w:right="0"/>
              <w:jc w:val="left"/>
              <w:rPr>
                <w:rFonts w:ascii="新宋体" w:hAnsi="新宋体" w:cs="新宋体" w:eastAsia="新宋体" w:hint="default"/>
                <w:sz w:val="24"/>
                <w:szCs w:val="24"/>
              </w:rPr>
            </w:pPr>
            <w:r>
              <w:rPr>
                <w:rFonts w:ascii="新宋体"/>
                <w:sz w:val="24"/>
              </w:rPr>
              <w:t>90%</w:t>
            </w:r>
          </w:p>
        </w:tc>
      </w:tr>
      <w:tr>
        <w:trPr>
          <w:trHeight w:val="587" w:hRule="exact"/>
        </w:trPr>
        <w:tc>
          <w:tcPr>
            <w:tcW w:w="366"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 w:right="0"/>
              <w:jc w:val="left"/>
              <w:rPr>
                <w:rFonts w:ascii="新宋体" w:hAnsi="新宋体" w:cs="新宋体" w:eastAsia="新宋体" w:hint="default"/>
                <w:sz w:val="24"/>
                <w:szCs w:val="24"/>
              </w:rPr>
            </w:pPr>
            <w:r>
              <w:rPr>
                <w:rFonts w:ascii="新宋体"/>
                <w:sz w:val="24"/>
              </w:rPr>
              <w:t>2</w:t>
            </w:r>
          </w:p>
        </w:tc>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新宋体" w:hAnsi="新宋体" w:cs="新宋体" w:eastAsia="新宋体" w:hint="default"/>
                <w:sz w:val="24"/>
                <w:szCs w:val="24"/>
              </w:rPr>
            </w:pPr>
            <w:r>
              <w:rPr>
                <w:rFonts w:ascii="新宋体" w:hAnsi="新宋体" w:cs="新宋体" w:eastAsia="新宋体" w:hint="default"/>
                <w:sz w:val="24"/>
                <w:szCs w:val="24"/>
              </w:rPr>
              <w:t>河南思达软件工程有限公司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32" w:right="0"/>
              <w:jc w:val="left"/>
              <w:rPr>
                <w:rFonts w:ascii="新宋体" w:hAnsi="新宋体" w:cs="新宋体" w:eastAsia="新宋体" w:hint="default"/>
                <w:sz w:val="24"/>
                <w:szCs w:val="24"/>
              </w:rPr>
            </w:pPr>
            <w:r>
              <w:rPr>
                <w:rFonts w:ascii="新宋体"/>
                <w:sz w:val="24"/>
              </w:rPr>
              <w:t>90%</w:t>
            </w:r>
          </w:p>
        </w:tc>
      </w:tr>
      <w:tr>
        <w:trPr>
          <w:trHeight w:val="587" w:hRule="exact"/>
        </w:trPr>
        <w:tc>
          <w:tcPr>
            <w:tcW w:w="366"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 w:right="0"/>
              <w:jc w:val="left"/>
              <w:rPr>
                <w:rFonts w:ascii="新宋体" w:hAnsi="新宋体" w:cs="新宋体" w:eastAsia="新宋体" w:hint="default"/>
                <w:sz w:val="24"/>
                <w:szCs w:val="24"/>
              </w:rPr>
            </w:pPr>
            <w:r>
              <w:rPr>
                <w:rFonts w:ascii="新宋体"/>
                <w:sz w:val="24"/>
              </w:rPr>
              <w:t>3</w:t>
            </w:r>
          </w:p>
        </w:tc>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新宋体" w:hAnsi="新宋体" w:cs="新宋体" w:eastAsia="新宋体" w:hint="default"/>
                <w:sz w:val="24"/>
                <w:szCs w:val="24"/>
              </w:rPr>
            </w:pPr>
            <w:r>
              <w:rPr>
                <w:rFonts w:ascii="新宋体" w:hAnsi="新宋体" w:cs="新宋体" w:eastAsia="新宋体" w:hint="default"/>
                <w:sz w:val="24"/>
                <w:szCs w:val="24"/>
              </w:rPr>
              <w:t>深圳市银思奇电子有限公司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32" w:right="0"/>
              <w:jc w:val="left"/>
              <w:rPr>
                <w:rFonts w:ascii="新宋体" w:hAnsi="新宋体" w:cs="新宋体" w:eastAsia="新宋体" w:hint="default"/>
                <w:sz w:val="24"/>
                <w:szCs w:val="24"/>
              </w:rPr>
            </w:pPr>
            <w:r>
              <w:rPr>
                <w:rFonts w:ascii="新宋体"/>
                <w:sz w:val="24"/>
              </w:rPr>
              <w:t>90%</w:t>
            </w:r>
          </w:p>
        </w:tc>
      </w:tr>
      <w:tr>
        <w:trPr>
          <w:trHeight w:val="587" w:hRule="exact"/>
        </w:trPr>
        <w:tc>
          <w:tcPr>
            <w:tcW w:w="366"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 w:right="0"/>
              <w:jc w:val="left"/>
              <w:rPr>
                <w:rFonts w:ascii="新宋体" w:hAnsi="新宋体" w:cs="新宋体" w:eastAsia="新宋体" w:hint="default"/>
                <w:sz w:val="24"/>
                <w:szCs w:val="24"/>
              </w:rPr>
            </w:pPr>
            <w:r>
              <w:rPr>
                <w:rFonts w:ascii="新宋体"/>
                <w:sz w:val="24"/>
              </w:rPr>
              <w:t>4</w:t>
            </w:r>
          </w:p>
        </w:tc>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新宋体" w:hAnsi="新宋体" w:cs="新宋体" w:eastAsia="新宋体" w:hint="default"/>
                <w:sz w:val="24"/>
                <w:szCs w:val="24"/>
              </w:rPr>
            </w:pPr>
            <w:r>
              <w:rPr>
                <w:rFonts w:ascii="新宋体" w:hAnsi="新宋体" w:cs="新宋体" w:eastAsia="新宋体" w:hint="default"/>
                <w:sz w:val="24"/>
                <w:szCs w:val="24"/>
              </w:rPr>
              <w:t>深圳市伊达科技有限公司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32" w:right="0"/>
              <w:jc w:val="left"/>
              <w:rPr>
                <w:rFonts w:ascii="新宋体" w:hAnsi="新宋体" w:cs="新宋体" w:eastAsia="新宋体" w:hint="default"/>
                <w:sz w:val="24"/>
                <w:szCs w:val="24"/>
              </w:rPr>
            </w:pPr>
            <w:r>
              <w:rPr>
                <w:rFonts w:ascii="新宋体"/>
                <w:sz w:val="24"/>
              </w:rPr>
              <w:t>90%</w:t>
            </w:r>
          </w:p>
        </w:tc>
      </w:tr>
      <w:tr>
        <w:trPr>
          <w:trHeight w:val="513" w:hRule="exact"/>
        </w:trPr>
        <w:tc>
          <w:tcPr>
            <w:tcW w:w="366"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 w:right="0"/>
              <w:jc w:val="left"/>
              <w:rPr>
                <w:rFonts w:ascii="新宋体" w:hAnsi="新宋体" w:cs="新宋体" w:eastAsia="新宋体" w:hint="default"/>
                <w:sz w:val="24"/>
                <w:szCs w:val="24"/>
              </w:rPr>
            </w:pPr>
            <w:r>
              <w:rPr>
                <w:rFonts w:ascii="新宋体"/>
                <w:sz w:val="24"/>
              </w:rPr>
              <w:t>5</w:t>
            </w:r>
          </w:p>
        </w:tc>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新宋体" w:hAnsi="新宋体" w:cs="新宋体" w:eastAsia="新宋体" w:hint="default"/>
                <w:sz w:val="24"/>
                <w:szCs w:val="24"/>
              </w:rPr>
            </w:pPr>
            <w:r>
              <w:rPr>
                <w:rFonts w:ascii="新宋体" w:hAnsi="新宋体" w:cs="新宋体" w:eastAsia="新宋体" w:hint="default"/>
                <w:sz w:val="24"/>
                <w:szCs w:val="24"/>
              </w:rPr>
              <w:t>上海英迈吉东影图像设备有限公司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32" w:right="0"/>
              <w:jc w:val="left"/>
              <w:rPr>
                <w:rFonts w:ascii="新宋体" w:hAnsi="新宋体" w:cs="新宋体" w:eastAsia="新宋体" w:hint="default"/>
                <w:sz w:val="24"/>
                <w:szCs w:val="24"/>
              </w:rPr>
            </w:pPr>
            <w:r>
              <w:rPr>
                <w:rFonts w:ascii="新宋体"/>
                <w:sz w:val="24"/>
              </w:rPr>
              <w:t>70%</w:t>
            </w:r>
          </w:p>
        </w:tc>
      </w:tr>
    </w:tbl>
    <w:p>
      <w:pPr>
        <w:spacing w:line="240" w:lineRule="auto" w:before="3"/>
        <w:rPr>
          <w:rFonts w:ascii="新宋体" w:hAnsi="新宋体" w:cs="新宋体" w:eastAsia="新宋体" w:hint="default"/>
          <w:sz w:val="11"/>
          <w:szCs w:val="11"/>
        </w:rPr>
      </w:pPr>
    </w:p>
    <w:p>
      <w:pPr>
        <w:spacing w:line="357" w:lineRule="auto" w:before="26"/>
        <w:ind w:left="471" w:right="293" w:hanging="360"/>
        <w:jc w:val="left"/>
        <w:rPr>
          <w:rFonts w:ascii="新宋体" w:hAnsi="新宋体" w:cs="新宋体" w:eastAsia="新宋体" w:hint="default"/>
          <w:sz w:val="24"/>
          <w:szCs w:val="24"/>
        </w:rPr>
      </w:pPr>
      <w:r>
        <w:rPr>
          <w:rFonts w:ascii="新宋体" w:hAnsi="新宋体" w:cs="新宋体" w:eastAsia="新宋体" w:hint="default"/>
          <w:sz w:val="24"/>
          <w:szCs w:val="24"/>
        </w:rPr>
        <w:t>（2）、对控股子公司的内部控制 公司制定了较为规范和完善的工作制度，加强对下属公司的管理。公司主要通过</w:t>
      </w:r>
    </w:p>
    <w:p>
      <w:pPr>
        <w:spacing w:line="357" w:lineRule="auto" w:before="35"/>
        <w:ind w:left="111" w:right="173" w:firstLine="0"/>
        <w:jc w:val="left"/>
        <w:rPr>
          <w:rFonts w:ascii="新宋体" w:hAnsi="新宋体" w:cs="新宋体" w:eastAsia="新宋体" w:hint="default"/>
          <w:sz w:val="24"/>
          <w:szCs w:val="24"/>
        </w:rPr>
      </w:pPr>
      <w:r>
        <w:rPr>
          <w:rFonts w:ascii="新宋体" w:hAnsi="新宋体" w:cs="新宋体" w:eastAsia="新宋体" w:hint="default"/>
          <w:spacing w:val="-1"/>
          <w:sz w:val="24"/>
          <w:szCs w:val="24"/>
        </w:rPr>
        <w:t>子公司的股东会、董事会实施对子公司的管理。公司控股的子公司董事会成员过半数</w:t>
      </w:r>
      <w:r>
        <w:rPr>
          <w:rFonts w:ascii="新宋体" w:hAnsi="新宋体" w:cs="新宋体" w:eastAsia="新宋体" w:hint="default"/>
          <w:sz w:val="24"/>
          <w:szCs w:val="24"/>
        </w:rPr>
        <w:t> 由公司提名，以保证公司经营策略的落实，子公司的财务负责人由公司董事会聘用。</w:t>
      </w:r>
    </w:p>
    <w:p>
      <w:pPr>
        <w:spacing w:after="0" w:line="357" w:lineRule="auto"/>
        <w:jc w:val="left"/>
        <w:rPr>
          <w:rFonts w:ascii="新宋体" w:hAnsi="新宋体" w:cs="新宋体" w:eastAsia="新宋体" w:hint="default"/>
          <w:sz w:val="24"/>
          <w:szCs w:val="24"/>
        </w:rPr>
        <w:sectPr>
          <w:footerReference w:type="default" r:id="rId18"/>
          <w:pgSz w:w="11910" w:h="16840"/>
          <w:pgMar w:footer="1121" w:header="0" w:top="1420" w:bottom="1320" w:left="1420" w:right="1300"/>
        </w:sectPr>
      </w:pPr>
    </w:p>
    <w:p>
      <w:pPr>
        <w:pStyle w:val="Heading5"/>
        <w:spacing w:line="357" w:lineRule="auto" w:before="0"/>
        <w:ind w:right="210"/>
        <w:jc w:val="left"/>
      </w:pPr>
      <w:r>
        <w:rPr>
          <w:spacing w:val="-1"/>
        </w:rPr>
        <w:t>同时要求控股子公司按照《公司法》的有关规定规范运作，明确规定了重大事项报告</w:t>
      </w:r>
      <w:r>
        <w:rPr/>
        <w:t> 制度；在各公司董事会的要求下各控股子公司制订了系统的管理制度和绩效考核制 度，加强了公司的有效控制。</w:t>
      </w:r>
    </w:p>
    <w:p>
      <w:pPr>
        <w:spacing w:line="357" w:lineRule="auto" w:before="35"/>
        <w:ind w:left="591" w:right="92" w:hanging="480"/>
        <w:jc w:val="left"/>
        <w:rPr>
          <w:rFonts w:ascii="新宋体" w:hAnsi="新宋体" w:cs="新宋体" w:eastAsia="新宋体" w:hint="default"/>
          <w:sz w:val="24"/>
          <w:szCs w:val="24"/>
        </w:rPr>
      </w:pPr>
      <w:r>
        <w:rPr>
          <w:rFonts w:ascii="新宋体" w:hAnsi="新宋体" w:cs="新宋体" w:eastAsia="新宋体" w:hint="default"/>
          <w:sz w:val="24"/>
          <w:szCs w:val="24"/>
        </w:rPr>
        <w:t>（3）、关联交易的内部控制 </w:t>
      </w:r>
      <w:r>
        <w:rPr>
          <w:rFonts w:ascii="新宋体" w:hAnsi="新宋体" w:cs="新宋体" w:eastAsia="新宋体" w:hint="default"/>
          <w:spacing w:val="-5"/>
          <w:sz w:val="24"/>
          <w:szCs w:val="24"/>
        </w:rPr>
        <w:t>公司关联交易的内部控制遵循诚实信用、平等、自愿、公平、公开、公允的原则，</w:t>
      </w:r>
    </w:p>
    <w:p>
      <w:pPr>
        <w:spacing w:line="357" w:lineRule="auto" w:before="35"/>
        <w:ind w:left="111" w:right="227" w:firstLine="0"/>
        <w:jc w:val="both"/>
        <w:rPr>
          <w:rFonts w:ascii="新宋体" w:hAnsi="新宋体" w:cs="新宋体" w:eastAsia="新宋体" w:hint="default"/>
          <w:sz w:val="24"/>
          <w:szCs w:val="24"/>
        </w:rPr>
      </w:pPr>
      <w:r>
        <w:rPr>
          <w:rFonts w:ascii="新宋体" w:hAnsi="新宋体" w:cs="新宋体" w:eastAsia="新宋体" w:hint="default"/>
          <w:spacing w:val="-2"/>
          <w:sz w:val="24"/>
          <w:szCs w:val="24"/>
        </w:rPr>
        <w:t>不存在损害公司和其他股东的利益，严格按照深交所《股票上市规则》、《上市公司</w:t>
      </w:r>
      <w:r>
        <w:rPr>
          <w:rFonts w:ascii="新宋体" w:hAnsi="新宋体" w:cs="新宋体" w:eastAsia="新宋体" w:hint="default"/>
          <w:spacing w:val="-85"/>
          <w:sz w:val="24"/>
          <w:szCs w:val="24"/>
        </w:rPr>
        <w:t> </w:t>
      </w:r>
      <w:r>
        <w:rPr>
          <w:rFonts w:ascii="新宋体" w:hAnsi="新宋体" w:cs="新宋体" w:eastAsia="新宋体" w:hint="default"/>
          <w:spacing w:val="-85"/>
          <w:sz w:val="24"/>
          <w:szCs w:val="24"/>
        </w:rPr>
      </w:r>
      <w:r>
        <w:rPr>
          <w:rFonts w:ascii="新宋体" w:hAnsi="新宋体" w:cs="新宋体" w:eastAsia="新宋体" w:hint="default"/>
          <w:spacing w:val="-2"/>
          <w:sz w:val="24"/>
          <w:szCs w:val="24"/>
        </w:rPr>
        <w:t>内部控制指引》、《公司章程》等有关文件规定，对公司关联交易行为进行全方位管</w:t>
      </w:r>
      <w:r>
        <w:rPr>
          <w:rFonts w:ascii="新宋体" w:hAnsi="新宋体" w:cs="新宋体" w:eastAsia="新宋体" w:hint="default"/>
          <w:spacing w:val="-85"/>
          <w:sz w:val="24"/>
          <w:szCs w:val="24"/>
        </w:rPr>
        <w:t> </w:t>
      </w:r>
      <w:r>
        <w:rPr>
          <w:rFonts w:ascii="新宋体" w:hAnsi="新宋体" w:cs="新宋体" w:eastAsia="新宋体" w:hint="default"/>
          <w:spacing w:val="-85"/>
          <w:sz w:val="24"/>
          <w:szCs w:val="24"/>
        </w:rPr>
      </w:r>
      <w:r>
        <w:rPr>
          <w:rFonts w:ascii="新宋体" w:hAnsi="新宋体" w:cs="新宋体" w:eastAsia="新宋体" w:hint="default"/>
          <w:spacing w:val="-1"/>
          <w:sz w:val="24"/>
          <w:szCs w:val="24"/>
        </w:rPr>
        <w:t>理和控制，明确划分公司股东大会、董事会对关联交易事项的审批权限，规定关联交</w:t>
      </w:r>
      <w:r>
        <w:rPr>
          <w:rFonts w:ascii="新宋体" w:hAnsi="新宋体" w:cs="新宋体" w:eastAsia="新宋体" w:hint="default"/>
          <w:sz w:val="24"/>
          <w:szCs w:val="24"/>
        </w:rPr>
        <w:t> 易事项的审议程序和回避表决要求。</w:t>
      </w:r>
    </w:p>
    <w:p>
      <w:pPr>
        <w:spacing w:line="357" w:lineRule="auto" w:before="35"/>
        <w:ind w:left="591" w:right="120" w:hanging="480"/>
        <w:jc w:val="left"/>
        <w:rPr>
          <w:rFonts w:ascii="新宋体" w:hAnsi="新宋体" w:cs="新宋体" w:eastAsia="新宋体" w:hint="default"/>
          <w:sz w:val="24"/>
          <w:szCs w:val="24"/>
        </w:rPr>
      </w:pPr>
      <w:r>
        <w:rPr>
          <w:rFonts w:ascii="新宋体" w:hAnsi="新宋体" w:cs="新宋体" w:eastAsia="新宋体" w:hint="default"/>
          <w:sz w:val="24"/>
          <w:szCs w:val="24"/>
        </w:rPr>
        <w:t>（4）、对外担保的内部控制 </w:t>
      </w:r>
      <w:r>
        <w:rPr>
          <w:rFonts w:ascii="新宋体" w:hAnsi="新宋体" w:cs="新宋体" w:eastAsia="新宋体" w:hint="default"/>
          <w:spacing w:val="-2"/>
          <w:sz w:val="24"/>
          <w:szCs w:val="24"/>
        </w:rPr>
        <w:t>为规范公司对外担保行为，有效控制公司对外担保风险，公司在《公司章程》中</w:t>
      </w:r>
    </w:p>
    <w:p>
      <w:pPr>
        <w:spacing w:line="357" w:lineRule="auto" w:before="35"/>
        <w:ind w:left="111" w:right="227" w:firstLine="0"/>
        <w:jc w:val="both"/>
        <w:rPr>
          <w:rFonts w:ascii="新宋体" w:hAnsi="新宋体" w:cs="新宋体" w:eastAsia="新宋体" w:hint="default"/>
          <w:sz w:val="24"/>
          <w:szCs w:val="24"/>
        </w:rPr>
      </w:pPr>
      <w:r>
        <w:rPr>
          <w:rFonts w:ascii="新宋体" w:hAnsi="新宋体" w:cs="新宋体" w:eastAsia="新宋体" w:hint="default"/>
          <w:spacing w:val="-1"/>
          <w:sz w:val="24"/>
          <w:szCs w:val="24"/>
        </w:rPr>
        <w:t>明确了股东大会、董事会关于对外担保事项的审批权限。公司对外担保的内部控制遵</w:t>
      </w:r>
      <w:r>
        <w:rPr>
          <w:rFonts w:ascii="新宋体" w:hAnsi="新宋体" w:cs="新宋体" w:eastAsia="新宋体" w:hint="default"/>
          <w:sz w:val="24"/>
          <w:szCs w:val="24"/>
        </w:rPr>
        <w:t> 循合法、审慎、互利、安全的原则，严格控制担保风险。</w:t>
      </w:r>
    </w:p>
    <w:p>
      <w:pPr>
        <w:spacing w:line="357" w:lineRule="auto" w:before="35"/>
        <w:ind w:left="591" w:right="173" w:hanging="480"/>
        <w:jc w:val="left"/>
        <w:rPr>
          <w:rFonts w:ascii="新宋体" w:hAnsi="新宋体" w:cs="新宋体" w:eastAsia="新宋体" w:hint="default"/>
          <w:sz w:val="24"/>
          <w:szCs w:val="24"/>
        </w:rPr>
      </w:pPr>
      <w:r>
        <w:rPr>
          <w:rFonts w:ascii="新宋体" w:hAnsi="新宋体" w:cs="新宋体" w:eastAsia="新宋体" w:hint="default"/>
          <w:sz w:val="24"/>
          <w:szCs w:val="24"/>
        </w:rPr>
        <w:t>（5）、重大投资的内部控制 公司重大投资的内部控制遵循合法、审慎、安全、有效的原则，控制投资风险、</w:t>
      </w:r>
    </w:p>
    <w:p>
      <w:pPr>
        <w:spacing w:line="357" w:lineRule="auto" w:before="35"/>
        <w:ind w:left="111" w:right="227" w:firstLine="0"/>
        <w:jc w:val="both"/>
        <w:rPr>
          <w:rFonts w:ascii="新宋体" w:hAnsi="新宋体" w:cs="新宋体" w:eastAsia="新宋体" w:hint="default"/>
          <w:sz w:val="24"/>
          <w:szCs w:val="24"/>
        </w:rPr>
      </w:pPr>
      <w:r>
        <w:rPr>
          <w:rFonts w:ascii="新宋体" w:hAnsi="新宋体" w:cs="新宋体" w:eastAsia="新宋体" w:hint="default"/>
          <w:spacing w:val="-1"/>
          <w:sz w:val="24"/>
          <w:szCs w:val="24"/>
        </w:rPr>
        <w:t>注重投资效益。为促进公司的规范运作和健康发展，规避经营风险，明确公司重大投</w:t>
      </w:r>
      <w:r>
        <w:rPr>
          <w:rFonts w:ascii="新宋体" w:hAnsi="新宋体" w:cs="新宋体" w:eastAsia="新宋体" w:hint="default"/>
          <w:sz w:val="24"/>
          <w:szCs w:val="24"/>
        </w:rPr>
        <w:t> </w:t>
      </w:r>
      <w:r>
        <w:rPr>
          <w:rFonts w:ascii="新宋体" w:hAnsi="新宋体" w:cs="新宋体" w:eastAsia="新宋体" w:hint="default"/>
          <w:spacing w:val="-2"/>
          <w:sz w:val="24"/>
          <w:szCs w:val="24"/>
        </w:rPr>
        <w:t>资、财务决策的批准权限与批准程序，公司在《公司章程》中明确了股东大会、董事</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z w:val="24"/>
          <w:szCs w:val="24"/>
        </w:rPr>
        <w:t>会对重大投资的审批权限，规定了相应的审批程序。</w:t>
      </w:r>
    </w:p>
    <w:p>
      <w:pPr>
        <w:spacing w:line="357" w:lineRule="auto" w:before="35"/>
        <w:ind w:left="591" w:right="120" w:hanging="480"/>
        <w:jc w:val="left"/>
        <w:rPr>
          <w:rFonts w:ascii="新宋体" w:hAnsi="新宋体" w:cs="新宋体" w:eastAsia="新宋体" w:hint="default"/>
          <w:sz w:val="24"/>
          <w:szCs w:val="24"/>
        </w:rPr>
      </w:pPr>
      <w:r>
        <w:rPr>
          <w:rFonts w:ascii="新宋体" w:hAnsi="新宋体" w:cs="新宋体" w:eastAsia="新宋体" w:hint="default"/>
          <w:sz w:val="24"/>
          <w:szCs w:val="24"/>
        </w:rPr>
        <w:t>（6）、信息披露的内部控制 </w:t>
      </w:r>
      <w:r>
        <w:rPr>
          <w:rFonts w:ascii="新宋体" w:hAnsi="新宋体" w:cs="新宋体" w:eastAsia="新宋体" w:hint="default"/>
          <w:spacing w:val="-2"/>
          <w:sz w:val="24"/>
          <w:szCs w:val="24"/>
        </w:rPr>
        <w:t>为规范公司信息披露工作，保证公开披露信息的真实、准确、完整、及时，公司</w:t>
      </w:r>
    </w:p>
    <w:p>
      <w:pPr>
        <w:spacing w:line="357" w:lineRule="auto" w:before="36"/>
        <w:ind w:left="111" w:right="191" w:firstLine="0"/>
        <w:jc w:val="both"/>
        <w:rPr>
          <w:rFonts w:ascii="新宋体" w:hAnsi="新宋体" w:cs="新宋体" w:eastAsia="新宋体" w:hint="default"/>
          <w:sz w:val="24"/>
          <w:szCs w:val="24"/>
        </w:rPr>
      </w:pPr>
      <w:r>
        <w:rPr>
          <w:rFonts w:ascii="新宋体" w:hAnsi="新宋体" w:cs="新宋体" w:eastAsia="新宋体" w:hint="default"/>
          <w:spacing w:val="-1"/>
          <w:sz w:val="24"/>
          <w:szCs w:val="24"/>
        </w:rPr>
        <w:t>修订了《信息披露管理制度》，明确规定了信息披露的原则、内容、标准、程序、信</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z w:val="24"/>
          <w:szCs w:val="24"/>
        </w:rPr>
        <w:t>息披露的权限与责任划分、档案管理、信息的保密措施以及责任追究与处理措施等。 公司信息披露事务由董事会统一领导和管理。</w:t>
      </w:r>
    </w:p>
    <w:p>
      <w:pPr>
        <w:spacing w:line="357" w:lineRule="auto" w:before="35"/>
        <w:ind w:left="111" w:right="173" w:firstLine="480"/>
        <w:jc w:val="left"/>
        <w:rPr>
          <w:rFonts w:ascii="新宋体" w:hAnsi="新宋体" w:cs="新宋体" w:eastAsia="新宋体" w:hint="default"/>
          <w:sz w:val="24"/>
          <w:szCs w:val="24"/>
        </w:rPr>
      </w:pPr>
      <w:r>
        <w:rPr>
          <w:rFonts w:ascii="新宋体" w:hAnsi="新宋体" w:cs="新宋体" w:eastAsia="新宋体" w:hint="default"/>
          <w:sz w:val="24"/>
          <w:szCs w:val="24"/>
        </w:rPr>
        <w:t>2009 年度，公司信息披露严格遵循了相关法律法规、《深交所股票上市规则》 及本公司《信息披露管理制度》的规定，披露信息真实、准确、完整、及时、公平。 3、重点控制活动中的问题及整改计划</w:t>
      </w:r>
    </w:p>
    <w:p>
      <w:pPr>
        <w:spacing w:line="357" w:lineRule="auto" w:before="35"/>
        <w:ind w:left="111" w:right="210" w:firstLine="0"/>
        <w:jc w:val="left"/>
        <w:rPr>
          <w:rFonts w:ascii="新宋体" w:hAnsi="新宋体" w:cs="新宋体" w:eastAsia="新宋体" w:hint="default"/>
          <w:sz w:val="24"/>
          <w:szCs w:val="24"/>
        </w:rPr>
      </w:pPr>
      <w:r>
        <w:rPr>
          <w:rFonts w:ascii="新宋体" w:hAnsi="新宋体" w:cs="新宋体" w:eastAsia="新宋体" w:hint="default"/>
          <w:sz w:val="24"/>
          <w:szCs w:val="24"/>
        </w:rPr>
        <w:t>（1）、公司按照《公司法》、《上市公司内部控制指引》等法律法规的要求，公司 </w:t>
      </w:r>
      <w:r>
        <w:rPr>
          <w:rFonts w:ascii="新宋体" w:hAnsi="新宋体" w:cs="新宋体" w:eastAsia="新宋体" w:hint="default"/>
          <w:spacing w:val="-1"/>
          <w:sz w:val="24"/>
          <w:szCs w:val="24"/>
        </w:rPr>
        <w:t>内部控制制度建设，取得一定成效，但是，公司在对子公司控制经营活动存在随着控</w:t>
      </w:r>
      <w:r>
        <w:rPr>
          <w:rFonts w:ascii="新宋体" w:hAnsi="新宋体" w:cs="新宋体" w:eastAsia="新宋体" w:hint="default"/>
          <w:sz w:val="24"/>
          <w:szCs w:val="24"/>
        </w:rPr>
        <w:t> 制力不强，监察不够细等问题。</w:t>
      </w:r>
    </w:p>
    <w:p>
      <w:pPr>
        <w:spacing w:before="35"/>
        <w:ind w:left="47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整改计划：加强控股子公司董事会建设，公司派出董事人数要占到控股子公司董</w:t>
      </w:r>
    </w:p>
    <w:p>
      <w:pPr>
        <w:spacing w:after="0"/>
        <w:jc w:val="left"/>
        <w:rPr>
          <w:rFonts w:ascii="新宋体" w:hAnsi="新宋体" w:cs="新宋体" w:eastAsia="新宋体" w:hint="default"/>
          <w:sz w:val="24"/>
          <w:szCs w:val="24"/>
        </w:rPr>
        <w:sectPr>
          <w:footerReference w:type="default" r:id="rId19"/>
          <w:pgSz w:w="11910" w:h="16840"/>
          <w:pgMar w:footer="1121" w:header="0" w:top="1420" w:bottom="1320" w:left="1420" w:right="1300"/>
          <w:pgNumType w:start="23"/>
        </w:sectPr>
      </w:pPr>
    </w:p>
    <w:p>
      <w:pPr>
        <w:pStyle w:val="Heading5"/>
        <w:spacing w:line="357" w:lineRule="auto" w:before="0"/>
        <w:ind w:right="210"/>
        <w:jc w:val="left"/>
      </w:pPr>
      <w:r>
        <w:rPr>
          <w:spacing w:val="-1"/>
        </w:rPr>
        <w:t>事会的多数，各子公司的董事长由公司高管人员兼任，控股子公司财务总监和行政总</w:t>
      </w:r>
      <w:r>
        <w:rPr/>
        <w:t> 监由董事会聘用，以加强对控股子公司财务印鉴和公司印章的管理。</w:t>
      </w:r>
    </w:p>
    <w:p>
      <w:pPr>
        <w:spacing w:line="357" w:lineRule="auto" w:before="35"/>
        <w:ind w:left="111" w:right="120" w:firstLine="360"/>
        <w:jc w:val="left"/>
        <w:rPr>
          <w:rFonts w:ascii="新宋体" w:hAnsi="新宋体" w:cs="新宋体" w:eastAsia="新宋体" w:hint="default"/>
          <w:sz w:val="24"/>
          <w:szCs w:val="24"/>
        </w:rPr>
      </w:pPr>
      <w:r>
        <w:rPr>
          <w:rFonts w:ascii="新宋体" w:hAnsi="新宋体" w:cs="新宋体" w:eastAsia="新宋体" w:hint="default"/>
          <w:sz w:val="24"/>
          <w:szCs w:val="24"/>
        </w:rPr>
        <w:t>加强对控股子公司的教育和培训，让所有子公司高管进一步明确对上市公司的相</w:t>
      </w:r>
      <w:r>
        <w:rPr>
          <w:rFonts w:ascii="新宋体" w:hAnsi="新宋体" w:cs="新宋体" w:eastAsia="新宋体" w:hint="default"/>
          <w:spacing w:val="2"/>
          <w:sz w:val="24"/>
          <w:szCs w:val="24"/>
        </w:rPr>
        <w:t> </w:t>
      </w:r>
      <w:r>
        <w:rPr>
          <w:rFonts w:ascii="新宋体" w:hAnsi="新宋体" w:cs="新宋体" w:eastAsia="新宋体" w:hint="default"/>
          <w:sz w:val="24"/>
          <w:szCs w:val="24"/>
        </w:rPr>
        <w:t>关要求，督促其规范经营活，严格严格遵守上市公司的相关规定。</w:t>
      </w:r>
    </w:p>
    <w:p>
      <w:pPr>
        <w:spacing w:line="357" w:lineRule="auto" w:before="36"/>
        <w:ind w:left="831" w:right="120" w:hanging="720"/>
        <w:jc w:val="left"/>
        <w:rPr>
          <w:rFonts w:ascii="新宋体" w:hAnsi="新宋体" w:cs="新宋体" w:eastAsia="新宋体" w:hint="default"/>
          <w:sz w:val="24"/>
          <w:szCs w:val="24"/>
        </w:rPr>
      </w:pPr>
      <w:r>
        <w:rPr>
          <w:rFonts w:ascii="新宋体" w:hAnsi="新宋体" w:cs="新宋体" w:eastAsia="新宋体" w:hint="default"/>
          <w:sz w:val="24"/>
          <w:szCs w:val="24"/>
        </w:rPr>
        <w:t>（2）改进和完善内部控制制度措施 </w:t>
      </w:r>
      <w:r>
        <w:rPr>
          <w:rFonts w:ascii="新宋体" w:hAnsi="新宋体" w:cs="新宋体" w:eastAsia="新宋体" w:hint="default"/>
          <w:spacing w:val="-2"/>
          <w:sz w:val="24"/>
          <w:szCs w:val="24"/>
        </w:rPr>
        <w:t>为保证公司内控制度的长期有效性和完备性，公司严格遵守中国证监会及（中</w:t>
      </w:r>
    </w:p>
    <w:p>
      <w:pPr>
        <w:spacing w:line="357" w:lineRule="auto" w:before="35"/>
        <w:ind w:left="111" w:right="92" w:firstLine="0"/>
        <w:jc w:val="left"/>
        <w:rPr>
          <w:rFonts w:ascii="新宋体" w:hAnsi="新宋体" w:cs="新宋体" w:eastAsia="新宋体" w:hint="default"/>
          <w:sz w:val="24"/>
          <w:szCs w:val="24"/>
        </w:rPr>
      </w:pPr>
      <w:r>
        <w:rPr>
          <w:rFonts w:ascii="新宋体" w:hAnsi="新宋体" w:cs="新宋体" w:eastAsia="新宋体" w:hint="default"/>
          <w:sz w:val="24"/>
          <w:szCs w:val="24"/>
        </w:rPr>
        <w:t>国证券监督管理委员会公告〔2009〕34 号）等有关规定，结合公司年度报告编制和 披露工作的实际情况，修订、制订了《内幕信息知情人登记制度》、《年报披露重大 </w:t>
      </w:r>
      <w:r>
        <w:rPr>
          <w:rFonts w:ascii="新宋体" w:hAnsi="新宋体" w:cs="新宋体" w:eastAsia="新宋体" w:hint="default"/>
          <w:spacing w:val="-11"/>
          <w:sz w:val="24"/>
          <w:szCs w:val="24"/>
        </w:rPr>
        <w:t>差错责任追究制度》、《外部信息使用人管理制度》、《独立董事年度报告工作制度》、</w:t>
      </w:r>
    </w:p>
    <w:p>
      <w:pPr>
        <w:spacing w:line="357" w:lineRule="auto" w:before="35"/>
        <w:ind w:left="111" w:right="120" w:firstLine="0"/>
        <w:jc w:val="left"/>
        <w:rPr>
          <w:rFonts w:ascii="新宋体" w:hAnsi="新宋体" w:cs="新宋体" w:eastAsia="新宋体" w:hint="default"/>
          <w:sz w:val="24"/>
          <w:szCs w:val="24"/>
        </w:rPr>
      </w:pPr>
      <w:r>
        <w:rPr>
          <w:rFonts w:ascii="新宋体" w:hAnsi="新宋体" w:cs="新宋体" w:eastAsia="新宋体" w:hint="default"/>
          <w:spacing w:val="-8"/>
          <w:sz w:val="24"/>
          <w:szCs w:val="24"/>
        </w:rPr>
        <w:t>《公司年度报告工作制度》、《内部控制制度》、《信息披露事务管理制度》、《内部</w:t>
      </w:r>
      <w:r>
        <w:rPr>
          <w:rFonts w:ascii="新宋体" w:hAnsi="新宋体" w:cs="新宋体" w:eastAsia="新宋体" w:hint="default"/>
          <w:spacing w:val="-110"/>
          <w:sz w:val="24"/>
          <w:szCs w:val="24"/>
        </w:rPr>
        <w:t> </w:t>
      </w:r>
      <w:r>
        <w:rPr>
          <w:rFonts w:ascii="新宋体" w:hAnsi="新宋体" w:cs="新宋体" w:eastAsia="新宋体" w:hint="default"/>
          <w:spacing w:val="-110"/>
          <w:sz w:val="24"/>
          <w:szCs w:val="24"/>
        </w:rPr>
      </w:r>
      <w:r>
        <w:rPr>
          <w:rFonts w:ascii="新宋体" w:hAnsi="新宋体" w:cs="新宋体" w:eastAsia="新宋体" w:hint="default"/>
          <w:sz w:val="24"/>
          <w:szCs w:val="24"/>
        </w:rPr>
        <w:t>控制实施细则》等公司制度。</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使公司的内部控制基本达到以下目标:</w:t>
      </w:r>
    </w:p>
    <w:p>
      <w:pPr>
        <w:spacing w:line="357" w:lineRule="auto" w:before="152"/>
        <w:ind w:left="111" w:right="227" w:firstLine="480"/>
        <w:jc w:val="both"/>
        <w:rPr>
          <w:rFonts w:ascii="新宋体" w:hAnsi="新宋体" w:cs="新宋体" w:eastAsia="新宋体" w:hint="default"/>
          <w:sz w:val="24"/>
          <w:szCs w:val="24"/>
        </w:rPr>
      </w:pPr>
      <w:r>
        <w:rPr>
          <w:rFonts w:ascii="新宋体" w:hAnsi="新宋体" w:cs="新宋体" w:eastAsia="新宋体" w:hint="default"/>
          <w:spacing w:val="-2"/>
          <w:sz w:val="24"/>
          <w:szCs w:val="24"/>
        </w:rPr>
        <w:t>①、建立和完善符合现代企业管理要求的法人治理结构、内部组织结构及议事规</w:t>
      </w:r>
      <w:r>
        <w:rPr>
          <w:rFonts w:ascii="新宋体" w:hAnsi="新宋体" w:cs="新宋体" w:eastAsia="新宋体" w:hint="default"/>
          <w:sz w:val="24"/>
          <w:szCs w:val="24"/>
        </w:rPr>
        <w:t> </w:t>
      </w:r>
      <w:r>
        <w:rPr>
          <w:rFonts w:ascii="新宋体" w:hAnsi="新宋体" w:cs="新宋体" w:eastAsia="新宋体" w:hint="default"/>
          <w:spacing w:val="-1"/>
          <w:sz w:val="24"/>
          <w:szCs w:val="24"/>
        </w:rPr>
        <w:t>则,形成科学的决策机制、执行机制和监督机制,保证公司经营的规范性及管理目标的</w:t>
      </w:r>
      <w:r>
        <w:rPr>
          <w:rFonts w:ascii="新宋体" w:hAnsi="新宋体" w:cs="新宋体" w:eastAsia="新宋体" w:hint="default"/>
          <w:spacing w:val="-117"/>
          <w:sz w:val="24"/>
          <w:szCs w:val="24"/>
        </w:rPr>
        <w:t> </w:t>
      </w:r>
      <w:r>
        <w:rPr>
          <w:rFonts w:ascii="新宋体" w:hAnsi="新宋体" w:cs="新宋体" w:eastAsia="新宋体" w:hint="default"/>
          <w:spacing w:val="-117"/>
          <w:sz w:val="24"/>
          <w:szCs w:val="24"/>
        </w:rPr>
      </w:r>
      <w:r>
        <w:rPr>
          <w:rFonts w:ascii="新宋体" w:hAnsi="新宋体" w:cs="新宋体" w:eastAsia="新宋体" w:hint="default"/>
          <w:sz w:val="24"/>
          <w:szCs w:val="24"/>
        </w:rPr>
        <w:t>实现;</w:t>
      </w:r>
    </w:p>
    <w:p>
      <w:pPr>
        <w:spacing w:line="357" w:lineRule="auto" w:before="35"/>
        <w:ind w:left="111" w:right="90" w:firstLine="480"/>
        <w:jc w:val="left"/>
        <w:rPr>
          <w:rFonts w:ascii="新宋体" w:hAnsi="新宋体" w:cs="新宋体" w:eastAsia="新宋体" w:hint="default"/>
          <w:sz w:val="24"/>
          <w:szCs w:val="24"/>
        </w:rPr>
      </w:pPr>
      <w:r>
        <w:rPr>
          <w:rFonts w:ascii="新宋体" w:hAnsi="新宋体" w:cs="新宋体" w:eastAsia="新宋体" w:hint="default"/>
          <w:spacing w:val="-1"/>
          <w:sz w:val="24"/>
          <w:szCs w:val="24"/>
        </w:rPr>
        <w:t>②、建立健全的风险控制系统行之有效,能及时识别风险,并采取相应的应对策略,</w:t>
      </w:r>
      <w:r>
        <w:rPr>
          <w:rFonts w:ascii="新宋体" w:hAnsi="新宋体" w:cs="新宋体" w:eastAsia="新宋体" w:hint="default"/>
          <w:sz w:val="24"/>
          <w:szCs w:val="24"/>
        </w:rPr>
        <w:t> 保证公司各项业务活动的健康运行;</w:t>
      </w:r>
    </w:p>
    <w:p>
      <w:pPr>
        <w:spacing w:line="357" w:lineRule="auto" w:before="35"/>
        <w:ind w:left="111" w:right="293" w:firstLine="480"/>
        <w:jc w:val="left"/>
        <w:rPr>
          <w:rFonts w:ascii="新宋体" w:hAnsi="新宋体" w:cs="新宋体" w:eastAsia="新宋体" w:hint="default"/>
          <w:sz w:val="24"/>
          <w:szCs w:val="24"/>
        </w:rPr>
      </w:pPr>
      <w:r>
        <w:rPr>
          <w:rFonts w:ascii="新宋体" w:hAnsi="新宋体" w:cs="新宋体" w:eastAsia="新宋体" w:hint="default"/>
          <w:sz w:val="24"/>
          <w:szCs w:val="24"/>
        </w:rPr>
        <w:t>③、会计系统严格执行国家统一的会计准则制度,会计凭证、会计账簿和财务会 计报告的处理程序明确,确保会计资料真实完整,同时会计从业人员有相应的任职资 格;</w:t>
      </w:r>
    </w:p>
    <w:p>
      <w:pPr>
        <w:spacing w:line="357" w:lineRule="auto" w:before="36"/>
        <w:ind w:left="111" w:right="209" w:firstLine="480"/>
        <w:jc w:val="left"/>
        <w:rPr>
          <w:rFonts w:ascii="新宋体" w:hAnsi="新宋体" w:cs="新宋体" w:eastAsia="新宋体" w:hint="default"/>
          <w:sz w:val="24"/>
          <w:szCs w:val="24"/>
        </w:rPr>
      </w:pPr>
      <w:r>
        <w:rPr>
          <w:rFonts w:ascii="新宋体" w:hAnsi="新宋体" w:cs="新宋体" w:eastAsia="新宋体" w:hint="default"/>
          <w:spacing w:val="-1"/>
          <w:sz w:val="24"/>
          <w:szCs w:val="24"/>
        </w:rPr>
        <w:t>④、建立有效的信息与沟通机制,确保信息的及时沟通,同时确保公司信息披露的</w:t>
      </w:r>
      <w:r>
        <w:rPr>
          <w:rFonts w:ascii="新宋体" w:hAnsi="新宋体" w:cs="新宋体" w:eastAsia="新宋体" w:hint="default"/>
          <w:sz w:val="24"/>
          <w:szCs w:val="24"/>
        </w:rPr>
        <w:t> 真实、准确、完整;</w:t>
      </w:r>
    </w:p>
    <w:p>
      <w:pPr>
        <w:spacing w:line="357" w:lineRule="auto" w:before="35"/>
        <w:ind w:left="59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⑤、确保国家有关法律法规和公司内部控制制度的贯彻执行。 </w:t>
      </w:r>
      <w:r>
        <w:rPr>
          <w:rFonts w:ascii="新宋体" w:hAnsi="新宋体" w:cs="新宋体" w:eastAsia="新宋体" w:hint="default"/>
          <w:spacing w:val="-2"/>
          <w:sz w:val="24"/>
          <w:szCs w:val="24"/>
        </w:rPr>
        <w:t>对照财政部、证监会等部门联合发布的《企业内部控制基本规范》和深圳证券交</w:t>
      </w:r>
    </w:p>
    <w:p>
      <w:pPr>
        <w:spacing w:line="357" w:lineRule="auto" w:before="35"/>
        <w:ind w:left="111" w:right="92" w:firstLine="0"/>
        <w:jc w:val="left"/>
        <w:rPr>
          <w:rFonts w:ascii="新宋体" w:hAnsi="新宋体" w:cs="新宋体" w:eastAsia="新宋体" w:hint="default"/>
          <w:sz w:val="24"/>
          <w:szCs w:val="24"/>
        </w:rPr>
      </w:pPr>
      <w:r>
        <w:rPr>
          <w:rFonts w:ascii="新宋体" w:hAnsi="新宋体" w:cs="新宋体" w:eastAsia="新宋体" w:hint="default"/>
          <w:spacing w:val="-2"/>
          <w:sz w:val="24"/>
          <w:szCs w:val="24"/>
        </w:rPr>
        <w:t>易所《内部控制指引》,公司内部控制在内部环境、目标设定、事项识别、风险评估、</w:t>
      </w:r>
      <w:r>
        <w:rPr>
          <w:rFonts w:ascii="新宋体" w:hAnsi="新宋体" w:cs="新宋体" w:eastAsia="新宋体" w:hint="default"/>
          <w:spacing w:val="-84"/>
          <w:sz w:val="24"/>
          <w:szCs w:val="24"/>
        </w:rPr>
        <w:t> </w:t>
      </w:r>
      <w:r>
        <w:rPr>
          <w:rFonts w:ascii="新宋体" w:hAnsi="新宋体" w:cs="新宋体" w:eastAsia="新宋体" w:hint="default"/>
          <w:spacing w:val="-84"/>
          <w:sz w:val="24"/>
          <w:szCs w:val="24"/>
        </w:rPr>
      </w:r>
      <w:r>
        <w:rPr>
          <w:rFonts w:ascii="新宋体" w:hAnsi="新宋体" w:cs="新宋体" w:eastAsia="新宋体" w:hint="default"/>
          <w:sz w:val="24"/>
          <w:szCs w:val="24"/>
        </w:rPr>
        <w:t>风险对策、控制活动、信息与沟通、检查监督等各个方面规范、严格、充分、有效, 总体上符合中国证监会、深圳证券交易所的相关要求。</w:t>
      </w:r>
    </w:p>
    <w:p>
      <w:pPr>
        <w:spacing w:line="357" w:lineRule="auto" w:before="35"/>
        <w:ind w:left="111" w:right="293" w:firstLine="0"/>
        <w:jc w:val="left"/>
        <w:rPr>
          <w:rFonts w:ascii="新宋体" w:hAnsi="新宋体" w:cs="新宋体" w:eastAsia="新宋体" w:hint="default"/>
          <w:sz w:val="24"/>
          <w:szCs w:val="24"/>
        </w:rPr>
      </w:pPr>
      <w:r>
        <w:rPr>
          <w:rFonts w:ascii="新宋体" w:hAnsi="新宋体" w:cs="新宋体" w:eastAsia="新宋体" w:hint="default"/>
          <w:sz w:val="24"/>
          <w:szCs w:val="24"/>
        </w:rPr>
        <w:t>（3）、公司及相关人员未有受到中国证监会处罚、交易所公开谴责所涉及的重点控 制活动中的内控问题。</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pacing w:val="-3"/>
          <w:sz w:val="24"/>
          <w:szCs w:val="24"/>
        </w:rPr>
        <w:t>（4）、</w:t>
      </w:r>
      <w:r>
        <w:rPr>
          <w:rFonts w:ascii="新宋体" w:hAnsi="新宋体" w:cs="新宋体" w:eastAsia="新宋体" w:hint="default"/>
          <w:spacing w:val="-24"/>
          <w:sz w:val="24"/>
          <w:szCs w:val="24"/>
        </w:rPr>
        <w:t> </w:t>
      </w:r>
      <w:r>
        <w:rPr>
          <w:rFonts w:ascii="新宋体" w:hAnsi="新宋体" w:cs="新宋体" w:eastAsia="新宋体" w:hint="default"/>
          <w:sz w:val="24"/>
          <w:szCs w:val="24"/>
        </w:rPr>
        <w:t>公司外部审计机构未对公司内部控制自我评价报告出具保留意见、无法表示</w:t>
      </w:r>
    </w:p>
    <w:p>
      <w:pPr>
        <w:spacing w:after="0"/>
        <w:jc w:val="left"/>
        <w:rPr>
          <w:rFonts w:ascii="新宋体" w:hAnsi="新宋体" w:cs="新宋体" w:eastAsia="新宋体" w:hint="default"/>
          <w:sz w:val="24"/>
          <w:szCs w:val="24"/>
        </w:rPr>
        <w:sectPr>
          <w:footerReference w:type="default" r:id="rId20"/>
          <w:pgSz w:w="11910" w:h="16840"/>
          <w:pgMar w:footer="1121" w:header="0" w:top="1420" w:bottom="1320" w:left="1420" w:right="1300"/>
          <w:pgNumType w:start="24"/>
        </w:sectPr>
      </w:pPr>
    </w:p>
    <w:p>
      <w:pPr>
        <w:spacing w:line="311" w:lineRule="exact" w:before="0"/>
        <w:ind w:left="111" w:right="273" w:firstLine="0"/>
        <w:jc w:val="left"/>
        <w:rPr>
          <w:rFonts w:ascii="新宋体" w:hAnsi="新宋体" w:cs="新宋体" w:eastAsia="新宋体" w:hint="default"/>
          <w:sz w:val="24"/>
          <w:szCs w:val="24"/>
        </w:rPr>
      </w:pPr>
      <w:r>
        <w:rPr>
          <w:rFonts w:ascii="新宋体" w:hAnsi="新宋体" w:cs="新宋体" w:eastAsia="新宋体" w:hint="default"/>
          <w:sz w:val="24"/>
          <w:szCs w:val="24"/>
        </w:rPr>
        <w:t>意见和否定意见。</w:t>
      </w:r>
    </w:p>
    <w:p>
      <w:pPr>
        <w:spacing w:line="357" w:lineRule="auto" w:before="152"/>
        <w:ind w:left="711" w:right="273" w:hanging="600"/>
        <w:jc w:val="left"/>
        <w:rPr>
          <w:rFonts w:ascii="新宋体" w:hAnsi="新宋体" w:cs="新宋体" w:eastAsia="新宋体" w:hint="default"/>
          <w:sz w:val="24"/>
          <w:szCs w:val="24"/>
        </w:rPr>
      </w:pPr>
      <w:r>
        <w:rPr>
          <w:rFonts w:ascii="新宋体" w:hAnsi="新宋体" w:cs="新宋体" w:eastAsia="新宋体" w:hint="default"/>
          <w:sz w:val="24"/>
          <w:szCs w:val="24"/>
        </w:rPr>
        <w:t>（七） 公司监事会和独立董事对公司内部控制自我评价报告的意见 1、独立董事对公司内部控制自我评价报告的意见： 我们作为公司的独立董事，审阅了《公司内部控制自我评价》，根据深圳证券</w:t>
      </w:r>
    </w:p>
    <w:p>
      <w:pPr>
        <w:tabs>
          <w:tab w:pos="711" w:val="left" w:leader="none"/>
        </w:tabs>
        <w:spacing w:line="357" w:lineRule="auto" w:before="36"/>
        <w:ind w:left="111" w:right="171" w:firstLine="0"/>
        <w:jc w:val="left"/>
        <w:rPr>
          <w:rFonts w:ascii="新宋体" w:hAnsi="新宋体" w:cs="新宋体" w:eastAsia="新宋体" w:hint="default"/>
          <w:sz w:val="24"/>
          <w:szCs w:val="24"/>
        </w:rPr>
      </w:pPr>
      <w:r>
        <w:rPr>
          <w:rFonts w:ascii="新宋体" w:hAnsi="新宋体" w:cs="新宋体" w:eastAsia="新宋体" w:hint="default"/>
          <w:spacing w:val="-1"/>
          <w:sz w:val="24"/>
          <w:szCs w:val="24"/>
        </w:rPr>
        <w:t>交易所《上市公司内部控制指引》和相关文件的要求，我们认为公司内部控制自我评</w:t>
      </w:r>
      <w:r>
        <w:rPr>
          <w:rFonts w:ascii="新宋体" w:hAnsi="新宋体" w:cs="新宋体" w:eastAsia="新宋体" w:hint="default"/>
          <w:sz w:val="24"/>
          <w:szCs w:val="24"/>
        </w:rPr>
        <w:t> </w:t>
      </w:r>
      <w:r>
        <w:rPr>
          <w:rFonts w:ascii="新宋体" w:hAnsi="新宋体" w:cs="新宋体" w:eastAsia="新宋体" w:hint="default"/>
          <w:spacing w:val="-1"/>
          <w:sz w:val="24"/>
          <w:szCs w:val="24"/>
        </w:rPr>
        <w:t>价适当，遵循了诚实信用的原则，真实反映了本公司内控制度的基本情况，对本报告</w:t>
      </w:r>
      <w:r>
        <w:rPr>
          <w:rFonts w:ascii="新宋体" w:hAnsi="新宋体" w:cs="新宋体" w:eastAsia="新宋体" w:hint="default"/>
          <w:sz w:val="24"/>
          <w:szCs w:val="24"/>
        </w:rPr>
        <w:t> 期内公司为加强和完善内部控制所进行的重要活动、工作及成效等方面情况作了介 </w:t>
      </w:r>
      <w:r>
        <w:rPr>
          <w:rFonts w:ascii="新宋体" w:hAnsi="新宋体" w:cs="新宋体" w:eastAsia="新宋体" w:hint="default"/>
          <w:spacing w:val="-1"/>
          <w:sz w:val="24"/>
          <w:szCs w:val="24"/>
        </w:rPr>
        <w:t>绍，本公司对控股子公司的管理、对外担保、重大投资、信息披露等事项的执行是按</w:t>
      </w:r>
      <w:r>
        <w:rPr>
          <w:rFonts w:ascii="新宋体" w:hAnsi="新宋体" w:cs="新宋体" w:eastAsia="新宋体" w:hint="default"/>
          <w:sz w:val="24"/>
          <w:szCs w:val="24"/>
        </w:rPr>
        <w:t> </w:t>
      </w:r>
      <w:r>
        <w:rPr>
          <w:rFonts w:ascii="新宋体" w:hAnsi="新宋体" w:cs="新宋体" w:eastAsia="新宋体" w:hint="default"/>
          <w:spacing w:val="-1"/>
          <w:sz w:val="24"/>
          <w:szCs w:val="24"/>
        </w:rPr>
        <w:t>照国家的相关政策法规和公司内部制度进行的，程序是合法的。公司董事会、总经理</w:t>
      </w:r>
      <w:r>
        <w:rPr>
          <w:rFonts w:ascii="新宋体" w:hAnsi="新宋体" w:cs="新宋体" w:eastAsia="新宋体" w:hint="default"/>
          <w:sz w:val="24"/>
          <w:szCs w:val="24"/>
        </w:rPr>
        <w:t> 班子成员执行公司职务时无违反法律、法规、公司《章程》或损害公司利益的行为。 2、</w:t>
        <w:tab/>
        <w:t>公司监事会对公司内部控制自我评价报告的意见：</w:t>
      </w:r>
    </w:p>
    <w:p>
      <w:pPr>
        <w:spacing w:line="357" w:lineRule="auto" w:before="35"/>
        <w:ind w:left="111" w:right="207" w:firstLine="480"/>
        <w:jc w:val="both"/>
        <w:rPr>
          <w:rFonts w:ascii="宋体" w:hAnsi="宋体" w:cs="宋体" w:eastAsia="宋体" w:hint="default"/>
          <w:sz w:val="24"/>
          <w:szCs w:val="24"/>
        </w:rPr>
      </w:pPr>
      <w:r>
        <w:rPr>
          <w:rFonts w:ascii="宋体" w:hAnsi="宋体" w:cs="宋体" w:eastAsia="宋体" w:hint="default"/>
          <w:spacing w:val="-2"/>
          <w:sz w:val="24"/>
          <w:szCs w:val="24"/>
        </w:rPr>
        <w:t>根据深圳证券交易所《上市公司内部控制指引》和相关文件的要求，我们认为公</w:t>
      </w:r>
      <w:r>
        <w:rPr>
          <w:rFonts w:ascii="宋体" w:hAnsi="宋体" w:cs="宋体" w:eastAsia="宋体" w:hint="default"/>
          <w:sz w:val="24"/>
          <w:szCs w:val="24"/>
        </w:rPr>
        <w:t> </w:t>
      </w:r>
      <w:r>
        <w:rPr>
          <w:rFonts w:ascii="宋体" w:hAnsi="宋体" w:cs="宋体" w:eastAsia="宋体" w:hint="default"/>
          <w:spacing w:val="-1"/>
          <w:sz w:val="24"/>
          <w:szCs w:val="24"/>
        </w:rPr>
        <w:t>司内部控制自我评价适当，公司决策程序合法，内部控制制度较为健全，未发现公司</w:t>
      </w:r>
      <w:r>
        <w:rPr>
          <w:rFonts w:ascii="宋体" w:hAnsi="宋体" w:cs="宋体" w:eastAsia="宋体" w:hint="default"/>
          <w:sz w:val="24"/>
          <w:szCs w:val="24"/>
        </w:rPr>
        <w:t> </w:t>
      </w:r>
      <w:r>
        <w:rPr>
          <w:rFonts w:ascii="宋体" w:hAnsi="宋体" w:cs="宋体" w:eastAsia="宋体" w:hint="default"/>
          <w:spacing w:val="-2"/>
          <w:sz w:val="24"/>
          <w:szCs w:val="24"/>
        </w:rPr>
        <w:t>董事会、总经理班子成员执行公司职务时有违反法律、法规、公司《章程》或损害公</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司利益的行为。</w:t>
      </w:r>
    </w:p>
    <w:p>
      <w:pPr>
        <w:spacing w:line="240" w:lineRule="auto" w:before="7"/>
        <w:rPr>
          <w:rFonts w:ascii="宋体" w:hAnsi="宋体" w:cs="宋体" w:eastAsia="宋体" w:hint="default"/>
          <w:sz w:val="26"/>
          <w:szCs w:val="26"/>
        </w:rPr>
      </w:pPr>
    </w:p>
    <w:p>
      <w:pPr>
        <w:spacing w:line="357" w:lineRule="auto" w:before="0"/>
        <w:ind w:left="591" w:right="201" w:firstLine="2772"/>
        <w:jc w:val="left"/>
        <w:rPr>
          <w:rFonts w:ascii="新宋体" w:hAnsi="新宋体" w:cs="新宋体" w:eastAsia="新宋体" w:hint="default"/>
          <w:sz w:val="24"/>
          <w:szCs w:val="24"/>
        </w:rPr>
      </w:pPr>
      <w:r>
        <w:rPr>
          <w:rFonts w:ascii="新宋体" w:hAnsi="新宋体" w:cs="新宋体" w:eastAsia="新宋体" w:hint="default"/>
          <w:b/>
          <w:bCs/>
          <w:sz w:val="24"/>
          <w:szCs w:val="24"/>
        </w:rPr>
        <w:t>七、股东大会情况简介</w:t>
      </w:r>
      <w:r>
        <w:rPr>
          <w:rFonts w:ascii="新宋体" w:hAnsi="新宋体" w:cs="新宋体" w:eastAsia="新宋体" w:hint="default"/>
          <w:b/>
          <w:bCs/>
          <w:w w:val="99"/>
          <w:sz w:val="24"/>
          <w:szCs w:val="24"/>
        </w:rPr>
        <w:t> </w:t>
      </w:r>
      <w:r>
        <w:rPr>
          <w:rFonts w:ascii="新宋体" w:hAnsi="新宋体" w:cs="新宋体" w:eastAsia="新宋体" w:hint="default"/>
          <w:spacing w:val="-8"/>
          <w:sz w:val="24"/>
          <w:szCs w:val="24"/>
        </w:rPr>
        <w:t>本报告期公司召开二次股东大会，严格按照《公司法》、《上市公司股东大会规范</w:t>
      </w:r>
    </w:p>
    <w:p>
      <w:pPr>
        <w:pStyle w:val="Heading5"/>
        <w:spacing w:line="240" w:lineRule="auto"/>
        <w:ind w:right="273"/>
        <w:jc w:val="left"/>
      </w:pPr>
      <w:r>
        <w:rPr/>
        <w:t>意见</w:t>
      </w:r>
      <w:r>
        <w:rPr>
          <w:spacing w:val="-120"/>
        </w:rPr>
        <w:t>》、</w:t>
      </w:r>
      <w:r>
        <w:rPr/>
        <w:t>《公司章程</w:t>
      </w:r>
      <w:r>
        <w:rPr>
          <w:spacing w:val="-120"/>
        </w:rPr>
        <w:t>》、</w:t>
      </w:r>
      <w:r>
        <w:rPr/>
        <w:t>《股东大会议事规则》的规定程序和要求进行的。</w:t>
      </w:r>
    </w:p>
    <w:p>
      <w:pPr>
        <w:spacing w:before="152"/>
        <w:ind w:left="111" w:right="0" w:firstLine="0"/>
        <w:jc w:val="left"/>
        <w:rPr>
          <w:rFonts w:ascii="新宋体" w:hAnsi="新宋体" w:cs="新宋体" w:eastAsia="新宋体" w:hint="default"/>
          <w:sz w:val="24"/>
          <w:szCs w:val="24"/>
        </w:rPr>
      </w:pPr>
      <w:r>
        <w:rPr>
          <w:rFonts w:ascii="新宋体" w:hAnsi="新宋体" w:cs="新宋体" w:eastAsia="新宋体" w:hint="default"/>
          <w:spacing w:val="18"/>
          <w:sz w:val="24"/>
          <w:szCs w:val="24"/>
        </w:rPr>
        <w:t>（一）2009年5月</w:t>
      </w:r>
      <w:r>
        <w:rPr>
          <w:rFonts w:ascii="新宋体" w:hAnsi="新宋体" w:cs="新宋体" w:eastAsia="新宋体" w:hint="default"/>
          <w:spacing w:val="-60"/>
          <w:sz w:val="24"/>
          <w:szCs w:val="24"/>
        </w:rPr>
        <w:t> </w:t>
      </w:r>
      <w:r>
        <w:rPr>
          <w:rFonts w:ascii="新宋体" w:hAnsi="新宋体" w:cs="新宋体" w:eastAsia="新宋体" w:hint="default"/>
          <w:sz w:val="24"/>
          <w:szCs w:val="24"/>
        </w:rPr>
        <w:t>25</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日，本公司召开</w:t>
      </w:r>
      <w:r>
        <w:rPr>
          <w:rFonts w:ascii="新宋体" w:hAnsi="新宋体" w:cs="新宋体" w:eastAsia="新宋体" w:hint="default"/>
          <w:spacing w:val="-60"/>
          <w:sz w:val="24"/>
          <w:szCs w:val="24"/>
        </w:rPr>
        <w:t> </w:t>
      </w:r>
      <w:r>
        <w:rPr>
          <w:rFonts w:ascii="新宋体" w:hAnsi="新宋体" w:cs="新宋体" w:eastAsia="新宋体" w:hint="default"/>
          <w:sz w:val="24"/>
          <w:szCs w:val="24"/>
        </w:rPr>
        <w:t>2008</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年年度股东大会。审议通过了以下议案：</w:t>
      </w:r>
    </w:p>
    <w:p>
      <w:pPr>
        <w:spacing w:before="152"/>
        <w:ind w:left="469" w:right="273" w:firstLine="0"/>
        <w:jc w:val="left"/>
        <w:rPr>
          <w:rFonts w:ascii="宋体" w:hAnsi="宋体" w:cs="宋体" w:eastAsia="宋体" w:hint="default"/>
          <w:sz w:val="24"/>
          <w:szCs w:val="24"/>
        </w:rPr>
      </w:pPr>
      <w:r>
        <w:rPr>
          <w:rFonts w:ascii="宋体" w:hAnsi="宋体" w:cs="宋体" w:eastAsia="宋体" w:hint="default"/>
          <w:sz w:val="24"/>
          <w:szCs w:val="24"/>
        </w:rPr>
        <w:t>1、审议通过了《公司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年年度董事会工作报告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469" w:right="273" w:firstLine="0"/>
        <w:jc w:val="left"/>
        <w:rPr>
          <w:rFonts w:ascii="宋体" w:hAnsi="宋体" w:cs="宋体" w:eastAsia="宋体" w:hint="default"/>
          <w:sz w:val="24"/>
          <w:szCs w:val="24"/>
        </w:rPr>
      </w:pPr>
      <w:r>
        <w:rPr>
          <w:rFonts w:ascii="宋体" w:hAnsi="宋体" w:cs="宋体" w:eastAsia="宋体" w:hint="default"/>
          <w:sz w:val="24"/>
          <w:szCs w:val="24"/>
        </w:rPr>
        <w:t>2、审议通过了《公司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年年度财务决算报告》；</w:t>
      </w:r>
    </w:p>
    <w:p>
      <w:pPr>
        <w:spacing w:before="152"/>
        <w:ind w:left="469" w:right="273" w:firstLine="0"/>
        <w:jc w:val="left"/>
        <w:rPr>
          <w:rFonts w:ascii="宋体" w:hAnsi="宋体" w:cs="宋体" w:eastAsia="宋体" w:hint="default"/>
          <w:sz w:val="24"/>
          <w:szCs w:val="24"/>
        </w:rPr>
      </w:pPr>
      <w:r>
        <w:rPr>
          <w:rFonts w:ascii="宋体" w:hAnsi="宋体" w:cs="宋体" w:eastAsia="宋体" w:hint="default"/>
          <w:sz w:val="24"/>
          <w:szCs w:val="24"/>
        </w:rPr>
        <w:t>3、审议通过了公司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年年度报告及摘要；</w:t>
      </w:r>
    </w:p>
    <w:p>
      <w:pPr>
        <w:spacing w:before="152"/>
        <w:ind w:left="469" w:right="273" w:firstLine="0"/>
        <w:jc w:val="left"/>
        <w:rPr>
          <w:rFonts w:ascii="宋体" w:hAnsi="宋体" w:cs="宋体" w:eastAsia="宋体" w:hint="default"/>
          <w:sz w:val="24"/>
          <w:szCs w:val="24"/>
        </w:rPr>
      </w:pPr>
      <w:r>
        <w:rPr>
          <w:rFonts w:ascii="宋体" w:hAnsi="宋体" w:cs="宋体" w:eastAsia="宋体" w:hint="default"/>
          <w:sz w:val="24"/>
          <w:szCs w:val="24"/>
        </w:rPr>
        <w:t>4、审议通过了公司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年年度利润分配方案：</w:t>
      </w:r>
    </w:p>
    <w:p>
      <w:pPr>
        <w:spacing w:line="357" w:lineRule="auto" w:before="152"/>
        <w:ind w:left="589" w:right="203" w:firstLine="480"/>
        <w:jc w:val="both"/>
        <w:rPr>
          <w:rFonts w:ascii="宋体" w:hAnsi="宋体" w:cs="宋体" w:eastAsia="宋体" w:hint="default"/>
          <w:sz w:val="24"/>
          <w:szCs w:val="24"/>
        </w:rPr>
      </w:pPr>
      <w:r>
        <w:rPr>
          <w:rFonts w:ascii="宋体" w:hAnsi="宋体" w:cs="宋体" w:eastAsia="宋体" w:hint="default"/>
          <w:sz w:val="24"/>
          <w:szCs w:val="24"/>
        </w:rPr>
        <w:t>本公司 2008</w:t>
      </w:r>
      <w:r>
        <w:rPr>
          <w:rFonts w:ascii="宋体" w:hAnsi="宋体" w:cs="宋体" w:eastAsia="宋体" w:hint="default"/>
          <w:spacing w:val="-34"/>
          <w:sz w:val="24"/>
          <w:szCs w:val="24"/>
        </w:rPr>
        <w:t> </w:t>
      </w:r>
      <w:r>
        <w:rPr>
          <w:rFonts w:ascii="宋体" w:hAnsi="宋体" w:cs="宋体" w:eastAsia="宋体" w:hint="default"/>
          <w:sz w:val="24"/>
          <w:szCs w:val="24"/>
        </w:rPr>
        <w:t>年财务经营状况经天健光华(北京)会计师事务所有限公司审计</w:t>
      </w:r>
      <w:r>
        <w:rPr>
          <w:rFonts w:ascii="宋体" w:hAnsi="宋体" w:cs="宋体" w:eastAsia="宋体" w:hint="default"/>
          <w:sz w:val="24"/>
          <w:szCs w:val="24"/>
        </w:rPr>
        <w:t> </w:t>
      </w:r>
      <w:r>
        <w:rPr>
          <w:rFonts w:ascii="宋体" w:hAnsi="宋体" w:cs="宋体" w:eastAsia="宋体" w:hint="default"/>
          <w:spacing w:val="-6"/>
          <w:sz w:val="24"/>
          <w:szCs w:val="24"/>
        </w:rPr>
        <w:t>确认，全年实现净利润-28，116，233.82</w:t>
      </w:r>
      <w:r>
        <w:rPr>
          <w:rFonts w:ascii="宋体" w:hAnsi="宋体" w:cs="宋体" w:eastAsia="宋体" w:hint="default"/>
          <w:spacing w:val="-55"/>
          <w:sz w:val="24"/>
          <w:szCs w:val="24"/>
        </w:rPr>
        <w:t> </w:t>
      </w:r>
      <w:r>
        <w:rPr>
          <w:rFonts w:ascii="宋体" w:hAnsi="宋体" w:cs="宋体" w:eastAsia="宋体" w:hint="default"/>
          <w:spacing w:val="-8"/>
          <w:sz w:val="24"/>
          <w:szCs w:val="24"/>
        </w:rPr>
        <w:t>元，因公司从</w:t>
      </w:r>
      <w:r>
        <w:rPr>
          <w:rFonts w:ascii="宋体" w:hAnsi="宋体" w:cs="宋体" w:eastAsia="宋体" w:hint="default"/>
          <w:spacing w:val="-55"/>
          <w:sz w:val="24"/>
          <w:szCs w:val="24"/>
        </w:rPr>
        <w:t> </w:t>
      </w:r>
      <w:r>
        <w:rPr>
          <w:rFonts w:ascii="宋体" w:hAnsi="宋体" w:cs="宋体" w:eastAsia="宋体" w:hint="default"/>
          <w:sz w:val="24"/>
          <w:szCs w:val="24"/>
        </w:rPr>
        <w:t>2007</w:t>
      </w:r>
      <w:r>
        <w:rPr>
          <w:rFonts w:ascii="宋体" w:hAnsi="宋体" w:cs="宋体" w:eastAsia="宋体" w:hint="default"/>
          <w:spacing w:val="-55"/>
          <w:sz w:val="24"/>
          <w:szCs w:val="24"/>
        </w:rPr>
        <w:t> </w:t>
      </w:r>
      <w:r>
        <w:rPr>
          <w:rFonts w:ascii="宋体" w:hAnsi="宋体" w:cs="宋体" w:eastAsia="宋体" w:hint="default"/>
          <w:spacing w:val="-5"/>
          <w:sz w:val="24"/>
          <w:szCs w:val="24"/>
        </w:rPr>
        <w:t>年开始执行新的《会</w:t>
      </w:r>
      <w:r>
        <w:rPr>
          <w:rFonts w:ascii="宋体" w:hAnsi="宋体" w:cs="宋体" w:eastAsia="宋体" w:hint="default"/>
          <w:sz w:val="24"/>
          <w:szCs w:val="24"/>
        </w:rPr>
        <w:t> </w:t>
      </w:r>
      <w:r>
        <w:rPr>
          <w:rFonts w:ascii="宋体" w:hAnsi="宋体" w:cs="宋体" w:eastAsia="宋体" w:hint="default"/>
          <w:spacing w:val="-2"/>
          <w:sz w:val="24"/>
          <w:szCs w:val="24"/>
        </w:rPr>
        <w:t>计准则》，对子公司的投资按成本法计算，并根据新准则对公司未分配利润进行</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3"/>
          <w:sz w:val="24"/>
          <w:szCs w:val="24"/>
        </w:rPr>
        <w:t>了追溯调整，公司</w:t>
      </w:r>
      <w:r>
        <w:rPr>
          <w:rFonts w:ascii="宋体" w:hAnsi="宋体" w:cs="宋体" w:eastAsia="宋体" w:hint="default"/>
          <w:spacing w:val="-54"/>
          <w:sz w:val="24"/>
          <w:szCs w:val="24"/>
        </w:rPr>
        <w:t> </w:t>
      </w:r>
      <w:r>
        <w:rPr>
          <w:rFonts w:ascii="宋体" w:hAnsi="宋体" w:cs="宋体" w:eastAsia="宋体" w:hint="default"/>
          <w:sz w:val="24"/>
          <w:szCs w:val="24"/>
        </w:rPr>
        <w:t>2008</w:t>
      </w:r>
      <w:r>
        <w:rPr>
          <w:rFonts w:ascii="宋体" w:hAnsi="宋体" w:cs="宋体" w:eastAsia="宋体" w:hint="default"/>
          <w:spacing w:val="-54"/>
          <w:sz w:val="24"/>
          <w:szCs w:val="24"/>
        </w:rPr>
        <w:t> </w:t>
      </w:r>
      <w:r>
        <w:rPr>
          <w:rFonts w:ascii="宋体" w:hAnsi="宋体" w:cs="宋体" w:eastAsia="宋体" w:hint="default"/>
          <w:spacing w:val="-3"/>
          <w:sz w:val="24"/>
          <w:szCs w:val="24"/>
        </w:rPr>
        <w:t>年末未分配利润为-104，090，845.05</w:t>
      </w:r>
      <w:r>
        <w:rPr>
          <w:rFonts w:ascii="宋体" w:hAnsi="宋体" w:cs="宋体" w:eastAsia="宋体" w:hint="default"/>
          <w:spacing w:val="-54"/>
          <w:sz w:val="24"/>
          <w:szCs w:val="24"/>
        </w:rPr>
        <w:t> </w:t>
      </w:r>
      <w:r>
        <w:rPr>
          <w:rFonts w:ascii="宋体" w:hAnsi="宋体" w:cs="宋体" w:eastAsia="宋体" w:hint="default"/>
          <w:spacing w:val="-3"/>
          <w:sz w:val="24"/>
          <w:szCs w:val="24"/>
        </w:rPr>
        <w:t>元，公司董事会决</w:t>
      </w:r>
      <w:r>
        <w:rPr>
          <w:rFonts w:ascii="宋体" w:hAnsi="宋体" w:cs="宋体" w:eastAsia="宋体" w:hint="default"/>
          <w:sz w:val="24"/>
          <w:szCs w:val="24"/>
        </w:rPr>
        <w:t> 定</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年年度不对公司股东进行利润分配，也不以资本公积金转增股本。</w:t>
      </w:r>
    </w:p>
    <w:p>
      <w:pPr>
        <w:spacing w:before="35"/>
        <w:ind w:left="469" w:right="273" w:firstLine="0"/>
        <w:jc w:val="left"/>
        <w:rPr>
          <w:rFonts w:ascii="宋体" w:hAnsi="宋体" w:cs="宋体" w:eastAsia="宋体" w:hint="default"/>
          <w:sz w:val="24"/>
          <w:szCs w:val="24"/>
        </w:rPr>
      </w:pPr>
      <w:r>
        <w:rPr>
          <w:rFonts w:ascii="宋体" w:hAnsi="宋体" w:cs="宋体" w:eastAsia="宋体" w:hint="default"/>
          <w:sz w:val="24"/>
          <w:szCs w:val="24"/>
        </w:rPr>
        <w:t>5、审议通过了《公司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年年度监事会报告》；</w:t>
      </w:r>
    </w:p>
    <w:p>
      <w:pPr>
        <w:spacing w:after="0"/>
        <w:jc w:val="left"/>
        <w:rPr>
          <w:rFonts w:ascii="宋体" w:hAnsi="宋体" w:cs="宋体" w:eastAsia="宋体" w:hint="default"/>
          <w:sz w:val="24"/>
          <w:szCs w:val="24"/>
        </w:rPr>
        <w:sectPr>
          <w:pgSz w:w="11910" w:h="16840"/>
          <w:pgMar w:header="0" w:footer="1121" w:top="1420" w:bottom="1320" w:left="1420" w:right="1320"/>
        </w:sectPr>
      </w:pPr>
    </w:p>
    <w:p>
      <w:pPr>
        <w:spacing w:line="311" w:lineRule="exact" w:before="0"/>
        <w:ind w:left="470" w:right="120" w:firstLine="0"/>
        <w:jc w:val="left"/>
        <w:rPr>
          <w:rFonts w:ascii="宋体" w:hAnsi="宋体" w:cs="宋体" w:eastAsia="宋体" w:hint="default"/>
          <w:sz w:val="24"/>
          <w:szCs w:val="24"/>
        </w:rPr>
      </w:pPr>
      <w:r>
        <w:rPr>
          <w:rFonts w:ascii="宋体" w:hAnsi="宋体" w:cs="宋体" w:eastAsia="宋体" w:hint="default"/>
          <w:sz w:val="24"/>
          <w:szCs w:val="24"/>
        </w:rPr>
        <w:t>6、审议通过了关于修改《公司章程》的议案；</w:t>
      </w:r>
    </w:p>
    <w:p>
      <w:pPr>
        <w:spacing w:before="152"/>
        <w:ind w:left="470" w:right="120" w:firstLine="0"/>
        <w:jc w:val="left"/>
        <w:rPr>
          <w:rFonts w:ascii="宋体" w:hAnsi="宋体" w:cs="宋体" w:eastAsia="宋体" w:hint="default"/>
          <w:sz w:val="24"/>
          <w:szCs w:val="24"/>
        </w:rPr>
      </w:pPr>
      <w:r>
        <w:rPr>
          <w:rFonts w:ascii="宋体" w:hAnsi="宋体" w:cs="宋体" w:eastAsia="宋体" w:hint="default"/>
          <w:sz w:val="24"/>
          <w:szCs w:val="24"/>
        </w:rPr>
        <w:t>7、选举丁永生先生为公司第五届董事会独立董事；</w:t>
      </w:r>
    </w:p>
    <w:p>
      <w:pPr>
        <w:spacing w:before="152"/>
        <w:ind w:left="471" w:right="120" w:firstLine="0"/>
        <w:jc w:val="left"/>
        <w:rPr>
          <w:rFonts w:ascii="宋体" w:hAnsi="宋体" w:cs="宋体" w:eastAsia="宋体" w:hint="default"/>
          <w:sz w:val="24"/>
          <w:szCs w:val="24"/>
        </w:rPr>
      </w:pPr>
      <w:r>
        <w:rPr>
          <w:rFonts w:ascii="宋体" w:hAnsi="宋体" w:cs="宋体" w:eastAsia="宋体" w:hint="default"/>
          <w:sz w:val="24"/>
          <w:szCs w:val="24"/>
        </w:rPr>
        <w:t>8、选举杜海波先生为公司第五届董事会独立董事；</w:t>
      </w:r>
    </w:p>
    <w:p>
      <w:pPr>
        <w:spacing w:before="152"/>
        <w:ind w:left="471" w:right="120" w:firstLine="0"/>
        <w:jc w:val="left"/>
        <w:rPr>
          <w:rFonts w:ascii="宋体" w:hAnsi="宋体" w:cs="宋体" w:eastAsia="宋体" w:hint="default"/>
          <w:sz w:val="24"/>
          <w:szCs w:val="24"/>
        </w:rPr>
      </w:pPr>
      <w:r>
        <w:rPr>
          <w:rFonts w:ascii="宋体" w:hAnsi="宋体" w:cs="宋体" w:eastAsia="宋体" w:hint="default"/>
          <w:sz w:val="24"/>
          <w:szCs w:val="24"/>
        </w:rPr>
        <w:t>9、选举刘双河先生为公司第五届董事会董事；</w:t>
      </w:r>
    </w:p>
    <w:p>
      <w:pPr>
        <w:spacing w:before="154"/>
        <w:ind w:left="351" w:right="120" w:firstLine="0"/>
        <w:jc w:val="left"/>
        <w:rPr>
          <w:rFonts w:ascii="宋体" w:hAnsi="宋体" w:cs="宋体" w:eastAsia="宋体" w:hint="default"/>
          <w:sz w:val="24"/>
          <w:szCs w:val="24"/>
        </w:rPr>
      </w:pPr>
      <w:r>
        <w:rPr>
          <w:rFonts w:ascii="宋体" w:hAnsi="宋体" w:cs="宋体" w:eastAsia="宋体" w:hint="default"/>
          <w:sz w:val="24"/>
          <w:szCs w:val="24"/>
        </w:rPr>
        <w:t>10、选举邱求元先生为公司第五届董事会董事；</w:t>
      </w:r>
    </w:p>
    <w:p>
      <w:pPr>
        <w:spacing w:before="152"/>
        <w:ind w:left="351" w:right="120" w:firstLine="0"/>
        <w:jc w:val="left"/>
        <w:rPr>
          <w:rFonts w:ascii="宋体" w:hAnsi="宋体" w:cs="宋体" w:eastAsia="宋体" w:hint="default"/>
          <w:sz w:val="24"/>
          <w:szCs w:val="24"/>
        </w:rPr>
      </w:pPr>
      <w:r>
        <w:rPr>
          <w:rFonts w:ascii="宋体" w:hAnsi="宋体" w:cs="宋体" w:eastAsia="宋体" w:hint="default"/>
          <w:sz w:val="24"/>
          <w:szCs w:val="24"/>
        </w:rPr>
        <w:t>11、选举陈莉女士为公司第五届董事会董事；</w:t>
      </w:r>
    </w:p>
    <w:p>
      <w:pPr>
        <w:spacing w:before="152"/>
        <w:ind w:left="351" w:right="120" w:firstLine="0"/>
        <w:jc w:val="left"/>
        <w:rPr>
          <w:rFonts w:ascii="宋体" w:hAnsi="宋体" w:cs="宋体" w:eastAsia="宋体" w:hint="default"/>
          <w:sz w:val="24"/>
          <w:szCs w:val="24"/>
        </w:rPr>
      </w:pPr>
      <w:r>
        <w:rPr>
          <w:rFonts w:ascii="宋体" w:hAnsi="宋体" w:cs="宋体" w:eastAsia="宋体" w:hint="default"/>
          <w:sz w:val="24"/>
          <w:szCs w:val="24"/>
        </w:rPr>
        <w:t>12、选举宋丽女士为公司第五届监事会监事；</w:t>
      </w:r>
    </w:p>
    <w:p>
      <w:pPr>
        <w:spacing w:before="152"/>
        <w:ind w:left="351" w:right="120" w:firstLine="0"/>
        <w:jc w:val="left"/>
        <w:rPr>
          <w:rFonts w:ascii="宋体" w:hAnsi="宋体" w:cs="宋体" w:eastAsia="宋体" w:hint="default"/>
          <w:sz w:val="24"/>
          <w:szCs w:val="24"/>
        </w:rPr>
      </w:pPr>
      <w:r>
        <w:rPr>
          <w:rFonts w:ascii="宋体" w:hAnsi="宋体" w:cs="宋体" w:eastAsia="宋体" w:hint="default"/>
          <w:sz w:val="24"/>
          <w:szCs w:val="24"/>
        </w:rPr>
        <w:t>13、选举毛志仁先生为公司第五届监事会监事；</w:t>
      </w:r>
    </w:p>
    <w:p>
      <w:pPr>
        <w:spacing w:before="152"/>
        <w:ind w:left="351" w:right="120" w:firstLine="0"/>
        <w:jc w:val="left"/>
        <w:rPr>
          <w:rFonts w:ascii="宋体" w:hAnsi="宋体" w:cs="宋体" w:eastAsia="宋体" w:hint="default"/>
          <w:sz w:val="24"/>
          <w:szCs w:val="24"/>
        </w:rPr>
      </w:pPr>
      <w:r>
        <w:rPr>
          <w:rFonts w:ascii="宋体" w:hAnsi="宋体" w:cs="宋体" w:eastAsia="宋体" w:hint="default"/>
          <w:sz w:val="24"/>
          <w:szCs w:val="24"/>
        </w:rPr>
        <w:t>14、选举刘美钰先生（职工推举的监事）为公司第五届监事会监事；</w:t>
      </w:r>
    </w:p>
    <w:p>
      <w:pPr>
        <w:spacing w:before="152"/>
        <w:ind w:left="35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股东会决议刊登在</w:t>
      </w:r>
      <w:r>
        <w:rPr>
          <w:rFonts w:ascii="新宋体" w:hAnsi="新宋体" w:cs="新宋体" w:eastAsia="新宋体" w:hint="default"/>
          <w:spacing w:val="-59"/>
          <w:sz w:val="24"/>
          <w:szCs w:val="24"/>
        </w:rPr>
        <w:t> </w:t>
      </w:r>
      <w:r>
        <w:rPr>
          <w:rFonts w:ascii="新宋体" w:hAnsi="新宋体" w:cs="新宋体" w:eastAsia="新宋体" w:hint="default"/>
          <w:spacing w:val="25"/>
          <w:sz w:val="24"/>
          <w:szCs w:val="24"/>
        </w:rPr>
        <w:t>2009年5月</w:t>
      </w:r>
      <w:r>
        <w:rPr>
          <w:rFonts w:ascii="新宋体" w:hAnsi="新宋体" w:cs="新宋体" w:eastAsia="新宋体" w:hint="default"/>
          <w:spacing w:val="-59"/>
          <w:sz w:val="24"/>
          <w:szCs w:val="24"/>
        </w:rPr>
        <w:t> </w:t>
      </w:r>
      <w:r>
        <w:rPr>
          <w:rFonts w:ascii="新宋体" w:hAnsi="新宋体" w:cs="新宋体" w:eastAsia="新宋体" w:hint="default"/>
          <w:sz w:val="24"/>
          <w:szCs w:val="24"/>
        </w:rPr>
        <w:t>25</w:t>
      </w:r>
      <w:r>
        <w:rPr>
          <w:rFonts w:ascii="新宋体" w:hAnsi="新宋体" w:cs="新宋体" w:eastAsia="新宋体" w:hint="default"/>
          <w:spacing w:val="-59"/>
          <w:sz w:val="24"/>
          <w:szCs w:val="24"/>
        </w:rPr>
        <w:t> </w:t>
      </w:r>
      <w:r>
        <w:rPr>
          <w:rFonts w:ascii="新宋体" w:hAnsi="新宋体" w:cs="新宋体" w:eastAsia="新宋体" w:hint="default"/>
          <w:sz w:val="24"/>
          <w:szCs w:val="24"/>
        </w:rPr>
        <w:t>日的《证券时报》以及巨潮资讯网上。</w:t>
      </w:r>
    </w:p>
    <w:p>
      <w:pPr>
        <w:spacing w:line="357" w:lineRule="auto" w:before="152"/>
        <w:ind w:left="111" w:right="212" w:firstLine="0"/>
        <w:jc w:val="left"/>
        <w:rPr>
          <w:rFonts w:ascii="新宋体" w:hAnsi="新宋体" w:cs="新宋体" w:eastAsia="新宋体" w:hint="default"/>
          <w:sz w:val="24"/>
          <w:szCs w:val="24"/>
        </w:rPr>
      </w:pPr>
      <w:r>
        <w:rPr>
          <w:rFonts w:ascii="新宋体" w:hAnsi="新宋体" w:cs="新宋体" w:eastAsia="新宋体" w:hint="default"/>
          <w:sz w:val="24"/>
          <w:szCs w:val="24"/>
        </w:rPr>
        <w:t>（二）2009</w:t>
      </w:r>
      <w:r>
        <w:rPr>
          <w:rFonts w:ascii="新宋体" w:hAnsi="新宋体" w:cs="新宋体" w:eastAsia="新宋体" w:hint="default"/>
          <w:spacing w:val="-57"/>
          <w:sz w:val="24"/>
          <w:szCs w:val="24"/>
        </w:rPr>
        <w:t> </w:t>
      </w:r>
      <w:r>
        <w:rPr>
          <w:rFonts w:ascii="新宋体" w:hAnsi="新宋体" w:cs="新宋体" w:eastAsia="新宋体" w:hint="default"/>
          <w:sz w:val="24"/>
          <w:szCs w:val="24"/>
        </w:rPr>
        <w:t>年</w:t>
      </w:r>
      <w:r>
        <w:rPr>
          <w:rFonts w:ascii="新宋体" w:hAnsi="新宋体" w:cs="新宋体" w:eastAsia="新宋体" w:hint="default"/>
          <w:spacing w:val="-57"/>
          <w:sz w:val="24"/>
          <w:szCs w:val="24"/>
        </w:rPr>
        <w:t> </w:t>
      </w:r>
      <w:r>
        <w:rPr>
          <w:rFonts w:ascii="新宋体" w:hAnsi="新宋体" w:cs="新宋体" w:eastAsia="新宋体" w:hint="default"/>
          <w:sz w:val="24"/>
          <w:szCs w:val="24"/>
        </w:rPr>
        <w:t>12</w:t>
      </w:r>
      <w:r>
        <w:rPr>
          <w:rFonts w:ascii="新宋体" w:hAnsi="新宋体" w:cs="新宋体" w:eastAsia="新宋体" w:hint="default"/>
          <w:spacing w:val="-57"/>
          <w:sz w:val="24"/>
          <w:szCs w:val="24"/>
        </w:rPr>
        <w:t> </w:t>
      </w:r>
      <w:r>
        <w:rPr>
          <w:rFonts w:ascii="新宋体" w:hAnsi="新宋体" w:cs="新宋体" w:eastAsia="新宋体" w:hint="default"/>
          <w:sz w:val="24"/>
          <w:szCs w:val="24"/>
        </w:rPr>
        <w:t>月</w:t>
      </w:r>
      <w:r>
        <w:rPr>
          <w:rFonts w:ascii="新宋体" w:hAnsi="新宋体" w:cs="新宋体" w:eastAsia="新宋体" w:hint="default"/>
          <w:spacing w:val="-57"/>
          <w:sz w:val="24"/>
          <w:szCs w:val="24"/>
        </w:rPr>
        <w:t> </w:t>
      </w:r>
      <w:r>
        <w:rPr>
          <w:rFonts w:ascii="新宋体" w:hAnsi="新宋体" w:cs="新宋体" w:eastAsia="新宋体" w:hint="default"/>
          <w:sz w:val="24"/>
          <w:szCs w:val="24"/>
        </w:rPr>
        <w:t>17</w:t>
      </w:r>
      <w:r>
        <w:rPr>
          <w:rFonts w:ascii="新宋体" w:hAnsi="新宋体" w:cs="新宋体" w:eastAsia="新宋体" w:hint="default"/>
          <w:spacing w:val="-57"/>
          <w:sz w:val="24"/>
          <w:szCs w:val="24"/>
        </w:rPr>
        <w:t> </w:t>
      </w:r>
      <w:r>
        <w:rPr>
          <w:rFonts w:ascii="新宋体" w:hAnsi="新宋体" w:cs="新宋体" w:eastAsia="新宋体" w:hint="default"/>
          <w:sz w:val="24"/>
          <w:szCs w:val="24"/>
        </w:rPr>
        <w:t>日，本公司召开</w:t>
      </w:r>
      <w:r>
        <w:rPr>
          <w:rFonts w:ascii="新宋体" w:hAnsi="新宋体" w:cs="新宋体" w:eastAsia="新宋体" w:hint="default"/>
          <w:spacing w:val="-57"/>
          <w:sz w:val="24"/>
          <w:szCs w:val="24"/>
        </w:rPr>
        <w:t> </w:t>
      </w:r>
      <w:r>
        <w:rPr>
          <w:rFonts w:ascii="新宋体" w:hAnsi="新宋体" w:cs="新宋体" w:eastAsia="新宋体" w:hint="default"/>
          <w:sz w:val="24"/>
          <w:szCs w:val="24"/>
        </w:rPr>
        <w:t>2009</w:t>
      </w:r>
      <w:r>
        <w:rPr>
          <w:rFonts w:ascii="新宋体" w:hAnsi="新宋体" w:cs="新宋体" w:eastAsia="新宋体" w:hint="default"/>
          <w:spacing w:val="-57"/>
          <w:sz w:val="24"/>
          <w:szCs w:val="24"/>
        </w:rPr>
        <w:t> </w:t>
      </w:r>
      <w:r>
        <w:rPr>
          <w:rFonts w:ascii="新宋体" w:hAnsi="新宋体" w:cs="新宋体" w:eastAsia="新宋体" w:hint="default"/>
          <w:sz w:val="24"/>
          <w:szCs w:val="24"/>
        </w:rPr>
        <w:t>年第一次临时股东大会，审议通过了以</w:t>
      </w:r>
      <w:r>
        <w:rPr>
          <w:rFonts w:ascii="新宋体" w:hAnsi="新宋体" w:cs="新宋体" w:eastAsia="新宋体" w:hint="default"/>
          <w:sz w:val="24"/>
          <w:szCs w:val="24"/>
        </w:rPr>
        <w:t> 下议案：</w:t>
      </w:r>
    </w:p>
    <w:p>
      <w:pPr>
        <w:spacing w:before="35"/>
        <w:ind w:left="470" w:right="120" w:firstLine="0"/>
        <w:jc w:val="left"/>
        <w:rPr>
          <w:rFonts w:ascii="宋体" w:hAnsi="宋体" w:cs="宋体" w:eastAsia="宋体" w:hint="default"/>
          <w:sz w:val="24"/>
          <w:szCs w:val="24"/>
        </w:rPr>
      </w:pPr>
      <w:r>
        <w:rPr>
          <w:rFonts w:ascii="新宋体" w:hAnsi="新宋体" w:cs="新宋体" w:eastAsia="新宋体" w:hint="default"/>
          <w:sz w:val="24"/>
          <w:szCs w:val="24"/>
        </w:rPr>
        <w:t>1、</w:t>
      </w:r>
      <w:r>
        <w:rPr>
          <w:rFonts w:ascii="宋体" w:hAnsi="宋体" w:cs="宋体" w:eastAsia="宋体" w:hint="default"/>
          <w:sz w:val="24"/>
          <w:szCs w:val="24"/>
        </w:rPr>
        <w:t>选举尤笑冰先生为公司第五届董事会董事；</w:t>
      </w:r>
    </w:p>
    <w:p>
      <w:pPr>
        <w:spacing w:before="152"/>
        <w:ind w:left="471" w:right="120" w:firstLine="0"/>
        <w:jc w:val="left"/>
        <w:rPr>
          <w:rFonts w:ascii="宋体" w:hAnsi="宋体" w:cs="宋体" w:eastAsia="宋体" w:hint="default"/>
          <w:sz w:val="24"/>
          <w:szCs w:val="24"/>
        </w:rPr>
      </w:pPr>
      <w:r>
        <w:rPr>
          <w:rFonts w:ascii="宋体" w:hAnsi="宋体" w:cs="宋体" w:eastAsia="宋体" w:hint="default"/>
          <w:sz w:val="24"/>
          <w:szCs w:val="24"/>
        </w:rPr>
        <w:t>2、选举孟君女士为公司第五届监事会监事；</w:t>
      </w:r>
    </w:p>
    <w:p>
      <w:pPr>
        <w:spacing w:before="152"/>
        <w:ind w:left="470" w:right="0" w:firstLine="0"/>
        <w:jc w:val="left"/>
        <w:rPr>
          <w:rFonts w:ascii="宋体" w:hAnsi="宋体" w:cs="宋体" w:eastAsia="宋体" w:hint="default"/>
          <w:sz w:val="24"/>
          <w:szCs w:val="24"/>
        </w:rPr>
      </w:pPr>
      <w:r>
        <w:rPr>
          <w:rFonts w:ascii="宋体" w:hAnsi="宋体" w:cs="宋体" w:eastAsia="宋体" w:hint="default"/>
          <w:sz w:val="24"/>
          <w:szCs w:val="24"/>
        </w:rPr>
        <w:t>3、审议通过了公司改聘中勤万信会计师事务所有限公司为公司</w:t>
      </w:r>
      <w:r>
        <w:rPr>
          <w:rFonts w:ascii="宋体" w:hAnsi="宋体" w:cs="宋体" w:eastAsia="宋体" w:hint="default"/>
          <w:spacing w:val="-77"/>
          <w:sz w:val="24"/>
          <w:szCs w:val="24"/>
        </w:rPr>
        <w:t> </w:t>
      </w:r>
      <w:r>
        <w:rPr>
          <w:rFonts w:ascii="宋体" w:hAnsi="宋体" w:cs="宋体" w:eastAsia="宋体" w:hint="default"/>
          <w:sz w:val="24"/>
          <w:szCs w:val="24"/>
        </w:rPr>
        <w:t>2009</w:t>
      </w:r>
      <w:r>
        <w:rPr>
          <w:rFonts w:ascii="宋体" w:hAnsi="宋体" w:cs="宋体" w:eastAsia="宋体" w:hint="default"/>
          <w:spacing w:val="-77"/>
          <w:sz w:val="24"/>
          <w:szCs w:val="24"/>
        </w:rPr>
        <w:t> </w:t>
      </w:r>
      <w:r>
        <w:rPr>
          <w:rFonts w:ascii="宋体" w:hAnsi="宋体" w:cs="宋体" w:eastAsia="宋体" w:hint="default"/>
          <w:sz w:val="24"/>
          <w:szCs w:val="24"/>
        </w:rPr>
        <w:t>年审计机构；</w:t>
      </w:r>
    </w:p>
    <w:p>
      <w:pPr>
        <w:spacing w:before="152"/>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股东会决议刊登在</w:t>
      </w:r>
      <w:r>
        <w:rPr>
          <w:rFonts w:ascii="新宋体" w:hAnsi="新宋体" w:cs="新宋体" w:eastAsia="新宋体" w:hint="default"/>
          <w:spacing w:val="-60"/>
          <w:sz w:val="24"/>
          <w:szCs w:val="24"/>
        </w:rPr>
        <w:t> </w:t>
      </w:r>
      <w:r>
        <w:rPr>
          <w:rFonts w:ascii="新宋体" w:hAnsi="新宋体" w:cs="新宋体" w:eastAsia="新宋体" w:hint="default"/>
          <w:sz w:val="24"/>
          <w:szCs w:val="24"/>
        </w:rPr>
        <w:t>2009</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w:t>
      </w:r>
      <w:r>
        <w:rPr>
          <w:rFonts w:ascii="新宋体" w:hAnsi="新宋体" w:cs="新宋体" w:eastAsia="新宋体" w:hint="default"/>
          <w:spacing w:val="-60"/>
          <w:sz w:val="24"/>
          <w:szCs w:val="24"/>
        </w:rPr>
        <w:t> </w:t>
      </w:r>
      <w:r>
        <w:rPr>
          <w:rFonts w:ascii="新宋体" w:hAnsi="新宋体" w:cs="新宋体" w:eastAsia="新宋体" w:hint="default"/>
          <w:sz w:val="24"/>
          <w:szCs w:val="24"/>
        </w:rPr>
        <w:t>12</w:t>
      </w:r>
      <w:r>
        <w:rPr>
          <w:rFonts w:ascii="新宋体" w:hAnsi="新宋体" w:cs="新宋体" w:eastAsia="新宋体" w:hint="default"/>
          <w:spacing w:val="-60"/>
          <w:sz w:val="24"/>
          <w:szCs w:val="24"/>
        </w:rPr>
        <w:t> </w:t>
      </w:r>
      <w:r>
        <w:rPr>
          <w:rFonts w:ascii="新宋体" w:hAnsi="新宋体" w:cs="新宋体" w:eastAsia="新宋体" w:hint="default"/>
          <w:sz w:val="24"/>
          <w:szCs w:val="24"/>
        </w:rPr>
        <w:t>月</w:t>
      </w:r>
      <w:r>
        <w:rPr>
          <w:rFonts w:ascii="新宋体" w:hAnsi="新宋体" w:cs="新宋体" w:eastAsia="新宋体" w:hint="default"/>
          <w:spacing w:val="-60"/>
          <w:sz w:val="24"/>
          <w:szCs w:val="24"/>
        </w:rPr>
        <w:t> </w:t>
      </w:r>
      <w:r>
        <w:rPr>
          <w:rFonts w:ascii="新宋体" w:hAnsi="新宋体" w:cs="新宋体" w:eastAsia="新宋体" w:hint="default"/>
          <w:sz w:val="24"/>
          <w:szCs w:val="24"/>
        </w:rPr>
        <w:t>17</w:t>
      </w:r>
      <w:r>
        <w:rPr>
          <w:rFonts w:ascii="新宋体" w:hAnsi="新宋体" w:cs="新宋体" w:eastAsia="新宋体" w:hint="default"/>
          <w:spacing w:val="-60"/>
          <w:sz w:val="24"/>
          <w:szCs w:val="24"/>
        </w:rPr>
        <w:t> </w:t>
      </w:r>
      <w:r>
        <w:rPr>
          <w:rFonts w:ascii="新宋体" w:hAnsi="新宋体" w:cs="新宋体" w:eastAsia="新宋体" w:hint="default"/>
          <w:sz w:val="24"/>
          <w:szCs w:val="24"/>
        </w:rPr>
        <w:t>日的《证券时报》以及巨潮资讯网上。</w:t>
      </w:r>
    </w:p>
    <w:p>
      <w:pPr>
        <w:spacing w:line="240" w:lineRule="auto" w:before="7"/>
        <w:rPr>
          <w:rFonts w:ascii="新宋体" w:hAnsi="新宋体" w:cs="新宋体" w:eastAsia="新宋体" w:hint="default"/>
          <w:sz w:val="35"/>
          <w:szCs w:val="35"/>
        </w:rPr>
      </w:pPr>
    </w:p>
    <w:p>
      <w:pPr>
        <w:pStyle w:val="Heading4"/>
        <w:spacing w:line="240" w:lineRule="auto"/>
        <w:ind w:left="2881" w:right="120"/>
        <w:jc w:val="left"/>
        <w:rPr>
          <w:b w:val="0"/>
          <w:bCs w:val="0"/>
        </w:rPr>
      </w:pPr>
      <w:bookmarkStart w:name="_TOC_250001" w:id="5"/>
      <w:r>
        <w:rPr/>
        <w:t>八、董事会报告</w:t>
      </w:r>
      <w:bookmarkEnd w:id="5"/>
      <w:r>
        <w:rPr>
          <w:b w:val="0"/>
          <w:bCs w:val="0"/>
        </w:rPr>
      </w:r>
    </w:p>
    <w:p>
      <w:pPr>
        <w:spacing w:line="240" w:lineRule="auto" w:before="7"/>
        <w:rPr>
          <w:rFonts w:ascii="新宋体" w:hAnsi="新宋体" w:cs="新宋体" w:eastAsia="新宋体" w:hint="default"/>
          <w:b/>
          <w:bCs/>
          <w:sz w:val="23"/>
          <w:szCs w:val="23"/>
        </w:rPr>
      </w:pPr>
    </w:p>
    <w:p>
      <w:pPr>
        <w:spacing w:line="357" w:lineRule="auto" w:before="0"/>
        <w:ind w:left="111" w:right="5813" w:firstLine="0"/>
        <w:jc w:val="left"/>
        <w:rPr>
          <w:rFonts w:ascii="新宋体" w:hAnsi="新宋体" w:cs="新宋体" w:eastAsia="新宋体" w:hint="default"/>
          <w:sz w:val="24"/>
          <w:szCs w:val="24"/>
        </w:rPr>
      </w:pPr>
      <w:r>
        <w:rPr>
          <w:rFonts w:ascii="新宋体" w:hAnsi="新宋体" w:cs="新宋体" w:eastAsia="新宋体" w:hint="default"/>
          <w:sz w:val="24"/>
          <w:szCs w:val="24"/>
        </w:rPr>
        <w:t>(一)</w:t>
      </w:r>
      <w:r>
        <w:rPr>
          <w:rFonts w:ascii="新宋体" w:hAnsi="新宋体" w:cs="新宋体" w:eastAsia="新宋体" w:hint="default"/>
          <w:b/>
          <w:bCs/>
          <w:sz w:val="24"/>
          <w:szCs w:val="24"/>
        </w:rPr>
        <w:t>管理层讨论与分析</w:t>
      </w:r>
      <w:r>
        <w:rPr>
          <w:rFonts w:ascii="新宋体" w:hAnsi="新宋体" w:cs="新宋体" w:eastAsia="新宋体" w:hint="default"/>
          <w:b/>
          <w:bCs/>
          <w:w w:val="99"/>
          <w:sz w:val="24"/>
          <w:szCs w:val="24"/>
        </w:rPr>
        <w:t> </w:t>
      </w:r>
      <w:r>
        <w:rPr>
          <w:rFonts w:ascii="新宋体" w:hAnsi="新宋体" w:cs="新宋体" w:eastAsia="新宋体" w:hint="default"/>
          <w:sz w:val="24"/>
          <w:szCs w:val="24"/>
        </w:rPr>
        <w:t>1、报告期内公司经营情况回顾</w:t>
      </w:r>
    </w:p>
    <w:p>
      <w:pPr>
        <w:pStyle w:val="Heading5"/>
        <w:spacing w:line="357" w:lineRule="auto" w:before="36"/>
        <w:ind w:right="92" w:firstLine="480"/>
        <w:jc w:val="left"/>
      </w:pPr>
      <w:r>
        <w:rPr/>
        <w:t>2009年，公司经营十分困难，公司生产经营内、外环境均发生了很大变化，致使 公司盈利大幅下降，影响</w:t>
      </w:r>
      <w:r>
        <w:rPr>
          <w:rFonts w:ascii="宋体" w:hAnsi="宋体" w:cs="宋体" w:eastAsia="宋体" w:hint="default"/>
        </w:rPr>
        <w:t>公司业绩亏损的原因主要有：</w:t>
      </w:r>
      <w:r>
        <w:rPr>
          <w:rFonts w:ascii="宋体" w:hAnsi="宋体" w:cs="宋体" w:eastAsia="宋体" w:hint="default"/>
          <w:sz w:val="28"/>
          <w:szCs w:val="28"/>
        </w:rPr>
        <w:t>（1）</w:t>
      </w:r>
      <w:r>
        <w:rPr/>
        <w:t>公司对外出口业务占主</w:t>
      </w:r>
      <w:r>
        <w:rPr>
          <w:spacing w:val="1"/>
        </w:rPr>
        <w:t> </w:t>
      </w:r>
      <w:r>
        <w:rPr/>
        <w:t>营收入60%，受国际金融危机的影响，</w:t>
      </w:r>
      <w:r>
        <w:rPr>
          <w:rFonts w:ascii="宋体" w:hAnsi="宋体" w:cs="宋体" w:eastAsia="宋体" w:hint="default"/>
        </w:rPr>
        <w:t>出口环境依然没有大的改善，加之汇率的不利 影响，公司面临的市场竞争剧烈，公司产品成本大幅增加，公司产品毛利率出现了明 显的下降；（2）公司为增强企业竞争能力，在本年度加大了研发力度，受此原因的 影响，本年管理费用比上年同期增加幅度较大；</w:t>
      </w:r>
      <w:r>
        <w:rPr>
          <w:rFonts w:ascii="宋体" w:hAnsi="宋体" w:cs="宋体" w:eastAsia="宋体" w:hint="default"/>
          <w:sz w:val="28"/>
          <w:szCs w:val="28"/>
        </w:rPr>
        <w:t>（3）</w:t>
      </w:r>
      <w:r>
        <w:rPr/>
        <w:t>2008年11月份开始，国内房地</w:t>
      </w:r>
      <w:r>
        <w:rPr>
          <w:spacing w:val="1"/>
        </w:rPr>
        <w:t> </w:t>
      </w:r>
      <w:r>
        <w:rPr>
          <w:spacing w:val="-5"/>
        </w:rPr>
        <w:t>产业开始调整，公司大股东思达发展及关联的房地产企业资金紧张，暴发了资金危机，</w:t>
      </w:r>
      <w:r>
        <w:rPr>
          <w:spacing w:val="-86"/>
        </w:rPr>
        <w:t> </w:t>
      </w:r>
      <w:r>
        <w:rPr>
          <w:spacing w:val="-86"/>
        </w:rPr>
      </w:r>
      <w:r>
        <w:rPr/>
        <w:t>公司有3.93亿元融资由大股东及其关联公司提供担保，其资金危机直接影响了担保信</w:t>
      </w:r>
      <w:r>
        <w:rPr/>
        <w:t> 誉度，公司资金周转困难，银行纷纷回收公司贷款，多家银行对公司提起了诉讼,公</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司生产经营产生陷入困境，这是造成公司经营亏损的主要原因。</w:t>
      </w:r>
    </w:p>
    <w:p>
      <w:pPr>
        <w:spacing w:after="0"/>
        <w:jc w:val="left"/>
        <w:rPr>
          <w:rFonts w:ascii="新宋体" w:hAnsi="新宋体" w:cs="新宋体" w:eastAsia="新宋体" w:hint="default"/>
          <w:sz w:val="24"/>
          <w:szCs w:val="24"/>
        </w:rPr>
        <w:sectPr>
          <w:pgSz w:w="11910" w:h="16840"/>
          <w:pgMar w:header="0" w:footer="1121" w:top="1420" w:bottom="1320" w:left="1420" w:right="1300"/>
        </w:sectPr>
      </w:pPr>
    </w:p>
    <w:p>
      <w:pPr>
        <w:spacing w:line="357" w:lineRule="auto" w:before="0"/>
        <w:ind w:left="111" w:right="1104" w:firstLine="480"/>
        <w:jc w:val="left"/>
        <w:rPr>
          <w:rFonts w:ascii="新宋体" w:hAnsi="新宋体" w:cs="新宋体" w:eastAsia="新宋体" w:hint="default"/>
          <w:sz w:val="24"/>
          <w:szCs w:val="24"/>
        </w:rPr>
      </w:pPr>
      <w:r>
        <w:rPr>
          <w:rFonts w:ascii="新宋体" w:hAnsi="新宋体" w:cs="新宋体" w:eastAsia="新宋体" w:hint="default"/>
          <w:spacing w:val="-2"/>
          <w:sz w:val="24"/>
          <w:szCs w:val="24"/>
        </w:rPr>
        <w:t>公司在逆境中求发展，积极应对诸多不利影响，以自身的技术优势，充分发挥销</w:t>
      </w:r>
      <w:r>
        <w:rPr>
          <w:rFonts w:ascii="新宋体" w:hAnsi="新宋体" w:cs="新宋体" w:eastAsia="新宋体" w:hint="default"/>
          <w:sz w:val="24"/>
          <w:szCs w:val="24"/>
        </w:rPr>
        <w:t> </w:t>
      </w:r>
      <w:r>
        <w:rPr>
          <w:rFonts w:ascii="新宋体" w:hAnsi="新宋体" w:cs="新宋体" w:eastAsia="新宋体" w:hint="default"/>
          <w:spacing w:val="-1"/>
          <w:sz w:val="24"/>
          <w:szCs w:val="24"/>
        </w:rPr>
        <w:t>售人员、技术人员的专长，调动广大员工的积极性和创造性，在危机中找机会，开拓</w:t>
      </w:r>
      <w:r>
        <w:rPr>
          <w:rFonts w:ascii="新宋体" w:hAnsi="新宋体" w:cs="新宋体" w:eastAsia="新宋体" w:hint="default"/>
          <w:sz w:val="24"/>
          <w:szCs w:val="24"/>
        </w:rPr>
        <w:t> 新客户、新订单。2009年全年实现营业收入7.78亿元，比去年同期增长了0.78%，但 由于成本和管理费用增加，公司净利润为-1.1亿元。</w:t>
      </w:r>
    </w:p>
    <w:p>
      <w:pPr>
        <w:spacing w:line="357" w:lineRule="auto" w:before="36"/>
        <w:ind w:left="111" w:right="0" w:firstLine="480"/>
        <w:jc w:val="left"/>
        <w:rPr>
          <w:rFonts w:ascii="新宋体" w:hAnsi="新宋体" w:cs="新宋体" w:eastAsia="新宋体" w:hint="default"/>
          <w:sz w:val="24"/>
          <w:szCs w:val="24"/>
        </w:rPr>
      </w:pPr>
      <w:r>
        <w:rPr>
          <w:rFonts w:ascii="新宋体" w:hAnsi="新宋体" w:cs="新宋体" w:eastAsia="新宋体" w:hint="default"/>
          <w:sz w:val="24"/>
          <w:szCs w:val="24"/>
        </w:rPr>
        <w:t>2009年第四季度，随着公司原大股东所投资房地产公司重组的成功，公司的重组 也取得了重大进展，2009年9月，公司原大股东思达发展将其持有的公司股权9200万 股转让给了河南正弘置业有限公司，公司大股东和实际控制人发生了变更，在公司新 的大股东支持下，公司偿还了一部分银行贷款，并且积极和各银行联系，与各银行达 </w:t>
      </w:r>
      <w:r>
        <w:rPr>
          <w:rFonts w:ascii="新宋体" w:hAnsi="新宋体" w:cs="新宋体" w:eastAsia="新宋体" w:hint="default"/>
          <w:spacing w:val="-5"/>
          <w:sz w:val="24"/>
          <w:szCs w:val="24"/>
        </w:rPr>
        <w:t>成了和解，至本报告发布日，各银行已撤回起诉，公司生产经营活动也开始走上正规。</w:t>
      </w:r>
    </w:p>
    <w:p>
      <w:pPr>
        <w:spacing w:before="35"/>
        <w:ind w:left="111" w:right="1104" w:firstLine="0"/>
        <w:jc w:val="left"/>
        <w:rPr>
          <w:rFonts w:ascii="新宋体" w:hAnsi="新宋体" w:cs="新宋体" w:eastAsia="新宋体" w:hint="default"/>
          <w:sz w:val="24"/>
          <w:szCs w:val="24"/>
        </w:rPr>
      </w:pPr>
      <w:r>
        <w:rPr>
          <w:rFonts w:ascii="新宋体" w:hAnsi="新宋体" w:cs="新宋体" w:eastAsia="新宋体" w:hint="default"/>
          <w:sz w:val="24"/>
          <w:szCs w:val="24"/>
        </w:rPr>
        <w:t>（1</w:t>
      </w:r>
      <w:r>
        <w:rPr>
          <w:rFonts w:ascii="新宋体" w:hAnsi="新宋体" w:cs="新宋体" w:eastAsia="新宋体" w:hint="default"/>
          <w:spacing w:val="-120"/>
          <w:sz w:val="24"/>
          <w:szCs w:val="24"/>
        </w:rPr>
        <w:t>）</w:t>
      </w:r>
      <w:r>
        <w:rPr>
          <w:rFonts w:ascii="新宋体" w:hAnsi="新宋体" w:cs="新宋体" w:eastAsia="新宋体" w:hint="default"/>
          <w:sz w:val="24"/>
          <w:szCs w:val="24"/>
        </w:rPr>
        <w:t>、公司主营业务及其经营状况</w:t>
      </w:r>
    </w:p>
    <w:p>
      <w:pPr>
        <w:spacing w:before="152"/>
        <w:ind w:left="456" w:right="1104" w:firstLine="0"/>
        <w:jc w:val="left"/>
        <w:rPr>
          <w:rFonts w:ascii="新宋体" w:hAnsi="新宋体" w:cs="新宋体" w:eastAsia="新宋体" w:hint="default"/>
          <w:sz w:val="24"/>
          <w:szCs w:val="24"/>
        </w:rPr>
      </w:pPr>
      <w:r>
        <w:rPr>
          <w:rFonts w:ascii="新宋体" w:hAnsi="新宋体" w:cs="新宋体" w:eastAsia="新宋体" w:hint="default"/>
          <w:sz w:val="24"/>
          <w:szCs w:val="24"/>
        </w:rPr>
        <w:t>①.主营业务的范围及其经营状况</w:t>
      </w:r>
    </w:p>
    <w:p>
      <w:pPr>
        <w:spacing w:line="240" w:lineRule="auto" w:before="9"/>
        <w:rPr>
          <w:rFonts w:ascii="新宋体" w:hAnsi="新宋体" w:cs="新宋体" w:eastAsia="新宋体" w:hint="default"/>
          <w:sz w:val="9"/>
          <w:szCs w:val="9"/>
        </w:rPr>
      </w:pPr>
    </w:p>
    <w:p>
      <w:pPr>
        <w:spacing w:before="26"/>
        <w:ind w:left="6676"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单位</w:t>
      </w:r>
      <w:r>
        <w:rPr>
          <w:rFonts w:ascii="新宋体" w:hAnsi="新宋体" w:cs="新宋体" w:eastAsia="新宋体" w:hint="default"/>
          <w:spacing w:val="-120"/>
          <w:sz w:val="24"/>
          <w:szCs w:val="24"/>
        </w:rPr>
        <w:t>：</w:t>
      </w:r>
      <w:r>
        <w:rPr>
          <w:rFonts w:ascii="新宋体" w:hAnsi="新宋体" w:cs="新宋体" w:eastAsia="新宋体" w:hint="default"/>
          <w:sz w:val="24"/>
          <w:szCs w:val="24"/>
        </w:rPr>
        <w:t>（人民币）万元</w:t>
      </w:r>
    </w:p>
    <w:p>
      <w:pPr>
        <w:spacing w:line="240" w:lineRule="auto" w:before="0"/>
        <w:rPr>
          <w:rFonts w:ascii="新宋体" w:hAnsi="新宋体" w:cs="新宋体" w:eastAsia="新宋体" w:hint="default"/>
          <w:sz w:val="20"/>
          <w:szCs w:val="20"/>
        </w:rPr>
      </w:pPr>
    </w:p>
    <w:p>
      <w:pPr>
        <w:spacing w:line="240" w:lineRule="auto" w:before="5"/>
        <w:rPr>
          <w:rFonts w:ascii="新宋体" w:hAnsi="新宋体" w:cs="新宋体" w:eastAsia="新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288" w:hRule="exact"/>
        </w:trPr>
        <w:tc>
          <w:tcPr>
            <w:tcW w:w="982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9" w:hRule="exact"/>
        </w:trPr>
        <w:tc>
          <w:tcPr>
            <w:tcW w:w="195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left="231"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left="2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left="2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right="29"/>
              <w:jc w:val="right"/>
              <w:rPr>
                <w:rFonts w:ascii="宋体" w:hAnsi="宋体" w:cs="宋体" w:eastAsia="宋体"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left="20" w:right="-37"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89" w:lineRule="exact"/>
              <w:ind w:left="20" w:right="-37"/>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48"/>
                <w:sz w:val="21"/>
                <w:szCs w:val="21"/>
              </w:rPr>
              <w:t>）</w:t>
            </w:r>
            <w:r>
              <w:rPr>
                <w:rFonts w:ascii="宋体" w:hAnsi="宋体" w:cs="宋体" w:eastAsia="宋体" w:hint="default"/>
                <w:sz w:val="21"/>
                <w:szCs w:val="21"/>
              </w:rPr>
            </w:r>
          </w:p>
        </w:tc>
        <w:tc>
          <w:tcPr>
            <w:tcW w:w="130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left="21" w:right="0"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37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left="51" w:right="0"/>
              <w:jc w:val="left"/>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89"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电子产品制造业</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76,562.00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65,276.00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pacing w:val="-1"/>
                <w:sz w:val="21"/>
              </w:rPr>
              <w:t>14.74%</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0.15%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7.14%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-5.57%</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其他业务合计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1,245.00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902.00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right"/>
              <w:rPr>
                <w:rFonts w:ascii="Times New Roman" w:hAnsi="Times New Roman" w:cs="Times New Roman" w:eastAsia="Times New Roman" w:hint="default"/>
                <w:sz w:val="21"/>
                <w:szCs w:val="21"/>
              </w:rPr>
            </w:pPr>
            <w:r>
              <w:rPr>
                <w:rFonts w:ascii="Times New Roman"/>
                <w:spacing w:val="-1"/>
                <w:sz w:val="21"/>
              </w:rPr>
              <w:t>27.55%</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right"/>
              <w:rPr>
                <w:rFonts w:ascii="Times New Roman" w:hAnsi="Times New Roman" w:cs="Times New Roman" w:eastAsia="Times New Roman" w:hint="default"/>
                <w:sz w:val="21"/>
                <w:szCs w:val="21"/>
              </w:rPr>
            </w:pPr>
            <w:r>
              <w:rPr>
                <w:rFonts w:ascii="Times New Roman"/>
                <w:spacing w:val="-1"/>
                <w:sz w:val="21"/>
              </w:rPr>
              <w:t>66.44%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124.38%</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-18.71%</w:t>
            </w:r>
          </w:p>
        </w:tc>
      </w:tr>
      <w:tr>
        <w:trPr>
          <w:trHeight w:val="288" w:hRule="exact"/>
        </w:trPr>
        <w:tc>
          <w:tcPr>
            <w:tcW w:w="982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电力设备及仪器仪表</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31,560.00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24,529.00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22.28%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-2.62%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-3.19%</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pacing w:val="-1"/>
                <w:sz w:val="21"/>
              </w:rPr>
              <w:t>0.46%</w:t>
            </w:r>
          </w:p>
        </w:tc>
      </w:tr>
      <w:tr>
        <w:trPr>
          <w:trHeight w:val="288"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软件开发及技术转让</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0.00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电池及其配件</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4,896.00</w:t>
            </w:r>
            <w:r>
              <w:rPr>
                <w:rFonts w:ascii="Times New Roman"/>
                <w:sz w:val="21"/>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4,897.00</w:t>
            </w:r>
            <w:r>
              <w:rPr>
                <w:rFonts w:ascii="Times New Roman"/>
                <w:sz w:val="21"/>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-0.02%</w:t>
            </w:r>
            <w:r>
              <w:rPr>
                <w:rFonts w:ascii="Times New Roman"/>
                <w:sz w:val="21"/>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-39.80%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-32.74%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-10.51%</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影像设备</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8,190.00</w:t>
            </w:r>
            <w:r>
              <w:rPr>
                <w:rFonts w:ascii="Times New Roman"/>
                <w:sz w:val="21"/>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6,192.00</w:t>
            </w:r>
            <w:r>
              <w:rPr>
                <w:rFonts w:ascii="Times New Roman"/>
                <w:sz w:val="21"/>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pacing w:val="-1"/>
                <w:sz w:val="21"/>
              </w:rPr>
              <w:t>24.40%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-28.00%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-1.52%</w:t>
            </w:r>
            <w:r>
              <w:rPr>
                <w:rFonts w:ascii="Times New Roman"/>
                <w:sz w:val="21"/>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-20.33%</w:t>
            </w:r>
          </w:p>
        </w:tc>
      </w:tr>
      <w:tr>
        <w:trPr>
          <w:trHeight w:val="288"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视听产品</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29,908.00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28,179.00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5.78%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right"/>
              <w:rPr>
                <w:rFonts w:ascii="Times New Roman" w:hAnsi="Times New Roman" w:cs="Times New Roman" w:eastAsia="Times New Roman" w:hint="default"/>
                <w:sz w:val="21"/>
                <w:szCs w:val="21"/>
              </w:rPr>
            </w:pPr>
            <w:r>
              <w:rPr>
                <w:rFonts w:ascii="Times New Roman"/>
                <w:spacing w:val="-1"/>
                <w:sz w:val="21"/>
              </w:rPr>
              <w:t>39.32%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right"/>
              <w:rPr>
                <w:rFonts w:ascii="Times New Roman" w:hAnsi="Times New Roman" w:cs="Times New Roman" w:eastAsia="Times New Roman" w:hint="default"/>
                <w:sz w:val="21"/>
                <w:szCs w:val="21"/>
              </w:rPr>
            </w:pPr>
            <w:r>
              <w:rPr>
                <w:rFonts w:ascii="Times New Roman"/>
                <w:spacing w:val="-1"/>
                <w:sz w:val="21"/>
              </w:rPr>
              <w:t>38.83%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0.33%</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光电模块</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2,007.00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1,479.00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pacing w:val="-1"/>
                <w:sz w:val="21"/>
              </w:rPr>
              <w:t>26.31%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-14.71%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-14.09%</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-0.55%</w:t>
            </w:r>
          </w:p>
        </w:tc>
      </w:tr>
      <w:tr>
        <w:trPr>
          <w:trHeight w:val="28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76,562.00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65,276.00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pacing w:val="-1"/>
                <w:sz w:val="21"/>
              </w:rPr>
              <w:t>14.74%</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0.15%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7.14%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-12.12%</w:t>
            </w:r>
          </w:p>
        </w:tc>
      </w:tr>
    </w:tbl>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before="205"/>
        <w:ind w:left="232" w:right="1104" w:firstLine="0"/>
        <w:jc w:val="left"/>
        <w:rPr>
          <w:rFonts w:ascii="新宋体" w:hAnsi="新宋体" w:cs="新宋体" w:eastAsia="新宋体" w:hint="default"/>
          <w:sz w:val="24"/>
          <w:szCs w:val="24"/>
        </w:rPr>
      </w:pPr>
      <w:r>
        <w:rPr>
          <w:rFonts w:ascii="新宋体" w:hAnsi="新宋体" w:cs="新宋体" w:eastAsia="新宋体" w:hint="default"/>
          <w:b/>
          <w:bCs/>
          <w:sz w:val="24"/>
          <w:szCs w:val="24"/>
        </w:rPr>
        <w:t>②、主营业务分地区情况</w:t>
      </w:r>
      <w:r>
        <w:rPr>
          <w:rFonts w:ascii="新宋体" w:hAnsi="新宋体" w:cs="新宋体" w:eastAsia="新宋体" w:hint="default"/>
          <w:sz w:val="24"/>
          <w:szCs w:val="24"/>
        </w:rPr>
      </w:r>
    </w:p>
    <w:p>
      <w:pPr>
        <w:spacing w:line="240" w:lineRule="auto" w:before="10"/>
        <w:rPr>
          <w:rFonts w:ascii="新宋体" w:hAnsi="新宋体" w:cs="新宋体" w:eastAsia="新宋体" w:hint="default"/>
          <w:b/>
          <w:bCs/>
          <w:sz w:val="20"/>
          <w:szCs w:val="20"/>
        </w:rPr>
      </w:pPr>
    </w:p>
    <w:p>
      <w:pPr>
        <w:spacing w:before="26"/>
        <w:ind w:left="6676" w:right="0" w:firstLine="0"/>
        <w:jc w:val="left"/>
        <w:rPr>
          <w:rFonts w:ascii="新宋体" w:hAnsi="新宋体" w:cs="新宋体" w:eastAsia="新宋体" w:hint="default"/>
          <w:sz w:val="24"/>
          <w:szCs w:val="24"/>
        </w:rPr>
      </w:pPr>
      <w:r>
        <w:rPr>
          <w:rFonts w:ascii="新宋体" w:hAnsi="新宋体" w:cs="新宋体" w:eastAsia="新宋体" w:hint="default"/>
          <w:sz w:val="24"/>
          <w:szCs w:val="24"/>
        </w:rPr>
        <w:t>单位</w:t>
      </w:r>
      <w:r>
        <w:rPr>
          <w:rFonts w:ascii="新宋体" w:hAnsi="新宋体" w:cs="新宋体" w:eastAsia="新宋体" w:hint="default"/>
          <w:spacing w:val="-120"/>
          <w:sz w:val="24"/>
          <w:szCs w:val="24"/>
        </w:rPr>
        <w:t>：</w:t>
      </w:r>
      <w:r>
        <w:rPr>
          <w:rFonts w:ascii="新宋体" w:hAnsi="新宋体" w:cs="新宋体" w:eastAsia="新宋体" w:hint="default"/>
          <w:sz w:val="24"/>
          <w:szCs w:val="24"/>
        </w:rPr>
        <w:t>（人民币）万元</w:t>
      </w:r>
    </w:p>
    <w:p>
      <w:pPr>
        <w:spacing w:line="240" w:lineRule="auto" w:before="5"/>
        <w:rPr>
          <w:rFonts w:ascii="新宋体" w:hAnsi="新宋体" w:cs="新宋体" w:eastAsia="新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160"/>
        <w:gridCol w:w="2860"/>
        <w:gridCol w:w="2808"/>
      </w:tblGrid>
      <w:tr>
        <w:trPr>
          <w:trHeight w:val="280" w:hRule="exact"/>
        </w:trPr>
        <w:tc>
          <w:tcPr>
            <w:tcW w:w="41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8"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24,429.00</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20.88%</w:t>
            </w:r>
          </w:p>
        </w:tc>
      </w:tr>
      <w:tr>
        <w:trPr>
          <w:trHeight w:val="287"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52,133.00</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14.15%</w:t>
            </w:r>
          </w:p>
        </w:tc>
      </w:tr>
    </w:tbl>
    <w:p>
      <w:pPr>
        <w:spacing w:line="276" w:lineRule="exact" w:before="0"/>
        <w:ind w:left="111" w:right="1104" w:firstLine="0"/>
        <w:jc w:val="left"/>
        <w:rPr>
          <w:rFonts w:ascii="新宋体" w:hAnsi="新宋体" w:cs="新宋体" w:eastAsia="新宋体" w:hint="default"/>
          <w:sz w:val="24"/>
          <w:szCs w:val="24"/>
        </w:rPr>
      </w:pPr>
      <w:r>
        <w:rPr>
          <w:rFonts w:ascii="新宋体" w:hAnsi="新宋体" w:cs="新宋体" w:eastAsia="新宋体" w:hint="default"/>
          <w:sz w:val="24"/>
          <w:szCs w:val="24"/>
        </w:rPr>
        <w:t>③、主营业务或结构发生变化的说明</w:t>
      </w:r>
    </w:p>
    <w:p>
      <w:pPr>
        <w:spacing w:before="152"/>
        <w:ind w:left="711" w:right="1104" w:firstLine="0"/>
        <w:jc w:val="left"/>
        <w:rPr>
          <w:rFonts w:ascii="新宋体" w:hAnsi="新宋体" w:cs="新宋体" w:eastAsia="新宋体" w:hint="default"/>
          <w:sz w:val="24"/>
          <w:szCs w:val="24"/>
        </w:rPr>
      </w:pPr>
      <w:r>
        <w:rPr>
          <w:rFonts w:ascii="新宋体" w:hAnsi="新宋体" w:cs="新宋体" w:eastAsia="新宋体" w:hint="default"/>
          <w:sz w:val="24"/>
          <w:szCs w:val="24"/>
        </w:rPr>
        <w:t>公司的主营业务和结构没有发生变化。</w:t>
      </w:r>
    </w:p>
    <w:p>
      <w:pPr>
        <w:spacing w:line="357" w:lineRule="auto" w:before="152"/>
        <w:ind w:left="831" w:right="3453" w:hanging="720"/>
        <w:jc w:val="left"/>
        <w:rPr>
          <w:rFonts w:ascii="新宋体" w:hAnsi="新宋体" w:cs="新宋体" w:eastAsia="新宋体" w:hint="default"/>
          <w:sz w:val="24"/>
          <w:szCs w:val="24"/>
        </w:rPr>
      </w:pPr>
      <w:r>
        <w:rPr>
          <w:rFonts w:ascii="新宋体" w:hAnsi="新宋体" w:cs="新宋体" w:eastAsia="新宋体" w:hint="default"/>
          <w:sz w:val="24"/>
          <w:szCs w:val="24"/>
        </w:rPr>
        <w:t>④、主要供应商、客户情况 前五名供应商采购金额合计占年度采购总额的16.41%。</w:t>
      </w:r>
    </w:p>
    <w:p>
      <w:pPr>
        <w:spacing w:after="0" w:line="357" w:lineRule="auto"/>
        <w:jc w:val="left"/>
        <w:rPr>
          <w:rFonts w:ascii="新宋体" w:hAnsi="新宋体" w:cs="新宋体" w:eastAsia="新宋体" w:hint="default"/>
          <w:sz w:val="24"/>
          <w:szCs w:val="24"/>
        </w:rPr>
        <w:sectPr>
          <w:pgSz w:w="11910" w:h="16840"/>
          <w:pgMar w:header="0" w:footer="1121" w:top="1420" w:bottom="1320" w:left="1420" w:right="420"/>
        </w:sectPr>
      </w:pPr>
    </w:p>
    <w:p>
      <w:pPr>
        <w:spacing w:line="311" w:lineRule="exact" w:before="0"/>
        <w:ind w:left="832"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前五名销售商销售总额占销售收入的48.6%。</w:t>
      </w:r>
    </w:p>
    <w:p>
      <w:pPr>
        <w:spacing w:line="357" w:lineRule="auto" w:before="152"/>
        <w:ind w:left="711" w:right="3413" w:hanging="600"/>
        <w:jc w:val="left"/>
        <w:rPr>
          <w:rFonts w:ascii="新宋体" w:hAnsi="新宋体" w:cs="新宋体" w:eastAsia="新宋体" w:hint="default"/>
          <w:sz w:val="24"/>
          <w:szCs w:val="24"/>
        </w:rPr>
      </w:pPr>
      <w:r>
        <w:rPr>
          <w:rFonts w:ascii="新宋体" w:hAnsi="新宋体" w:cs="新宋体" w:eastAsia="新宋体" w:hint="default"/>
          <w:spacing w:val="-10"/>
          <w:sz w:val="24"/>
          <w:szCs w:val="24"/>
        </w:rPr>
        <w:t>（2）、本报告期内资产状况</w:t>
      </w:r>
      <w:r>
        <w:rPr>
          <w:rFonts w:ascii="新宋体" w:hAnsi="新宋体" w:cs="新宋体" w:eastAsia="新宋体" w:hint="default"/>
          <w:spacing w:val="-110"/>
          <w:sz w:val="24"/>
          <w:szCs w:val="24"/>
        </w:rPr>
        <w:t> </w:t>
      </w:r>
      <w:r>
        <w:rPr>
          <w:rFonts w:ascii="新宋体" w:hAnsi="新宋体" w:cs="新宋体" w:eastAsia="新宋体" w:hint="default"/>
          <w:spacing w:val="-110"/>
          <w:sz w:val="24"/>
          <w:szCs w:val="24"/>
        </w:rPr>
      </w:r>
      <w:r>
        <w:rPr>
          <w:rFonts w:ascii="新宋体" w:hAnsi="新宋体" w:cs="新宋体" w:eastAsia="新宋体" w:hint="default"/>
          <w:sz w:val="24"/>
          <w:szCs w:val="24"/>
        </w:rPr>
        <w:t>构成公司资产的主要项目同比没有重大的变动。</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(3)、本报告期现金流分析</w:t>
      </w:r>
    </w:p>
    <w:p>
      <w:pPr>
        <w:spacing w:line="357" w:lineRule="auto" w:before="154"/>
        <w:ind w:left="111" w:right="224" w:firstLine="480"/>
        <w:jc w:val="left"/>
        <w:rPr>
          <w:rFonts w:ascii="新宋体" w:hAnsi="新宋体" w:cs="新宋体" w:eastAsia="新宋体" w:hint="default"/>
          <w:sz w:val="24"/>
          <w:szCs w:val="24"/>
        </w:rPr>
      </w:pPr>
      <w:r>
        <w:rPr>
          <w:rFonts w:ascii="新宋体" w:hAnsi="新宋体" w:cs="新宋体" w:eastAsia="新宋体" w:hint="default"/>
          <w:spacing w:val="-1"/>
          <w:sz w:val="24"/>
          <w:szCs w:val="24"/>
        </w:rPr>
        <w:t>2009年公司经营活动产生的现金流量净额为-708万元。投资活动产生的现金流量</w:t>
      </w:r>
      <w:r>
        <w:rPr>
          <w:rFonts w:ascii="新宋体" w:hAnsi="新宋体" w:cs="新宋体" w:eastAsia="新宋体" w:hint="default"/>
          <w:sz w:val="24"/>
          <w:szCs w:val="24"/>
        </w:rPr>
        <w:t> 净额为-1777万元，主要是购置固定资产支出。筹资活动产生的现金流量净额为3216</w:t>
      </w:r>
      <w:r>
        <w:rPr>
          <w:rFonts w:ascii="新宋体" w:hAnsi="新宋体" w:cs="新宋体" w:eastAsia="新宋体" w:hint="default"/>
          <w:spacing w:val="-48"/>
          <w:sz w:val="24"/>
          <w:szCs w:val="24"/>
        </w:rPr>
        <w:t> </w:t>
      </w:r>
      <w:r>
        <w:rPr>
          <w:rFonts w:ascii="新宋体" w:hAnsi="新宋体" w:cs="新宋体" w:eastAsia="新宋体" w:hint="default"/>
          <w:spacing w:val="-48"/>
          <w:sz w:val="24"/>
          <w:szCs w:val="24"/>
        </w:rPr>
      </w:r>
      <w:r>
        <w:rPr>
          <w:rFonts w:ascii="新宋体" w:hAnsi="新宋体" w:cs="新宋体" w:eastAsia="新宋体" w:hint="default"/>
          <w:spacing w:val="-1"/>
          <w:sz w:val="24"/>
          <w:szCs w:val="24"/>
        </w:rPr>
        <w:t>万元。本报告年度公司现金及现金等价物净增加额为730万元，由去年的-3000万扭转</w:t>
      </w:r>
      <w:r>
        <w:rPr>
          <w:rFonts w:ascii="新宋体" w:hAnsi="新宋体" w:cs="新宋体" w:eastAsia="新宋体" w:hint="default"/>
          <w:spacing w:val="-115"/>
          <w:sz w:val="24"/>
          <w:szCs w:val="24"/>
        </w:rPr>
        <w:t> </w:t>
      </w:r>
      <w:r>
        <w:rPr>
          <w:rFonts w:ascii="新宋体" w:hAnsi="新宋体" w:cs="新宋体" w:eastAsia="新宋体" w:hint="default"/>
          <w:spacing w:val="-115"/>
          <w:sz w:val="24"/>
          <w:szCs w:val="24"/>
        </w:rPr>
      </w:r>
      <w:r>
        <w:rPr>
          <w:rFonts w:ascii="新宋体" w:hAnsi="新宋体" w:cs="新宋体" w:eastAsia="新宋体" w:hint="default"/>
          <w:sz w:val="24"/>
          <w:szCs w:val="24"/>
        </w:rPr>
        <w:t>为了正数。 (4)、公司主营产品的生产、销售分布在几个分公司和子公司，其资产管理、生产经</w:t>
      </w:r>
      <w:r>
        <w:rPr>
          <w:rFonts w:ascii="新宋体" w:hAnsi="新宋体" w:cs="新宋体" w:eastAsia="新宋体" w:hint="default"/>
          <w:spacing w:val="-49"/>
          <w:sz w:val="24"/>
          <w:szCs w:val="24"/>
        </w:rPr>
        <w:t> </w:t>
      </w:r>
      <w:r>
        <w:rPr>
          <w:rFonts w:ascii="新宋体" w:hAnsi="新宋体" w:cs="新宋体" w:eastAsia="新宋体" w:hint="default"/>
          <w:spacing w:val="-49"/>
          <w:sz w:val="24"/>
          <w:szCs w:val="24"/>
        </w:rPr>
      </w:r>
      <w:r>
        <w:rPr>
          <w:rFonts w:ascii="新宋体" w:hAnsi="新宋体" w:cs="新宋体" w:eastAsia="新宋体" w:hint="default"/>
          <w:spacing w:val="-1"/>
          <w:sz w:val="24"/>
          <w:szCs w:val="24"/>
        </w:rPr>
        <w:t>营相对独立。公司及主要控股子公司的产品、主营业务结构本报告期没有发生大的变</w:t>
      </w:r>
      <w:r>
        <w:rPr>
          <w:rFonts w:ascii="新宋体" w:hAnsi="新宋体" w:cs="新宋体" w:eastAsia="新宋体" w:hint="default"/>
          <w:sz w:val="24"/>
          <w:szCs w:val="24"/>
        </w:rPr>
        <w:t> 化。</w:t>
      </w:r>
    </w:p>
    <w:p>
      <w:pPr>
        <w:spacing w:line="357" w:lineRule="auto" w:before="35"/>
        <w:ind w:left="591" w:right="210" w:hanging="480"/>
        <w:jc w:val="left"/>
        <w:rPr>
          <w:rFonts w:ascii="新宋体" w:hAnsi="新宋体" w:cs="新宋体" w:eastAsia="新宋体" w:hint="default"/>
          <w:sz w:val="24"/>
          <w:szCs w:val="24"/>
        </w:rPr>
      </w:pPr>
      <w:r>
        <w:rPr>
          <w:rFonts w:ascii="新宋体" w:hAnsi="新宋体" w:cs="新宋体" w:eastAsia="新宋体" w:hint="default"/>
          <w:sz w:val="24"/>
          <w:szCs w:val="24"/>
        </w:rPr>
        <w:t>(5)、主要控股子公司的经营情况及业绩 </w:t>
      </w:r>
      <w:r>
        <w:rPr>
          <w:rFonts w:ascii="新宋体" w:hAnsi="新宋体" w:cs="新宋体" w:eastAsia="新宋体" w:hint="default"/>
          <w:spacing w:val="-1"/>
          <w:sz w:val="24"/>
          <w:szCs w:val="24"/>
        </w:rPr>
        <w:t>深圳市思达仪表有限公司，注册资本5000万元，主要从事仪器、仪表的生产和销</w:t>
      </w:r>
    </w:p>
    <w:p>
      <w:pPr>
        <w:spacing w:line="357" w:lineRule="auto" w:before="35"/>
        <w:ind w:left="111" w:right="224" w:firstLine="0"/>
        <w:jc w:val="both"/>
        <w:rPr>
          <w:rFonts w:ascii="新宋体" w:hAnsi="新宋体" w:cs="新宋体" w:eastAsia="新宋体" w:hint="default"/>
          <w:sz w:val="24"/>
          <w:szCs w:val="24"/>
        </w:rPr>
      </w:pPr>
      <w:r>
        <w:rPr>
          <w:rFonts w:ascii="新宋体" w:hAnsi="新宋体" w:cs="新宋体" w:eastAsia="新宋体" w:hint="default"/>
          <w:sz w:val="24"/>
          <w:szCs w:val="24"/>
        </w:rPr>
        <w:t>售。思达高科持有其90%的股权。2009年底公司总资产2.91亿元，</w:t>
      </w:r>
      <w:r>
        <w:rPr>
          <w:rFonts w:ascii="新宋体" w:hAnsi="新宋体" w:cs="新宋体" w:eastAsia="新宋体" w:hint="default"/>
          <w:spacing w:val="66"/>
          <w:sz w:val="24"/>
          <w:szCs w:val="24"/>
        </w:rPr>
        <w:t> </w:t>
      </w:r>
      <w:r>
        <w:rPr>
          <w:rFonts w:ascii="新宋体" w:hAnsi="新宋体" w:cs="新宋体" w:eastAsia="新宋体" w:hint="default"/>
          <w:sz w:val="24"/>
          <w:szCs w:val="24"/>
        </w:rPr>
        <w:t>2009年,公司实现</w:t>
      </w:r>
      <w:r>
        <w:rPr>
          <w:rFonts w:ascii="新宋体" w:hAnsi="新宋体" w:cs="新宋体" w:eastAsia="新宋体" w:hint="default"/>
          <w:spacing w:val="-111"/>
          <w:sz w:val="24"/>
          <w:szCs w:val="24"/>
        </w:rPr>
        <w:t> </w:t>
      </w:r>
      <w:r>
        <w:rPr>
          <w:rFonts w:ascii="新宋体" w:hAnsi="新宋体" w:cs="新宋体" w:eastAsia="新宋体" w:hint="default"/>
          <w:spacing w:val="-111"/>
          <w:sz w:val="24"/>
          <w:szCs w:val="24"/>
        </w:rPr>
      </w:r>
      <w:r>
        <w:rPr>
          <w:rFonts w:ascii="新宋体" w:hAnsi="新宋体" w:cs="新宋体" w:eastAsia="新宋体" w:hint="default"/>
          <w:spacing w:val="-1"/>
          <w:sz w:val="24"/>
          <w:szCs w:val="24"/>
        </w:rPr>
        <w:t>主营业务收入2.5亿元，同比略有上涨,净利润1250万元,比去年同期有所增长,该公司</w:t>
      </w:r>
      <w:r>
        <w:rPr>
          <w:rFonts w:ascii="新宋体" w:hAnsi="新宋体" w:cs="新宋体" w:eastAsia="新宋体" w:hint="default"/>
          <w:spacing w:val="-113"/>
          <w:sz w:val="24"/>
          <w:szCs w:val="24"/>
        </w:rPr>
        <w:t> </w:t>
      </w:r>
      <w:r>
        <w:rPr>
          <w:rFonts w:ascii="新宋体" w:hAnsi="新宋体" w:cs="新宋体" w:eastAsia="新宋体" w:hint="default"/>
          <w:spacing w:val="-113"/>
          <w:sz w:val="24"/>
          <w:szCs w:val="24"/>
        </w:rPr>
      </w:r>
      <w:r>
        <w:rPr>
          <w:rFonts w:ascii="新宋体" w:hAnsi="新宋体" w:cs="新宋体" w:eastAsia="新宋体" w:hint="default"/>
          <w:sz w:val="24"/>
          <w:szCs w:val="24"/>
        </w:rPr>
        <w:t>生产和销售发展良好。</w:t>
      </w:r>
    </w:p>
    <w:p>
      <w:pPr>
        <w:spacing w:line="357" w:lineRule="auto" w:before="35"/>
        <w:ind w:left="111" w:right="223" w:firstLine="480"/>
        <w:jc w:val="both"/>
        <w:rPr>
          <w:rFonts w:ascii="新宋体" w:hAnsi="新宋体" w:cs="新宋体" w:eastAsia="新宋体" w:hint="default"/>
          <w:sz w:val="24"/>
          <w:szCs w:val="24"/>
        </w:rPr>
      </w:pPr>
      <w:r>
        <w:rPr>
          <w:rFonts w:ascii="新宋体" w:hAnsi="新宋体" w:cs="新宋体" w:eastAsia="新宋体" w:hint="default"/>
          <w:spacing w:val="-1"/>
          <w:sz w:val="24"/>
          <w:szCs w:val="24"/>
        </w:rPr>
        <w:t>深圳市银思奇电子仪器有限公司，注册资本5000万元，公司主营电池及配件的生</w:t>
      </w:r>
      <w:r>
        <w:rPr>
          <w:rFonts w:ascii="新宋体" w:hAnsi="新宋体" w:cs="新宋体" w:eastAsia="新宋体" w:hint="default"/>
          <w:sz w:val="24"/>
          <w:szCs w:val="24"/>
        </w:rPr>
        <w:t> 产和销售。思达高科持有90%的股权。2009年底,公司总资产1.29亿元,实现主营业务</w:t>
      </w:r>
      <w:r>
        <w:rPr>
          <w:rFonts w:ascii="新宋体" w:hAnsi="新宋体" w:cs="新宋体" w:eastAsia="新宋体" w:hint="default"/>
          <w:spacing w:val="-47"/>
          <w:sz w:val="24"/>
          <w:szCs w:val="24"/>
        </w:rPr>
        <w:t> </w:t>
      </w:r>
      <w:r>
        <w:rPr>
          <w:rFonts w:ascii="新宋体" w:hAnsi="新宋体" w:cs="新宋体" w:eastAsia="新宋体" w:hint="default"/>
          <w:spacing w:val="-47"/>
          <w:sz w:val="24"/>
          <w:szCs w:val="24"/>
        </w:rPr>
      </w:r>
      <w:r>
        <w:rPr>
          <w:rFonts w:ascii="新宋体" w:hAnsi="新宋体" w:cs="新宋体" w:eastAsia="新宋体" w:hint="default"/>
          <w:sz w:val="24"/>
          <w:szCs w:val="24"/>
        </w:rPr>
        <w:t>收入5200万元,比去年同期下降35%，净利润-1958万元，该公司从事的是手机锂电生</w:t>
      </w:r>
      <w:r>
        <w:rPr>
          <w:rFonts w:ascii="新宋体" w:hAnsi="新宋体" w:cs="新宋体" w:eastAsia="新宋体" w:hint="default"/>
          <w:spacing w:val="-45"/>
          <w:sz w:val="24"/>
          <w:szCs w:val="24"/>
        </w:rPr>
        <w:t> </w:t>
      </w:r>
      <w:r>
        <w:rPr>
          <w:rFonts w:ascii="新宋体" w:hAnsi="新宋体" w:cs="新宋体" w:eastAsia="新宋体" w:hint="default"/>
          <w:spacing w:val="-45"/>
          <w:sz w:val="24"/>
          <w:szCs w:val="24"/>
        </w:rPr>
      </w:r>
      <w:r>
        <w:rPr>
          <w:rFonts w:ascii="新宋体" w:hAnsi="新宋体" w:cs="新宋体" w:eastAsia="新宋体" w:hint="default"/>
          <w:sz w:val="24"/>
          <w:szCs w:val="24"/>
        </w:rPr>
        <w:t>产，该行业竞争激烈,毛利率很低，公司盈利能力不强，导致了公司利润亏损。</w:t>
      </w:r>
    </w:p>
    <w:p>
      <w:pPr>
        <w:spacing w:line="357" w:lineRule="auto" w:before="36"/>
        <w:ind w:left="111" w:right="107" w:firstLine="480"/>
        <w:jc w:val="left"/>
        <w:rPr>
          <w:rFonts w:ascii="新宋体" w:hAnsi="新宋体" w:cs="新宋体" w:eastAsia="新宋体" w:hint="default"/>
          <w:sz w:val="24"/>
          <w:szCs w:val="24"/>
        </w:rPr>
      </w:pPr>
      <w:r>
        <w:rPr>
          <w:rFonts w:ascii="新宋体" w:hAnsi="新宋体" w:cs="新宋体" w:eastAsia="新宋体" w:hint="default"/>
          <w:spacing w:val="-1"/>
          <w:sz w:val="24"/>
          <w:szCs w:val="24"/>
        </w:rPr>
        <w:t>深圳市伊达科技有限公司公司，注册资本2437万元，思达高科持有其90%的股权。</w:t>
      </w:r>
      <w:r>
        <w:rPr>
          <w:rFonts w:ascii="新宋体" w:hAnsi="新宋体" w:cs="新宋体" w:eastAsia="新宋体" w:hint="default"/>
          <w:sz w:val="24"/>
          <w:szCs w:val="24"/>
        </w:rPr>
        <w:t> 2009年底，公司总资产2.25亿元，主营业务收入3.01亿元，利润-586万元,利润下降</w:t>
      </w:r>
      <w:r>
        <w:rPr>
          <w:rFonts w:ascii="新宋体" w:hAnsi="新宋体" w:cs="新宋体" w:eastAsia="新宋体" w:hint="default"/>
          <w:spacing w:val="-50"/>
          <w:sz w:val="24"/>
          <w:szCs w:val="24"/>
        </w:rPr>
        <w:t> </w:t>
      </w:r>
      <w:r>
        <w:rPr>
          <w:rFonts w:ascii="新宋体" w:hAnsi="新宋体" w:cs="新宋体" w:eastAsia="新宋体" w:hint="default"/>
          <w:spacing w:val="-50"/>
          <w:sz w:val="24"/>
          <w:szCs w:val="24"/>
        </w:rPr>
      </w:r>
      <w:r>
        <w:rPr>
          <w:rFonts w:ascii="新宋体" w:hAnsi="新宋体" w:cs="新宋体" w:eastAsia="新宋体" w:hint="default"/>
          <w:sz w:val="24"/>
          <w:szCs w:val="24"/>
        </w:rPr>
        <w:t>的主要原因是，该公司产品全部出口，主要销往欧美地区,受金融危机影响最大，该</w:t>
      </w:r>
      <w:r>
        <w:rPr>
          <w:rFonts w:ascii="新宋体" w:hAnsi="新宋体" w:cs="新宋体" w:eastAsia="新宋体" w:hint="default"/>
          <w:spacing w:val="-47"/>
          <w:sz w:val="24"/>
          <w:szCs w:val="24"/>
        </w:rPr>
        <w:t> </w:t>
      </w:r>
      <w:r>
        <w:rPr>
          <w:rFonts w:ascii="新宋体" w:hAnsi="新宋体" w:cs="新宋体" w:eastAsia="新宋体" w:hint="default"/>
          <w:sz w:val="24"/>
          <w:szCs w:val="24"/>
        </w:rPr>
        <w:t>公司产品受汇率影响大。</w:t>
      </w:r>
    </w:p>
    <w:p>
      <w:pPr>
        <w:spacing w:line="357" w:lineRule="auto" w:before="35"/>
        <w:ind w:left="111" w:right="191" w:firstLine="480"/>
        <w:jc w:val="both"/>
        <w:rPr>
          <w:rFonts w:ascii="新宋体" w:hAnsi="新宋体" w:cs="新宋体" w:eastAsia="新宋体" w:hint="default"/>
          <w:sz w:val="24"/>
          <w:szCs w:val="24"/>
        </w:rPr>
      </w:pPr>
      <w:r>
        <w:rPr>
          <w:rFonts w:ascii="新宋体" w:hAnsi="新宋体" w:cs="新宋体" w:eastAsia="新宋体" w:hint="default"/>
          <w:sz w:val="24"/>
          <w:szCs w:val="24"/>
        </w:rPr>
        <w:t>上海英迈吉东影图像设备有限公司，注册资本3520万元，思达高科控股70%，公</w:t>
      </w:r>
      <w:r>
        <w:rPr>
          <w:rFonts w:ascii="新宋体" w:hAnsi="新宋体" w:cs="新宋体" w:eastAsia="新宋体" w:hint="default"/>
          <w:spacing w:val="1"/>
          <w:sz w:val="24"/>
          <w:szCs w:val="24"/>
        </w:rPr>
        <w:t> </w:t>
      </w:r>
      <w:r>
        <w:rPr>
          <w:rFonts w:ascii="新宋体" w:hAnsi="新宋体" w:cs="新宋体" w:eastAsia="新宋体" w:hint="default"/>
          <w:spacing w:val="-2"/>
          <w:sz w:val="24"/>
          <w:szCs w:val="24"/>
        </w:rPr>
        <w:t>司主要经营范围：生物医学工程；医疗器械、图像设备、安全检查检测装置（除专项</w:t>
      </w:r>
      <w:r>
        <w:rPr>
          <w:rFonts w:ascii="新宋体" w:hAnsi="新宋体" w:cs="新宋体" w:eastAsia="新宋体" w:hint="default"/>
          <w:spacing w:val="-86"/>
          <w:sz w:val="24"/>
          <w:szCs w:val="24"/>
        </w:rPr>
        <w:t> </w:t>
      </w:r>
      <w:r>
        <w:rPr>
          <w:rFonts w:ascii="新宋体" w:hAnsi="新宋体" w:cs="新宋体" w:eastAsia="新宋体" w:hint="default"/>
          <w:spacing w:val="-86"/>
          <w:sz w:val="24"/>
          <w:szCs w:val="24"/>
        </w:rPr>
      </w:r>
      <w:r>
        <w:rPr>
          <w:rFonts w:ascii="新宋体" w:hAnsi="新宋体" w:cs="新宋体" w:eastAsia="新宋体" w:hint="default"/>
          <w:spacing w:val="-3"/>
          <w:sz w:val="24"/>
          <w:szCs w:val="24"/>
        </w:rPr>
        <w:t>审批外）、自动化设备及电子通讯产品的研发和销售。2009年底公司总资产2.3亿元，</w:t>
      </w:r>
      <w:r>
        <w:rPr>
          <w:rFonts w:ascii="新宋体" w:hAnsi="新宋体" w:cs="新宋体" w:eastAsia="新宋体" w:hint="default"/>
          <w:spacing w:val="-117"/>
          <w:sz w:val="24"/>
          <w:szCs w:val="24"/>
        </w:rPr>
        <w:t> </w:t>
      </w:r>
      <w:r>
        <w:rPr>
          <w:rFonts w:ascii="新宋体" w:hAnsi="新宋体" w:cs="新宋体" w:eastAsia="新宋体" w:hint="default"/>
          <w:spacing w:val="-117"/>
          <w:sz w:val="24"/>
          <w:szCs w:val="24"/>
        </w:rPr>
      </w:r>
      <w:r>
        <w:rPr>
          <w:rFonts w:ascii="新宋体" w:hAnsi="新宋体" w:cs="新宋体" w:eastAsia="新宋体" w:hint="default"/>
          <w:spacing w:val="-1"/>
          <w:sz w:val="24"/>
          <w:szCs w:val="24"/>
        </w:rPr>
        <w:t>主营业务收入8190万元，同比下降了28.3%、净利润-1297万元，亏损主要是因为销售</w:t>
      </w:r>
      <w:r>
        <w:rPr>
          <w:rFonts w:ascii="新宋体" w:hAnsi="新宋体" w:cs="新宋体" w:eastAsia="新宋体" w:hint="default"/>
          <w:spacing w:val="-112"/>
          <w:sz w:val="24"/>
          <w:szCs w:val="24"/>
        </w:rPr>
        <w:t> </w:t>
      </w:r>
      <w:r>
        <w:rPr>
          <w:rFonts w:ascii="新宋体" w:hAnsi="新宋体" w:cs="新宋体" w:eastAsia="新宋体" w:hint="default"/>
          <w:spacing w:val="-112"/>
          <w:sz w:val="24"/>
          <w:szCs w:val="24"/>
        </w:rPr>
      </w:r>
      <w:r>
        <w:rPr>
          <w:rFonts w:ascii="新宋体" w:hAnsi="新宋体" w:cs="新宋体" w:eastAsia="新宋体" w:hint="default"/>
          <w:sz w:val="24"/>
          <w:szCs w:val="24"/>
        </w:rPr>
        <w:t>收入下降，成本和费用增加所至。</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2、对公司未来的展望</w:t>
      </w:r>
    </w:p>
    <w:p>
      <w:pPr>
        <w:spacing w:after="0"/>
        <w:jc w:val="left"/>
        <w:rPr>
          <w:rFonts w:ascii="新宋体" w:hAnsi="新宋体" w:cs="新宋体" w:eastAsia="新宋体" w:hint="default"/>
          <w:sz w:val="24"/>
          <w:szCs w:val="24"/>
        </w:rPr>
        <w:sectPr>
          <w:pgSz w:w="11910" w:h="16840"/>
          <w:pgMar w:header="0" w:footer="1121" w:top="1420" w:bottom="1320" w:left="1420" w:right="1300"/>
        </w:sectPr>
      </w:pPr>
    </w:p>
    <w:p>
      <w:pPr>
        <w:spacing w:line="357" w:lineRule="auto" w:before="0"/>
        <w:ind w:left="111" w:right="191" w:firstLine="480"/>
        <w:jc w:val="both"/>
        <w:rPr>
          <w:rFonts w:ascii="宋体" w:hAnsi="宋体" w:cs="宋体" w:eastAsia="宋体" w:hint="default"/>
          <w:sz w:val="24"/>
          <w:szCs w:val="24"/>
        </w:rPr>
      </w:pPr>
      <w:r>
        <w:rPr>
          <w:rFonts w:ascii="宋体" w:hAnsi="宋体" w:cs="宋体" w:eastAsia="宋体" w:hint="default"/>
          <w:spacing w:val="-1"/>
          <w:sz w:val="24"/>
          <w:szCs w:val="24"/>
        </w:rPr>
        <w:t>2009年公司在郑州市政府的大力支持下，完成了重组，公司控股股东和实际控制</w:t>
      </w:r>
      <w:r>
        <w:rPr>
          <w:rFonts w:ascii="宋体" w:hAnsi="宋体" w:cs="宋体" w:eastAsia="宋体" w:hint="default"/>
          <w:sz w:val="24"/>
          <w:szCs w:val="24"/>
        </w:rPr>
        <w:t> 人已思达发展变更为河南正弘置业有限公司和李向清，正弘置业成为公司大股东后， 帮助公司摆脱了债务危机。</w:t>
      </w:r>
    </w:p>
    <w:p>
      <w:pPr>
        <w:spacing w:line="357" w:lineRule="auto" w:before="35"/>
        <w:ind w:left="111" w:right="227" w:firstLine="480"/>
        <w:jc w:val="both"/>
        <w:rPr>
          <w:rFonts w:ascii="宋体" w:hAnsi="宋体" w:cs="宋体" w:eastAsia="宋体" w:hint="default"/>
          <w:sz w:val="24"/>
          <w:szCs w:val="24"/>
        </w:rPr>
      </w:pPr>
      <w:r>
        <w:rPr>
          <w:rFonts w:ascii="宋体" w:hAnsi="宋体" w:cs="宋体" w:eastAsia="宋体" w:hint="default"/>
          <w:spacing w:val="-1"/>
          <w:sz w:val="24"/>
          <w:szCs w:val="24"/>
        </w:rPr>
        <w:t>2010年，公司董事和经营班子已深刻认识到公司目前的严峻形势，准备加大力度</w:t>
      </w:r>
      <w:r>
        <w:rPr>
          <w:rFonts w:ascii="宋体" w:hAnsi="宋体" w:cs="宋体" w:eastAsia="宋体" w:hint="default"/>
          <w:sz w:val="24"/>
          <w:szCs w:val="24"/>
        </w:rPr>
        <w:t> </w:t>
      </w:r>
      <w:r>
        <w:rPr>
          <w:rFonts w:ascii="宋体" w:hAnsi="宋体" w:cs="宋体" w:eastAsia="宋体" w:hint="default"/>
          <w:spacing w:val="-1"/>
          <w:sz w:val="24"/>
          <w:szCs w:val="24"/>
        </w:rPr>
        <w:t>调公司业务结构，提高公司核心竞争力，增强公司盈利能力，公司准备从以下几个方</w:t>
      </w:r>
      <w:r>
        <w:rPr>
          <w:rFonts w:ascii="宋体" w:hAnsi="宋体" w:cs="宋体" w:eastAsia="宋体" w:hint="default"/>
          <w:sz w:val="24"/>
          <w:szCs w:val="24"/>
        </w:rPr>
        <w:t> 面加强公司的经营管理，提升公司主营业务的盈利能力：</w:t>
      </w:r>
    </w:p>
    <w:p>
      <w:pPr>
        <w:spacing w:line="357" w:lineRule="auto" w:before="35"/>
        <w:ind w:left="830" w:right="91" w:hanging="480"/>
        <w:jc w:val="left"/>
        <w:rPr>
          <w:rFonts w:ascii="宋体" w:hAnsi="宋体" w:cs="宋体" w:eastAsia="宋体" w:hint="default"/>
          <w:sz w:val="24"/>
          <w:szCs w:val="24"/>
        </w:rPr>
      </w:pPr>
      <w:r>
        <w:rPr>
          <w:rFonts w:ascii="宋体" w:hAnsi="宋体" w:cs="宋体" w:eastAsia="宋体" w:hint="default"/>
          <w:spacing w:val="-1"/>
          <w:sz w:val="24"/>
          <w:szCs w:val="24"/>
        </w:rPr>
        <w:t>（1）维持公司稳定。公司经过重大变革，上半年要集中精力，通过改革用人制度，</w:t>
      </w:r>
      <w:r>
        <w:rPr>
          <w:rFonts w:ascii="宋体" w:hAnsi="宋体" w:cs="宋体" w:eastAsia="宋体" w:hint="default"/>
          <w:sz w:val="24"/>
          <w:szCs w:val="24"/>
        </w:rPr>
        <w:t> 调整薪酬政策，完善员工激励机制，宣传企业文化，保持公司骨干人员稳定；</w:t>
      </w:r>
    </w:p>
    <w:p>
      <w:pPr>
        <w:spacing w:line="357" w:lineRule="auto" w:before="35"/>
        <w:ind w:left="1071" w:right="227" w:hanging="72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34"/>
          <w:sz w:val="24"/>
          <w:szCs w:val="24"/>
        </w:rPr>
        <w:t> </w:t>
      </w:r>
      <w:r>
        <w:rPr>
          <w:rFonts w:ascii="宋体" w:hAnsi="宋体" w:cs="宋体" w:eastAsia="宋体" w:hint="default"/>
          <w:sz w:val="24"/>
          <w:szCs w:val="24"/>
        </w:rPr>
        <w:t>整合公司组织架构及产业架构。对下属公司组织架构进行调整，如郑州地区</w:t>
      </w:r>
      <w:r>
        <w:rPr>
          <w:rFonts w:ascii="宋体" w:hAnsi="宋体" w:cs="宋体" w:eastAsia="宋体" w:hint="default"/>
          <w:sz w:val="24"/>
          <w:szCs w:val="24"/>
        </w:rPr>
        <w:t> </w:t>
      </w:r>
      <w:r>
        <w:rPr>
          <w:rFonts w:ascii="宋体" w:hAnsi="宋体" w:cs="宋体" w:eastAsia="宋体" w:hint="default"/>
          <w:spacing w:val="-2"/>
          <w:sz w:val="24"/>
          <w:szCs w:val="24"/>
        </w:rPr>
        <w:t>撤销三个分公司，成立一个事业部；深圳仪表多个事业部整合及相同产品的</w:t>
      </w:r>
      <w:r>
        <w:rPr>
          <w:rFonts w:ascii="宋体" w:hAnsi="宋体" w:cs="宋体" w:eastAsia="宋体" w:hint="default"/>
          <w:sz w:val="24"/>
          <w:szCs w:val="24"/>
        </w:rPr>
        <w:t> 整合等，集中优势，合理安排员工，消除冗员，使人员做到精简高效；</w:t>
      </w:r>
    </w:p>
    <w:p>
      <w:pPr>
        <w:spacing w:line="357" w:lineRule="auto" w:before="35"/>
        <w:ind w:left="1071" w:right="191" w:hanging="72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27"/>
          <w:sz w:val="24"/>
          <w:szCs w:val="24"/>
        </w:rPr>
        <w:t> </w:t>
      </w:r>
      <w:r>
        <w:rPr>
          <w:rFonts w:ascii="宋体" w:hAnsi="宋体" w:cs="宋体" w:eastAsia="宋体" w:hint="default"/>
          <w:sz w:val="24"/>
          <w:szCs w:val="24"/>
        </w:rPr>
        <w:t>合理利用资源，提高公司资产利用效率。对深圳龙岗工业园厂区进行合理调</w:t>
      </w:r>
      <w:r>
        <w:rPr>
          <w:rFonts w:ascii="宋体" w:hAnsi="宋体" w:cs="宋体" w:eastAsia="宋体" w:hint="default"/>
          <w:sz w:val="24"/>
          <w:szCs w:val="24"/>
        </w:rPr>
        <w:t> </w:t>
      </w:r>
      <w:r>
        <w:rPr>
          <w:rFonts w:ascii="宋体" w:hAnsi="宋体" w:cs="宋体" w:eastAsia="宋体" w:hint="default"/>
          <w:spacing w:val="-2"/>
          <w:sz w:val="24"/>
          <w:szCs w:val="24"/>
        </w:rPr>
        <w:t>配，在满足其自身需求的前提下，积极吸收公司其他子公司入住工业园，或</w:t>
      </w:r>
      <w:r>
        <w:rPr>
          <w:rFonts w:ascii="宋体" w:hAnsi="宋体" w:cs="宋体" w:eastAsia="宋体" w:hint="default"/>
          <w:sz w:val="24"/>
          <w:szCs w:val="24"/>
        </w:rPr>
        <w:t> </w:t>
      </w:r>
      <w:r>
        <w:rPr>
          <w:rFonts w:ascii="宋体" w:hAnsi="宋体" w:cs="宋体" w:eastAsia="宋体" w:hint="default"/>
          <w:spacing w:val="-2"/>
          <w:sz w:val="24"/>
          <w:szCs w:val="24"/>
        </w:rPr>
        <w:t>寻找其他合作伙伴，使闲置的厂房得到充充分利用；加快上海东影厂区的建</w:t>
      </w:r>
      <w:r>
        <w:rPr>
          <w:rFonts w:ascii="宋体" w:hAnsi="宋体" w:cs="宋体" w:eastAsia="宋体" w:hint="default"/>
          <w:sz w:val="24"/>
          <w:szCs w:val="24"/>
        </w:rPr>
        <w:t> 设进度，争取尽早投入使用，改善公司的经营条件，提高公司的盈利水平。</w:t>
      </w:r>
    </w:p>
    <w:p>
      <w:pPr>
        <w:spacing w:before="35"/>
        <w:ind w:left="351" w:right="0"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14"/>
          <w:sz w:val="24"/>
          <w:szCs w:val="24"/>
        </w:rPr>
        <w:t> </w:t>
      </w:r>
      <w:r>
        <w:rPr>
          <w:rFonts w:ascii="宋体" w:hAnsi="宋体" w:cs="宋体" w:eastAsia="宋体" w:hint="default"/>
          <w:spacing w:val="-5"/>
          <w:sz w:val="24"/>
          <w:szCs w:val="24"/>
        </w:rPr>
        <w:t>突出公司主业，对规模不大，盈利能力低的公司进行整合，以增加公司利润；</w:t>
      </w:r>
    </w:p>
    <w:p>
      <w:pPr>
        <w:spacing w:line="357" w:lineRule="auto" w:before="152"/>
        <w:ind w:left="1071" w:right="191" w:hanging="720"/>
        <w:jc w:val="both"/>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27"/>
          <w:sz w:val="24"/>
          <w:szCs w:val="24"/>
        </w:rPr>
        <w:t> </w:t>
      </w:r>
      <w:r>
        <w:rPr>
          <w:rFonts w:ascii="宋体" w:hAnsi="宋体" w:cs="宋体" w:eastAsia="宋体" w:hint="default"/>
          <w:sz w:val="24"/>
          <w:szCs w:val="24"/>
        </w:rPr>
        <w:t>完善公司内部控制制度，全面加强公司内部管理。重点做好费用的控制、加</w:t>
      </w:r>
      <w:r>
        <w:rPr>
          <w:rFonts w:ascii="宋体" w:hAnsi="宋体" w:cs="宋体" w:eastAsia="宋体" w:hint="default"/>
          <w:sz w:val="24"/>
          <w:szCs w:val="24"/>
        </w:rPr>
        <w:t> 强物流管理等，做到产供销联动，逐步建立全面预算管理系统，降低成本；</w:t>
      </w:r>
    </w:p>
    <w:p>
      <w:pPr>
        <w:spacing w:line="357" w:lineRule="auto" w:before="35"/>
        <w:ind w:left="1071" w:right="191" w:hanging="720"/>
        <w:jc w:val="both"/>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27"/>
          <w:sz w:val="24"/>
          <w:szCs w:val="24"/>
        </w:rPr>
        <w:t> </w:t>
      </w:r>
      <w:r>
        <w:rPr>
          <w:rFonts w:ascii="宋体" w:hAnsi="宋体" w:cs="宋体" w:eastAsia="宋体" w:hint="default"/>
          <w:sz w:val="24"/>
          <w:szCs w:val="24"/>
        </w:rPr>
        <w:t>积极开拓国内、国际市场。在巩固现有产品市场的基础上，开拓新产品和新</w:t>
      </w:r>
      <w:r>
        <w:rPr>
          <w:rFonts w:ascii="宋体" w:hAnsi="宋体" w:cs="宋体" w:eastAsia="宋体" w:hint="default"/>
          <w:sz w:val="24"/>
          <w:szCs w:val="24"/>
        </w:rPr>
        <w:t> </w:t>
      </w:r>
      <w:r>
        <w:rPr>
          <w:rFonts w:ascii="宋体" w:hAnsi="宋体" w:cs="宋体" w:eastAsia="宋体" w:hint="default"/>
          <w:spacing w:val="-2"/>
          <w:sz w:val="24"/>
          <w:szCs w:val="24"/>
        </w:rPr>
        <w:t>市场，公司的电能表产品抓住国家建设智能电力的机遇，努力争取国内市场</w:t>
      </w:r>
      <w:r>
        <w:rPr>
          <w:rFonts w:ascii="宋体" w:hAnsi="宋体" w:cs="宋体" w:eastAsia="宋体" w:hint="default"/>
          <w:sz w:val="24"/>
          <w:szCs w:val="24"/>
        </w:rPr>
        <w:t> 的份额；公司安检产品在保持国内良好势头的同时，利用国际防恐的形势， 努力开拓国际市场。</w:t>
      </w:r>
    </w:p>
    <w:p>
      <w:pPr>
        <w:spacing w:line="357" w:lineRule="auto" w:before="35"/>
        <w:ind w:left="709" w:right="223" w:hanging="360"/>
        <w:jc w:val="both"/>
        <w:rPr>
          <w:rFonts w:ascii="宋体" w:hAnsi="宋体" w:cs="宋体" w:eastAsia="宋体" w:hint="default"/>
          <w:sz w:val="24"/>
          <w:szCs w:val="24"/>
        </w:rPr>
      </w:pPr>
      <w:r>
        <w:rPr>
          <w:rFonts w:ascii="宋体" w:hAnsi="宋体" w:cs="宋体" w:eastAsia="宋体" w:hint="default"/>
          <w:sz w:val="24"/>
          <w:szCs w:val="24"/>
        </w:rPr>
        <w:t>（7）公司将出让与公司主营业务相关性不强的一些资产，尽可能多收回现金一部</w:t>
      </w:r>
      <w:r>
        <w:rPr>
          <w:rFonts w:ascii="宋体" w:hAnsi="宋体" w:cs="宋体" w:eastAsia="宋体" w:hint="default"/>
          <w:spacing w:val="-49"/>
          <w:sz w:val="24"/>
          <w:szCs w:val="24"/>
        </w:rPr>
        <w:t> </w:t>
      </w:r>
      <w:r>
        <w:rPr>
          <w:rFonts w:ascii="宋体" w:hAnsi="宋体" w:cs="宋体" w:eastAsia="宋体" w:hint="default"/>
          <w:spacing w:val="2"/>
          <w:sz w:val="24"/>
          <w:szCs w:val="24"/>
        </w:rPr>
        <w:t>分资金，偿还银行贷款，减少公司负债，一方可降低公司的偿债压力和风险，</w:t>
      </w:r>
      <w:r>
        <w:rPr>
          <w:rFonts w:ascii="宋体" w:hAnsi="宋体" w:cs="宋体" w:eastAsia="宋体" w:hint="default"/>
          <w:spacing w:val="2"/>
          <w:sz w:val="24"/>
          <w:szCs w:val="24"/>
        </w:rPr>
        <w:t> 一方面降低公司财务费用，提升公司经营业绩；另一部分资金支持公司主营业 </w:t>
      </w:r>
      <w:r>
        <w:rPr>
          <w:rFonts w:ascii="宋体" w:hAnsi="宋体" w:cs="宋体" w:eastAsia="宋体" w:hint="default"/>
          <w:sz w:val="24"/>
          <w:szCs w:val="24"/>
        </w:rPr>
        <w:t>务的经营和发展。</w:t>
      </w:r>
    </w:p>
    <w:p>
      <w:pPr>
        <w:spacing w:line="357" w:lineRule="auto" w:before="35"/>
        <w:ind w:left="708" w:right="176" w:firstLine="480"/>
        <w:jc w:val="left"/>
        <w:rPr>
          <w:rFonts w:ascii="宋体" w:hAnsi="宋体" w:cs="宋体" w:eastAsia="宋体" w:hint="default"/>
          <w:sz w:val="24"/>
          <w:szCs w:val="24"/>
        </w:rPr>
      </w:pPr>
      <w:r>
        <w:rPr>
          <w:rFonts w:ascii="宋体" w:hAnsi="宋体" w:cs="宋体" w:eastAsia="宋体" w:hint="default"/>
          <w:spacing w:val="-1"/>
          <w:sz w:val="24"/>
          <w:szCs w:val="24"/>
        </w:rPr>
        <w:t>至本报告公布时，公司已转让了持有的金基不动产15%的股权，转让了持有</w:t>
      </w:r>
      <w:r>
        <w:rPr>
          <w:rFonts w:ascii="宋体" w:hAnsi="宋体" w:cs="宋体" w:eastAsia="宋体" w:hint="default"/>
          <w:sz w:val="24"/>
          <w:szCs w:val="24"/>
        </w:rPr>
        <w:t> 的思达连锁商业公司19%的股权，收回现金2.3亿元,公司偿还了部分银行贷款， 至本报告公布日，公司已与所有银行达成了和解，公司借款额度全部正常循环 使用，公司资金周转已恢复正常。</w:t>
      </w:r>
    </w:p>
    <w:p>
      <w:pPr>
        <w:spacing w:after="0" w:line="357" w:lineRule="auto"/>
        <w:jc w:val="left"/>
        <w:rPr>
          <w:rFonts w:ascii="宋体" w:hAnsi="宋体" w:cs="宋体" w:eastAsia="宋体" w:hint="default"/>
          <w:sz w:val="24"/>
          <w:szCs w:val="24"/>
        </w:rPr>
        <w:sectPr>
          <w:pgSz w:w="11910" w:h="16840"/>
          <w:pgMar w:header="0" w:footer="1121" w:top="1420" w:bottom="1320" w:left="1420" w:right="1300"/>
        </w:sectPr>
      </w:pPr>
    </w:p>
    <w:p>
      <w:pPr>
        <w:pStyle w:val="Heading5"/>
        <w:spacing w:line="357" w:lineRule="auto" w:before="0"/>
        <w:ind w:left="351" w:right="5253" w:hanging="240"/>
        <w:jc w:val="left"/>
      </w:pPr>
      <w:r>
        <w:rPr/>
        <w:t>（二)、年度内公司投资情况 1、本报告期没有募集资金使用。</w:t>
      </w:r>
    </w:p>
    <w:p>
      <w:pPr>
        <w:spacing w:line="357" w:lineRule="auto" w:before="35"/>
        <w:ind w:left="111" w:right="4775" w:firstLine="238"/>
        <w:jc w:val="left"/>
        <w:rPr>
          <w:rFonts w:ascii="新宋体" w:hAnsi="新宋体" w:cs="新宋体" w:eastAsia="新宋体" w:hint="default"/>
          <w:sz w:val="24"/>
          <w:szCs w:val="24"/>
        </w:rPr>
      </w:pPr>
      <w:r>
        <w:rPr>
          <w:rFonts w:ascii="新宋体" w:hAnsi="新宋体" w:cs="新宋体" w:eastAsia="新宋体" w:hint="default"/>
          <w:sz w:val="24"/>
          <w:szCs w:val="24"/>
        </w:rPr>
        <w:t>2、本报告期内公司无重大投资情况。 (三)、董事会日常工作</w:t>
      </w:r>
    </w:p>
    <w:p>
      <w:pPr>
        <w:tabs>
          <w:tab w:pos="471" w:val="left" w:leader="none"/>
        </w:tabs>
        <w:spacing w:before="36"/>
        <w:ind w:left="111" w:right="93" w:firstLine="0"/>
        <w:jc w:val="left"/>
        <w:rPr>
          <w:rFonts w:ascii="新宋体" w:hAnsi="新宋体" w:cs="新宋体" w:eastAsia="新宋体" w:hint="default"/>
          <w:sz w:val="24"/>
          <w:szCs w:val="24"/>
        </w:rPr>
      </w:pPr>
      <w:r>
        <w:rPr>
          <w:rFonts w:ascii="新宋体" w:hAnsi="新宋体" w:cs="新宋体" w:eastAsia="新宋体" w:hint="default"/>
          <w:sz w:val="24"/>
          <w:szCs w:val="24"/>
        </w:rPr>
        <w:t>1</w:t>
        <w:tab/>
        <w:t>报告期内董事会的会议情况及决议内容</w:t>
      </w:r>
    </w:p>
    <w:p>
      <w:pPr>
        <w:spacing w:line="357" w:lineRule="auto" w:before="152"/>
        <w:ind w:left="111" w:right="111" w:firstLine="600"/>
        <w:jc w:val="both"/>
        <w:rPr>
          <w:rFonts w:ascii="新宋体" w:hAnsi="新宋体" w:cs="新宋体" w:eastAsia="新宋体" w:hint="default"/>
          <w:sz w:val="24"/>
          <w:szCs w:val="24"/>
        </w:rPr>
      </w:pPr>
      <w:r>
        <w:rPr>
          <w:rFonts w:ascii="新宋体" w:hAnsi="新宋体" w:cs="新宋体" w:eastAsia="新宋体" w:hint="default"/>
          <w:sz w:val="24"/>
          <w:szCs w:val="24"/>
        </w:rPr>
        <w:t>2009年公司董事会共召开了八次会议，全体董事均按时参加了会议，也未委托</w:t>
      </w:r>
      <w:r>
        <w:rPr>
          <w:rFonts w:ascii="新宋体" w:hAnsi="新宋体" w:cs="新宋体" w:eastAsia="新宋体" w:hint="default"/>
          <w:spacing w:val="2"/>
          <w:sz w:val="24"/>
          <w:szCs w:val="24"/>
        </w:rPr>
        <w:t> </w:t>
      </w:r>
      <w:r>
        <w:rPr>
          <w:rFonts w:ascii="新宋体" w:hAnsi="新宋体" w:cs="新宋体" w:eastAsia="新宋体" w:hint="default"/>
          <w:sz w:val="24"/>
          <w:szCs w:val="24"/>
        </w:rPr>
        <w:t>其他人表决，并就有关议题进行了表决，董事会所有决议内容都及时在《证券时报》</w:t>
      </w:r>
      <w:r>
        <w:rPr>
          <w:rFonts w:ascii="新宋体" w:hAnsi="新宋体" w:cs="新宋体" w:eastAsia="新宋体" w:hint="default"/>
          <w:sz w:val="24"/>
          <w:szCs w:val="24"/>
        </w:rPr>
        <w:t> 及相关网站进行了公告。</w:t>
      </w:r>
    </w:p>
    <w:p>
      <w:pPr>
        <w:spacing w:line="362" w:lineRule="auto" w:before="25"/>
        <w:ind w:left="861" w:right="93" w:hanging="750"/>
        <w:jc w:val="left"/>
        <w:rPr>
          <w:rFonts w:ascii="宋体" w:hAnsi="宋体" w:cs="宋体" w:eastAsia="宋体" w:hint="default"/>
          <w:sz w:val="24"/>
          <w:szCs w:val="24"/>
        </w:rPr>
      </w:pPr>
      <w:r>
        <w:rPr>
          <w:rFonts w:ascii="新宋体" w:hAnsi="新宋体" w:cs="新宋体" w:eastAsia="新宋体" w:hint="default"/>
          <w:spacing w:val="-2"/>
          <w:sz w:val="30"/>
          <w:szCs w:val="30"/>
        </w:rPr>
        <w:t>①、</w:t>
      </w:r>
      <w:r>
        <w:rPr>
          <w:rFonts w:ascii="宋体" w:hAnsi="宋体" w:cs="宋体" w:eastAsia="宋体" w:hint="default"/>
          <w:spacing w:val="-2"/>
          <w:sz w:val="24"/>
          <w:szCs w:val="24"/>
        </w:rPr>
        <w:t>2009年4月27日，公司董事会第四届第二十八次会议在郑州召开，会议讨论并通</w:t>
      </w:r>
      <w:r>
        <w:rPr>
          <w:rFonts w:ascii="宋体" w:hAnsi="宋体" w:cs="宋体" w:eastAsia="宋体" w:hint="default"/>
          <w:spacing w:val="-110"/>
          <w:sz w:val="24"/>
          <w:szCs w:val="24"/>
        </w:rPr>
        <w:t> </w:t>
      </w:r>
      <w:r>
        <w:rPr>
          <w:rFonts w:ascii="宋体" w:hAnsi="宋体" w:cs="宋体" w:eastAsia="宋体" w:hint="default"/>
          <w:sz w:val="24"/>
          <w:szCs w:val="24"/>
        </w:rPr>
        <w:t>过了以下决议：</w:t>
      </w:r>
    </w:p>
    <w:p>
      <w:pPr>
        <w:tabs>
          <w:tab w:pos="1596" w:val="left" w:leader="none"/>
        </w:tabs>
        <w:spacing w:before="30"/>
        <w:ind w:left="471" w:right="93" w:firstLine="0"/>
        <w:jc w:val="left"/>
        <w:rPr>
          <w:rFonts w:ascii="宋体" w:hAnsi="宋体" w:cs="宋体" w:eastAsia="宋体" w:hint="default"/>
          <w:sz w:val="24"/>
          <w:szCs w:val="24"/>
        </w:rPr>
      </w:pPr>
      <w:r>
        <w:rPr>
          <w:rFonts w:ascii="宋体" w:hAnsi="宋体" w:cs="宋体" w:eastAsia="宋体" w:hint="default"/>
          <w:sz w:val="24"/>
          <w:szCs w:val="24"/>
        </w:rPr>
        <w:t>1</w:t>
        <w:tab/>
        <w:t>审议通过了《公司2008年年度董事会工作报告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tabs>
          <w:tab w:pos="1596" w:val="left" w:leader="none"/>
        </w:tabs>
        <w:spacing w:before="152"/>
        <w:ind w:left="471" w:right="93" w:firstLine="0"/>
        <w:jc w:val="left"/>
        <w:rPr>
          <w:rFonts w:ascii="宋体" w:hAnsi="宋体" w:cs="宋体" w:eastAsia="宋体" w:hint="default"/>
          <w:sz w:val="24"/>
          <w:szCs w:val="24"/>
        </w:rPr>
      </w:pPr>
      <w:r>
        <w:rPr>
          <w:rFonts w:ascii="宋体" w:hAnsi="宋体" w:cs="宋体" w:eastAsia="宋体" w:hint="default"/>
          <w:sz w:val="24"/>
          <w:szCs w:val="24"/>
        </w:rPr>
        <w:t>2</w:t>
        <w:tab/>
        <w:t>审议通过了《公司2008年年度财务决算报告</w:t>
      </w:r>
      <w:r>
        <w:rPr>
          <w:rFonts w:ascii="宋体" w:hAnsi="宋体" w:cs="宋体" w:eastAsia="宋体" w:hint="default"/>
          <w:spacing w:val="-120"/>
          <w:sz w:val="24"/>
          <w:szCs w:val="24"/>
        </w:rPr>
        <w:t>》</w:t>
      </w:r>
      <w:r>
        <w:rPr>
          <w:rFonts w:ascii="宋体" w:hAnsi="宋体" w:cs="宋体" w:eastAsia="宋体" w:hint="default"/>
          <w:sz w:val="24"/>
          <w:szCs w:val="24"/>
        </w:rPr>
        <w:t>；</w:t>
      </w:r>
    </w:p>
    <w:p>
      <w:pPr>
        <w:tabs>
          <w:tab w:pos="1596" w:val="left" w:leader="none"/>
        </w:tabs>
        <w:spacing w:before="152"/>
        <w:ind w:left="471" w:right="93" w:firstLine="0"/>
        <w:jc w:val="left"/>
        <w:rPr>
          <w:rFonts w:ascii="宋体" w:hAnsi="宋体" w:cs="宋体" w:eastAsia="宋体" w:hint="default"/>
          <w:sz w:val="24"/>
          <w:szCs w:val="24"/>
        </w:rPr>
      </w:pPr>
      <w:r>
        <w:rPr>
          <w:rFonts w:ascii="宋体" w:hAnsi="宋体" w:cs="宋体" w:eastAsia="宋体" w:hint="default"/>
          <w:sz w:val="24"/>
          <w:szCs w:val="24"/>
        </w:rPr>
        <w:t>3</w:t>
        <w:tab/>
        <w:t>审议通过了公司2008年年度报告及摘要；</w:t>
      </w:r>
    </w:p>
    <w:p>
      <w:pPr>
        <w:tabs>
          <w:tab w:pos="1596" w:val="left" w:leader="none"/>
        </w:tabs>
        <w:spacing w:before="152"/>
        <w:ind w:left="471" w:right="93" w:firstLine="0"/>
        <w:jc w:val="left"/>
        <w:rPr>
          <w:rFonts w:ascii="宋体" w:hAnsi="宋体" w:cs="宋体" w:eastAsia="宋体" w:hint="default"/>
          <w:sz w:val="24"/>
          <w:szCs w:val="24"/>
        </w:rPr>
      </w:pPr>
      <w:r>
        <w:rPr>
          <w:rFonts w:ascii="宋体" w:hAnsi="宋体" w:cs="宋体" w:eastAsia="宋体" w:hint="default"/>
          <w:sz w:val="24"/>
          <w:szCs w:val="24"/>
        </w:rPr>
        <w:t>4</w:t>
        <w:tab/>
        <w:t>审议通过了公司2008年年度利润分配预案；</w:t>
      </w:r>
    </w:p>
    <w:p>
      <w:pPr>
        <w:tabs>
          <w:tab w:pos="1551" w:val="left" w:leader="none"/>
        </w:tabs>
        <w:spacing w:line="357" w:lineRule="auto" w:before="152"/>
        <w:ind w:left="471" w:right="2391" w:firstLine="0"/>
        <w:jc w:val="left"/>
        <w:rPr>
          <w:rFonts w:ascii="宋体" w:hAnsi="宋体" w:cs="宋体" w:eastAsia="宋体" w:hint="default"/>
          <w:sz w:val="24"/>
          <w:szCs w:val="24"/>
        </w:rPr>
      </w:pPr>
      <w:r>
        <w:rPr>
          <w:rFonts w:ascii="宋体" w:hAnsi="宋体" w:cs="宋体" w:eastAsia="宋体" w:hint="default"/>
          <w:sz w:val="24"/>
          <w:szCs w:val="24"/>
        </w:rPr>
        <w:t>五、</w:t>
        <w:tab/>
        <w:t>审议通过了公司《关于内部控制自我评价报告</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 六、</w:t>
        <w:tab/>
        <w:t>审议通过了公司《审计委员会年报工作规程</w:t>
      </w:r>
      <w:r>
        <w:rPr>
          <w:rFonts w:ascii="宋体" w:hAnsi="宋体" w:cs="宋体" w:eastAsia="宋体" w:hint="default"/>
          <w:spacing w:val="-120"/>
          <w:sz w:val="24"/>
          <w:szCs w:val="24"/>
        </w:rPr>
        <w:t>》</w:t>
      </w:r>
      <w:r>
        <w:rPr>
          <w:rFonts w:ascii="宋体" w:hAnsi="宋体" w:cs="宋体" w:eastAsia="宋体" w:hint="default"/>
          <w:sz w:val="24"/>
          <w:szCs w:val="24"/>
        </w:rPr>
        <w:t>；</w:t>
      </w:r>
    </w:p>
    <w:p>
      <w:pPr>
        <w:tabs>
          <w:tab w:pos="1533" w:val="left" w:leader="none"/>
        </w:tabs>
        <w:spacing w:line="357" w:lineRule="auto" w:before="35"/>
        <w:ind w:left="1550" w:right="112" w:hanging="1080"/>
        <w:jc w:val="left"/>
        <w:rPr>
          <w:rFonts w:ascii="宋体" w:hAnsi="宋体" w:cs="宋体" w:eastAsia="宋体" w:hint="default"/>
          <w:sz w:val="24"/>
          <w:szCs w:val="24"/>
        </w:rPr>
      </w:pPr>
      <w:r>
        <w:rPr>
          <w:rFonts w:ascii="宋体" w:hAnsi="宋体" w:cs="宋体" w:eastAsia="宋体" w:hint="default"/>
          <w:sz w:val="24"/>
          <w:szCs w:val="24"/>
        </w:rPr>
        <w:t>七、</w:t>
        <w:tab/>
        <w:t>审议通过了提名委员会提交的公司第五届董事会成员候选人名单，独立 董事候选人：丁永生、杜海波，董事候选人：刘双河、邱求元、陈莉；</w:t>
      </w:r>
    </w:p>
    <w:p>
      <w:pPr>
        <w:tabs>
          <w:tab w:pos="1431" w:val="left" w:leader="none"/>
        </w:tabs>
        <w:spacing w:before="35"/>
        <w:ind w:left="471" w:right="93" w:firstLine="0"/>
        <w:jc w:val="left"/>
        <w:rPr>
          <w:rFonts w:ascii="宋体" w:hAnsi="宋体" w:cs="宋体" w:eastAsia="宋体" w:hint="default"/>
          <w:sz w:val="24"/>
          <w:szCs w:val="24"/>
        </w:rPr>
      </w:pPr>
      <w:r>
        <w:rPr>
          <w:rFonts w:ascii="宋体" w:hAnsi="宋体" w:cs="宋体" w:eastAsia="宋体" w:hint="default"/>
          <w:sz w:val="24"/>
          <w:szCs w:val="24"/>
        </w:rPr>
        <w:t>8</w:t>
        <w:tab/>
        <w:t>审议通过了关于修改《公司章程》的议案；</w:t>
      </w:r>
    </w:p>
    <w:p>
      <w:pPr>
        <w:tabs>
          <w:tab w:pos="1431" w:val="left" w:leader="none"/>
        </w:tabs>
        <w:spacing w:before="152"/>
        <w:ind w:left="471" w:right="93" w:firstLine="0"/>
        <w:jc w:val="left"/>
        <w:rPr>
          <w:rFonts w:ascii="宋体" w:hAnsi="宋体" w:cs="宋体" w:eastAsia="宋体" w:hint="default"/>
          <w:sz w:val="24"/>
          <w:szCs w:val="24"/>
        </w:rPr>
      </w:pPr>
      <w:r>
        <w:rPr>
          <w:rFonts w:ascii="宋体" w:hAnsi="宋体" w:cs="宋体" w:eastAsia="宋体" w:hint="default"/>
          <w:sz w:val="24"/>
          <w:szCs w:val="24"/>
        </w:rPr>
        <w:t>9</w:t>
        <w:tab/>
        <w:t>审议通过了《关于非标准无保留审计意见涉及事项的专项说明</w:t>
      </w:r>
      <w:r>
        <w:rPr>
          <w:rFonts w:ascii="宋体" w:hAnsi="宋体" w:cs="宋体" w:eastAsia="宋体" w:hint="default"/>
          <w:spacing w:val="-120"/>
          <w:sz w:val="24"/>
          <w:szCs w:val="24"/>
        </w:rPr>
        <w:t>》</w:t>
      </w:r>
      <w:r>
        <w:rPr>
          <w:rFonts w:ascii="宋体" w:hAnsi="宋体" w:cs="宋体" w:eastAsia="宋体" w:hint="default"/>
          <w:sz w:val="24"/>
          <w:szCs w:val="24"/>
        </w:rPr>
        <w:t>；</w:t>
      </w:r>
    </w:p>
    <w:p>
      <w:pPr>
        <w:tabs>
          <w:tab w:pos="1431" w:val="left" w:leader="none"/>
        </w:tabs>
        <w:spacing w:line="357" w:lineRule="auto" w:before="152"/>
        <w:ind w:left="1431" w:right="1551" w:hanging="960"/>
        <w:jc w:val="left"/>
        <w:rPr>
          <w:rFonts w:ascii="宋体" w:hAnsi="宋体" w:cs="宋体" w:eastAsia="宋体" w:hint="default"/>
          <w:sz w:val="24"/>
          <w:szCs w:val="24"/>
        </w:rPr>
      </w:pPr>
      <w:r>
        <w:rPr>
          <w:rFonts w:ascii="宋体" w:hAnsi="宋体" w:cs="宋体" w:eastAsia="宋体" w:hint="default"/>
          <w:sz w:val="24"/>
          <w:szCs w:val="24"/>
        </w:rPr>
        <w:t>10</w:t>
        <w:tab/>
        <w:t>同意2009年5月25日召开公司2008年年度股东大会，对以上 议案中的一、二、三、四、七、八项议案进行审议。</w:t>
      </w:r>
    </w:p>
    <w:p>
      <w:pPr>
        <w:spacing w:before="25"/>
        <w:ind w:left="111" w:right="0" w:firstLine="0"/>
        <w:jc w:val="left"/>
        <w:rPr>
          <w:rFonts w:ascii="宋体" w:hAnsi="宋体" w:cs="宋体" w:eastAsia="宋体" w:hint="default"/>
          <w:sz w:val="24"/>
          <w:szCs w:val="24"/>
        </w:rPr>
      </w:pPr>
      <w:r>
        <w:rPr>
          <w:rFonts w:ascii="宋体" w:hAnsi="宋体" w:cs="宋体" w:eastAsia="宋体" w:hint="default"/>
          <w:sz w:val="30"/>
          <w:szCs w:val="30"/>
        </w:rPr>
        <w:t>②、</w:t>
      </w:r>
      <w:r>
        <w:rPr>
          <w:rFonts w:ascii="宋体" w:hAnsi="宋体" w:cs="宋体" w:eastAsia="宋体" w:hint="default"/>
          <w:sz w:val="24"/>
          <w:szCs w:val="24"/>
        </w:rPr>
        <w:t>2009年4月27日，公司董事会第四届第二十九次会议在郑州召开，会议讨论并通</w:t>
      </w:r>
    </w:p>
    <w:p>
      <w:pPr>
        <w:spacing w:before="200"/>
        <w:ind w:left="561" w:right="93" w:firstLine="0"/>
        <w:jc w:val="left"/>
        <w:rPr>
          <w:rFonts w:ascii="宋体" w:hAnsi="宋体" w:cs="宋体" w:eastAsia="宋体" w:hint="default"/>
          <w:sz w:val="24"/>
          <w:szCs w:val="24"/>
        </w:rPr>
      </w:pPr>
      <w:r>
        <w:rPr>
          <w:rFonts w:ascii="宋体" w:hAnsi="宋体" w:cs="宋体" w:eastAsia="宋体" w:hint="default"/>
          <w:sz w:val="24"/>
          <w:szCs w:val="24"/>
        </w:rPr>
        <w:t>过了公司2009年第一季度报告。</w:t>
      </w:r>
    </w:p>
    <w:p>
      <w:pPr>
        <w:spacing w:line="362" w:lineRule="auto" w:before="142"/>
        <w:ind w:left="711" w:right="93" w:hanging="600"/>
        <w:jc w:val="left"/>
        <w:rPr>
          <w:rFonts w:ascii="宋体" w:hAnsi="宋体" w:cs="宋体" w:eastAsia="宋体" w:hint="default"/>
          <w:sz w:val="24"/>
          <w:szCs w:val="24"/>
        </w:rPr>
      </w:pPr>
      <w:r>
        <w:rPr>
          <w:rFonts w:ascii="宋体" w:hAnsi="宋体" w:cs="宋体" w:eastAsia="宋体" w:hint="default"/>
          <w:spacing w:val="-2"/>
          <w:sz w:val="30"/>
          <w:szCs w:val="30"/>
        </w:rPr>
        <w:t>③、</w:t>
      </w:r>
      <w:r>
        <w:rPr>
          <w:rFonts w:ascii="宋体" w:hAnsi="宋体" w:cs="宋体" w:eastAsia="宋体" w:hint="default"/>
          <w:spacing w:val="-2"/>
          <w:sz w:val="24"/>
          <w:szCs w:val="24"/>
        </w:rPr>
        <w:t>2009年5月25日，公司董事会第五届第一次会议在郑州召开，会议讨论并通过了</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以下决议：</w:t>
      </w:r>
    </w:p>
    <w:p>
      <w:pPr>
        <w:spacing w:line="357" w:lineRule="auto" w:before="30"/>
        <w:ind w:left="711" w:right="693" w:firstLine="0"/>
        <w:jc w:val="left"/>
        <w:rPr>
          <w:rFonts w:ascii="宋体" w:hAnsi="宋体" w:cs="宋体" w:eastAsia="宋体" w:hint="default"/>
          <w:sz w:val="24"/>
          <w:szCs w:val="24"/>
        </w:rPr>
      </w:pPr>
      <w:r>
        <w:rPr>
          <w:rFonts w:ascii="宋体" w:hAnsi="宋体" w:cs="宋体" w:eastAsia="宋体" w:hint="default"/>
          <w:sz w:val="24"/>
          <w:szCs w:val="24"/>
        </w:rPr>
        <w:t>一、公司董事会选举刘双河先生为公司董事长； 二、同意公司董事长的提议，聘任邱求元先生为公司总经理，任期三年； 三、同意公司董事长的提议，聘任陈莉女士为公司财务总监，任期三年；</w:t>
      </w:r>
    </w:p>
    <w:p>
      <w:pPr>
        <w:spacing w:after="0" w:line="357" w:lineRule="auto"/>
        <w:jc w:val="left"/>
        <w:rPr>
          <w:rFonts w:ascii="宋体" w:hAnsi="宋体" w:cs="宋体" w:eastAsia="宋体" w:hint="default"/>
          <w:sz w:val="24"/>
          <w:szCs w:val="24"/>
        </w:rPr>
        <w:sectPr>
          <w:footerReference w:type="default" r:id="rId21"/>
          <w:pgSz w:w="11910" w:h="16840"/>
          <w:pgMar w:footer="1121" w:header="0" w:top="1420" w:bottom="1320" w:left="1420" w:right="1380"/>
          <w:pgNumType w:start="30"/>
        </w:sectPr>
      </w:pPr>
    </w:p>
    <w:p>
      <w:pPr>
        <w:spacing w:line="357" w:lineRule="auto" w:before="0"/>
        <w:ind w:left="708" w:right="120" w:firstLine="2"/>
        <w:jc w:val="left"/>
        <w:rPr>
          <w:rFonts w:ascii="宋体" w:hAnsi="宋体" w:cs="宋体" w:eastAsia="宋体" w:hint="default"/>
          <w:sz w:val="24"/>
          <w:szCs w:val="24"/>
        </w:rPr>
      </w:pPr>
      <w:r>
        <w:rPr>
          <w:rFonts w:ascii="宋体" w:hAnsi="宋体" w:cs="宋体" w:eastAsia="宋体" w:hint="default"/>
          <w:sz w:val="24"/>
          <w:szCs w:val="24"/>
        </w:rPr>
        <w:t>四、同意公司董事长的提议，聘任王西林先生为公司董事会秘书，任期三年； </w:t>
      </w:r>
      <w:r>
        <w:rPr>
          <w:rFonts w:ascii="宋体" w:hAnsi="宋体" w:cs="宋体" w:eastAsia="宋体" w:hint="default"/>
          <w:spacing w:val="2"/>
          <w:sz w:val="24"/>
          <w:szCs w:val="24"/>
        </w:rPr>
        <w:t>五、同意公司总经理的提议，聘任陈莉女士、黄永宏先生、王西林先生、潘洁</w:t>
      </w:r>
      <w:r>
        <w:rPr>
          <w:rFonts w:ascii="宋体" w:hAnsi="宋体" w:cs="宋体" w:eastAsia="宋体" w:hint="default"/>
          <w:sz w:val="24"/>
          <w:szCs w:val="24"/>
        </w:rPr>
      </w:r>
    </w:p>
    <w:p>
      <w:pPr>
        <w:spacing w:before="35"/>
        <w:ind w:left="1188" w:right="120" w:firstLine="0"/>
        <w:jc w:val="left"/>
        <w:rPr>
          <w:rFonts w:ascii="宋体" w:hAnsi="宋体" w:cs="宋体" w:eastAsia="宋体" w:hint="default"/>
          <w:sz w:val="24"/>
          <w:szCs w:val="24"/>
        </w:rPr>
      </w:pPr>
      <w:r>
        <w:rPr>
          <w:rFonts w:ascii="宋体" w:hAnsi="宋体" w:cs="宋体" w:eastAsia="宋体" w:hint="default"/>
          <w:sz w:val="24"/>
          <w:szCs w:val="24"/>
        </w:rPr>
        <w:t>女士为公司副总经理，任期三年。</w:t>
      </w:r>
    </w:p>
    <w:p>
      <w:pPr>
        <w:spacing w:line="362" w:lineRule="auto" w:before="142"/>
        <w:ind w:left="711" w:right="120" w:hanging="600"/>
        <w:jc w:val="left"/>
        <w:rPr>
          <w:rFonts w:ascii="新宋体" w:hAnsi="新宋体" w:cs="新宋体" w:eastAsia="新宋体" w:hint="default"/>
          <w:sz w:val="24"/>
          <w:szCs w:val="24"/>
        </w:rPr>
      </w:pPr>
      <w:r>
        <w:rPr>
          <w:rFonts w:ascii="宋体" w:hAnsi="宋体" w:cs="宋体" w:eastAsia="宋体" w:hint="default"/>
          <w:spacing w:val="-2"/>
          <w:sz w:val="30"/>
          <w:szCs w:val="30"/>
        </w:rPr>
        <w:t>④、</w:t>
      </w:r>
      <w:r>
        <w:rPr>
          <w:rFonts w:ascii="新宋体" w:hAnsi="新宋体" w:cs="新宋体" w:eastAsia="新宋体" w:hint="default"/>
          <w:spacing w:val="-2"/>
          <w:sz w:val="24"/>
          <w:szCs w:val="24"/>
        </w:rPr>
        <w:t>2009年8月25日，公司董事会第五届第二次会议在郑州召开，会议讨论并通过了</w:t>
      </w:r>
      <w:r>
        <w:rPr>
          <w:rFonts w:ascii="新宋体" w:hAnsi="新宋体" w:cs="新宋体" w:eastAsia="新宋体" w:hint="default"/>
          <w:spacing w:val="-110"/>
          <w:sz w:val="24"/>
          <w:szCs w:val="24"/>
        </w:rPr>
        <w:t> </w:t>
      </w:r>
      <w:r>
        <w:rPr>
          <w:rFonts w:ascii="新宋体" w:hAnsi="新宋体" w:cs="新宋体" w:eastAsia="新宋体" w:hint="default"/>
          <w:sz w:val="24"/>
          <w:szCs w:val="24"/>
        </w:rPr>
        <w:t>公司2009年半年度报告及摘要。</w:t>
      </w:r>
    </w:p>
    <w:p>
      <w:pPr>
        <w:spacing w:line="352" w:lineRule="auto" w:before="20"/>
        <w:ind w:left="711" w:right="120" w:hanging="600"/>
        <w:jc w:val="left"/>
        <w:rPr>
          <w:rFonts w:ascii="新宋体" w:hAnsi="新宋体" w:cs="新宋体" w:eastAsia="新宋体" w:hint="default"/>
          <w:sz w:val="24"/>
          <w:szCs w:val="24"/>
        </w:rPr>
      </w:pPr>
      <w:r>
        <w:rPr>
          <w:rFonts w:ascii="宋体" w:hAnsi="宋体" w:cs="宋体" w:eastAsia="宋体" w:hint="default"/>
          <w:sz w:val="30"/>
          <w:szCs w:val="30"/>
        </w:rPr>
        <w:t>⑤、</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日，公司董事会第五届第三次会议以通讯方式召开，会议</w:t>
      </w:r>
      <w:r>
        <w:rPr>
          <w:rFonts w:ascii="新宋体" w:hAnsi="新宋体" w:cs="新宋体" w:eastAsia="新宋体" w:hint="default"/>
          <w:sz w:val="24"/>
          <w:szCs w:val="24"/>
        </w:rPr>
        <w:t>讨论并</w:t>
      </w:r>
      <w:r>
        <w:rPr>
          <w:rFonts w:ascii="新宋体" w:hAnsi="新宋体" w:cs="新宋体" w:eastAsia="新宋体" w:hint="default"/>
          <w:spacing w:val="-48"/>
          <w:sz w:val="24"/>
          <w:szCs w:val="24"/>
        </w:rPr>
        <w:t> </w:t>
      </w:r>
      <w:r>
        <w:rPr>
          <w:rFonts w:ascii="新宋体" w:hAnsi="新宋体" w:cs="新宋体" w:eastAsia="新宋体" w:hint="default"/>
          <w:sz w:val="24"/>
          <w:szCs w:val="24"/>
        </w:rPr>
        <w:t>通过了公司</w:t>
      </w:r>
      <w:r>
        <w:rPr>
          <w:rFonts w:ascii="Times New Roman" w:hAnsi="Times New Roman" w:cs="Times New Roman" w:eastAsia="Times New Roman" w:hint="default"/>
          <w:sz w:val="24"/>
          <w:szCs w:val="24"/>
        </w:rPr>
        <w:t>2009</w:t>
      </w:r>
      <w:r>
        <w:rPr>
          <w:rFonts w:ascii="新宋体" w:hAnsi="新宋体" w:cs="新宋体" w:eastAsia="新宋体" w:hint="default"/>
          <w:sz w:val="24"/>
          <w:szCs w:val="24"/>
        </w:rPr>
        <w:t>年度第三季度报告；</w:t>
      </w:r>
    </w:p>
    <w:p>
      <w:pPr>
        <w:spacing w:line="362" w:lineRule="auto" w:before="0"/>
        <w:ind w:left="711" w:right="120" w:hanging="600"/>
        <w:jc w:val="left"/>
        <w:rPr>
          <w:rFonts w:ascii="宋体" w:hAnsi="宋体" w:cs="宋体" w:eastAsia="宋体" w:hint="default"/>
          <w:sz w:val="24"/>
          <w:szCs w:val="24"/>
        </w:rPr>
      </w:pPr>
      <w:r>
        <w:rPr>
          <w:rFonts w:ascii="宋体" w:hAnsi="宋体" w:cs="宋体" w:eastAsia="宋体" w:hint="default"/>
          <w:spacing w:val="-3"/>
          <w:sz w:val="30"/>
          <w:szCs w:val="30"/>
        </w:rPr>
        <w:t>⑥</w:t>
      </w:r>
      <w:r>
        <w:rPr>
          <w:rFonts w:ascii="宋体" w:hAnsi="宋体" w:cs="宋体" w:eastAsia="宋体" w:hint="default"/>
          <w:spacing w:val="-3"/>
          <w:sz w:val="24"/>
          <w:szCs w:val="24"/>
        </w:rPr>
        <w:t>、2009年11月30日，公司董事会第五届第四次会议在郑州召开，会议讨论并通过了</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以下决议：</w:t>
      </w:r>
    </w:p>
    <w:p>
      <w:pPr>
        <w:spacing w:line="357" w:lineRule="auto" w:before="30"/>
        <w:ind w:left="1366" w:right="120" w:hanging="72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15"/>
          <w:sz w:val="24"/>
          <w:szCs w:val="24"/>
        </w:rPr>
        <w:t> </w:t>
      </w:r>
      <w:r>
        <w:rPr>
          <w:rFonts w:ascii="宋体" w:hAnsi="宋体" w:cs="宋体" w:eastAsia="宋体" w:hint="default"/>
          <w:sz w:val="24"/>
          <w:szCs w:val="24"/>
        </w:rPr>
        <w:t>审议通过了公司提名委员会提交的提名尤笑冰先生为公司第五届董事会成</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员候选人的议案；</w:t>
      </w:r>
    </w:p>
    <w:p>
      <w:pPr>
        <w:spacing w:line="357" w:lineRule="auto" w:before="35"/>
        <w:ind w:left="1246" w:right="210" w:hanging="60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28"/>
          <w:sz w:val="24"/>
          <w:szCs w:val="24"/>
        </w:rPr>
        <w:t> </w:t>
      </w:r>
      <w:r>
        <w:rPr>
          <w:rFonts w:ascii="宋体" w:hAnsi="宋体" w:cs="宋体" w:eastAsia="宋体" w:hint="default"/>
          <w:sz w:val="24"/>
          <w:szCs w:val="24"/>
        </w:rPr>
        <w:t>审议通过了公司改聘中勤万信会计师事务所有限公司为公司2009年度审计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机构的议案；</w:t>
      </w:r>
    </w:p>
    <w:p>
      <w:pPr>
        <w:spacing w:line="357" w:lineRule="auto" w:before="35"/>
        <w:ind w:left="1245" w:right="120" w:hanging="599"/>
        <w:jc w:val="left"/>
        <w:rPr>
          <w:rFonts w:ascii="宋体" w:hAnsi="宋体" w:cs="宋体" w:eastAsia="宋体" w:hint="default"/>
          <w:sz w:val="24"/>
          <w:szCs w:val="24"/>
        </w:rPr>
      </w:pPr>
      <w:r>
        <w:rPr>
          <w:rFonts w:ascii="宋体" w:hAnsi="宋体" w:cs="宋体" w:eastAsia="宋体" w:hint="default"/>
          <w:sz w:val="24"/>
          <w:szCs w:val="24"/>
        </w:rPr>
        <w:t>三、 同意成立公司第五届董事会下的提名委员会、审计委员会、薪酬及绩效考</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核委员会，董事会根据规定选出： </w:t>
      </w:r>
      <w:r>
        <w:rPr>
          <w:rFonts w:ascii="宋体" w:hAnsi="宋体" w:cs="宋体" w:eastAsia="宋体" w:hint="default"/>
          <w:spacing w:val="-10"/>
          <w:sz w:val="24"/>
          <w:szCs w:val="24"/>
        </w:rPr>
        <w:t>1、提名委员会成员为刘双河、丁永生（独立董事）、杜海波（独立董事），</w:t>
      </w:r>
      <w:r>
        <w:rPr>
          <w:rFonts w:ascii="宋体" w:hAnsi="宋体" w:cs="宋体" w:eastAsia="宋体" w:hint="default"/>
          <w:sz w:val="24"/>
          <w:szCs w:val="24"/>
        </w:rPr>
        <w:t> 提名委员会召集人为丁永生。 </w:t>
      </w:r>
      <w:r>
        <w:rPr>
          <w:rFonts w:ascii="宋体" w:hAnsi="宋体" w:cs="宋体" w:eastAsia="宋体" w:hint="default"/>
          <w:spacing w:val="-10"/>
          <w:sz w:val="24"/>
          <w:szCs w:val="24"/>
        </w:rPr>
        <w:t>2、薪酬及绩效考核委员会成员为刘双河、丁永生（独立董事）、杜海波（独</w:t>
      </w:r>
      <w:r>
        <w:rPr>
          <w:rFonts w:ascii="宋体" w:hAnsi="宋体" w:cs="宋体" w:eastAsia="宋体" w:hint="default"/>
          <w:sz w:val="24"/>
          <w:szCs w:val="24"/>
        </w:rPr>
        <w:t> </w:t>
      </w:r>
      <w:r>
        <w:rPr>
          <w:rFonts w:ascii="宋体" w:hAnsi="宋体" w:cs="宋体" w:eastAsia="宋体" w:hint="default"/>
          <w:spacing w:val="-24"/>
          <w:sz w:val="24"/>
          <w:szCs w:val="24"/>
        </w:rPr>
        <w:t>立董事），</w:t>
      </w:r>
      <w:r>
        <w:rPr>
          <w:rFonts w:ascii="宋体" w:hAnsi="宋体" w:cs="宋体" w:eastAsia="宋体" w:hint="default"/>
          <w:sz w:val="24"/>
          <w:szCs w:val="24"/>
        </w:rPr>
        <w:t> 薪酬及绩效考核委员会召集人为丁永生。</w:t>
      </w:r>
      <w:r>
        <w:rPr>
          <w:rFonts w:ascii="宋体" w:hAnsi="宋体" w:cs="宋体" w:eastAsia="宋体" w:hint="default"/>
          <w:sz w:val="24"/>
          <w:szCs w:val="24"/>
        </w:rPr>
        <w:t> </w:t>
      </w:r>
      <w:r>
        <w:rPr>
          <w:rFonts w:ascii="宋体" w:hAnsi="宋体" w:cs="宋体" w:eastAsia="宋体" w:hint="default"/>
          <w:spacing w:val="-10"/>
          <w:sz w:val="24"/>
          <w:szCs w:val="24"/>
        </w:rPr>
        <w:t>3、审计委员会成员为刘双河、丁永生（独立董事）、杜海波（独立董事），</w:t>
      </w:r>
      <w:r>
        <w:rPr>
          <w:rFonts w:ascii="宋体" w:hAnsi="宋体" w:cs="宋体" w:eastAsia="宋体" w:hint="default"/>
          <w:sz w:val="24"/>
          <w:szCs w:val="24"/>
        </w:rPr>
        <w:t> 审计委员会召集人为杜海波。</w:t>
      </w:r>
    </w:p>
    <w:p>
      <w:pPr>
        <w:spacing w:line="357" w:lineRule="auto" w:before="35"/>
        <w:ind w:left="1308" w:right="209" w:hanging="600"/>
        <w:jc w:val="left"/>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pacing w:val="-33"/>
          <w:sz w:val="24"/>
          <w:szCs w:val="24"/>
        </w:rPr>
        <w:t> </w:t>
      </w:r>
      <w:r>
        <w:rPr>
          <w:rFonts w:ascii="宋体" w:hAnsi="宋体" w:cs="宋体" w:eastAsia="宋体" w:hint="default"/>
          <w:sz w:val="24"/>
          <w:szCs w:val="24"/>
        </w:rPr>
        <w:t>同意2009年12月17日召开公司2009年第一次临时股东大会，对以上议案中</w:t>
      </w:r>
      <w:r>
        <w:rPr>
          <w:rFonts w:ascii="宋体" w:hAnsi="宋体" w:cs="宋体" w:eastAsia="宋体" w:hint="default"/>
          <w:sz w:val="24"/>
          <w:szCs w:val="24"/>
        </w:rPr>
        <w:t> 的一、二项议案进行审议表决。</w:t>
      </w:r>
    </w:p>
    <w:p>
      <w:pPr>
        <w:spacing w:line="362" w:lineRule="auto" w:before="26"/>
        <w:ind w:left="1311" w:right="120" w:hanging="1200"/>
        <w:jc w:val="left"/>
        <w:rPr>
          <w:rFonts w:ascii="宋体" w:hAnsi="宋体" w:cs="宋体" w:eastAsia="宋体" w:hint="default"/>
          <w:sz w:val="24"/>
          <w:szCs w:val="24"/>
        </w:rPr>
      </w:pPr>
      <w:r>
        <w:rPr>
          <w:rFonts w:ascii="宋体" w:hAnsi="宋体" w:cs="宋体" w:eastAsia="宋体" w:hint="default"/>
          <w:sz w:val="30"/>
          <w:szCs w:val="30"/>
        </w:rPr>
        <w:t>⑦、</w:t>
      </w:r>
      <w:r>
        <w:rPr>
          <w:rFonts w:ascii="宋体" w:hAnsi="宋体" w:cs="宋体" w:eastAsia="宋体" w:hint="default"/>
          <w:sz w:val="24"/>
          <w:szCs w:val="24"/>
        </w:rPr>
        <w:t>2009年12月17日，公司董事会第五届第五次会议在郑州召开，会议讨论并通过</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z w:val="24"/>
          <w:szCs w:val="24"/>
        </w:rPr>
        <w:t>了以下决议：</w:t>
      </w:r>
    </w:p>
    <w:p>
      <w:pPr>
        <w:spacing w:line="357" w:lineRule="auto" w:before="30"/>
        <w:ind w:left="1370" w:right="99" w:hanging="600"/>
        <w:jc w:val="left"/>
        <w:rPr>
          <w:rFonts w:ascii="宋体" w:hAnsi="宋体" w:cs="宋体" w:eastAsia="宋体" w:hint="default"/>
          <w:sz w:val="24"/>
          <w:szCs w:val="24"/>
        </w:rPr>
      </w:pPr>
      <w:r>
        <w:rPr>
          <w:rFonts w:ascii="宋体" w:hAnsi="宋体" w:cs="宋体" w:eastAsia="宋体" w:hint="default"/>
          <w:spacing w:val="-3"/>
          <w:sz w:val="24"/>
          <w:szCs w:val="24"/>
        </w:rPr>
        <w:t>一、同意公司总经理邱求元先生的辞职申请，同意公司提名委员会提交的意见：</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聘任刘双河先生为公司总经理；</w:t>
      </w:r>
    </w:p>
    <w:p>
      <w:pPr>
        <w:spacing w:line="357" w:lineRule="auto" w:before="35"/>
        <w:ind w:left="1263" w:right="92" w:hanging="480"/>
        <w:jc w:val="left"/>
        <w:rPr>
          <w:rFonts w:ascii="宋体" w:hAnsi="宋体" w:cs="宋体" w:eastAsia="宋体" w:hint="default"/>
          <w:sz w:val="24"/>
          <w:szCs w:val="24"/>
        </w:rPr>
      </w:pPr>
      <w:r>
        <w:rPr>
          <w:rFonts w:ascii="宋体" w:hAnsi="宋体" w:cs="宋体" w:eastAsia="宋体" w:hint="default"/>
          <w:spacing w:val="-4"/>
          <w:sz w:val="24"/>
          <w:szCs w:val="24"/>
        </w:rPr>
        <w:t>二、同意公司副总经理潘洁女士的辞职申请，同意公司提名委员会提交的意见：</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聘任乔国杰先生为公司副总经理；</w:t>
      </w:r>
    </w:p>
    <w:p>
      <w:pPr>
        <w:spacing w:after="0" w:line="357" w:lineRule="auto"/>
        <w:jc w:val="left"/>
        <w:rPr>
          <w:rFonts w:ascii="宋体" w:hAnsi="宋体" w:cs="宋体" w:eastAsia="宋体" w:hint="default"/>
          <w:sz w:val="24"/>
          <w:szCs w:val="24"/>
        </w:rPr>
        <w:sectPr>
          <w:pgSz w:w="11910" w:h="16840"/>
          <w:pgMar w:header="0" w:footer="1121" w:top="1420" w:bottom="1320" w:left="1420" w:right="1300"/>
        </w:sectPr>
      </w:pPr>
    </w:p>
    <w:p>
      <w:pPr>
        <w:spacing w:line="329" w:lineRule="exact" w:before="0"/>
        <w:ind w:left="789" w:right="0" w:firstLine="0"/>
        <w:jc w:val="both"/>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110"/>
          <w:sz w:val="24"/>
          <w:szCs w:val="24"/>
        </w:rPr>
        <w:t>、</w:t>
      </w:r>
      <w:r>
        <w:rPr>
          <w:rFonts w:ascii="宋体" w:hAnsi="宋体" w:cs="宋体" w:eastAsia="宋体" w:hint="default"/>
          <w:sz w:val="24"/>
          <w:szCs w:val="24"/>
        </w:rPr>
        <w:t>同意将思达电表</w:t>
      </w:r>
      <w:r>
        <w:rPr>
          <w:rFonts w:ascii="宋体" w:hAnsi="宋体" w:cs="宋体" w:eastAsia="宋体" w:hint="default"/>
          <w:spacing w:val="-110"/>
          <w:sz w:val="24"/>
          <w:szCs w:val="24"/>
        </w:rPr>
        <w:t>、</w:t>
      </w:r>
      <w:r>
        <w:rPr>
          <w:rFonts w:ascii="宋体" w:hAnsi="宋体" w:cs="宋体" w:eastAsia="宋体" w:hint="default"/>
          <w:sz w:val="24"/>
          <w:szCs w:val="24"/>
        </w:rPr>
        <w:t>思达电测</w:t>
      </w:r>
      <w:r>
        <w:rPr>
          <w:rFonts w:ascii="宋体" w:hAnsi="宋体" w:cs="宋体" w:eastAsia="宋体" w:hint="default"/>
          <w:spacing w:val="-110"/>
          <w:sz w:val="24"/>
          <w:szCs w:val="24"/>
        </w:rPr>
        <w:t>、</w:t>
      </w:r>
      <w:r>
        <w:rPr>
          <w:rFonts w:ascii="宋体" w:hAnsi="宋体" w:cs="宋体" w:eastAsia="宋体" w:hint="default"/>
          <w:sz w:val="24"/>
          <w:szCs w:val="24"/>
        </w:rPr>
        <w:t>思达电力技术三个分公司合并为</w:t>
      </w:r>
      <w:r>
        <w:rPr>
          <w:rFonts w:ascii="Times New Roman" w:hAnsi="Times New Roman" w:cs="Times New Roman" w:eastAsia="Times New Roman" w:hint="default"/>
          <w:sz w:val="24"/>
          <w:szCs w:val="24"/>
        </w:rPr>
        <w:t>“</w:t>
      </w:r>
      <w:r>
        <w:rPr>
          <w:rFonts w:ascii="宋体" w:hAnsi="宋体" w:cs="宋体" w:eastAsia="宋体" w:hint="default"/>
          <w:sz w:val="24"/>
          <w:szCs w:val="24"/>
        </w:rPr>
        <w:t>郑州事业部</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p>
      <w:pPr>
        <w:spacing w:before="120"/>
        <w:ind w:left="111" w:right="120" w:firstLine="0"/>
        <w:jc w:val="left"/>
        <w:rPr>
          <w:rFonts w:ascii="宋体" w:hAnsi="宋体" w:cs="宋体" w:eastAsia="宋体" w:hint="default"/>
          <w:sz w:val="24"/>
          <w:szCs w:val="24"/>
        </w:rPr>
      </w:pPr>
      <w:r>
        <w:rPr>
          <w:rFonts w:ascii="宋体" w:hAnsi="宋体" w:cs="宋体" w:eastAsia="宋体" w:hint="default"/>
          <w:sz w:val="32"/>
          <w:szCs w:val="32"/>
        </w:rPr>
        <w:t>⑧、</w:t>
      </w:r>
      <w:r>
        <w:rPr>
          <w:rFonts w:ascii="宋体" w:hAnsi="宋体" w:cs="宋体" w:eastAsia="宋体" w:hint="default"/>
          <w:sz w:val="24"/>
          <w:szCs w:val="24"/>
        </w:rPr>
        <w:t>2009年12月29日，公司董事会第五届第六次会议在郑州召开，会议讨论并通过</w:t>
      </w:r>
    </w:p>
    <w:p>
      <w:pPr>
        <w:spacing w:line="357" w:lineRule="auto" w:before="218"/>
        <w:ind w:left="725" w:right="222" w:firstLine="0"/>
        <w:jc w:val="both"/>
        <w:rPr>
          <w:rFonts w:ascii="宋体" w:hAnsi="宋体" w:cs="宋体" w:eastAsia="宋体" w:hint="default"/>
          <w:sz w:val="24"/>
          <w:szCs w:val="24"/>
        </w:rPr>
      </w:pPr>
      <w:r>
        <w:rPr>
          <w:rFonts w:ascii="宋体" w:hAnsi="宋体" w:cs="宋体" w:eastAsia="宋体" w:hint="default"/>
          <w:sz w:val="24"/>
          <w:szCs w:val="24"/>
        </w:rPr>
        <w:t>了以下决议：同意本公司以合法拥有的位于郑州市高新技术产业开发区科学大</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pacing w:val="-2"/>
          <w:sz w:val="24"/>
          <w:szCs w:val="24"/>
        </w:rPr>
        <w:t>道67号、金梭路38号、郑州市金水区经三路26号思达数码大厦9层、14层、16层</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的房产抵押给中国建设银行股份有限公司郑州金水支行，作为公司从该行取得</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贷款的保证。</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2、执行股东大会决议情况</w:t>
      </w:r>
    </w:p>
    <w:p>
      <w:pPr>
        <w:spacing w:line="357" w:lineRule="auto" w:before="152"/>
        <w:ind w:left="111" w:right="224" w:firstLine="480"/>
        <w:jc w:val="both"/>
        <w:rPr>
          <w:rFonts w:ascii="宋体" w:hAnsi="宋体" w:cs="宋体" w:eastAsia="宋体" w:hint="default"/>
          <w:sz w:val="24"/>
          <w:szCs w:val="24"/>
        </w:rPr>
      </w:pPr>
      <w:r>
        <w:rPr>
          <w:rFonts w:ascii="宋体" w:hAnsi="宋体" w:cs="宋体" w:eastAsia="宋体" w:hint="default"/>
          <w:spacing w:val="-2"/>
          <w:sz w:val="24"/>
          <w:szCs w:val="24"/>
        </w:rPr>
        <w:t>报告期内，公司董事会依照《公司法》、《公司章程》所赋予的职责及国家有关</w:t>
      </w:r>
      <w:r>
        <w:rPr>
          <w:rFonts w:ascii="宋体" w:hAnsi="宋体" w:cs="宋体" w:eastAsia="宋体" w:hint="default"/>
          <w:sz w:val="24"/>
          <w:szCs w:val="24"/>
        </w:rPr>
        <w:t> </w:t>
      </w:r>
      <w:r>
        <w:rPr>
          <w:rFonts w:ascii="宋体" w:hAnsi="宋体" w:cs="宋体" w:eastAsia="宋体" w:hint="default"/>
          <w:spacing w:val="-1"/>
          <w:sz w:val="24"/>
          <w:szCs w:val="24"/>
        </w:rPr>
        <w:t>法律、法规的规定，本着对全体股东负责的宗旨，认真行使股东大会授予的权力，全</w:t>
      </w:r>
      <w:r>
        <w:rPr>
          <w:rFonts w:ascii="宋体" w:hAnsi="宋体" w:cs="宋体" w:eastAsia="宋体" w:hint="default"/>
          <w:sz w:val="24"/>
          <w:szCs w:val="24"/>
        </w:rPr>
        <w:t> 面贯彻执行股东大会的有关决议。</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3、审计委员会履职情况报告</w:t>
      </w:r>
    </w:p>
    <w:p>
      <w:pPr>
        <w:spacing w:line="357" w:lineRule="auto" w:before="152"/>
        <w:ind w:left="111" w:right="311" w:firstLine="480"/>
        <w:jc w:val="both"/>
        <w:rPr>
          <w:rFonts w:ascii="新宋体" w:hAnsi="新宋体" w:cs="新宋体" w:eastAsia="新宋体" w:hint="default"/>
          <w:sz w:val="24"/>
          <w:szCs w:val="24"/>
        </w:rPr>
      </w:pPr>
      <w:r>
        <w:rPr>
          <w:rFonts w:ascii="新宋体" w:hAnsi="新宋体" w:cs="新宋体" w:eastAsia="新宋体" w:hint="default"/>
          <w:sz w:val="24"/>
          <w:szCs w:val="24"/>
        </w:rPr>
        <w:t>根据（中国证券监督管理委员会公告〔2009〕34 号）及有关规定，结合公司年 度报告编制和披露工作的实际情况，修定了《董事会审计委员会年报工作制度》。</w:t>
      </w:r>
    </w:p>
    <w:p>
      <w:pPr>
        <w:spacing w:line="357" w:lineRule="auto" w:before="35"/>
        <w:ind w:left="591" w:right="120" w:hanging="480"/>
        <w:jc w:val="left"/>
        <w:rPr>
          <w:rFonts w:ascii="新宋体" w:hAnsi="新宋体" w:cs="新宋体" w:eastAsia="新宋体" w:hint="default"/>
          <w:sz w:val="24"/>
          <w:szCs w:val="24"/>
        </w:rPr>
      </w:pPr>
      <w:r>
        <w:rPr>
          <w:rFonts w:ascii="新宋体" w:hAnsi="新宋体" w:cs="新宋体" w:eastAsia="新宋体" w:hint="default"/>
          <w:sz w:val="24"/>
          <w:szCs w:val="24"/>
        </w:rPr>
        <w:t>（1）、</w:t>
      </w:r>
      <w:r>
        <w:rPr>
          <w:rFonts w:ascii="宋体" w:hAnsi="宋体" w:cs="宋体" w:eastAsia="宋体" w:hint="default"/>
          <w:sz w:val="24"/>
          <w:szCs w:val="24"/>
        </w:rPr>
        <w:t>审计委员会在公司年报编制过程中履行职责情况 </w:t>
      </w:r>
      <w:r>
        <w:rPr>
          <w:rFonts w:ascii="新宋体" w:hAnsi="新宋体" w:cs="新宋体" w:eastAsia="新宋体" w:hint="default"/>
          <w:spacing w:val="-2"/>
          <w:sz w:val="24"/>
          <w:szCs w:val="24"/>
        </w:rPr>
        <w:t>公司董事会审计委员会与中勤万信会计师事务所有限公司协商，确定了公司（含</w:t>
      </w:r>
    </w:p>
    <w:p>
      <w:pPr>
        <w:spacing w:line="357" w:lineRule="auto" w:before="35"/>
        <w:ind w:left="111" w:right="210" w:firstLine="0"/>
        <w:jc w:val="left"/>
        <w:rPr>
          <w:rFonts w:ascii="新宋体" w:hAnsi="新宋体" w:cs="新宋体" w:eastAsia="新宋体" w:hint="default"/>
          <w:sz w:val="24"/>
          <w:szCs w:val="24"/>
        </w:rPr>
      </w:pPr>
      <w:r>
        <w:rPr>
          <w:rFonts w:ascii="新宋体" w:hAnsi="新宋体" w:cs="新宋体" w:eastAsia="新宋体" w:hint="default"/>
          <w:spacing w:val="-1"/>
          <w:sz w:val="24"/>
          <w:szCs w:val="24"/>
        </w:rPr>
        <w:t>控股子公司）2009年度财务报告审计工作方案，并明确提出了审计过程中应该重点关</w:t>
      </w:r>
      <w:r>
        <w:rPr>
          <w:rFonts w:ascii="新宋体" w:hAnsi="新宋体" w:cs="新宋体" w:eastAsia="新宋体" w:hint="default"/>
          <w:spacing w:val="-117"/>
          <w:sz w:val="24"/>
          <w:szCs w:val="24"/>
        </w:rPr>
        <w:t> </w:t>
      </w:r>
      <w:r>
        <w:rPr>
          <w:rFonts w:ascii="新宋体" w:hAnsi="新宋体" w:cs="新宋体" w:eastAsia="新宋体" w:hint="default"/>
          <w:spacing w:val="-117"/>
          <w:sz w:val="24"/>
          <w:szCs w:val="24"/>
        </w:rPr>
      </w:r>
      <w:r>
        <w:rPr>
          <w:rFonts w:ascii="新宋体" w:hAnsi="新宋体" w:cs="新宋体" w:eastAsia="新宋体" w:hint="default"/>
          <w:spacing w:val="-1"/>
          <w:sz w:val="24"/>
          <w:szCs w:val="24"/>
        </w:rPr>
        <w:t>注的事项。在审计前公司审计委员会听取了公司经营层有关公司2009年经营情况的汇</w:t>
      </w:r>
      <w:r>
        <w:rPr>
          <w:rFonts w:ascii="新宋体" w:hAnsi="新宋体" w:cs="新宋体" w:eastAsia="新宋体" w:hint="default"/>
          <w:spacing w:val="-116"/>
          <w:sz w:val="24"/>
          <w:szCs w:val="24"/>
        </w:rPr>
        <w:t> </w:t>
      </w:r>
      <w:r>
        <w:rPr>
          <w:rFonts w:ascii="新宋体" w:hAnsi="新宋体" w:cs="新宋体" w:eastAsia="新宋体" w:hint="default"/>
          <w:spacing w:val="-116"/>
          <w:sz w:val="24"/>
          <w:szCs w:val="24"/>
        </w:rPr>
      </w:r>
      <w:r>
        <w:rPr>
          <w:rFonts w:ascii="新宋体" w:hAnsi="新宋体" w:cs="新宋体" w:eastAsia="新宋体" w:hint="default"/>
          <w:spacing w:val="-1"/>
          <w:sz w:val="24"/>
          <w:szCs w:val="24"/>
        </w:rPr>
        <w:t>报并审阅了公司编制的财务会计报表。正式进入审计程序后，审计委员会不断加强与</w:t>
      </w:r>
      <w:r>
        <w:rPr>
          <w:rFonts w:ascii="新宋体" w:hAnsi="新宋体" w:cs="新宋体" w:eastAsia="新宋体" w:hint="default"/>
          <w:sz w:val="24"/>
          <w:szCs w:val="24"/>
        </w:rPr>
        <w:t> </w:t>
      </w:r>
      <w:r>
        <w:rPr>
          <w:rFonts w:ascii="新宋体" w:hAnsi="新宋体" w:cs="新宋体" w:eastAsia="新宋体" w:hint="default"/>
          <w:spacing w:val="-1"/>
          <w:sz w:val="24"/>
          <w:szCs w:val="24"/>
        </w:rPr>
        <w:t>会计师事务所的沟通，督促其在约定时限内提交审计报告。在年审注册会计师出具初</w:t>
      </w:r>
      <w:r>
        <w:rPr>
          <w:rFonts w:ascii="新宋体" w:hAnsi="新宋体" w:cs="新宋体" w:eastAsia="新宋体" w:hint="default"/>
          <w:sz w:val="24"/>
          <w:szCs w:val="24"/>
        </w:rPr>
        <w:t> 步审计意见后审计委员会再次审阅了公司财务会计报表，认为公司财务会计报表真 实、准确、完整的反映了公司的整体情况。</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（2）、审计委员会对年审会计师2009年度执业情况评价报告</w:t>
      </w:r>
    </w:p>
    <w:p>
      <w:pPr>
        <w:spacing w:line="357" w:lineRule="auto" w:before="152"/>
        <w:ind w:left="111" w:right="311" w:firstLine="480"/>
        <w:jc w:val="both"/>
        <w:rPr>
          <w:rFonts w:ascii="新宋体" w:hAnsi="新宋体" w:cs="新宋体" w:eastAsia="新宋体" w:hint="default"/>
          <w:sz w:val="24"/>
          <w:szCs w:val="24"/>
        </w:rPr>
      </w:pPr>
      <w:r>
        <w:rPr>
          <w:rFonts w:ascii="新宋体" w:hAnsi="新宋体" w:cs="新宋体" w:eastAsia="新宋体" w:hint="default"/>
          <w:sz w:val="24"/>
          <w:szCs w:val="24"/>
        </w:rPr>
        <w:t>公司2009 年年度聘请中勤万信会计师事务所有限公司为公司的审计机构是经第 五届董事会第四次会议及公司2009年第一次临时股东大会审议通过，聘用程序符合</w:t>
      </w:r>
    </w:p>
    <w:p>
      <w:pPr>
        <w:spacing w:line="357" w:lineRule="auto" w:before="35"/>
        <w:ind w:left="111" w:right="227" w:firstLine="0"/>
        <w:jc w:val="both"/>
        <w:rPr>
          <w:rFonts w:ascii="新宋体" w:hAnsi="新宋体" w:cs="新宋体" w:eastAsia="新宋体" w:hint="default"/>
          <w:sz w:val="24"/>
          <w:szCs w:val="24"/>
        </w:rPr>
      </w:pPr>
      <w:r>
        <w:rPr>
          <w:rFonts w:ascii="新宋体" w:hAnsi="新宋体" w:cs="新宋体" w:eastAsia="新宋体" w:hint="default"/>
          <w:spacing w:val="-2"/>
          <w:sz w:val="24"/>
          <w:szCs w:val="24"/>
        </w:rPr>
        <w:t>《公司法》、《上市公司股东大会规范意见》等法规要求。中勤万信会计师事务所有</w:t>
      </w:r>
      <w:r>
        <w:rPr>
          <w:rFonts w:ascii="新宋体" w:hAnsi="新宋体" w:cs="新宋体" w:eastAsia="新宋体" w:hint="default"/>
          <w:spacing w:val="-85"/>
          <w:sz w:val="24"/>
          <w:szCs w:val="24"/>
        </w:rPr>
        <w:t> </w:t>
      </w:r>
      <w:r>
        <w:rPr>
          <w:rFonts w:ascii="新宋体" w:hAnsi="新宋体" w:cs="新宋体" w:eastAsia="新宋体" w:hint="default"/>
          <w:spacing w:val="-85"/>
          <w:sz w:val="24"/>
          <w:szCs w:val="24"/>
        </w:rPr>
      </w:r>
      <w:r>
        <w:rPr>
          <w:rFonts w:ascii="新宋体" w:hAnsi="新宋体" w:cs="新宋体" w:eastAsia="新宋体" w:hint="default"/>
          <w:spacing w:val="-1"/>
          <w:sz w:val="24"/>
          <w:szCs w:val="24"/>
        </w:rPr>
        <w:t>限公司具有证券期货从业资格，并多年从事上市公司财务审计工作，出具的2009年审</w:t>
      </w:r>
      <w:r>
        <w:rPr>
          <w:rFonts w:ascii="新宋体" w:hAnsi="新宋体" w:cs="新宋体" w:eastAsia="新宋体" w:hint="default"/>
          <w:spacing w:val="-117"/>
          <w:sz w:val="24"/>
          <w:szCs w:val="24"/>
        </w:rPr>
        <w:t> </w:t>
      </w:r>
      <w:r>
        <w:rPr>
          <w:rFonts w:ascii="新宋体" w:hAnsi="新宋体" w:cs="新宋体" w:eastAsia="新宋体" w:hint="default"/>
          <w:spacing w:val="-117"/>
          <w:sz w:val="24"/>
          <w:szCs w:val="24"/>
        </w:rPr>
      </w:r>
      <w:r>
        <w:rPr>
          <w:rFonts w:ascii="新宋体" w:hAnsi="新宋体" w:cs="新宋体" w:eastAsia="新宋体" w:hint="default"/>
          <w:spacing w:val="-1"/>
          <w:sz w:val="24"/>
          <w:szCs w:val="24"/>
        </w:rPr>
        <w:t>计报告客观、真实地反映了公司2009年财务状况和经营成果，我们对其工作能力、敬</w:t>
      </w:r>
      <w:r>
        <w:rPr>
          <w:rFonts w:ascii="新宋体" w:hAnsi="新宋体" w:cs="新宋体" w:eastAsia="新宋体" w:hint="default"/>
          <w:spacing w:val="-117"/>
          <w:sz w:val="24"/>
          <w:szCs w:val="24"/>
        </w:rPr>
        <w:t> </w:t>
      </w:r>
      <w:r>
        <w:rPr>
          <w:rFonts w:ascii="新宋体" w:hAnsi="新宋体" w:cs="新宋体" w:eastAsia="新宋体" w:hint="default"/>
          <w:spacing w:val="-117"/>
          <w:sz w:val="24"/>
          <w:szCs w:val="24"/>
        </w:rPr>
      </w:r>
      <w:r>
        <w:rPr>
          <w:rFonts w:ascii="新宋体" w:hAnsi="新宋体" w:cs="新宋体" w:eastAsia="新宋体" w:hint="default"/>
          <w:spacing w:val="-1"/>
          <w:sz w:val="24"/>
          <w:szCs w:val="24"/>
        </w:rPr>
        <w:t>业精神、负责态度均感满意，在财务审计过程中我们未发现该公司工作人员有任何有</w:t>
      </w:r>
      <w:r>
        <w:rPr>
          <w:rFonts w:ascii="新宋体" w:hAnsi="新宋体" w:cs="新宋体" w:eastAsia="新宋体" w:hint="default"/>
          <w:sz w:val="24"/>
          <w:szCs w:val="24"/>
        </w:rPr>
        <w:t> 损职业道德的行为，也未发现公司及公司工作人员试图影响其独立审计的行为。</w:t>
      </w:r>
    </w:p>
    <w:p>
      <w:pPr>
        <w:spacing w:before="3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（3）公司董事会审计委员会2009 年度工作会议决议</w:t>
      </w:r>
    </w:p>
    <w:p>
      <w:pPr>
        <w:spacing w:after="0"/>
        <w:jc w:val="left"/>
        <w:rPr>
          <w:rFonts w:ascii="新宋体" w:hAnsi="新宋体" w:cs="新宋体" w:eastAsia="新宋体" w:hint="default"/>
          <w:sz w:val="24"/>
          <w:szCs w:val="24"/>
        </w:rPr>
        <w:sectPr>
          <w:pgSz w:w="11910" w:h="16840"/>
          <w:pgMar w:header="0" w:footer="1121" w:top="1420" w:bottom="1320" w:left="1420" w:right="1300"/>
        </w:sectPr>
      </w:pPr>
    </w:p>
    <w:p>
      <w:pPr>
        <w:spacing w:line="357" w:lineRule="auto" w:before="0"/>
        <w:ind w:left="111" w:right="628" w:firstLine="600"/>
        <w:jc w:val="left"/>
        <w:rPr>
          <w:rFonts w:ascii="新宋体" w:hAnsi="新宋体" w:cs="新宋体" w:eastAsia="新宋体" w:hint="default"/>
          <w:sz w:val="24"/>
          <w:szCs w:val="24"/>
        </w:rPr>
      </w:pPr>
      <w:r>
        <w:rPr>
          <w:rFonts w:ascii="新宋体" w:hAnsi="新宋体" w:cs="新宋体" w:eastAsia="新宋体" w:hint="default"/>
          <w:sz w:val="24"/>
          <w:szCs w:val="24"/>
        </w:rPr>
        <w:t>董事会审计委员会2010 年4 月15 日以通讯方式向各位审计委员发出通知。 2010 年4月22 日，公司第五届董事会审计委员会2009</w:t>
      </w:r>
      <w:r>
        <w:rPr>
          <w:rFonts w:ascii="新宋体" w:hAnsi="新宋体" w:cs="新宋体" w:eastAsia="新宋体" w:hint="default"/>
          <w:spacing w:val="-35"/>
          <w:sz w:val="24"/>
          <w:szCs w:val="24"/>
        </w:rPr>
        <w:t> </w:t>
      </w:r>
      <w:r>
        <w:rPr>
          <w:rFonts w:ascii="新宋体" w:hAnsi="新宋体" w:cs="新宋体" w:eastAsia="新宋体" w:hint="default"/>
          <w:sz w:val="24"/>
          <w:szCs w:val="24"/>
        </w:rPr>
        <w:t>年度工作会议在公司二楼会议</w:t>
      </w:r>
      <w:r>
        <w:rPr>
          <w:rFonts w:ascii="新宋体" w:hAnsi="新宋体" w:cs="新宋体" w:eastAsia="新宋体" w:hint="default"/>
          <w:sz w:val="24"/>
          <w:szCs w:val="24"/>
        </w:rPr>
        <w:t> 室召开。会议应到审计委员3 </w:t>
      </w:r>
      <w:r>
        <w:rPr>
          <w:rFonts w:ascii="新宋体" w:hAnsi="新宋体" w:cs="新宋体" w:eastAsia="新宋体" w:hint="default"/>
          <w:spacing w:val="-3"/>
          <w:sz w:val="24"/>
          <w:szCs w:val="24"/>
        </w:rPr>
        <w:t>人，实到3</w:t>
      </w:r>
      <w:r>
        <w:rPr>
          <w:rFonts w:ascii="新宋体" w:hAnsi="新宋体" w:cs="新宋体" w:eastAsia="新宋体" w:hint="default"/>
          <w:spacing w:val="-21"/>
          <w:sz w:val="24"/>
          <w:szCs w:val="24"/>
        </w:rPr>
        <w:t> </w:t>
      </w:r>
      <w:r>
        <w:rPr>
          <w:rFonts w:ascii="新宋体" w:hAnsi="新宋体" w:cs="新宋体" w:eastAsia="新宋体" w:hint="default"/>
          <w:sz w:val="24"/>
          <w:szCs w:val="24"/>
        </w:rPr>
        <w:t>人。会议由审计委员会召集人杜海波先生主</w:t>
      </w:r>
      <w:r>
        <w:rPr>
          <w:rFonts w:ascii="新宋体" w:hAnsi="新宋体" w:cs="新宋体" w:eastAsia="新宋体" w:hint="default"/>
          <w:sz w:val="24"/>
          <w:szCs w:val="24"/>
        </w:rPr>
        <w:t> </w:t>
      </w:r>
      <w:r>
        <w:rPr>
          <w:rFonts w:ascii="新宋体" w:hAnsi="新宋体" w:cs="新宋体" w:eastAsia="新宋体" w:hint="default"/>
          <w:spacing w:val="-1"/>
          <w:sz w:val="24"/>
          <w:szCs w:val="24"/>
        </w:rPr>
        <w:t>持，会议的召集和召开程序符合《公司审计委员会年报工作规程》等的有关规定。董</w:t>
      </w:r>
      <w:r>
        <w:rPr>
          <w:rFonts w:ascii="新宋体" w:hAnsi="新宋体" w:cs="新宋体" w:eastAsia="新宋体" w:hint="default"/>
          <w:sz w:val="24"/>
          <w:szCs w:val="24"/>
        </w:rPr>
        <w:t> 事会审计委员会三名成员经过研究审议并通过了如下议案： 一、审议通过了《公司2009 年年度财务会计报告》，同意将其提交公司董事会进行 审议；</w:t>
      </w:r>
    </w:p>
    <w:p>
      <w:pPr>
        <w:spacing w:line="357" w:lineRule="auto" w:before="35"/>
        <w:ind w:left="111" w:right="713" w:firstLine="0"/>
        <w:jc w:val="left"/>
        <w:rPr>
          <w:rFonts w:ascii="新宋体" w:hAnsi="新宋体" w:cs="新宋体" w:eastAsia="新宋体" w:hint="default"/>
          <w:sz w:val="24"/>
          <w:szCs w:val="24"/>
        </w:rPr>
      </w:pPr>
      <w:r>
        <w:rPr>
          <w:rFonts w:ascii="新宋体" w:hAnsi="新宋体" w:cs="新宋体" w:eastAsia="新宋体" w:hint="default"/>
          <w:sz w:val="24"/>
          <w:szCs w:val="24"/>
        </w:rPr>
        <w:t>二、审议通过了《对会计师事务所2009 年度执业情况评价报告》； 三、审议通过了《关于续聘中勤万信会计师事务所有限公司为公司2010 年度财务审 计机构的预案》。</w:t>
      </w:r>
    </w:p>
    <w:p>
      <w:pPr>
        <w:tabs>
          <w:tab w:pos="711" w:val="left" w:leader="none"/>
        </w:tabs>
        <w:spacing w:line="357" w:lineRule="auto" w:before="35"/>
        <w:ind w:left="591" w:right="647" w:hanging="480"/>
        <w:jc w:val="left"/>
        <w:rPr>
          <w:rFonts w:ascii="新宋体" w:hAnsi="新宋体" w:cs="新宋体" w:eastAsia="新宋体" w:hint="default"/>
          <w:sz w:val="24"/>
          <w:szCs w:val="24"/>
        </w:rPr>
      </w:pPr>
      <w:r>
        <w:rPr>
          <w:rFonts w:ascii="新宋体" w:hAnsi="新宋体" w:cs="新宋体" w:eastAsia="新宋体" w:hint="default"/>
          <w:sz w:val="24"/>
          <w:szCs w:val="24"/>
        </w:rPr>
        <w:t>2</w:t>
        <w:tab/>
        <w:tab/>
        <w:t>董事会</w:t>
      </w:r>
      <w:r>
        <w:rPr>
          <w:rFonts w:ascii="宋体" w:hAnsi="宋体" w:cs="宋体" w:eastAsia="宋体" w:hint="default"/>
          <w:sz w:val="24"/>
          <w:szCs w:val="24"/>
        </w:rPr>
        <w:t>薪酬及绩效考核委员会</w:t>
      </w:r>
      <w:r>
        <w:rPr>
          <w:rFonts w:ascii="新宋体" w:hAnsi="新宋体" w:cs="新宋体" w:eastAsia="新宋体" w:hint="default"/>
          <w:sz w:val="24"/>
          <w:szCs w:val="24"/>
        </w:rPr>
        <w:t>的履职情况 </w:t>
      </w:r>
      <w:r>
        <w:rPr>
          <w:rFonts w:ascii="新宋体" w:hAnsi="新宋体" w:cs="新宋体" w:eastAsia="新宋体" w:hint="default"/>
          <w:spacing w:val="-2"/>
          <w:sz w:val="24"/>
          <w:szCs w:val="24"/>
        </w:rPr>
        <w:t>报告期内，</w:t>
      </w:r>
      <w:r>
        <w:rPr>
          <w:rFonts w:ascii="宋体" w:hAnsi="宋体" w:cs="宋体" w:eastAsia="宋体" w:hint="default"/>
          <w:spacing w:val="-2"/>
          <w:sz w:val="24"/>
          <w:szCs w:val="24"/>
        </w:rPr>
        <w:t>薪酬及绩效考核委员会</w:t>
      </w:r>
      <w:r>
        <w:rPr>
          <w:rFonts w:ascii="新宋体" w:hAnsi="新宋体" w:cs="新宋体" w:eastAsia="新宋体" w:hint="default"/>
          <w:spacing w:val="-2"/>
          <w:sz w:val="24"/>
          <w:szCs w:val="24"/>
        </w:rPr>
        <w:t>在公司董事会领导下，积极开展各项工作，研</w:t>
      </w:r>
    </w:p>
    <w:p>
      <w:pPr>
        <w:spacing w:line="357" w:lineRule="auto" w:before="35"/>
        <w:ind w:left="111" w:right="647" w:firstLine="0"/>
        <w:jc w:val="both"/>
        <w:rPr>
          <w:rFonts w:ascii="宋体" w:hAnsi="宋体" w:cs="宋体" w:eastAsia="宋体" w:hint="default"/>
          <w:sz w:val="24"/>
          <w:szCs w:val="24"/>
        </w:rPr>
      </w:pPr>
      <w:r>
        <w:rPr>
          <w:rFonts w:ascii="新宋体" w:hAnsi="新宋体" w:cs="新宋体" w:eastAsia="新宋体" w:hint="default"/>
          <w:spacing w:val="-1"/>
          <w:sz w:val="24"/>
          <w:szCs w:val="24"/>
        </w:rPr>
        <w:t>究和审查公司薪酬分配体系，公司薪酬委员会认为，公司控股的子公司制订的高级管</w:t>
      </w:r>
      <w:r>
        <w:rPr>
          <w:rFonts w:ascii="新宋体" w:hAnsi="新宋体" w:cs="新宋体" w:eastAsia="新宋体" w:hint="default"/>
          <w:sz w:val="24"/>
          <w:szCs w:val="24"/>
        </w:rPr>
        <w:t> </w:t>
      </w:r>
      <w:r>
        <w:rPr>
          <w:rFonts w:ascii="新宋体" w:hAnsi="新宋体" w:cs="新宋体" w:eastAsia="新宋体" w:hint="default"/>
          <w:spacing w:val="-1"/>
          <w:sz w:val="24"/>
          <w:szCs w:val="24"/>
        </w:rPr>
        <w:t>理人员绩效考核机制、薪酬分配方案比较合理，但缺乏对上市公司高级管理人员薪酬</w:t>
      </w:r>
      <w:r>
        <w:rPr>
          <w:rFonts w:ascii="新宋体" w:hAnsi="新宋体" w:cs="新宋体" w:eastAsia="新宋体" w:hint="default"/>
          <w:sz w:val="24"/>
          <w:szCs w:val="24"/>
        </w:rPr>
        <w:t> </w:t>
      </w:r>
      <w:r>
        <w:rPr>
          <w:rFonts w:ascii="新宋体" w:hAnsi="新宋体" w:cs="新宋体" w:eastAsia="新宋体" w:hint="default"/>
          <w:spacing w:val="-1"/>
          <w:sz w:val="24"/>
          <w:szCs w:val="24"/>
        </w:rPr>
        <w:t>及绩效考核的具体制度，认为公司应尽快制订该方面的制度。至本报告公告时，公司</w:t>
      </w:r>
      <w:r>
        <w:rPr>
          <w:rFonts w:ascii="新宋体" w:hAnsi="新宋体" w:cs="新宋体" w:eastAsia="新宋体" w:hint="default"/>
          <w:sz w:val="24"/>
          <w:szCs w:val="24"/>
        </w:rPr>
        <w:t> </w:t>
      </w:r>
      <w:r>
        <w:rPr>
          <w:rFonts w:ascii="新宋体" w:hAnsi="新宋体" w:cs="新宋体" w:eastAsia="新宋体" w:hint="default"/>
          <w:spacing w:val="-1"/>
          <w:sz w:val="24"/>
          <w:szCs w:val="24"/>
        </w:rPr>
        <w:t>股东会已通过了《公司高管人员薪酬方案》。希望</w:t>
      </w:r>
      <w:r>
        <w:rPr>
          <w:rFonts w:ascii="宋体" w:hAnsi="宋体" w:cs="宋体" w:eastAsia="宋体" w:hint="default"/>
          <w:spacing w:val="-1"/>
          <w:sz w:val="24"/>
          <w:szCs w:val="24"/>
        </w:rPr>
        <w:t>公司在适当的时候制订股权激励计</w:t>
      </w:r>
      <w:r>
        <w:rPr>
          <w:rFonts w:ascii="宋体" w:hAnsi="宋体" w:cs="宋体" w:eastAsia="宋体" w:hint="default"/>
          <w:spacing w:val="-118"/>
          <w:sz w:val="24"/>
          <w:szCs w:val="24"/>
        </w:rPr>
        <w:t> </w:t>
      </w:r>
      <w:r>
        <w:rPr>
          <w:rFonts w:ascii="宋体" w:hAnsi="宋体" w:cs="宋体" w:eastAsia="宋体" w:hint="default"/>
          <w:sz w:val="24"/>
          <w:szCs w:val="24"/>
        </w:rPr>
        <w:t>划，这样更利于公司长远发展。</w:t>
      </w:r>
    </w:p>
    <w:p>
      <w:pPr>
        <w:spacing w:before="35"/>
        <w:ind w:left="111" w:right="628" w:firstLine="0"/>
        <w:jc w:val="left"/>
        <w:rPr>
          <w:rFonts w:ascii="新宋体" w:hAnsi="新宋体" w:cs="新宋体" w:eastAsia="新宋体" w:hint="default"/>
          <w:sz w:val="24"/>
          <w:szCs w:val="24"/>
        </w:rPr>
      </w:pPr>
      <w:r>
        <w:rPr>
          <w:rFonts w:ascii="新宋体" w:hAnsi="新宋体" w:cs="新宋体" w:eastAsia="新宋体" w:hint="default"/>
          <w:sz w:val="24"/>
          <w:szCs w:val="24"/>
        </w:rPr>
        <w:t>5、提名委员会情况</w:t>
      </w:r>
    </w:p>
    <w:p>
      <w:pPr>
        <w:spacing w:line="357" w:lineRule="auto" w:before="152"/>
        <w:ind w:left="111" w:right="713" w:firstLine="360"/>
        <w:jc w:val="left"/>
        <w:rPr>
          <w:rFonts w:ascii="宋体" w:hAnsi="宋体" w:cs="宋体" w:eastAsia="宋体" w:hint="default"/>
          <w:sz w:val="24"/>
          <w:szCs w:val="24"/>
        </w:rPr>
      </w:pPr>
      <w:r>
        <w:rPr>
          <w:rFonts w:ascii="宋体" w:hAnsi="宋体" w:cs="宋体" w:eastAsia="宋体" w:hint="default"/>
          <w:sz w:val="24"/>
          <w:szCs w:val="24"/>
        </w:rPr>
        <w:t>本报告期提名委员会对公司换届董事候选人、对增选董事候选人、聘任总经理、 副总经理人选进行任职资格审查，并发表了审查意见。</w:t>
      </w:r>
    </w:p>
    <w:p>
      <w:pPr>
        <w:spacing w:before="36"/>
        <w:ind w:left="111" w:right="628" w:firstLine="0"/>
        <w:jc w:val="left"/>
        <w:rPr>
          <w:rFonts w:ascii="新宋体" w:hAnsi="新宋体" w:cs="新宋体" w:eastAsia="新宋体" w:hint="default"/>
          <w:sz w:val="24"/>
          <w:szCs w:val="24"/>
        </w:rPr>
      </w:pPr>
      <w:r>
        <w:rPr>
          <w:rFonts w:ascii="新宋体" w:hAnsi="新宋体" w:cs="新宋体" w:eastAsia="新宋体" w:hint="default"/>
          <w:sz w:val="24"/>
          <w:szCs w:val="24"/>
        </w:rPr>
        <w:t>(四)、本次利润分配预案：</w:t>
      </w:r>
    </w:p>
    <w:p>
      <w:pPr>
        <w:spacing w:line="357" w:lineRule="auto" w:before="152"/>
        <w:ind w:left="111" w:right="647" w:firstLine="60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77"/>
          <w:sz w:val="24"/>
          <w:szCs w:val="24"/>
        </w:rPr>
        <w:t> </w:t>
      </w:r>
      <w:r>
        <w:rPr>
          <w:rFonts w:ascii="宋体" w:hAnsi="宋体" w:cs="宋体" w:eastAsia="宋体" w:hint="default"/>
          <w:sz w:val="24"/>
          <w:szCs w:val="24"/>
        </w:rPr>
        <w:t>2009</w:t>
      </w:r>
      <w:r>
        <w:rPr>
          <w:rFonts w:ascii="宋体" w:hAnsi="宋体" w:cs="宋体" w:eastAsia="宋体" w:hint="default"/>
          <w:spacing w:val="-77"/>
          <w:sz w:val="24"/>
          <w:szCs w:val="24"/>
        </w:rPr>
        <w:t> </w:t>
      </w:r>
      <w:r>
        <w:rPr>
          <w:rFonts w:ascii="宋体" w:hAnsi="宋体" w:cs="宋体" w:eastAsia="宋体" w:hint="default"/>
          <w:sz w:val="24"/>
          <w:szCs w:val="24"/>
        </w:rPr>
        <w:t>年财务经营状况经中勤万信会计师事务所有限公司审计确认，全全</w:t>
      </w:r>
      <w:r>
        <w:rPr>
          <w:rFonts w:ascii="宋体" w:hAnsi="宋体" w:cs="宋体" w:eastAsia="宋体" w:hint="default"/>
          <w:sz w:val="24"/>
          <w:szCs w:val="24"/>
        </w:rPr>
        <w:t> 年实现可供股东分配的利润为-78,623,324.91</w:t>
      </w:r>
      <w:r>
        <w:rPr>
          <w:rFonts w:ascii="宋体" w:hAnsi="宋体" w:cs="宋体" w:eastAsia="宋体" w:hint="default"/>
          <w:spacing w:val="-60"/>
          <w:sz w:val="24"/>
          <w:szCs w:val="24"/>
        </w:rPr>
        <w:t> </w:t>
      </w:r>
      <w:r>
        <w:rPr>
          <w:rFonts w:ascii="宋体" w:hAnsi="宋体" w:cs="宋体" w:eastAsia="宋体" w:hint="default"/>
          <w:sz w:val="24"/>
          <w:szCs w:val="24"/>
        </w:rPr>
        <w:t>元,公司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年末未分配利润为</w:t>
      </w:r>
    </w:p>
    <w:p>
      <w:pPr>
        <w:spacing w:line="357" w:lineRule="auto" w:before="35"/>
        <w:ind w:left="111" w:right="632" w:firstLine="0"/>
        <w:jc w:val="left"/>
        <w:rPr>
          <w:rFonts w:ascii="宋体" w:hAnsi="宋体" w:cs="宋体" w:eastAsia="宋体" w:hint="default"/>
          <w:sz w:val="24"/>
          <w:szCs w:val="24"/>
        </w:rPr>
      </w:pPr>
      <w:r>
        <w:rPr>
          <w:rFonts w:ascii="宋体" w:hAnsi="宋体" w:cs="宋体" w:eastAsia="宋体" w:hint="default"/>
          <w:sz w:val="24"/>
          <w:szCs w:val="24"/>
        </w:rPr>
        <w:t>-182,714,169.96</w:t>
      </w:r>
      <w:r>
        <w:rPr>
          <w:rFonts w:ascii="宋体" w:hAnsi="宋体" w:cs="宋体" w:eastAsia="宋体" w:hint="default"/>
          <w:spacing w:val="-57"/>
          <w:sz w:val="24"/>
          <w:szCs w:val="24"/>
        </w:rPr>
        <w:t> </w:t>
      </w:r>
      <w:r>
        <w:rPr>
          <w:rFonts w:ascii="宋体" w:hAnsi="宋体" w:cs="宋体" w:eastAsia="宋体" w:hint="default"/>
          <w:spacing w:val="-6"/>
          <w:sz w:val="24"/>
          <w:szCs w:val="24"/>
        </w:rPr>
        <w:t>元，公司董事会决定</w:t>
      </w:r>
      <w:r>
        <w:rPr>
          <w:rFonts w:ascii="宋体" w:hAnsi="宋体" w:cs="宋体" w:eastAsia="宋体" w:hint="default"/>
          <w:spacing w:val="-57"/>
          <w:sz w:val="24"/>
          <w:szCs w:val="24"/>
        </w:rPr>
        <w:t> </w:t>
      </w:r>
      <w:r>
        <w:rPr>
          <w:rFonts w:ascii="宋体" w:hAnsi="宋体" w:cs="宋体" w:eastAsia="宋体" w:hint="default"/>
          <w:sz w:val="24"/>
          <w:szCs w:val="24"/>
        </w:rPr>
        <w:t>2009</w:t>
      </w:r>
      <w:r>
        <w:rPr>
          <w:rFonts w:ascii="宋体" w:hAnsi="宋体" w:cs="宋体" w:eastAsia="宋体" w:hint="default"/>
          <w:spacing w:val="-57"/>
          <w:sz w:val="24"/>
          <w:szCs w:val="24"/>
        </w:rPr>
        <w:t> </w:t>
      </w:r>
      <w:r>
        <w:rPr>
          <w:rFonts w:ascii="宋体" w:hAnsi="宋体" w:cs="宋体" w:eastAsia="宋体" w:hint="default"/>
          <w:spacing w:val="-3"/>
          <w:sz w:val="24"/>
          <w:szCs w:val="24"/>
        </w:rPr>
        <w:t>年年度不对公司股东进行利润分配，也不</w:t>
      </w:r>
      <w:r>
        <w:rPr>
          <w:rFonts w:ascii="宋体" w:hAnsi="宋体" w:cs="宋体" w:eastAsia="宋体" w:hint="default"/>
          <w:sz w:val="24"/>
          <w:szCs w:val="24"/>
        </w:rPr>
        <w:t> 以资本公积金转增股本。</w:t>
      </w:r>
    </w:p>
    <w:p>
      <w:pPr>
        <w:spacing w:line="357" w:lineRule="auto" w:before="35"/>
        <w:ind w:left="111" w:right="5993" w:firstLine="120"/>
        <w:jc w:val="left"/>
        <w:rPr>
          <w:rFonts w:ascii="新宋体" w:hAnsi="新宋体" w:cs="新宋体" w:eastAsia="新宋体" w:hint="default"/>
          <w:sz w:val="24"/>
          <w:szCs w:val="24"/>
        </w:rPr>
      </w:pPr>
      <w:r>
        <w:rPr>
          <w:rFonts w:ascii="新宋体" w:hAnsi="新宋体" w:cs="新宋体" w:eastAsia="新宋体" w:hint="default"/>
          <w:sz w:val="24"/>
          <w:szCs w:val="24"/>
        </w:rPr>
        <w:t>(五)、公司前三年现金分红情况 公司前三年现金分红情况</w:t>
      </w:r>
    </w:p>
    <w:p>
      <w:pPr>
        <w:spacing w:before="35"/>
        <w:ind w:left="0" w:right="647" w:firstLine="0"/>
        <w:jc w:val="right"/>
        <w:rPr>
          <w:rFonts w:ascii="新宋体" w:hAnsi="新宋体" w:cs="新宋体" w:eastAsia="新宋体" w:hint="default"/>
          <w:sz w:val="24"/>
          <w:szCs w:val="24"/>
        </w:rPr>
      </w:pPr>
      <w:r>
        <w:rPr>
          <w:rFonts w:ascii="新宋体" w:hAnsi="新宋体" w:cs="新宋体" w:eastAsia="新宋体" w:hint="default"/>
          <w:sz w:val="24"/>
          <w:szCs w:val="24"/>
        </w:rPr>
        <w:t>单位</w:t>
      </w:r>
      <w:r>
        <w:rPr>
          <w:rFonts w:ascii="新宋体" w:hAnsi="新宋体" w:cs="新宋体" w:eastAsia="新宋体" w:hint="default"/>
          <w:spacing w:val="-120"/>
          <w:sz w:val="24"/>
          <w:szCs w:val="24"/>
        </w:rPr>
        <w:t>：</w:t>
      </w:r>
      <w:r>
        <w:rPr>
          <w:rFonts w:ascii="新宋体" w:hAnsi="新宋体" w:cs="新宋体" w:eastAsia="新宋体" w:hint="default"/>
          <w:sz w:val="24"/>
          <w:szCs w:val="24"/>
        </w:rPr>
        <w:t>（人民币）元</w:t>
      </w:r>
    </w:p>
    <w:p>
      <w:pPr>
        <w:spacing w:line="240" w:lineRule="auto" w:before="10"/>
        <w:rPr>
          <w:rFonts w:ascii="新宋体" w:hAnsi="新宋体" w:cs="新宋体" w:eastAsia="新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470"/>
        <w:gridCol w:w="2471"/>
        <w:gridCol w:w="2392"/>
      </w:tblGrid>
      <w:tr>
        <w:trPr>
          <w:trHeight w:val="948" w:hRule="exact"/>
        </w:trPr>
        <w:tc>
          <w:tcPr>
            <w:tcW w:w="2028"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247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0"/>
              <w:jc w:val="left"/>
              <w:rPr>
                <w:rFonts w:ascii="新宋体" w:hAnsi="新宋体" w:cs="新宋体" w:eastAsia="新宋体" w:hint="default"/>
                <w:sz w:val="20"/>
                <w:szCs w:val="20"/>
              </w:rPr>
            </w:pPr>
          </w:p>
          <w:p>
            <w:pPr>
              <w:pStyle w:val="TableParagraph"/>
              <w:spacing w:line="240" w:lineRule="auto"/>
              <w:ind w:left="27" w:right="0"/>
              <w:jc w:val="left"/>
              <w:rPr>
                <w:rFonts w:ascii="新宋体" w:hAnsi="新宋体" w:cs="新宋体" w:eastAsia="新宋体" w:hint="default"/>
                <w:sz w:val="24"/>
                <w:szCs w:val="24"/>
              </w:rPr>
            </w:pPr>
            <w:r>
              <w:rPr>
                <w:rFonts w:ascii="新宋体" w:hAnsi="新宋体" w:cs="新宋体" w:eastAsia="新宋体" w:hint="default"/>
                <w:sz w:val="24"/>
                <w:szCs w:val="24"/>
              </w:rPr>
              <w:t>现金分红金额（含税）</w:t>
            </w:r>
          </w:p>
        </w:tc>
        <w:tc>
          <w:tcPr>
            <w:tcW w:w="247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2" w:lineRule="exact" w:before="147"/>
              <w:ind w:left="268" w:right="25" w:hanging="240"/>
              <w:jc w:val="left"/>
              <w:rPr>
                <w:rFonts w:ascii="新宋体" w:hAnsi="新宋体" w:cs="新宋体" w:eastAsia="新宋体" w:hint="default"/>
                <w:sz w:val="24"/>
                <w:szCs w:val="24"/>
              </w:rPr>
            </w:pPr>
            <w:r>
              <w:rPr>
                <w:rFonts w:ascii="新宋体" w:hAnsi="新宋体" w:cs="新宋体" w:eastAsia="新宋体" w:hint="default"/>
                <w:sz w:val="24"/>
                <w:szCs w:val="24"/>
              </w:rPr>
              <w:t>合并报表中归属于母公 司所有者的净利润</w:t>
            </w:r>
          </w:p>
        </w:tc>
        <w:tc>
          <w:tcPr>
            <w:tcW w:w="239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5" w:lineRule="exact"/>
              <w:ind w:left="108" w:right="0"/>
              <w:jc w:val="left"/>
              <w:rPr>
                <w:rFonts w:ascii="新宋体" w:hAnsi="新宋体" w:cs="新宋体" w:eastAsia="新宋体" w:hint="default"/>
                <w:sz w:val="24"/>
                <w:szCs w:val="24"/>
              </w:rPr>
            </w:pPr>
            <w:r>
              <w:rPr>
                <w:rFonts w:ascii="新宋体" w:hAnsi="新宋体" w:cs="新宋体" w:eastAsia="新宋体" w:hint="default"/>
                <w:sz w:val="24"/>
                <w:szCs w:val="24"/>
              </w:rPr>
              <w:t>占合并报表中归属于</w:t>
            </w:r>
          </w:p>
          <w:p>
            <w:pPr>
              <w:pStyle w:val="TableParagraph"/>
              <w:spacing w:line="310" w:lineRule="exact" w:before="31"/>
              <w:ind w:left="708" w:right="107" w:hanging="600"/>
              <w:jc w:val="left"/>
              <w:rPr>
                <w:rFonts w:ascii="新宋体" w:hAnsi="新宋体" w:cs="新宋体" w:eastAsia="新宋体" w:hint="default"/>
                <w:sz w:val="24"/>
                <w:szCs w:val="24"/>
              </w:rPr>
            </w:pPr>
            <w:r>
              <w:rPr>
                <w:rFonts w:ascii="新宋体" w:hAnsi="新宋体" w:cs="新宋体" w:eastAsia="新宋体" w:hint="default"/>
                <w:sz w:val="24"/>
                <w:szCs w:val="24"/>
              </w:rPr>
              <w:t>母公司所有者的净利 润的比率</w:t>
            </w:r>
          </w:p>
        </w:tc>
      </w:tr>
    </w:tbl>
    <w:p>
      <w:pPr>
        <w:spacing w:after="0" w:line="310" w:lineRule="exact"/>
        <w:jc w:val="left"/>
        <w:rPr>
          <w:rFonts w:ascii="新宋体" w:hAnsi="新宋体" w:cs="新宋体" w:eastAsia="新宋体" w:hint="default"/>
          <w:sz w:val="24"/>
          <w:szCs w:val="24"/>
        </w:rPr>
        <w:sectPr>
          <w:pgSz w:w="11910" w:h="16840"/>
          <w:pgMar w:header="0" w:footer="1121" w:top="1420" w:bottom="1320" w:left="1420" w:right="880"/>
        </w:sectPr>
      </w:pPr>
    </w:p>
    <w:p>
      <w:pPr>
        <w:spacing w:line="240" w:lineRule="auto" w:before="10"/>
        <w:rPr>
          <w:rFonts w:ascii="新宋体" w:hAnsi="新宋体" w:cs="新宋体" w:eastAsia="新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028"/>
        <w:gridCol w:w="2470"/>
        <w:gridCol w:w="2471"/>
        <w:gridCol w:w="2392"/>
      </w:tblGrid>
      <w:tr>
        <w:trPr>
          <w:trHeight w:val="326" w:hRule="exact"/>
        </w:trPr>
        <w:tc>
          <w:tcPr>
            <w:tcW w:w="2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exact"/>
              <w:ind w:right="0"/>
              <w:jc w:val="center"/>
              <w:rPr>
                <w:rFonts w:ascii="新宋体" w:hAnsi="新宋体" w:cs="新宋体" w:eastAsia="新宋体" w:hint="default"/>
                <w:sz w:val="24"/>
                <w:szCs w:val="24"/>
              </w:rPr>
            </w:pPr>
            <w:r>
              <w:rPr>
                <w:rFonts w:ascii="新宋体" w:hAnsi="新宋体" w:cs="新宋体" w:eastAsia="新宋体" w:hint="default"/>
                <w:sz w:val="24"/>
                <w:szCs w:val="24"/>
              </w:rPr>
              <w:t>2008年</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0.00</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-28,116,233.82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0.00%</w:t>
            </w:r>
          </w:p>
        </w:tc>
      </w:tr>
      <w:tr>
        <w:trPr>
          <w:trHeight w:val="326" w:hRule="exact"/>
        </w:trPr>
        <w:tc>
          <w:tcPr>
            <w:tcW w:w="2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94" w:lineRule="exact"/>
              <w:ind w:right="0"/>
              <w:jc w:val="center"/>
              <w:rPr>
                <w:rFonts w:ascii="新宋体" w:hAnsi="新宋体" w:cs="新宋体" w:eastAsia="新宋体" w:hint="default"/>
                <w:sz w:val="24"/>
                <w:szCs w:val="24"/>
              </w:rPr>
            </w:pPr>
            <w:r>
              <w:rPr>
                <w:rFonts w:ascii="Times New Roman" w:hAnsi="Times New Roman" w:cs="Times New Roman" w:eastAsia="Times New Roman" w:hint="default"/>
                <w:sz w:val="24"/>
                <w:szCs w:val="24"/>
              </w:rPr>
              <w:t>2007</w:t>
            </w:r>
            <w:r>
              <w:rPr>
                <w:rFonts w:ascii="新宋体" w:hAnsi="新宋体" w:cs="新宋体" w:eastAsia="新宋体" w:hint="default"/>
                <w:sz w:val="24"/>
                <w:szCs w:val="24"/>
              </w:rPr>
              <w:t>年</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0.00</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32,037,788.28</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0.00%</w:t>
            </w:r>
          </w:p>
        </w:tc>
      </w:tr>
      <w:tr>
        <w:trPr>
          <w:trHeight w:val="325" w:hRule="exact"/>
        </w:trPr>
        <w:tc>
          <w:tcPr>
            <w:tcW w:w="2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94" w:lineRule="exact"/>
              <w:ind w:right="0"/>
              <w:jc w:val="center"/>
              <w:rPr>
                <w:rFonts w:ascii="新宋体" w:hAnsi="新宋体" w:cs="新宋体" w:eastAsia="新宋体" w:hint="default"/>
                <w:sz w:val="24"/>
                <w:szCs w:val="24"/>
              </w:rPr>
            </w:pPr>
            <w:r>
              <w:rPr>
                <w:rFonts w:ascii="Times New Roman" w:hAnsi="Times New Roman" w:cs="Times New Roman" w:eastAsia="Times New Roman" w:hint="default"/>
                <w:sz w:val="24"/>
                <w:szCs w:val="24"/>
              </w:rPr>
              <w:t>2006</w:t>
            </w:r>
            <w:r>
              <w:rPr>
                <w:rFonts w:ascii="新宋体" w:hAnsi="新宋体" w:cs="新宋体" w:eastAsia="新宋体" w:hint="default"/>
                <w:sz w:val="24"/>
                <w:szCs w:val="24"/>
              </w:rPr>
              <w:t>年</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18,875,201.94</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30,342,549.40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8"/>
              <w:jc w:val="right"/>
              <w:rPr>
                <w:rFonts w:ascii="新宋体" w:hAnsi="新宋体" w:cs="新宋体" w:eastAsia="新宋体" w:hint="default"/>
                <w:sz w:val="24"/>
                <w:szCs w:val="24"/>
              </w:rPr>
            </w:pPr>
            <w:r>
              <w:rPr>
                <w:rFonts w:ascii="新宋体"/>
                <w:sz w:val="24"/>
              </w:rPr>
              <w:t>62.21%</w:t>
            </w:r>
          </w:p>
        </w:tc>
      </w:tr>
    </w:tbl>
    <w:p>
      <w:pPr>
        <w:spacing w:line="276" w:lineRule="exact" w:before="0"/>
        <w:ind w:left="111" w:right="628" w:firstLine="0"/>
        <w:jc w:val="left"/>
        <w:rPr>
          <w:rFonts w:ascii="新宋体" w:hAnsi="新宋体" w:cs="新宋体" w:eastAsia="新宋体" w:hint="default"/>
          <w:sz w:val="24"/>
          <w:szCs w:val="24"/>
        </w:rPr>
      </w:pPr>
      <w:r>
        <w:rPr>
          <w:rFonts w:ascii="新宋体" w:hAnsi="新宋体" w:cs="新宋体" w:eastAsia="新宋体" w:hint="default"/>
          <w:sz w:val="24"/>
          <w:szCs w:val="24"/>
        </w:rPr>
        <w:t>(六)、持有外币金融资产情况</w:t>
      </w:r>
    </w:p>
    <w:p>
      <w:pPr>
        <w:spacing w:line="357" w:lineRule="auto" w:before="152"/>
        <w:ind w:left="111" w:right="631" w:firstLine="0"/>
        <w:jc w:val="left"/>
        <w:rPr>
          <w:rFonts w:ascii="新宋体" w:hAnsi="新宋体" w:cs="新宋体" w:eastAsia="新宋体" w:hint="default"/>
          <w:sz w:val="24"/>
          <w:szCs w:val="24"/>
        </w:rPr>
      </w:pPr>
      <w:r>
        <w:rPr>
          <w:rFonts w:ascii="新宋体" w:hAnsi="新宋体" w:cs="新宋体" w:eastAsia="新宋体" w:hint="default"/>
          <w:sz w:val="24"/>
          <w:szCs w:val="24"/>
        </w:rPr>
        <w:t>报告期内公司未持有外币金融资产 </w:t>
      </w:r>
      <w:r>
        <w:rPr>
          <w:rFonts w:ascii="新宋体" w:hAnsi="新宋体" w:cs="新宋体" w:eastAsia="新宋体" w:hint="default"/>
          <w:spacing w:val="-1"/>
          <w:sz w:val="24"/>
          <w:szCs w:val="24"/>
        </w:rPr>
        <w:t>(七)、公司年度财务报告已经中勤万信会计师事务所有限公司审计，并被出具了标准</w:t>
      </w:r>
      <w:r>
        <w:rPr>
          <w:rFonts w:ascii="新宋体" w:hAnsi="新宋体" w:cs="新宋体" w:eastAsia="新宋体" w:hint="default"/>
          <w:spacing w:val="-118"/>
          <w:sz w:val="24"/>
          <w:szCs w:val="24"/>
        </w:rPr>
        <w:t> </w:t>
      </w:r>
      <w:r>
        <w:rPr>
          <w:rFonts w:ascii="新宋体" w:hAnsi="新宋体" w:cs="新宋体" w:eastAsia="新宋体" w:hint="default"/>
          <w:spacing w:val="-118"/>
          <w:sz w:val="24"/>
          <w:szCs w:val="24"/>
        </w:rPr>
      </w:r>
      <w:r>
        <w:rPr>
          <w:rFonts w:ascii="新宋体" w:hAnsi="新宋体" w:cs="新宋体" w:eastAsia="新宋体" w:hint="default"/>
          <w:sz w:val="24"/>
          <w:szCs w:val="24"/>
        </w:rPr>
        <w:t>无保留意见的审计报告。</w:t>
      </w: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12"/>
        <w:rPr>
          <w:rFonts w:ascii="新宋体" w:hAnsi="新宋体" w:cs="新宋体" w:eastAsia="新宋体" w:hint="default"/>
          <w:sz w:val="27"/>
          <w:szCs w:val="27"/>
        </w:rPr>
      </w:pPr>
    </w:p>
    <w:p>
      <w:pPr>
        <w:spacing w:before="0"/>
        <w:ind w:left="0" w:right="52" w:firstLine="0"/>
        <w:jc w:val="center"/>
        <w:rPr>
          <w:rFonts w:ascii="新宋体" w:hAnsi="新宋体" w:cs="新宋体" w:eastAsia="新宋体" w:hint="default"/>
          <w:sz w:val="30"/>
          <w:szCs w:val="30"/>
        </w:rPr>
      </w:pPr>
      <w:r>
        <w:rPr>
          <w:rFonts w:ascii="新宋体" w:hAnsi="新宋体" w:cs="新宋体" w:eastAsia="新宋体" w:hint="default"/>
          <w:b/>
          <w:bCs/>
          <w:sz w:val="30"/>
          <w:szCs w:val="30"/>
        </w:rPr>
        <w:t>九、监事会报告</w:t>
      </w:r>
      <w:r>
        <w:rPr>
          <w:rFonts w:ascii="新宋体" w:hAnsi="新宋体" w:cs="新宋体" w:eastAsia="新宋体" w:hint="default"/>
          <w:sz w:val="30"/>
          <w:szCs w:val="30"/>
        </w:rPr>
      </w:r>
    </w:p>
    <w:p>
      <w:pPr>
        <w:pStyle w:val="Heading5"/>
        <w:spacing w:line="240" w:lineRule="auto" w:before="202"/>
        <w:ind w:right="628"/>
        <w:jc w:val="left"/>
        <w:rPr>
          <w:rFonts w:ascii="宋体" w:hAnsi="宋体" w:cs="宋体" w:eastAsia="宋体" w:hint="default"/>
        </w:rPr>
      </w:pPr>
      <w:r>
        <w:rPr>
          <w:rFonts w:ascii="宋体" w:hAnsi="宋体" w:cs="宋体" w:eastAsia="宋体" w:hint="default"/>
        </w:rPr>
        <w:t>一、</w:t>
      </w:r>
      <w:r>
        <w:rPr>
          <w:rFonts w:ascii="Arial" w:hAnsi="Arial" w:cs="Arial" w:eastAsia="Arial" w:hint="default"/>
        </w:rPr>
        <w:t>2009</w:t>
      </w:r>
      <w:r>
        <w:rPr>
          <w:rFonts w:ascii="Arial" w:hAnsi="Arial" w:cs="Arial" w:eastAsia="Arial" w:hint="default"/>
          <w:spacing w:val="50"/>
        </w:rPr>
        <w:t> </w:t>
      </w:r>
      <w:r>
        <w:rPr>
          <w:rFonts w:ascii="宋体" w:hAnsi="宋体" w:cs="宋体" w:eastAsia="宋体" w:hint="default"/>
        </w:rPr>
        <w:t>年度工作情况</w:t>
      </w:r>
    </w:p>
    <w:p>
      <w:pPr>
        <w:spacing w:line="352" w:lineRule="auto" w:before="135"/>
        <w:ind w:left="111" w:right="611" w:firstLine="480"/>
        <w:jc w:val="both"/>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61"/>
          <w:sz w:val="24"/>
          <w:szCs w:val="24"/>
        </w:rPr>
        <w:t> </w:t>
      </w:r>
      <w:r>
        <w:rPr>
          <w:rFonts w:ascii="宋体" w:hAnsi="宋体" w:cs="宋体" w:eastAsia="宋体" w:hint="default"/>
          <w:spacing w:val="-7"/>
          <w:sz w:val="24"/>
          <w:szCs w:val="24"/>
        </w:rPr>
        <w:t>年度，第五届监事会依照《公司法》、《证券法》及其他法律、法规和《公</w:t>
      </w:r>
      <w:r>
        <w:rPr>
          <w:rFonts w:ascii="宋体" w:hAnsi="宋体" w:cs="宋体" w:eastAsia="宋体" w:hint="default"/>
          <w:sz w:val="24"/>
          <w:szCs w:val="24"/>
        </w:rPr>
        <w:t> </w:t>
      </w:r>
      <w:r>
        <w:rPr>
          <w:rFonts w:ascii="宋体" w:hAnsi="宋体" w:cs="宋体" w:eastAsia="宋体" w:hint="default"/>
          <w:spacing w:val="-1"/>
          <w:sz w:val="24"/>
          <w:szCs w:val="24"/>
        </w:rPr>
        <w:t>司章程》的有关规定，本着对全体股东负责的态度，以公司内部控制体系建设、依法</w:t>
      </w:r>
      <w:r>
        <w:rPr>
          <w:rFonts w:ascii="宋体" w:hAnsi="宋体" w:cs="宋体" w:eastAsia="宋体" w:hint="default"/>
          <w:sz w:val="24"/>
          <w:szCs w:val="24"/>
        </w:rPr>
        <w:t> 运作、生产经营、关联交易、财务状况监督为工作重点，对董事会决策程序和内容， </w:t>
      </w:r>
      <w:r>
        <w:rPr>
          <w:rFonts w:ascii="宋体" w:hAnsi="宋体" w:cs="宋体" w:eastAsia="宋体" w:hint="default"/>
          <w:spacing w:val="-1"/>
          <w:sz w:val="24"/>
          <w:szCs w:val="24"/>
        </w:rPr>
        <w:t>执行股东大会决议情况，以及对公司董事、高级管理人员履行职责情况进行了监督检</w:t>
      </w:r>
      <w:r>
        <w:rPr>
          <w:rFonts w:ascii="宋体" w:hAnsi="宋体" w:cs="宋体" w:eastAsia="宋体" w:hint="default"/>
          <w:sz w:val="24"/>
          <w:szCs w:val="24"/>
        </w:rPr>
        <w:t> 查，依法行使了监事会的监督职能。</w:t>
      </w:r>
    </w:p>
    <w:p>
      <w:pPr>
        <w:spacing w:before="40"/>
        <w:ind w:left="111" w:right="628" w:firstLine="0"/>
        <w:jc w:val="left"/>
        <w:rPr>
          <w:rFonts w:ascii="宋体" w:hAnsi="宋体" w:cs="宋体" w:eastAsia="宋体" w:hint="default"/>
          <w:sz w:val="24"/>
          <w:szCs w:val="24"/>
        </w:rPr>
      </w:pPr>
      <w:r>
        <w:rPr>
          <w:rFonts w:ascii="宋体" w:hAnsi="宋体" w:cs="宋体" w:eastAsia="宋体" w:hint="default"/>
          <w:sz w:val="24"/>
          <w:szCs w:val="24"/>
        </w:rPr>
        <w:t>（一） 监事会工作情况</w:t>
      </w:r>
    </w:p>
    <w:p>
      <w:pPr>
        <w:spacing w:before="152"/>
        <w:ind w:left="111" w:right="628" w:firstLine="0"/>
        <w:jc w:val="left"/>
        <w:rPr>
          <w:rFonts w:ascii="宋体" w:hAnsi="宋体" w:cs="宋体" w:eastAsia="宋体" w:hint="default"/>
          <w:sz w:val="24"/>
          <w:szCs w:val="24"/>
        </w:rPr>
      </w:pPr>
      <w:r>
        <w:rPr>
          <w:rFonts w:ascii="宋体" w:hAnsi="宋体" w:cs="宋体" w:eastAsia="宋体" w:hint="default"/>
          <w:sz w:val="24"/>
          <w:szCs w:val="24"/>
        </w:rPr>
        <w:t>（1）</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 </w:t>
      </w:r>
      <w:r>
        <w:rPr>
          <w:rFonts w:ascii="宋体" w:hAnsi="宋体" w:cs="宋体" w:eastAsia="宋体" w:hint="default"/>
          <w:sz w:val="24"/>
          <w:szCs w:val="24"/>
        </w:rPr>
        <w:t>日在公司会议室召开监事会会议</w:t>
      </w:r>
      <w:r>
        <w:rPr>
          <w:rFonts w:ascii="Times New Roman" w:hAnsi="Times New Roman" w:cs="Times New Roman" w:eastAsia="Times New Roman" w:hint="default"/>
          <w:sz w:val="24"/>
          <w:szCs w:val="24"/>
        </w:rPr>
        <w:t>,</w:t>
      </w:r>
      <w:r>
        <w:rPr>
          <w:rFonts w:ascii="宋体" w:hAnsi="宋体" w:cs="宋体" w:eastAsia="宋体" w:hint="default"/>
          <w:sz w:val="24"/>
          <w:szCs w:val="24"/>
        </w:rPr>
        <w:t>会议通过如下决议：</w:t>
      </w:r>
    </w:p>
    <w:p>
      <w:pPr>
        <w:spacing w:before="134"/>
        <w:ind w:left="111" w:right="62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、审议通过了《公司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年年度监事会工作报告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111" w:right="62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、审议通过了《公司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年年度报告及摘要</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111" w:right="628"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、审议通过了《公司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年年度利润分配预案》</w:t>
      </w:r>
      <w:r>
        <w:rPr>
          <w:rFonts w:ascii="Times New Roman" w:hAnsi="Times New Roman" w:cs="Times New Roman" w:eastAsia="Times New Roman" w:hint="default"/>
          <w:sz w:val="24"/>
          <w:szCs w:val="24"/>
        </w:rPr>
        <w:t>;</w:t>
      </w:r>
    </w:p>
    <w:p>
      <w:pPr>
        <w:spacing w:before="134"/>
        <w:ind w:left="111" w:right="62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、审议通过了公司《关于内部控制自我评价报告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5"/>
        <w:ind w:left="111" w:right="62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、审议通过了《关于非标准无保留审计意见涉及事项的专项说明》</w:t>
      </w:r>
    </w:p>
    <w:p>
      <w:pPr>
        <w:spacing w:line="348" w:lineRule="auto" w:before="134"/>
        <w:ind w:left="111" w:right="62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、审议通过了公司第五届监事会候选人名单：宋丽、毛志仁、刘美钰，同意提交公</w:t>
      </w:r>
      <w:r>
        <w:rPr>
          <w:rFonts w:ascii="宋体" w:hAnsi="宋体" w:cs="宋体" w:eastAsia="宋体" w:hint="default"/>
          <w:spacing w:val="-47"/>
          <w:sz w:val="24"/>
          <w:szCs w:val="24"/>
        </w:rPr>
        <w:t> </w:t>
      </w:r>
      <w:r>
        <w:rPr>
          <w:rFonts w:ascii="宋体" w:hAnsi="宋体" w:cs="宋体" w:eastAsia="宋体" w:hint="default"/>
          <w:sz w:val="24"/>
          <w:szCs w:val="24"/>
        </w:rPr>
        <w:t>司股东会进行审议。</w:t>
      </w:r>
      <w:r>
        <w:rPr>
          <w:rFonts w:ascii="宋体" w:hAnsi="宋体" w:cs="宋体" w:eastAsia="宋体" w:hint="default"/>
          <w:sz w:val="24"/>
          <w:szCs w:val="24"/>
        </w:rPr>
        <w:t> </w:t>
      </w:r>
      <w:r>
        <w:rPr>
          <w:rFonts w:ascii="Times New Roman" w:hAnsi="Times New Roman" w:cs="Times New Roman" w:eastAsia="Times New Roman" w:hint="default"/>
          <w:sz w:val="24"/>
          <w:szCs w:val="24"/>
        </w:rPr>
        <w:t>7</w:t>
      </w:r>
      <w:r>
        <w:rPr>
          <w:rFonts w:ascii="宋体" w:hAnsi="宋体" w:cs="宋体" w:eastAsia="宋体" w:hint="default"/>
          <w:sz w:val="24"/>
          <w:szCs w:val="24"/>
        </w:rPr>
        <w:t>、同意将一、二、三、六项议案提交公司年度股东大会进行表决。</w:t>
      </w:r>
    </w:p>
    <w:p>
      <w:pPr>
        <w:spacing w:line="338" w:lineRule="auto" w:before="15"/>
        <w:ind w:left="111" w:right="63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日在公司会议室召开监事会会议，会议审议通过了公司</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w:t>
      </w:r>
      <w:r>
        <w:rPr>
          <w:rFonts w:ascii="宋体" w:hAnsi="宋体" w:cs="宋体" w:eastAsia="宋体" w:hint="default"/>
          <w:w w:val="99"/>
          <w:sz w:val="24"/>
          <w:szCs w:val="24"/>
        </w:rPr>
        <w:t> </w:t>
      </w:r>
      <w:r>
        <w:rPr>
          <w:rFonts w:ascii="宋体" w:hAnsi="宋体" w:cs="宋体" w:eastAsia="宋体" w:hint="default"/>
          <w:sz w:val="24"/>
          <w:szCs w:val="24"/>
        </w:rPr>
        <w:t>第一季度报告。</w:t>
      </w:r>
    </w:p>
    <w:p>
      <w:pPr>
        <w:spacing w:after="0" w:line="338" w:lineRule="auto"/>
        <w:jc w:val="left"/>
        <w:rPr>
          <w:rFonts w:ascii="宋体" w:hAnsi="宋体" w:cs="宋体" w:eastAsia="宋体" w:hint="default"/>
          <w:sz w:val="24"/>
          <w:szCs w:val="24"/>
        </w:rPr>
        <w:sectPr>
          <w:pgSz w:w="11910" w:h="16840"/>
          <w:pgMar w:header="0" w:footer="1121" w:top="1380" w:bottom="1320" w:left="1420" w:right="880"/>
        </w:sectPr>
      </w:pPr>
    </w:p>
    <w:p>
      <w:pPr>
        <w:spacing w:line="338" w:lineRule="auto" w:before="0"/>
        <w:ind w:left="111" w:right="21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日在公司会议室召开监事会会议，会议审议通过了公司</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w:t>
      </w:r>
      <w:r>
        <w:rPr>
          <w:rFonts w:ascii="宋体" w:hAnsi="宋体" w:cs="宋体" w:eastAsia="宋体" w:hint="default"/>
          <w:w w:val="99"/>
          <w:sz w:val="24"/>
          <w:szCs w:val="24"/>
        </w:rPr>
        <w:t> </w:t>
      </w:r>
      <w:r>
        <w:rPr>
          <w:rFonts w:ascii="宋体" w:hAnsi="宋体" w:cs="宋体" w:eastAsia="宋体" w:hint="default"/>
          <w:sz w:val="24"/>
          <w:szCs w:val="24"/>
        </w:rPr>
        <w:t>度中期报告及摘要。</w:t>
      </w:r>
    </w:p>
    <w:p>
      <w:pPr>
        <w:spacing w:line="338" w:lineRule="auto" w:before="54"/>
        <w:ind w:left="111" w:right="21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日在公司会议室召开监事会会议，会议审议通过了公司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w w:val="99"/>
          <w:sz w:val="24"/>
          <w:szCs w:val="24"/>
        </w:rPr>
        <w:t> </w:t>
      </w:r>
      <w:r>
        <w:rPr>
          <w:rFonts w:ascii="宋体" w:hAnsi="宋体" w:cs="宋体" w:eastAsia="宋体" w:hint="default"/>
          <w:sz w:val="24"/>
          <w:szCs w:val="24"/>
        </w:rPr>
        <w:t>第三季度报告。</w:t>
      </w:r>
    </w:p>
    <w:p>
      <w:pPr>
        <w:spacing w:before="55"/>
        <w:ind w:left="111" w:right="1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日在公司会议室召开监事会会议，会议审议通过了：</w:t>
      </w:r>
    </w:p>
    <w:p>
      <w:pPr>
        <w:spacing w:before="134"/>
        <w:ind w:left="111" w:right="1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、公司大股东推荐的孟君女士为公司第五届监事会成员候选人的议案。</w:t>
      </w:r>
    </w:p>
    <w:p>
      <w:pPr>
        <w:spacing w:before="134"/>
        <w:ind w:left="111" w:right="1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、选举宋丽女士为公司第五届监事会主席。</w:t>
      </w:r>
    </w:p>
    <w:p>
      <w:pPr>
        <w:spacing w:line="357" w:lineRule="auto" w:before="134"/>
        <w:ind w:left="591" w:right="120" w:hanging="480"/>
        <w:jc w:val="left"/>
        <w:rPr>
          <w:rFonts w:ascii="宋体" w:hAnsi="宋体" w:cs="宋体" w:eastAsia="宋体" w:hint="default"/>
          <w:sz w:val="24"/>
          <w:szCs w:val="24"/>
        </w:rPr>
      </w:pPr>
      <w:r>
        <w:rPr>
          <w:rFonts w:ascii="宋体" w:hAnsi="宋体" w:cs="宋体" w:eastAsia="宋体" w:hint="default"/>
          <w:sz w:val="24"/>
          <w:szCs w:val="24"/>
        </w:rPr>
        <w:t>（二） 列席董事会会议，参加股东大会，依法行使监督职能。 </w:t>
      </w:r>
      <w:r>
        <w:rPr>
          <w:rFonts w:ascii="宋体" w:hAnsi="宋体" w:cs="宋体" w:eastAsia="宋体" w:hint="default"/>
          <w:spacing w:val="-2"/>
          <w:sz w:val="24"/>
          <w:szCs w:val="24"/>
        </w:rPr>
        <w:t>公司监事会主席依法列席了董事会会议，对董事会的决策行为依法进行监督，积</w:t>
      </w:r>
    </w:p>
    <w:p>
      <w:pPr>
        <w:spacing w:line="357" w:lineRule="auto" w:before="35"/>
        <w:ind w:left="111" w:right="210" w:firstLine="0"/>
        <w:jc w:val="left"/>
        <w:rPr>
          <w:rFonts w:ascii="宋体" w:hAnsi="宋体" w:cs="宋体" w:eastAsia="宋体" w:hint="default"/>
          <w:sz w:val="24"/>
          <w:szCs w:val="24"/>
        </w:rPr>
      </w:pPr>
      <w:r>
        <w:rPr>
          <w:rFonts w:ascii="宋体" w:hAnsi="宋体" w:cs="宋体" w:eastAsia="宋体" w:hint="default"/>
          <w:spacing w:val="-1"/>
          <w:sz w:val="24"/>
          <w:szCs w:val="24"/>
        </w:rPr>
        <w:t>极参与公司重大决策的讨论。公司监事均出席公司股东大会，对董事会召集召开股东</w:t>
      </w:r>
      <w:r>
        <w:rPr>
          <w:rFonts w:ascii="宋体" w:hAnsi="宋体" w:cs="宋体" w:eastAsia="宋体" w:hint="default"/>
          <w:sz w:val="24"/>
          <w:szCs w:val="24"/>
        </w:rPr>
        <w:t> 大会的合规性进行监督，维护了公司及股东的合法权益。</w:t>
      </w:r>
    </w:p>
    <w:p>
      <w:pPr>
        <w:spacing w:before="35"/>
        <w:ind w:left="111" w:right="120" w:firstLine="0"/>
        <w:jc w:val="left"/>
        <w:rPr>
          <w:rFonts w:ascii="宋体" w:hAnsi="宋体" w:cs="宋体" w:eastAsia="宋体" w:hint="default"/>
          <w:sz w:val="24"/>
          <w:szCs w:val="24"/>
        </w:rPr>
      </w:pPr>
      <w:r>
        <w:rPr>
          <w:rFonts w:ascii="宋体" w:hAnsi="宋体" w:cs="宋体" w:eastAsia="宋体" w:hint="default"/>
          <w:b/>
          <w:bCs/>
          <w:sz w:val="24"/>
          <w:szCs w:val="24"/>
        </w:rPr>
        <w:t>二、监事会对</w:t>
      </w:r>
      <w:r>
        <w:rPr>
          <w:rFonts w:ascii="宋体" w:hAnsi="宋体" w:cs="宋体" w:eastAsia="宋体" w:hint="default"/>
          <w:b/>
          <w:bCs/>
          <w:spacing w:val="-63"/>
          <w:sz w:val="24"/>
          <w:szCs w:val="24"/>
        </w:rPr>
        <w:t> </w:t>
      </w:r>
      <w:r>
        <w:rPr>
          <w:rFonts w:ascii="Times New Roman" w:hAnsi="Times New Roman" w:cs="Times New Roman" w:eastAsia="Times New Roman" w:hint="default"/>
          <w:b/>
          <w:bCs/>
          <w:sz w:val="24"/>
          <w:szCs w:val="24"/>
        </w:rPr>
        <w:t>2009</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年度有关事项的独立意见：</w:t>
      </w:r>
      <w:r>
        <w:rPr>
          <w:rFonts w:ascii="宋体" w:hAnsi="宋体" w:cs="宋体" w:eastAsia="宋体" w:hint="default"/>
          <w:sz w:val="24"/>
          <w:szCs w:val="24"/>
        </w:rPr>
      </w:r>
    </w:p>
    <w:p>
      <w:pPr>
        <w:spacing w:before="134"/>
        <w:ind w:left="831" w:right="120" w:firstLine="0"/>
        <w:jc w:val="left"/>
        <w:rPr>
          <w:rFonts w:ascii="宋体" w:hAnsi="宋体" w:cs="宋体" w:eastAsia="宋体" w:hint="default"/>
          <w:sz w:val="24"/>
          <w:szCs w:val="24"/>
        </w:rPr>
      </w:pPr>
      <w:r>
        <w:rPr>
          <w:rFonts w:ascii="宋体" w:hAnsi="宋体" w:cs="宋体" w:eastAsia="宋体" w:hint="default"/>
          <w:sz w:val="24"/>
          <w:szCs w:val="24"/>
        </w:rPr>
        <w:t>公司监事会根据《公司法》和《关于做好上市公司 2009</w:t>
      </w:r>
      <w:r>
        <w:rPr>
          <w:rFonts w:ascii="宋体" w:hAnsi="宋体" w:cs="宋体" w:eastAsia="宋体" w:hint="default"/>
          <w:spacing w:val="-35"/>
          <w:sz w:val="24"/>
          <w:szCs w:val="24"/>
        </w:rPr>
        <w:t> </w:t>
      </w:r>
      <w:r>
        <w:rPr>
          <w:rFonts w:ascii="宋体" w:hAnsi="宋体" w:cs="宋体" w:eastAsia="宋体" w:hint="default"/>
          <w:sz w:val="24"/>
          <w:szCs w:val="24"/>
        </w:rPr>
        <w:t>年年度报告工作的通</w:t>
      </w:r>
    </w:p>
    <w:p>
      <w:pPr>
        <w:spacing w:line="350" w:lineRule="auto" w:before="152"/>
        <w:ind w:left="111" w:right="87" w:firstLine="0"/>
        <w:jc w:val="left"/>
        <w:rPr>
          <w:rFonts w:ascii="宋体" w:hAnsi="宋体" w:cs="宋体" w:eastAsia="宋体" w:hint="default"/>
          <w:sz w:val="24"/>
          <w:szCs w:val="24"/>
        </w:rPr>
      </w:pPr>
      <w:r>
        <w:rPr>
          <w:rFonts w:ascii="宋体" w:hAnsi="宋体" w:cs="宋体" w:eastAsia="宋体" w:hint="default"/>
          <w:sz w:val="24"/>
          <w:szCs w:val="24"/>
        </w:rPr>
        <w:t>知》的有关要求，对董事会编制的公司 2009</w:t>
      </w:r>
      <w:r>
        <w:rPr>
          <w:rFonts w:ascii="宋体" w:hAnsi="宋体" w:cs="宋体" w:eastAsia="宋体" w:hint="default"/>
          <w:spacing w:val="-35"/>
          <w:sz w:val="24"/>
          <w:szCs w:val="24"/>
        </w:rPr>
        <w:t> </w:t>
      </w:r>
      <w:r>
        <w:rPr>
          <w:rFonts w:ascii="宋体" w:hAnsi="宋体" w:cs="宋体" w:eastAsia="宋体" w:hint="default"/>
          <w:sz w:val="24"/>
          <w:szCs w:val="24"/>
        </w:rPr>
        <w:t>年年度报告和摘要进行了认真的审核，</w:t>
      </w:r>
      <w:r>
        <w:rPr>
          <w:rFonts w:ascii="宋体" w:hAnsi="宋体" w:cs="宋体" w:eastAsia="宋体" w:hint="default"/>
          <w:sz w:val="24"/>
          <w:szCs w:val="24"/>
        </w:rPr>
        <w:t> 并提出如下书面审核意见： </w:t>
      </w:r>
      <w:r>
        <w:rPr>
          <w:rFonts w:ascii="Times New Roman" w:hAnsi="Times New Roman" w:cs="Times New Roman" w:eastAsia="Times New Roman" w:hint="default"/>
          <w:sz w:val="24"/>
          <w:szCs w:val="24"/>
        </w:rPr>
        <w:t>1</w:t>
      </w:r>
      <w:r>
        <w:rPr>
          <w:rFonts w:ascii="宋体" w:hAnsi="宋体" w:cs="宋体" w:eastAsia="宋体" w:hint="default"/>
          <w:sz w:val="24"/>
          <w:szCs w:val="24"/>
        </w:rPr>
        <w:t>、监事会依照国家有关法律、法规和《公司章程》的有关规定，对公司依法运作的 情况进行了监督，未发现有违反国家法律、法规和违背《公司章程》的现象发生。公 司决策程序合法，内部控制制度较为健全，公司董事会、总经理班子成员执行公司职 </w:t>
      </w:r>
      <w:r>
        <w:rPr>
          <w:rFonts w:ascii="宋体" w:hAnsi="宋体" w:cs="宋体" w:eastAsia="宋体" w:hint="default"/>
          <w:spacing w:val="-5"/>
          <w:sz w:val="24"/>
          <w:szCs w:val="24"/>
        </w:rPr>
        <w:t>务时无违反法律、法规、《公司章程》或损害公司利益的行为。</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Times New Roman" w:hAnsi="Times New Roman" w:cs="Times New Roman" w:eastAsia="Times New Roman" w:hint="default"/>
          <w:sz w:val="24"/>
          <w:szCs w:val="24"/>
        </w:rPr>
        <w:t>2</w:t>
      </w:r>
      <w:r>
        <w:rPr>
          <w:rFonts w:ascii="宋体" w:hAnsi="宋体" w:cs="宋体" w:eastAsia="宋体" w:hint="default"/>
          <w:sz w:val="24"/>
          <w:szCs w:val="24"/>
        </w:rPr>
        <w:t>、公司</w:t>
      </w:r>
      <w:r>
        <w:rPr>
          <w:rFonts w:ascii="Times New Roman" w:hAnsi="Times New Roman" w:cs="Times New Roman" w:eastAsia="Times New Roman" w:hint="default"/>
          <w:sz w:val="24"/>
          <w:szCs w:val="24"/>
        </w:rPr>
        <w:t>2009</w:t>
      </w:r>
      <w:r>
        <w:rPr>
          <w:rFonts w:ascii="宋体" w:hAnsi="宋体" w:cs="宋体" w:eastAsia="宋体" w:hint="default"/>
          <w:sz w:val="24"/>
          <w:szCs w:val="24"/>
        </w:rPr>
        <w:t>年财务报告经中勤万信会计师事务所有限公司审计</w:t>
      </w:r>
      <w:r>
        <w:rPr>
          <w:rFonts w:ascii="Times New Roman" w:hAnsi="Times New Roman" w:cs="Times New Roman" w:eastAsia="Times New Roman" w:hint="default"/>
          <w:sz w:val="24"/>
          <w:szCs w:val="24"/>
        </w:rPr>
        <w:t>,</w:t>
      </w:r>
      <w:r>
        <w:rPr>
          <w:rFonts w:ascii="宋体" w:hAnsi="宋体" w:cs="宋体" w:eastAsia="宋体" w:hint="default"/>
          <w:sz w:val="24"/>
          <w:szCs w:val="24"/>
        </w:rPr>
        <w:t>并出具了标准无保留 意见的审计报告，监事会认为该审计报告真实反映了公司的财务状况和经营成果，公 司2009 年年度报告的内容和格式符合中国证券监督管理委员会和深圳证券交易所的 各项规定，所包含的信息能真实反映出公司2009</w:t>
      </w:r>
      <w:r>
        <w:rPr>
          <w:rFonts w:ascii="宋体" w:hAnsi="宋体" w:cs="宋体" w:eastAsia="宋体" w:hint="default"/>
          <w:spacing w:val="-34"/>
          <w:sz w:val="24"/>
          <w:szCs w:val="24"/>
        </w:rPr>
        <w:t> </w:t>
      </w:r>
      <w:r>
        <w:rPr>
          <w:rFonts w:ascii="宋体" w:hAnsi="宋体" w:cs="宋体" w:eastAsia="宋体" w:hint="default"/>
          <w:sz w:val="24"/>
          <w:szCs w:val="24"/>
        </w:rPr>
        <w:t>年度的经营管理和财务状况等事项。</w:t>
      </w:r>
      <w:r>
        <w:rPr>
          <w:rFonts w:ascii="宋体" w:hAnsi="宋体" w:cs="宋体" w:eastAsia="宋体" w:hint="default"/>
          <w:sz w:val="24"/>
          <w:szCs w:val="24"/>
        </w:rPr>
        <w:t> </w:t>
      </w:r>
      <w:r>
        <w:rPr>
          <w:rFonts w:ascii="Times New Roman" w:hAnsi="Times New Roman" w:cs="Times New Roman" w:eastAsia="Times New Roman" w:hint="default"/>
          <w:sz w:val="24"/>
          <w:szCs w:val="24"/>
        </w:rPr>
        <w:t>3</w:t>
      </w:r>
      <w:r>
        <w:rPr>
          <w:rFonts w:ascii="宋体" w:hAnsi="宋体" w:cs="宋体" w:eastAsia="宋体" w:hint="default"/>
          <w:sz w:val="24"/>
          <w:szCs w:val="24"/>
        </w:rPr>
        <w:t>、未发现公司控股股东及其他关联方违规占用上市公司资金情况，公司本报告期累</w:t>
      </w:r>
      <w:r>
        <w:rPr>
          <w:rFonts w:ascii="宋体" w:hAnsi="宋体" w:cs="宋体" w:eastAsia="宋体" w:hint="default"/>
          <w:spacing w:val="-47"/>
          <w:sz w:val="24"/>
          <w:szCs w:val="24"/>
        </w:rPr>
        <w:t> </w:t>
      </w:r>
      <w:r>
        <w:rPr>
          <w:rFonts w:ascii="宋体" w:hAnsi="宋体" w:cs="宋体" w:eastAsia="宋体" w:hint="default"/>
          <w:sz w:val="24"/>
          <w:szCs w:val="24"/>
        </w:rPr>
        <w:t>计无对外担保事项。</w:t>
      </w:r>
      <w:r>
        <w:rPr>
          <w:rFonts w:ascii="宋体" w:hAnsi="宋体" w:cs="宋体" w:eastAsia="宋体" w:hint="default"/>
          <w:sz w:val="24"/>
          <w:szCs w:val="24"/>
        </w:rPr>
        <w:t> </w:t>
      </w:r>
      <w:r>
        <w:rPr>
          <w:rFonts w:ascii="Times New Roman" w:hAnsi="Times New Roman" w:cs="Times New Roman" w:eastAsia="Times New Roman" w:hint="default"/>
          <w:sz w:val="24"/>
          <w:szCs w:val="24"/>
        </w:rPr>
        <w:t>4</w:t>
      </w:r>
      <w:r>
        <w:rPr>
          <w:rFonts w:ascii="宋体" w:hAnsi="宋体" w:cs="宋体" w:eastAsia="宋体" w:hint="default"/>
          <w:sz w:val="24"/>
          <w:szCs w:val="24"/>
        </w:rPr>
        <w:t>、根据深圳证券交易所《上市公司内部控制指引》和相关文件的要求，我们认为公</w:t>
      </w:r>
      <w:r>
        <w:rPr>
          <w:rFonts w:ascii="宋体" w:hAnsi="宋体" w:cs="宋体" w:eastAsia="宋体" w:hint="default"/>
          <w:spacing w:val="-47"/>
          <w:sz w:val="24"/>
          <w:szCs w:val="24"/>
        </w:rPr>
        <w:t> </w:t>
      </w:r>
      <w:r>
        <w:rPr>
          <w:rFonts w:ascii="宋体" w:hAnsi="宋体" w:cs="宋体" w:eastAsia="宋体" w:hint="default"/>
          <w:sz w:val="24"/>
          <w:szCs w:val="24"/>
        </w:rPr>
        <w:t>司内部控制自我评价适当，公司决策程序合法，内部控制制度较为健全，未发现公司</w:t>
      </w:r>
      <w:r>
        <w:rPr>
          <w:rFonts w:ascii="宋体" w:hAnsi="宋体" w:cs="宋体" w:eastAsia="宋体" w:hint="default"/>
          <w:sz w:val="24"/>
          <w:szCs w:val="24"/>
        </w:rPr>
        <w:t> </w:t>
      </w:r>
      <w:r>
        <w:rPr>
          <w:rFonts w:ascii="宋体" w:hAnsi="宋体" w:cs="宋体" w:eastAsia="宋体" w:hint="default"/>
          <w:spacing w:val="-2"/>
          <w:sz w:val="24"/>
          <w:szCs w:val="24"/>
        </w:rPr>
        <w:t>董事会、总经理班子成员执行公司职务时有违反法律、法规、《公司章程》或损害公</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司利益的行为。</w:t>
      </w:r>
    </w:p>
    <w:p>
      <w:pPr>
        <w:spacing w:after="0" w:line="350" w:lineRule="auto"/>
        <w:jc w:val="left"/>
        <w:rPr>
          <w:rFonts w:ascii="宋体" w:hAnsi="宋体" w:cs="宋体" w:eastAsia="宋体" w:hint="default"/>
          <w:sz w:val="24"/>
          <w:szCs w:val="24"/>
        </w:rPr>
        <w:sectPr>
          <w:pgSz w:w="11910" w:h="16840"/>
          <w:pgMar w:header="0" w:footer="1121" w:top="1420" w:bottom="1320" w:left="1420" w:right="1300"/>
        </w:sectPr>
      </w:pPr>
    </w:p>
    <w:p>
      <w:pPr>
        <w:tabs>
          <w:tab w:pos="1237" w:val="left" w:leader="none"/>
        </w:tabs>
        <w:spacing w:line="379" w:lineRule="exact" w:before="0"/>
        <w:ind w:left="638" w:right="0" w:firstLine="0"/>
        <w:jc w:val="center"/>
        <w:rPr>
          <w:rFonts w:ascii="新宋体" w:hAnsi="新宋体" w:cs="新宋体" w:eastAsia="新宋体" w:hint="default"/>
          <w:sz w:val="30"/>
          <w:szCs w:val="30"/>
        </w:rPr>
      </w:pPr>
      <w:bookmarkStart w:name="_TOC_250000" w:id="6"/>
      <w:bookmarkEnd w:id="6"/>
      <w:r>
        <w:rPr>
          <w:rFonts w:ascii="新宋体" w:hAnsi="新宋体" w:cs="新宋体" w:eastAsia="新宋体" w:hint="default"/>
          <w:sz w:val="30"/>
          <w:szCs w:val="30"/>
        </w:rPr>
        <w:t>十</w:t>
        <w:tab/>
        <w:t>重要事项</w:t>
      </w:r>
    </w:p>
    <w:p>
      <w:pPr>
        <w:spacing w:before="202"/>
        <w:ind w:left="111" w:right="0" w:firstLine="0"/>
        <w:jc w:val="both"/>
        <w:rPr>
          <w:rFonts w:ascii="新宋体" w:hAnsi="新宋体" w:cs="新宋体" w:eastAsia="新宋体" w:hint="default"/>
          <w:sz w:val="24"/>
          <w:szCs w:val="24"/>
        </w:rPr>
      </w:pPr>
      <w:r>
        <w:rPr>
          <w:rFonts w:ascii="新宋体" w:hAnsi="新宋体" w:cs="新宋体" w:eastAsia="新宋体" w:hint="default"/>
          <w:sz w:val="24"/>
          <w:szCs w:val="24"/>
        </w:rPr>
        <w:t>（一</w:t>
      </w:r>
      <w:r>
        <w:rPr>
          <w:rFonts w:ascii="新宋体" w:hAnsi="新宋体" w:cs="新宋体" w:eastAsia="新宋体" w:hint="default"/>
          <w:spacing w:val="-120"/>
          <w:sz w:val="24"/>
          <w:szCs w:val="24"/>
        </w:rPr>
        <w:t>）</w:t>
      </w:r>
      <w:r>
        <w:rPr>
          <w:rFonts w:ascii="新宋体" w:hAnsi="新宋体" w:cs="新宋体" w:eastAsia="新宋体" w:hint="default"/>
          <w:sz w:val="24"/>
          <w:szCs w:val="24"/>
        </w:rPr>
        <w:t>、本报告期内公司重大诉讼、仲裁事项。</w:t>
      </w:r>
    </w:p>
    <w:p>
      <w:pPr>
        <w:spacing w:before="152"/>
        <w:ind w:left="591" w:right="120" w:firstLine="0"/>
        <w:jc w:val="left"/>
        <w:rPr>
          <w:rFonts w:ascii="宋体" w:hAnsi="宋体" w:cs="宋体" w:eastAsia="宋体" w:hint="default"/>
          <w:sz w:val="24"/>
          <w:szCs w:val="24"/>
        </w:rPr>
      </w:pPr>
      <w:r>
        <w:rPr>
          <w:rFonts w:ascii="宋体" w:hAnsi="宋体" w:cs="宋体" w:eastAsia="宋体" w:hint="default"/>
          <w:sz w:val="24"/>
          <w:szCs w:val="24"/>
        </w:rPr>
        <w:t>公司重大诉讼、仲裁事项报告期内全部完结：</w:t>
      </w:r>
    </w:p>
    <w:p>
      <w:pPr>
        <w:spacing w:line="357" w:lineRule="auto" w:before="152"/>
        <w:ind w:left="111" w:right="87" w:firstLine="480"/>
        <w:jc w:val="left"/>
        <w:rPr>
          <w:rFonts w:ascii="新宋体" w:hAnsi="新宋体" w:cs="新宋体" w:eastAsia="新宋体" w:hint="default"/>
          <w:sz w:val="24"/>
          <w:szCs w:val="24"/>
        </w:rPr>
      </w:pPr>
      <w:r>
        <w:rPr>
          <w:rFonts w:ascii="新宋体" w:hAnsi="新宋体" w:cs="新宋体" w:eastAsia="新宋体" w:hint="default"/>
          <w:sz w:val="24"/>
          <w:szCs w:val="24"/>
        </w:rPr>
        <w:t>从</w:t>
      </w:r>
      <w:r>
        <w:rPr>
          <w:rFonts w:ascii="新宋体" w:hAnsi="新宋体" w:cs="新宋体" w:eastAsia="新宋体" w:hint="default"/>
          <w:spacing w:val="-66"/>
          <w:sz w:val="24"/>
          <w:szCs w:val="24"/>
        </w:rPr>
        <w:t> </w:t>
      </w:r>
      <w:r>
        <w:rPr>
          <w:rFonts w:ascii="新宋体" w:hAnsi="新宋体" w:cs="新宋体" w:eastAsia="新宋体" w:hint="default"/>
          <w:sz w:val="24"/>
          <w:szCs w:val="24"/>
        </w:rPr>
        <w:t>2008</w:t>
      </w:r>
      <w:r>
        <w:rPr>
          <w:rFonts w:ascii="新宋体" w:hAnsi="新宋体" w:cs="新宋体" w:eastAsia="新宋体" w:hint="default"/>
          <w:spacing w:val="-66"/>
          <w:sz w:val="24"/>
          <w:szCs w:val="24"/>
        </w:rPr>
        <w:t> </w:t>
      </w:r>
      <w:r>
        <w:rPr>
          <w:rFonts w:ascii="新宋体" w:hAnsi="新宋体" w:cs="新宋体" w:eastAsia="新宋体" w:hint="default"/>
          <w:sz w:val="24"/>
          <w:szCs w:val="24"/>
        </w:rPr>
        <w:t>年</w:t>
      </w:r>
      <w:r>
        <w:rPr>
          <w:rFonts w:ascii="新宋体" w:hAnsi="新宋体" w:cs="新宋体" w:eastAsia="新宋体" w:hint="default"/>
          <w:spacing w:val="-66"/>
          <w:sz w:val="24"/>
          <w:szCs w:val="24"/>
        </w:rPr>
        <w:t> </w:t>
      </w:r>
      <w:r>
        <w:rPr>
          <w:rFonts w:ascii="新宋体" w:hAnsi="新宋体" w:cs="新宋体" w:eastAsia="新宋体" w:hint="default"/>
          <w:sz w:val="24"/>
          <w:szCs w:val="24"/>
        </w:rPr>
        <w:t>10</w:t>
      </w:r>
      <w:r>
        <w:rPr>
          <w:rFonts w:ascii="新宋体" w:hAnsi="新宋体" w:cs="新宋体" w:eastAsia="新宋体" w:hint="default"/>
          <w:spacing w:val="-66"/>
          <w:sz w:val="24"/>
          <w:szCs w:val="24"/>
        </w:rPr>
        <w:t> </w:t>
      </w:r>
      <w:r>
        <w:rPr>
          <w:rFonts w:ascii="新宋体" w:hAnsi="新宋体" w:cs="新宋体" w:eastAsia="新宋体" w:hint="default"/>
          <w:sz w:val="24"/>
          <w:szCs w:val="24"/>
        </w:rPr>
        <w:t>月份开始，国内房地产业开始调整，公司大股东思达发展及关联的</w:t>
      </w:r>
      <w:r>
        <w:rPr>
          <w:rFonts w:ascii="新宋体" w:hAnsi="新宋体" w:cs="新宋体" w:eastAsia="新宋体" w:hint="default"/>
          <w:sz w:val="24"/>
          <w:szCs w:val="24"/>
        </w:rPr>
        <w:t> 房地产企业资金紧张，暴发了危机，并逐渐影响到了本公司的资金周转。公司有将近 3.93</w:t>
      </w:r>
      <w:r>
        <w:rPr>
          <w:rFonts w:ascii="新宋体" w:hAnsi="新宋体" w:cs="新宋体" w:eastAsia="新宋体" w:hint="default"/>
          <w:spacing w:val="-60"/>
          <w:sz w:val="24"/>
          <w:szCs w:val="24"/>
        </w:rPr>
        <w:t> </w:t>
      </w:r>
      <w:r>
        <w:rPr>
          <w:rFonts w:ascii="新宋体" w:hAnsi="新宋体" w:cs="新宋体" w:eastAsia="新宋体" w:hint="default"/>
          <w:sz w:val="24"/>
          <w:szCs w:val="24"/>
        </w:rPr>
        <w:t>亿元融资由大股东及其关联公司提供担保，其资金危机直接影响了担保信誉度，</w:t>
      </w:r>
      <w:r>
        <w:rPr>
          <w:rFonts w:ascii="新宋体" w:hAnsi="新宋体" w:cs="新宋体" w:eastAsia="新宋体" w:hint="default"/>
          <w:sz w:val="24"/>
          <w:szCs w:val="24"/>
        </w:rPr>
        <w:t> 有三家银行借款涉诉，其要求公司提前归还银行借款。诉讼、仲裁事项情况如下： </w:t>
      </w:r>
      <w:r>
        <w:rPr>
          <w:rFonts w:ascii="新宋体" w:hAnsi="新宋体" w:cs="新宋体" w:eastAsia="新宋体" w:hint="default"/>
          <w:spacing w:val="14"/>
          <w:sz w:val="24"/>
          <w:szCs w:val="24"/>
        </w:rPr>
        <w:t>1、2009年4月</w:t>
      </w:r>
      <w:r>
        <w:rPr>
          <w:rFonts w:ascii="新宋体" w:hAnsi="新宋体" w:cs="新宋体" w:eastAsia="新宋体" w:hint="default"/>
          <w:spacing w:val="-57"/>
          <w:sz w:val="24"/>
          <w:szCs w:val="24"/>
        </w:rPr>
        <w:t> </w:t>
      </w:r>
      <w:r>
        <w:rPr>
          <w:rFonts w:ascii="新宋体" w:hAnsi="新宋体" w:cs="新宋体" w:eastAsia="新宋体" w:hint="default"/>
          <w:sz w:val="24"/>
          <w:szCs w:val="24"/>
        </w:rPr>
        <w:t>10</w:t>
      </w:r>
      <w:r>
        <w:rPr>
          <w:rFonts w:ascii="新宋体" w:hAnsi="新宋体" w:cs="新宋体" w:eastAsia="新宋体" w:hint="default"/>
          <w:spacing w:val="-57"/>
          <w:sz w:val="24"/>
          <w:szCs w:val="24"/>
        </w:rPr>
        <w:t> </w:t>
      </w:r>
      <w:r>
        <w:rPr>
          <w:rFonts w:ascii="新宋体" w:hAnsi="新宋体" w:cs="新宋体" w:eastAsia="新宋体" w:hint="default"/>
          <w:spacing w:val="-2"/>
          <w:sz w:val="24"/>
          <w:szCs w:val="24"/>
        </w:rPr>
        <w:t>日，中国建设银行股份有限公司郑州金水支行向河南省郑州市中级</w:t>
      </w:r>
      <w:r>
        <w:rPr>
          <w:rFonts w:ascii="新宋体" w:hAnsi="新宋体" w:cs="新宋体" w:eastAsia="新宋体" w:hint="default"/>
          <w:spacing w:val="-112"/>
          <w:sz w:val="24"/>
          <w:szCs w:val="24"/>
        </w:rPr>
        <w:t> </w:t>
      </w:r>
      <w:r>
        <w:rPr>
          <w:rFonts w:ascii="新宋体" w:hAnsi="新宋体" w:cs="新宋体" w:eastAsia="新宋体" w:hint="default"/>
          <w:spacing w:val="-112"/>
          <w:sz w:val="24"/>
          <w:szCs w:val="24"/>
        </w:rPr>
      </w:r>
      <w:r>
        <w:rPr>
          <w:rFonts w:ascii="新宋体" w:hAnsi="新宋体" w:cs="新宋体" w:eastAsia="新宋体" w:hint="default"/>
          <w:sz w:val="24"/>
          <w:szCs w:val="24"/>
        </w:rPr>
        <w:t>人民法院对公司提起诉讼，要求本公司提前偿还未到期借款本金</w:t>
      </w:r>
      <w:r>
        <w:rPr>
          <w:rFonts w:ascii="新宋体" w:hAnsi="新宋体" w:cs="新宋体" w:eastAsia="新宋体" w:hint="default"/>
          <w:spacing w:val="-77"/>
          <w:sz w:val="24"/>
          <w:szCs w:val="24"/>
        </w:rPr>
        <w:t> </w:t>
      </w:r>
      <w:r>
        <w:rPr>
          <w:rFonts w:ascii="新宋体" w:hAnsi="新宋体" w:cs="新宋体" w:eastAsia="新宋体" w:hint="default"/>
          <w:sz w:val="24"/>
          <w:szCs w:val="24"/>
        </w:rPr>
        <w:t>8450</w:t>
      </w:r>
      <w:r>
        <w:rPr>
          <w:rFonts w:ascii="新宋体" w:hAnsi="新宋体" w:cs="新宋体" w:eastAsia="新宋体" w:hint="default"/>
          <w:spacing w:val="-77"/>
          <w:sz w:val="24"/>
          <w:szCs w:val="24"/>
        </w:rPr>
        <w:t> </w:t>
      </w:r>
      <w:r>
        <w:rPr>
          <w:rFonts w:ascii="新宋体" w:hAnsi="新宋体" w:cs="新宋体" w:eastAsia="新宋体" w:hint="default"/>
          <w:sz w:val="24"/>
          <w:szCs w:val="24"/>
        </w:rPr>
        <w:t>万元及利息等，</w:t>
      </w:r>
      <w:r>
        <w:rPr>
          <w:rFonts w:ascii="新宋体" w:hAnsi="新宋体" w:cs="新宋体" w:eastAsia="新宋体" w:hint="default"/>
          <w:sz w:val="24"/>
          <w:szCs w:val="24"/>
        </w:rPr>
        <w:t> 河南省郑州市中级人民法院开庭审理此案，下发民事裁定书，裁定本案诉讼中止。 2、2009 </w:t>
      </w:r>
      <w:r>
        <w:rPr>
          <w:rFonts w:ascii="新宋体" w:hAnsi="新宋体" w:cs="新宋体" w:eastAsia="新宋体" w:hint="default"/>
          <w:spacing w:val="54"/>
          <w:sz w:val="24"/>
          <w:szCs w:val="24"/>
        </w:rPr>
        <w:t>年3月</w:t>
      </w:r>
      <w:r>
        <w:rPr>
          <w:rFonts w:ascii="新宋体" w:hAnsi="新宋体" w:cs="新宋体" w:eastAsia="新宋体" w:hint="default"/>
          <w:spacing w:val="-39"/>
          <w:sz w:val="24"/>
          <w:szCs w:val="24"/>
        </w:rPr>
        <w:t> </w:t>
      </w:r>
      <w:r>
        <w:rPr>
          <w:rFonts w:ascii="新宋体" w:hAnsi="新宋体" w:cs="新宋体" w:eastAsia="新宋体" w:hint="default"/>
          <w:sz w:val="24"/>
          <w:szCs w:val="24"/>
        </w:rPr>
        <w:t>27</w:t>
      </w:r>
      <w:r>
        <w:rPr>
          <w:rFonts w:ascii="新宋体" w:hAnsi="新宋体" w:cs="新宋体" w:eastAsia="新宋体" w:hint="default"/>
          <w:spacing w:val="-39"/>
          <w:sz w:val="24"/>
          <w:szCs w:val="24"/>
        </w:rPr>
        <w:t> </w:t>
      </w:r>
      <w:r>
        <w:rPr>
          <w:rFonts w:ascii="新宋体" w:hAnsi="新宋体" w:cs="新宋体" w:eastAsia="新宋体" w:hint="default"/>
          <w:sz w:val="24"/>
          <w:szCs w:val="24"/>
        </w:rPr>
        <w:t>日，中信银行股份有限公司郑州分行向河南省郑州市中级人民法</w:t>
      </w:r>
      <w:r>
        <w:rPr>
          <w:rFonts w:ascii="新宋体" w:hAnsi="新宋体" w:cs="新宋体" w:eastAsia="新宋体" w:hint="default"/>
          <w:sz w:val="24"/>
          <w:szCs w:val="24"/>
        </w:rPr>
        <w:t> 院提起诉讼，要求本公司提前偿还未到期借款本金 4000</w:t>
      </w:r>
      <w:r>
        <w:rPr>
          <w:rFonts w:ascii="新宋体" w:hAnsi="新宋体" w:cs="新宋体" w:eastAsia="新宋体" w:hint="default"/>
          <w:spacing w:val="-35"/>
          <w:sz w:val="24"/>
          <w:szCs w:val="24"/>
        </w:rPr>
        <w:t> </w:t>
      </w:r>
      <w:r>
        <w:rPr>
          <w:rFonts w:ascii="新宋体" w:hAnsi="新宋体" w:cs="新宋体" w:eastAsia="新宋体" w:hint="default"/>
          <w:sz w:val="24"/>
          <w:szCs w:val="24"/>
        </w:rPr>
        <w:t>万元及利息等，河南省郑州</w:t>
      </w:r>
      <w:r>
        <w:rPr>
          <w:rFonts w:ascii="新宋体" w:hAnsi="新宋体" w:cs="新宋体" w:eastAsia="新宋体" w:hint="default"/>
          <w:sz w:val="24"/>
          <w:szCs w:val="24"/>
        </w:rPr>
        <w:t> 市中级人民法院开庭审理此案，下发民事裁定书，裁定本案诉讼中止。</w:t>
      </w:r>
    </w:p>
    <w:p>
      <w:pPr>
        <w:spacing w:line="357" w:lineRule="auto" w:before="35"/>
        <w:ind w:left="111" w:right="227" w:firstLine="0"/>
        <w:jc w:val="both"/>
        <w:rPr>
          <w:rFonts w:ascii="新宋体" w:hAnsi="新宋体" w:cs="新宋体" w:eastAsia="新宋体" w:hint="default"/>
          <w:sz w:val="24"/>
          <w:szCs w:val="24"/>
        </w:rPr>
      </w:pPr>
      <w:r>
        <w:rPr>
          <w:rFonts w:ascii="新宋体" w:hAnsi="新宋体" w:cs="新宋体" w:eastAsia="新宋体" w:hint="default"/>
          <w:spacing w:val="-3"/>
          <w:sz w:val="24"/>
          <w:szCs w:val="24"/>
        </w:rPr>
        <w:t>3、2009 </w:t>
      </w:r>
      <w:r>
        <w:rPr>
          <w:rFonts w:ascii="新宋体" w:hAnsi="新宋体" w:cs="新宋体" w:eastAsia="新宋体" w:hint="default"/>
          <w:spacing w:val="45"/>
          <w:sz w:val="24"/>
          <w:szCs w:val="24"/>
        </w:rPr>
        <w:t>年6月1</w:t>
      </w:r>
      <w:r>
        <w:rPr>
          <w:rFonts w:ascii="新宋体" w:hAnsi="新宋体" w:cs="新宋体" w:eastAsia="新宋体" w:hint="default"/>
          <w:spacing w:val="-75"/>
          <w:sz w:val="24"/>
          <w:szCs w:val="24"/>
        </w:rPr>
        <w:t> </w:t>
      </w:r>
      <w:r>
        <w:rPr>
          <w:rFonts w:ascii="新宋体" w:hAnsi="新宋体" w:cs="新宋体" w:eastAsia="新宋体" w:hint="default"/>
          <w:sz w:val="24"/>
          <w:szCs w:val="24"/>
        </w:rPr>
        <w:t>日，光大银行郑州科技支行向河南省郑州市中级人民法院对公司提</w:t>
      </w:r>
      <w:r>
        <w:rPr>
          <w:rFonts w:ascii="新宋体" w:hAnsi="新宋体" w:cs="新宋体" w:eastAsia="新宋体" w:hint="default"/>
          <w:sz w:val="24"/>
          <w:szCs w:val="24"/>
        </w:rPr>
        <w:t> 起诉讼，要求偿还 1500</w:t>
      </w:r>
      <w:r>
        <w:rPr>
          <w:rFonts w:ascii="新宋体" w:hAnsi="新宋体" w:cs="新宋体" w:eastAsia="新宋体" w:hint="default"/>
          <w:spacing w:val="-36"/>
          <w:sz w:val="24"/>
          <w:szCs w:val="24"/>
        </w:rPr>
        <w:t> </w:t>
      </w:r>
      <w:r>
        <w:rPr>
          <w:rFonts w:ascii="新宋体" w:hAnsi="新宋体" w:cs="新宋体" w:eastAsia="新宋体" w:hint="default"/>
          <w:sz w:val="24"/>
          <w:szCs w:val="24"/>
        </w:rPr>
        <w:t>万元贷款及利息，后河南省郑州市中级人民法院开庭审理此</w:t>
      </w:r>
      <w:r>
        <w:rPr>
          <w:rFonts w:ascii="新宋体" w:hAnsi="新宋体" w:cs="新宋体" w:eastAsia="新宋体" w:hint="default"/>
          <w:sz w:val="24"/>
          <w:szCs w:val="24"/>
        </w:rPr>
        <w:t> 案，下发民事裁定书，裁定本案诉讼中止。</w:t>
      </w:r>
    </w:p>
    <w:p>
      <w:pPr>
        <w:spacing w:line="357" w:lineRule="auto" w:before="35"/>
        <w:ind w:left="111" w:right="209" w:firstLine="480"/>
        <w:jc w:val="left"/>
        <w:rPr>
          <w:rFonts w:ascii="新宋体" w:hAnsi="新宋体" w:cs="新宋体" w:eastAsia="新宋体" w:hint="default"/>
          <w:sz w:val="24"/>
          <w:szCs w:val="24"/>
        </w:rPr>
      </w:pPr>
      <w:r>
        <w:rPr>
          <w:rFonts w:ascii="新宋体" w:hAnsi="新宋体" w:cs="新宋体" w:eastAsia="新宋体" w:hint="default"/>
          <w:sz w:val="24"/>
          <w:szCs w:val="24"/>
        </w:rPr>
        <w:t>2009</w:t>
      </w:r>
      <w:r>
        <w:rPr>
          <w:rFonts w:ascii="新宋体" w:hAnsi="新宋体" w:cs="新宋体" w:eastAsia="新宋体" w:hint="default"/>
          <w:spacing w:val="-52"/>
          <w:sz w:val="24"/>
          <w:szCs w:val="24"/>
        </w:rPr>
        <w:t> </w:t>
      </w:r>
      <w:r>
        <w:rPr>
          <w:rFonts w:ascii="新宋体" w:hAnsi="新宋体" w:cs="新宋体" w:eastAsia="新宋体" w:hint="default"/>
          <w:sz w:val="24"/>
          <w:szCs w:val="24"/>
        </w:rPr>
        <w:t>年</w:t>
      </w:r>
      <w:r>
        <w:rPr>
          <w:rFonts w:ascii="新宋体" w:hAnsi="新宋体" w:cs="新宋体" w:eastAsia="新宋体" w:hint="default"/>
          <w:spacing w:val="-52"/>
          <w:sz w:val="24"/>
          <w:szCs w:val="24"/>
        </w:rPr>
        <w:t> </w:t>
      </w:r>
      <w:r>
        <w:rPr>
          <w:rFonts w:ascii="新宋体" w:hAnsi="新宋体" w:cs="新宋体" w:eastAsia="新宋体" w:hint="default"/>
          <w:sz w:val="24"/>
          <w:szCs w:val="24"/>
        </w:rPr>
        <w:t>12</w:t>
      </w:r>
      <w:r>
        <w:rPr>
          <w:rFonts w:ascii="新宋体" w:hAnsi="新宋体" w:cs="新宋体" w:eastAsia="新宋体" w:hint="default"/>
          <w:spacing w:val="-52"/>
          <w:sz w:val="24"/>
          <w:szCs w:val="24"/>
        </w:rPr>
        <w:t> </w:t>
      </w:r>
      <w:r>
        <w:rPr>
          <w:rFonts w:ascii="新宋体" w:hAnsi="新宋体" w:cs="新宋体" w:eastAsia="新宋体" w:hint="default"/>
          <w:sz w:val="24"/>
          <w:szCs w:val="24"/>
        </w:rPr>
        <w:t>月，公司与上述三家银行达成和解，至本报告日，上述三家银行已撤</w:t>
      </w:r>
      <w:r>
        <w:rPr>
          <w:rFonts w:ascii="新宋体" w:hAnsi="新宋体" w:cs="新宋体" w:eastAsia="新宋体" w:hint="default"/>
          <w:sz w:val="24"/>
          <w:szCs w:val="24"/>
        </w:rPr>
        <w:t> 回起诉，公司资金周转正在恢复正常。</w:t>
      </w:r>
    </w:p>
    <w:p>
      <w:pPr>
        <w:spacing w:before="35"/>
        <w:ind w:left="111" w:right="0" w:firstLine="0"/>
        <w:jc w:val="both"/>
        <w:rPr>
          <w:rFonts w:ascii="新宋体" w:hAnsi="新宋体" w:cs="新宋体" w:eastAsia="新宋体" w:hint="default"/>
          <w:sz w:val="24"/>
          <w:szCs w:val="24"/>
        </w:rPr>
      </w:pPr>
      <w:r>
        <w:rPr>
          <w:rFonts w:ascii="新宋体" w:hAnsi="新宋体" w:cs="新宋体" w:eastAsia="新宋体" w:hint="default"/>
          <w:sz w:val="24"/>
          <w:szCs w:val="24"/>
        </w:rPr>
        <w:t>（二</w:t>
      </w:r>
      <w:r>
        <w:rPr>
          <w:rFonts w:ascii="新宋体" w:hAnsi="新宋体" w:cs="新宋体" w:eastAsia="新宋体" w:hint="default"/>
          <w:spacing w:val="-120"/>
          <w:sz w:val="24"/>
          <w:szCs w:val="24"/>
        </w:rPr>
        <w:t>）</w:t>
      </w:r>
      <w:r>
        <w:rPr>
          <w:rFonts w:ascii="新宋体" w:hAnsi="新宋体" w:cs="新宋体" w:eastAsia="新宋体" w:hint="default"/>
          <w:sz w:val="24"/>
          <w:szCs w:val="24"/>
        </w:rPr>
        <w:t>、报告期内公司无重大出售资产事项</w:t>
      </w:r>
    </w:p>
    <w:p>
      <w:pPr>
        <w:spacing w:before="152"/>
        <w:ind w:left="111" w:right="0" w:firstLine="0"/>
        <w:jc w:val="both"/>
        <w:rPr>
          <w:rFonts w:ascii="宋体" w:hAnsi="宋体" w:cs="宋体" w:eastAsia="宋体" w:hint="default"/>
          <w:sz w:val="24"/>
          <w:szCs w:val="24"/>
        </w:rPr>
      </w:pPr>
      <w:r>
        <w:rPr>
          <w:rFonts w:ascii="宋体" w:hAnsi="宋体" w:cs="宋体" w:eastAsia="宋体" w:hint="default"/>
          <w:sz w:val="21"/>
          <w:szCs w:val="21"/>
        </w:rPr>
        <w:t>（</w:t>
      </w:r>
      <w:r>
        <w:rPr>
          <w:rFonts w:ascii="宋体" w:hAnsi="宋体" w:cs="宋体" w:eastAsia="宋体" w:hint="default"/>
          <w:sz w:val="24"/>
          <w:szCs w:val="24"/>
        </w:rPr>
        <w:t>三）、报告期内无破产重整相关事项</w:t>
      </w:r>
    </w:p>
    <w:p>
      <w:pPr>
        <w:spacing w:line="357" w:lineRule="auto" w:before="152"/>
        <w:ind w:left="111" w:right="92" w:firstLine="0"/>
        <w:jc w:val="left"/>
        <w:rPr>
          <w:rFonts w:ascii="宋体" w:hAnsi="宋体" w:cs="宋体" w:eastAsia="宋体" w:hint="default"/>
          <w:sz w:val="24"/>
          <w:szCs w:val="24"/>
        </w:rPr>
      </w:pPr>
      <w:r>
        <w:rPr>
          <w:rFonts w:ascii="宋体" w:hAnsi="宋体" w:cs="宋体" w:eastAsia="宋体" w:hint="default"/>
          <w:spacing w:val="-5"/>
          <w:sz w:val="24"/>
          <w:szCs w:val="24"/>
        </w:rPr>
        <w:t>（四）、报告期内公司持有其他上市公司股权、参股商业银行、证券公司、保险公司、</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信托公司和期货</w:t>
      </w:r>
    </w:p>
    <w:p>
      <w:pPr>
        <w:spacing w:before="35"/>
        <w:ind w:left="111" w:right="0" w:firstLine="0"/>
        <w:jc w:val="both"/>
        <w:rPr>
          <w:rFonts w:ascii="宋体" w:hAnsi="宋体" w:cs="宋体" w:eastAsia="宋体" w:hint="default"/>
          <w:sz w:val="24"/>
          <w:szCs w:val="24"/>
        </w:rPr>
      </w:pPr>
      <w:r>
        <w:rPr>
          <w:rFonts w:ascii="宋体" w:hAnsi="宋体" w:cs="宋体" w:eastAsia="宋体" w:hint="default"/>
          <w:sz w:val="24"/>
          <w:szCs w:val="24"/>
        </w:rPr>
        <w:t>公司等金融企业股权的事项</w:t>
      </w:r>
    </w:p>
    <w:p>
      <w:pPr>
        <w:spacing w:before="152"/>
        <w:ind w:left="111" w:right="0" w:firstLine="0"/>
        <w:jc w:val="both"/>
        <w:rPr>
          <w:rFonts w:ascii="宋体" w:hAnsi="宋体" w:cs="宋体" w:eastAsia="宋体" w:hint="default"/>
          <w:sz w:val="24"/>
          <w:szCs w:val="24"/>
        </w:rPr>
      </w:pPr>
      <w:r>
        <w:rPr>
          <w:rFonts w:ascii="宋体" w:hAnsi="宋体" w:cs="宋体" w:eastAsia="宋体" w:hint="default"/>
          <w:sz w:val="24"/>
          <w:szCs w:val="24"/>
        </w:rPr>
        <w:t>（五）、报告期内未发生收购及出售资产、企业合并事项</w:t>
      </w:r>
    </w:p>
    <w:p>
      <w:pPr>
        <w:spacing w:before="152"/>
        <w:ind w:left="111" w:right="0" w:firstLine="0"/>
        <w:jc w:val="both"/>
        <w:rPr>
          <w:rFonts w:ascii="宋体" w:hAnsi="宋体" w:cs="宋体" w:eastAsia="宋体" w:hint="default"/>
          <w:sz w:val="24"/>
          <w:szCs w:val="24"/>
        </w:rPr>
      </w:pPr>
      <w:r>
        <w:rPr>
          <w:rFonts w:ascii="宋体" w:hAnsi="宋体" w:cs="宋体" w:eastAsia="宋体" w:hint="default"/>
          <w:sz w:val="24"/>
          <w:szCs w:val="24"/>
        </w:rPr>
        <w:t>（六）、报告期内公司未实施股权激励计划。</w:t>
      </w:r>
    </w:p>
    <w:p>
      <w:pPr>
        <w:spacing w:before="152"/>
        <w:ind w:left="111" w:right="0" w:firstLine="0"/>
        <w:jc w:val="both"/>
        <w:rPr>
          <w:rFonts w:ascii="新宋体" w:hAnsi="新宋体" w:cs="新宋体" w:eastAsia="新宋体" w:hint="default"/>
          <w:sz w:val="24"/>
          <w:szCs w:val="24"/>
        </w:rPr>
      </w:pPr>
      <w:r>
        <w:rPr>
          <w:rFonts w:ascii="新宋体" w:hAnsi="新宋体" w:cs="新宋体" w:eastAsia="新宋体" w:hint="default"/>
          <w:sz w:val="24"/>
          <w:szCs w:val="24"/>
        </w:rPr>
        <w:t>（七</w:t>
      </w:r>
      <w:r>
        <w:rPr>
          <w:rFonts w:ascii="新宋体" w:hAnsi="新宋体" w:cs="新宋体" w:eastAsia="新宋体" w:hint="default"/>
          <w:spacing w:val="-120"/>
          <w:sz w:val="24"/>
          <w:szCs w:val="24"/>
        </w:rPr>
        <w:t>）</w:t>
      </w:r>
      <w:r>
        <w:rPr>
          <w:rFonts w:ascii="新宋体" w:hAnsi="新宋体" w:cs="新宋体" w:eastAsia="新宋体" w:hint="default"/>
          <w:sz w:val="24"/>
          <w:szCs w:val="24"/>
        </w:rPr>
        <w:t>、关联交易事项</w:t>
      </w:r>
    </w:p>
    <w:p>
      <w:pPr>
        <w:spacing w:before="152"/>
        <w:ind w:left="0" w:right="3921" w:firstLine="0"/>
        <w:jc w:val="center"/>
        <w:rPr>
          <w:rFonts w:ascii="新宋体" w:hAnsi="新宋体" w:cs="新宋体" w:eastAsia="新宋体" w:hint="default"/>
          <w:sz w:val="24"/>
          <w:szCs w:val="24"/>
        </w:rPr>
      </w:pPr>
      <w:r>
        <w:rPr>
          <w:rFonts w:ascii="新宋体" w:hAnsi="新宋体" w:cs="新宋体" w:eastAsia="新宋体" w:hint="default"/>
          <w:sz w:val="24"/>
          <w:szCs w:val="24"/>
        </w:rPr>
        <w:t>本报告期公司没有关联交易事项</w:t>
      </w:r>
    </w:p>
    <w:p>
      <w:pPr>
        <w:spacing w:before="152"/>
        <w:ind w:left="111" w:right="0" w:firstLine="0"/>
        <w:jc w:val="both"/>
        <w:rPr>
          <w:rFonts w:ascii="宋体" w:hAnsi="宋体" w:cs="宋体" w:eastAsia="宋体" w:hint="default"/>
          <w:sz w:val="24"/>
          <w:szCs w:val="24"/>
        </w:rPr>
      </w:pPr>
      <w:r>
        <w:rPr>
          <w:rFonts w:ascii="宋体" w:hAnsi="宋体" w:cs="宋体" w:eastAsia="宋体" w:hint="default"/>
          <w:sz w:val="24"/>
          <w:szCs w:val="24"/>
        </w:rPr>
        <w:t>（八）、报告期无重大合同履行情况</w:t>
      </w:r>
    </w:p>
    <w:p>
      <w:pPr>
        <w:spacing w:before="152"/>
        <w:ind w:left="111" w:right="0" w:firstLine="0"/>
        <w:jc w:val="both"/>
        <w:rPr>
          <w:rFonts w:ascii="宋体" w:hAnsi="宋体" w:cs="宋体" w:eastAsia="宋体" w:hint="default"/>
          <w:sz w:val="24"/>
          <w:szCs w:val="24"/>
        </w:rPr>
      </w:pPr>
      <w:r>
        <w:rPr>
          <w:rFonts w:ascii="宋体" w:hAnsi="宋体" w:cs="宋体" w:eastAsia="宋体" w:hint="default"/>
          <w:sz w:val="24"/>
          <w:szCs w:val="24"/>
        </w:rPr>
        <w:t>（九</w:t>
      </w:r>
      <w:r>
        <w:rPr>
          <w:rFonts w:ascii="宋体" w:hAnsi="宋体" w:cs="宋体" w:eastAsia="宋体" w:hint="default"/>
          <w:spacing w:val="-120"/>
          <w:sz w:val="24"/>
          <w:szCs w:val="24"/>
        </w:rPr>
        <w:t>）</w:t>
      </w:r>
      <w:r>
        <w:rPr>
          <w:rFonts w:ascii="宋体" w:hAnsi="宋体" w:cs="宋体" w:eastAsia="宋体" w:hint="default"/>
          <w:sz w:val="24"/>
          <w:szCs w:val="24"/>
        </w:rPr>
        <w:t>、本报告期内公司累计对外无担保事项</w:t>
      </w:r>
    </w:p>
    <w:p>
      <w:pPr>
        <w:spacing w:before="152"/>
        <w:ind w:left="111" w:right="0" w:firstLine="0"/>
        <w:jc w:val="both"/>
        <w:rPr>
          <w:rFonts w:ascii="宋体" w:hAnsi="宋体" w:cs="宋体" w:eastAsia="宋体" w:hint="default"/>
          <w:sz w:val="24"/>
          <w:szCs w:val="24"/>
        </w:rPr>
      </w:pPr>
      <w:r>
        <w:rPr>
          <w:rFonts w:ascii="宋体" w:hAnsi="宋体" w:cs="宋体" w:eastAsia="宋体" w:hint="default"/>
          <w:sz w:val="24"/>
          <w:szCs w:val="24"/>
        </w:rPr>
        <w:t>（十</w:t>
      </w:r>
      <w:r>
        <w:rPr>
          <w:rFonts w:ascii="宋体" w:hAnsi="宋体" w:cs="宋体" w:eastAsia="宋体" w:hint="default"/>
          <w:spacing w:val="-120"/>
          <w:sz w:val="24"/>
          <w:szCs w:val="24"/>
        </w:rPr>
        <w:t>）</w:t>
      </w:r>
      <w:r>
        <w:rPr>
          <w:rFonts w:ascii="宋体" w:hAnsi="宋体" w:cs="宋体" w:eastAsia="宋体" w:hint="default"/>
          <w:sz w:val="24"/>
          <w:szCs w:val="24"/>
        </w:rPr>
        <w:t>、本年度公司没有委托其他机构或个人理财。</w:t>
      </w:r>
    </w:p>
    <w:p>
      <w:pPr>
        <w:spacing w:after="0"/>
        <w:jc w:val="both"/>
        <w:rPr>
          <w:rFonts w:ascii="宋体" w:hAnsi="宋体" w:cs="宋体" w:eastAsia="宋体" w:hint="default"/>
          <w:sz w:val="24"/>
          <w:szCs w:val="24"/>
        </w:rPr>
        <w:sectPr>
          <w:pgSz w:w="11910" w:h="16840"/>
          <w:pgMar w:header="0" w:footer="1121" w:top="1420" w:bottom="1320" w:left="1420" w:right="1300"/>
        </w:sectPr>
      </w:pPr>
    </w:p>
    <w:p>
      <w:pPr>
        <w:spacing w:line="311" w:lineRule="exact" w:before="0"/>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（十一</w:t>
      </w:r>
      <w:r>
        <w:rPr>
          <w:rFonts w:ascii="新宋体" w:hAnsi="新宋体" w:cs="新宋体" w:eastAsia="新宋体" w:hint="default"/>
          <w:spacing w:val="-120"/>
          <w:sz w:val="24"/>
          <w:szCs w:val="24"/>
        </w:rPr>
        <w:t>）</w:t>
      </w:r>
      <w:r>
        <w:rPr>
          <w:rFonts w:ascii="新宋体" w:hAnsi="新宋体" w:cs="新宋体" w:eastAsia="新宋体" w:hint="default"/>
          <w:sz w:val="24"/>
          <w:szCs w:val="24"/>
        </w:rPr>
        <w:t>、公司或持股</w:t>
      </w:r>
      <w:r>
        <w:rPr>
          <w:rFonts w:ascii="新宋体" w:hAnsi="新宋体" w:cs="新宋体" w:eastAsia="新宋体" w:hint="default"/>
          <w:spacing w:val="-60"/>
          <w:sz w:val="24"/>
          <w:szCs w:val="24"/>
        </w:rPr>
        <w:t> </w:t>
      </w:r>
      <w:r>
        <w:rPr>
          <w:rFonts w:ascii="新宋体" w:hAnsi="新宋体" w:cs="新宋体" w:eastAsia="新宋体" w:hint="default"/>
          <w:sz w:val="24"/>
          <w:szCs w:val="24"/>
        </w:rPr>
        <w:t>5%以上股东在报告期或持续到报告期的承诺事项。</w:t>
      </w:r>
    </w:p>
    <w:p>
      <w:pPr>
        <w:spacing w:line="357" w:lineRule="auto" w:before="152"/>
        <w:ind w:left="111" w:right="227" w:firstLine="480"/>
        <w:jc w:val="both"/>
        <w:rPr>
          <w:rFonts w:ascii="宋体" w:hAnsi="宋体" w:cs="宋体" w:eastAsia="宋体" w:hint="default"/>
          <w:sz w:val="24"/>
          <w:szCs w:val="24"/>
        </w:rPr>
      </w:pPr>
      <w:r>
        <w:rPr>
          <w:rFonts w:ascii="宋体" w:hAnsi="宋体" w:cs="宋体" w:eastAsia="宋体" w:hint="default"/>
          <w:spacing w:val="4"/>
          <w:sz w:val="24"/>
          <w:szCs w:val="24"/>
        </w:rPr>
        <w:t>原大股东承诺事项：2008年8</w:t>
      </w:r>
      <w:r>
        <w:rPr>
          <w:rFonts w:ascii="宋体" w:hAnsi="宋体" w:cs="宋体" w:eastAsia="宋体" w:hint="default"/>
          <w:spacing w:val="-55"/>
          <w:sz w:val="24"/>
          <w:szCs w:val="24"/>
        </w:rPr>
        <w:t> </w:t>
      </w:r>
      <w:r>
        <w:rPr>
          <w:rFonts w:ascii="宋体" w:hAnsi="宋体" w:cs="宋体" w:eastAsia="宋体" w:hint="default"/>
          <w:spacing w:val="2"/>
          <w:sz w:val="24"/>
          <w:szCs w:val="24"/>
        </w:rPr>
        <w:t>月，公司以2</w:t>
      </w:r>
      <w:r>
        <w:rPr>
          <w:rFonts w:ascii="宋体" w:hAnsi="宋体" w:cs="宋体" w:eastAsia="宋体" w:hint="default"/>
          <w:spacing w:val="-55"/>
          <w:sz w:val="24"/>
          <w:szCs w:val="24"/>
        </w:rPr>
        <w:t> </w:t>
      </w:r>
      <w:r>
        <w:rPr>
          <w:rFonts w:ascii="宋体" w:hAnsi="宋体" w:cs="宋体" w:eastAsia="宋体" w:hint="default"/>
          <w:sz w:val="24"/>
          <w:szCs w:val="24"/>
        </w:rPr>
        <w:t>亿元的价格从公司原控股股东思达发</w:t>
      </w:r>
      <w:r>
        <w:rPr>
          <w:rFonts w:ascii="宋体" w:hAnsi="宋体" w:cs="宋体" w:eastAsia="宋体" w:hint="default"/>
          <w:sz w:val="24"/>
          <w:szCs w:val="24"/>
        </w:rPr>
        <w:t> 展股及关联公司收购了金基不动产</w:t>
      </w:r>
      <w:r>
        <w:rPr>
          <w:rFonts w:ascii="宋体" w:hAnsi="宋体" w:cs="宋体" w:eastAsia="宋体" w:hint="default"/>
          <w:spacing w:val="-35"/>
          <w:sz w:val="24"/>
          <w:szCs w:val="24"/>
        </w:rPr>
        <w:t> </w:t>
      </w:r>
      <w:r>
        <w:rPr>
          <w:rFonts w:ascii="宋体" w:hAnsi="宋体" w:cs="宋体" w:eastAsia="宋体" w:hint="default"/>
          <w:sz w:val="24"/>
          <w:szCs w:val="24"/>
        </w:rPr>
        <w:t>15%的股权。在双方签订的股权转让协议中，思达</w:t>
      </w:r>
      <w:r>
        <w:rPr>
          <w:rFonts w:ascii="宋体" w:hAnsi="宋体" w:cs="宋体" w:eastAsia="宋体" w:hint="default"/>
          <w:sz w:val="24"/>
          <w:szCs w:val="24"/>
        </w:rPr>
        <w:t> 发展承诺：思达高科投资的</w:t>
      </w:r>
      <w:r>
        <w:rPr>
          <w:rFonts w:ascii="宋体" w:hAnsi="宋体" w:cs="宋体" w:eastAsia="宋体" w:hint="default"/>
          <w:spacing w:val="-40"/>
          <w:sz w:val="24"/>
          <w:szCs w:val="24"/>
        </w:rPr>
        <w:t> </w:t>
      </w:r>
      <w:r>
        <w:rPr>
          <w:rFonts w:ascii="宋体" w:hAnsi="宋体" w:cs="宋体" w:eastAsia="宋体" w:hint="default"/>
          <w:sz w:val="24"/>
          <w:szCs w:val="24"/>
        </w:rPr>
        <w:t>2</w:t>
      </w:r>
      <w:r>
        <w:rPr>
          <w:rFonts w:ascii="宋体" w:hAnsi="宋体" w:cs="宋体" w:eastAsia="宋体" w:hint="default"/>
          <w:spacing w:val="-40"/>
          <w:sz w:val="24"/>
          <w:szCs w:val="24"/>
        </w:rPr>
        <w:t> </w:t>
      </w:r>
      <w:r>
        <w:rPr>
          <w:rFonts w:ascii="宋体" w:hAnsi="宋体" w:cs="宋体" w:eastAsia="宋体" w:hint="default"/>
          <w:sz w:val="24"/>
          <w:szCs w:val="24"/>
        </w:rPr>
        <w:t>亿元三年内年收益率不低于</w:t>
      </w:r>
      <w:r>
        <w:rPr>
          <w:rFonts w:ascii="宋体" w:hAnsi="宋体" w:cs="宋体" w:eastAsia="宋体" w:hint="default"/>
          <w:spacing w:val="-40"/>
          <w:sz w:val="24"/>
          <w:szCs w:val="24"/>
        </w:rPr>
        <w:t> </w:t>
      </w:r>
      <w:r>
        <w:rPr>
          <w:rFonts w:ascii="宋体" w:hAnsi="宋体" w:cs="宋体" w:eastAsia="宋体" w:hint="default"/>
          <w:sz w:val="24"/>
          <w:szCs w:val="24"/>
        </w:rPr>
        <w:t>10%，如果低于</w:t>
      </w:r>
      <w:r>
        <w:rPr>
          <w:rFonts w:ascii="宋体" w:hAnsi="宋体" w:cs="宋体" w:eastAsia="宋体" w:hint="default"/>
          <w:spacing w:val="-40"/>
          <w:sz w:val="24"/>
          <w:szCs w:val="24"/>
        </w:rPr>
        <w:t> </w:t>
      </w:r>
      <w:r>
        <w:rPr>
          <w:rFonts w:ascii="宋体" w:hAnsi="宋体" w:cs="宋体" w:eastAsia="宋体" w:hint="default"/>
          <w:sz w:val="24"/>
          <w:szCs w:val="24"/>
        </w:rPr>
        <w:t>10%，思达</w:t>
      </w:r>
      <w:r>
        <w:rPr>
          <w:rFonts w:ascii="宋体" w:hAnsi="宋体" w:cs="宋体" w:eastAsia="宋体" w:hint="default"/>
          <w:sz w:val="24"/>
          <w:szCs w:val="24"/>
        </w:rPr>
        <w:t> 发展将用自有资金补足差额部分，三年后，如果思达高科有意出让本交易的</w:t>
      </w:r>
      <w:r>
        <w:rPr>
          <w:rFonts w:ascii="宋体" w:hAnsi="宋体" w:cs="宋体" w:eastAsia="宋体" w:hint="default"/>
          <w:spacing w:val="-35"/>
          <w:sz w:val="24"/>
          <w:szCs w:val="24"/>
        </w:rPr>
        <w:t> </w:t>
      </w:r>
      <w:r>
        <w:rPr>
          <w:rFonts w:ascii="宋体" w:hAnsi="宋体" w:cs="宋体" w:eastAsia="宋体" w:hint="default"/>
          <w:sz w:val="24"/>
          <w:szCs w:val="24"/>
        </w:rPr>
        <w:t>15%金基</w:t>
      </w:r>
      <w:r>
        <w:rPr>
          <w:rFonts w:ascii="宋体" w:hAnsi="宋体" w:cs="宋体" w:eastAsia="宋体" w:hint="default"/>
          <w:sz w:val="24"/>
          <w:szCs w:val="24"/>
        </w:rPr>
        <w:t> </w:t>
      </w:r>
      <w:r>
        <w:rPr>
          <w:rFonts w:ascii="宋体" w:hAnsi="宋体" w:cs="宋体" w:eastAsia="宋体" w:hint="default"/>
          <w:spacing w:val="-1"/>
          <w:sz w:val="24"/>
          <w:szCs w:val="24"/>
        </w:rPr>
        <w:t>不动产股权，思达发展承诺以不低于本交易的价格受让该部分股权，以其持有思达高</w:t>
      </w:r>
      <w:r>
        <w:rPr>
          <w:rFonts w:ascii="宋体" w:hAnsi="宋体" w:cs="宋体" w:eastAsia="宋体" w:hint="default"/>
          <w:sz w:val="24"/>
          <w:szCs w:val="24"/>
        </w:rPr>
        <w:t> 科的股权作为受让该部分股权的保证（详见思达高科</w:t>
      </w:r>
      <w:r>
        <w:rPr>
          <w:rFonts w:ascii="宋体" w:hAnsi="宋体" w:cs="宋体" w:eastAsia="宋体" w:hint="default"/>
          <w:spacing w:val="-59"/>
          <w:sz w:val="24"/>
          <w:szCs w:val="24"/>
        </w:rPr>
        <w:t> </w:t>
      </w:r>
      <w:r>
        <w:rPr>
          <w:rFonts w:ascii="宋体" w:hAnsi="宋体" w:cs="宋体" w:eastAsia="宋体" w:hint="default"/>
          <w:spacing w:val="25"/>
          <w:sz w:val="24"/>
          <w:szCs w:val="24"/>
        </w:rPr>
        <w:t>2008年7月</w:t>
      </w:r>
      <w:r>
        <w:rPr>
          <w:rFonts w:ascii="宋体" w:hAnsi="宋体" w:cs="宋体" w:eastAsia="宋体" w:hint="default"/>
          <w:spacing w:val="-59"/>
          <w:sz w:val="24"/>
          <w:szCs w:val="24"/>
        </w:rPr>
        <w:t> </w:t>
      </w:r>
      <w:r>
        <w:rPr>
          <w:rFonts w:ascii="宋体" w:hAnsi="宋体" w:cs="宋体" w:eastAsia="宋体" w:hint="default"/>
          <w:sz w:val="24"/>
          <w:szCs w:val="24"/>
        </w:rPr>
        <w:t>25</w:t>
      </w:r>
      <w:r>
        <w:rPr>
          <w:rFonts w:ascii="宋体" w:hAnsi="宋体" w:cs="宋体" w:eastAsia="宋体" w:hint="default"/>
          <w:spacing w:val="-59"/>
          <w:sz w:val="24"/>
          <w:szCs w:val="24"/>
        </w:rPr>
        <w:t> </w:t>
      </w:r>
      <w:r>
        <w:rPr>
          <w:rFonts w:ascii="宋体" w:hAnsi="宋体" w:cs="宋体" w:eastAsia="宋体" w:hint="default"/>
          <w:spacing w:val="-20"/>
          <w:sz w:val="24"/>
          <w:szCs w:val="24"/>
        </w:rPr>
        <w:t>日的公告）。</w:t>
      </w:r>
    </w:p>
    <w:p>
      <w:pPr>
        <w:spacing w:line="357" w:lineRule="auto" w:before="35"/>
        <w:ind w:left="111" w:right="223" w:firstLine="480"/>
        <w:jc w:val="both"/>
        <w:rPr>
          <w:rFonts w:ascii="宋体" w:hAnsi="宋体" w:cs="宋体" w:eastAsia="宋体" w:hint="default"/>
          <w:sz w:val="24"/>
          <w:szCs w:val="24"/>
        </w:rPr>
      </w:pPr>
      <w:r>
        <w:rPr>
          <w:rFonts w:ascii="宋体" w:hAnsi="宋体" w:cs="宋体" w:eastAsia="宋体" w:hint="default"/>
          <w:spacing w:val="-2"/>
          <w:sz w:val="24"/>
          <w:szCs w:val="24"/>
        </w:rPr>
        <w:t>承诺履行情况：至本报告发布日，公司与思达发展签署了《股权转让协议》，公</w:t>
      </w:r>
      <w:r>
        <w:rPr>
          <w:rFonts w:ascii="宋体" w:hAnsi="宋体" w:cs="宋体" w:eastAsia="宋体" w:hint="default"/>
          <w:spacing w:val="3"/>
          <w:sz w:val="24"/>
          <w:szCs w:val="24"/>
        </w:rPr>
        <w:t> </w:t>
      </w:r>
      <w:r>
        <w:rPr>
          <w:rFonts w:ascii="宋体" w:hAnsi="宋体" w:cs="宋体" w:eastAsia="宋体" w:hint="default"/>
          <w:sz w:val="24"/>
          <w:szCs w:val="24"/>
        </w:rPr>
        <w:t>司以</w:t>
      </w:r>
      <w:r>
        <w:rPr>
          <w:rFonts w:ascii="宋体" w:hAnsi="宋体" w:cs="宋体" w:eastAsia="宋体" w:hint="default"/>
          <w:spacing w:val="-52"/>
          <w:sz w:val="24"/>
          <w:szCs w:val="24"/>
        </w:rPr>
        <w:t> </w:t>
      </w:r>
      <w:r>
        <w:rPr>
          <w:rFonts w:ascii="宋体" w:hAnsi="宋体" w:cs="宋体" w:eastAsia="宋体" w:hint="default"/>
          <w:sz w:val="24"/>
          <w:szCs w:val="24"/>
        </w:rPr>
        <w:t>2.2</w:t>
      </w:r>
      <w:r>
        <w:rPr>
          <w:rFonts w:ascii="宋体" w:hAnsi="宋体" w:cs="宋体" w:eastAsia="宋体" w:hint="default"/>
          <w:spacing w:val="-52"/>
          <w:sz w:val="24"/>
          <w:szCs w:val="24"/>
        </w:rPr>
        <w:t> </w:t>
      </w:r>
      <w:r>
        <w:rPr>
          <w:rFonts w:ascii="宋体" w:hAnsi="宋体" w:cs="宋体" w:eastAsia="宋体" w:hint="default"/>
          <w:sz w:val="24"/>
          <w:szCs w:val="24"/>
        </w:rPr>
        <w:t>亿元人民币的价格转让持有金基不动产</w:t>
      </w:r>
      <w:r>
        <w:rPr>
          <w:rFonts w:ascii="宋体" w:hAnsi="宋体" w:cs="宋体" w:eastAsia="宋体" w:hint="default"/>
          <w:spacing w:val="-52"/>
          <w:sz w:val="24"/>
          <w:szCs w:val="24"/>
        </w:rPr>
        <w:t> </w:t>
      </w:r>
      <w:r>
        <w:rPr>
          <w:rFonts w:ascii="宋体" w:hAnsi="宋体" w:cs="宋体" w:eastAsia="宋体" w:hint="default"/>
          <w:sz w:val="24"/>
          <w:szCs w:val="24"/>
        </w:rPr>
        <w:t>15%的股权给思达发展，公司通过转</w:t>
      </w:r>
      <w:r>
        <w:rPr>
          <w:rFonts w:ascii="宋体" w:hAnsi="宋体" w:cs="宋体" w:eastAsia="宋体" w:hint="default"/>
          <w:sz w:val="24"/>
          <w:szCs w:val="24"/>
        </w:rPr>
        <w:t> 让该部分股权获得收益</w:t>
      </w:r>
      <w:r>
        <w:rPr>
          <w:rFonts w:ascii="宋体" w:hAnsi="宋体" w:cs="宋体" w:eastAsia="宋体" w:hint="default"/>
          <w:spacing w:val="-69"/>
          <w:sz w:val="24"/>
          <w:szCs w:val="24"/>
        </w:rPr>
        <w:t> </w:t>
      </w:r>
      <w:r>
        <w:rPr>
          <w:rFonts w:ascii="宋体" w:hAnsi="宋体" w:cs="宋体" w:eastAsia="宋体" w:hint="default"/>
          <w:sz w:val="24"/>
          <w:szCs w:val="24"/>
        </w:rPr>
        <w:t>2000</w:t>
      </w:r>
      <w:r>
        <w:rPr>
          <w:rFonts w:ascii="宋体" w:hAnsi="宋体" w:cs="宋体" w:eastAsia="宋体" w:hint="default"/>
          <w:spacing w:val="-69"/>
          <w:sz w:val="24"/>
          <w:szCs w:val="24"/>
        </w:rPr>
        <w:t> </w:t>
      </w:r>
      <w:r>
        <w:rPr>
          <w:rFonts w:ascii="宋体" w:hAnsi="宋体" w:cs="宋体" w:eastAsia="宋体" w:hint="default"/>
          <w:sz w:val="24"/>
          <w:szCs w:val="24"/>
        </w:rPr>
        <w:t>万元，思达发展共计补贴公司</w:t>
      </w:r>
      <w:r>
        <w:rPr>
          <w:rFonts w:ascii="宋体" w:hAnsi="宋体" w:cs="宋体" w:eastAsia="宋体" w:hint="default"/>
          <w:spacing w:val="-69"/>
          <w:sz w:val="24"/>
          <w:szCs w:val="24"/>
        </w:rPr>
        <w:t> </w:t>
      </w:r>
      <w:r>
        <w:rPr>
          <w:rFonts w:ascii="宋体" w:hAnsi="宋体" w:cs="宋体" w:eastAsia="宋体" w:hint="default"/>
          <w:sz w:val="24"/>
          <w:szCs w:val="24"/>
        </w:rPr>
        <w:t>1250</w:t>
      </w:r>
      <w:r>
        <w:rPr>
          <w:rFonts w:ascii="宋体" w:hAnsi="宋体" w:cs="宋体" w:eastAsia="宋体" w:hint="default"/>
          <w:spacing w:val="-69"/>
          <w:sz w:val="24"/>
          <w:szCs w:val="24"/>
        </w:rPr>
        <w:t> </w:t>
      </w:r>
      <w:r>
        <w:rPr>
          <w:rFonts w:ascii="宋体" w:hAnsi="宋体" w:cs="宋体" w:eastAsia="宋体" w:hint="default"/>
          <w:sz w:val="24"/>
          <w:szCs w:val="24"/>
        </w:rPr>
        <w:t>万元，思达发展承诺</w:t>
      </w:r>
      <w:r>
        <w:rPr>
          <w:rFonts w:ascii="宋体" w:hAnsi="宋体" w:cs="宋体" w:eastAsia="宋体" w:hint="default"/>
          <w:sz w:val="24"/>
          <w:szCs w:val="24"/>
        </w:rPr>
        <w:t> 已经履行。</w:t>
      </w:r>
    </w:p>
    <w:p>
      <w:pPr>
        <w:spacing w:line="357" w:lineRule="auto" w:before="35"/>
        <w:ind w:left="591" w:right="173" w:hanging="480"/>
        <w:jc w:val="left"/>
        <w:rPr>
          <w:rFonts w:ascii="宋体" w:hAnsi="宋体" w:cs="宋体" w:eastAsia="宋体" w:hint="default"/>
          <w:sz w:val="24"/>
          <w:szCs w:val="24"/>
        </w:rPr>
      </w:pPr>
      <w:r>
        <w:rPr>
          <w:rFonts w:ascii="宋体" w:hAnsi="宋体" w:cs="宋体" w:eastAsia="宋体" w:hint="default"/>
          <w:sz w:val="24"/>
          <w:szCs w:val="24"/>
        </w:rPr>
        <w:t>（十二）、报告期聘任、解聘会计师事务所情况 鉴于公司与天健光华（北京）会计师事务所有限公司签订的聘用合同期限到期，</w:t>
      </w:r>
    </w:p>
    <w:p>
      <w:pPr>
        <w:spacing w:line="348" w:lineRule="auto" w:before="35"/>
        <w:ind w:left="111" w:right="93" w:firstLine="0"/>
        <w:jc w:val="left"/>
        <w:rPr>
          <w:rFonts w:ascii="宋体" w:hAnsi="宋体" w:cs="宋体" w:eastAsia="宋体" w:hint="default"/>
          <w:sz w:val="24"/>
          <w:szCs w:val="24"/>
        </w:rPr>
      </w:pPr>
      <w:r>
        <w:rPr>
          <w:rFonts w:ascii="宋体" w:hAnsi="宋体" w:cs="宋体" w:eastAsia="宋体" w:hint="default"/>
          <w:spacing w:val="-4"/>
          <w:sz w:val="24"/>
          <w:szCs w:val="24"/>
        </w:rPr>
        <w:t>2009年公司又进行了重组，公司控股股东发生变更，根据董事会审计季员会审核意见，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经公司董事会及</w:t>
      </w:r>
      <w:r>
        <w:rPr>
          <w:rFonts w:ascii="Times New Roman" w:hAnsi="Times New Roman" w:cs="Times New Roman" w:eastAsia="Times New Roman" w:hint="default"/>
          <w:sz w:val="24"/>
          <w:szCs w:val="24"/>
        </w:rPr>
        <w:t>2009</w:t>
      </w:r>
      <w:r>
        <w:rPr>
          <w:rFonts w:ascii="宋体" w:hAnsi="宋体" w:cs="宋体" w:eastAsia="宋体" w:hint="default"/>
          <w:sz w:val="24"/>
          <w:szCs w:val="24"/>
        </w:rPr>
        <w:t>年第一次临时股东大会审议批准，改聘中勤万信会计师事务所有 限公司为公司2009 年年度的审计机构，年度审计费用</w:t>
      </w:r>
      <w:r>
        <w:rPr>
          <w:rFonts w:ascii="Times New Roman" w:hAnsi="Times New Roman" w:cs="Times New Roman" w:eastAsia="Times New Roman" w:hint="default"/>
          <w:sz w:val="24"/>
          <w:szCs w:val="24"/>
        </w:rPr>
        <w:t>56</w:t>
      </w:r>
      <w:r>
        <w:rPr>
          <w:rFonts w:ascii="宋体" w:hAnsi="宋体" w:cs="宋体" w:eastAsia="宋体" w:hint="default"/>
          <w:sz w:val="24"/>
          <w:szCs w:val="24"/>
        </w:rPr>
        <w:t>万元。</w:t>
      </w:r>
    </w:p>
    <w:p>
      <w:pPr>
        <w:spacing w:before="15"/>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（十三</w:t>
      </w:r>
      <w:r>
        <w:rPr>
          <w:rFonts w:ascii="新宋体" w:hAnsi="新宋体" w:cs="新宋体" w:eastAsia="新宋体" w:hint="default"/>
          <w:spacing w:val="-120"/>
          <w:sz w:val="24"/>
          <w:szCs w:val="24"/>
        </w:rPr>
        <w:t>）</w:t>
      </w:r>
      <w:r>
        <w:rPr>
          <w:rFonts w:ascii="新宋体" w:hAnsi="新宋体" w:cs="新宋体" w:eastAsia="新宋体" w:hint="default"/>
          <w:sz w:val="24"/>
          <w:szCs w:val="24"/>
        </w:rPr>
        <w:t>、本报告期公司没有接待过机构的调研，也没有接待过新闻媒体的采访。</w:t>
      </w:r>
    </w:p>
    <w:p>
      <w:pPr>
        <w:spacing w:line="357" w:lineRule="auto" w:before="152"/>
        <w:ind w:left="111" w:right="92" w:firstLine="0"/>
        <w:jc w:val="left"/>
        <w:rPr>
          <w:rFonts w:ascii="宋体" w:hAnsi="宋体" w:cs="宋体" w:eastAsia="宋体" w:hint="default"/>
          <w:sz w:val="24"/>
          <w:szCs w:val="24"/>
        </w:rPr>
      </w:pPr>
      <w:r>
        <w:rPr>
          <w:rFonts w:ascii="宋体" w:hAnsi="宋体" w:cs="宋体" w:eastAsia="宋体" w:hint="default"/>
          <w:sz w:val="24"/>
          <w:szCs w:val="24"/>
        </w:rPr>
        <w:t>（十四）、报告期接受处罚情况 </w:t>
      </w:r>
      <w:r>
        <w:rPr>
          <w:rFonts w:ascii="宋体" w:hAnsi="宋体" w:cs="宋体" w:eastAsia="宋体" w:hint="default"/>
          <w:spacing w:val="-5"/>
          <w:sz w:val="24"/>
          <w:szCs w:val="24"/>
        </w:rPr>
        <w:t>报告期内，公司、公司董事会及董事均未受到有权机关或中国证监会稽查、行政处罚、</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通报批评以及证券交易所公开谴责等处罚。</w:t>
      </w:r>
    </w:p>
    <w:p>
      <w:pPr>
        <w:spacing w:before="36"/>
        <w:ind w:left="111" w:right="120" w:firstLine="0"/>
        <w:jc w:val="left"/>
        <w:rPr>
          <w:rFonts w:ascii="宋体" w:hAnsi="宋体" w:cs="宋体" w:eastAsia="宋体" w:hint="default"/>
          <w:sz w:val="24"/>
          <w:szCs w:val="24"/>
        </w:rPr>
      </w:pPr>
      <w:r>
        <w:rPr>
          <w:rFonts w:ascii="宋体" w:hAnsi="宋体" w:cs="宋体" w:eastAsia="宋体" w:hint="default"/>
          <w:sz w:val="24"/>
          <w:szCs w:val="24"/>
        </w:rPr>
        <w:t>（十五）、其他重大事项</w:t>
      </w:r>
    </w:p>
    <w:p>
      <w:pPr>
        <w:spacing w:before="152"/>
        <w:ind w:left="111" w:right="120" w:firstLine="0"/>
        <w:jc w:val="left"/>
        <w:rPr>
          <w:rFonts w:ascii="新宋体" w:hAnsi="新宋体" w:cs="新宋体" w:eastAsia="新宋体" w:hint="default"/>
          <w:sz w:val="24"/>
          <w:szCs w:val="24"/>
        </w:rPr>
      </w:pPr>
      <w:r>
        <w:rPr>
          <w:rFonts w:ascii="新宋体" w:hAnsi="新宋体" w:cs="新宋体" w:eastAsia="新宋体" w:hint="default"/>
          <w:sz w:val="24"/>
          <w:szCs w:val="24"/>
        </w:rPr>
        <w:t>2009年年度信息公告目录</w:t>
      </w:r>
    </w:p>
    <w:p>
      <w:pPr>
        <w:spacing w:line="240" w:lineRule="auto" w:before="9"/>
        <w:rPr>
          <w:rFonts w:ascii="新宋体" w:hAnsi="新宋体" w:cs="新宋体" w:eastAsia="新宋体" w:hint="default"/>
          <w:sz w:val="9"/>
          <w:szCs w:val="9"/>
        </w:rPr>
      </w:pPr>
    </w:p>
    <w:tbl>
      <w:tblPr>
        <w:tblW w:w="0" w:type="auto"/>
        <w:jc w:val="left"/>
        <w:tblInd w:w="916" w:type="dxa"/>
        <w:tblLayout w:type="fixed"/>
        <w:tblCellMar>
          <w:top w:w="0" w:type="dxa"/>
          <w:left w:w="0" w:type="dxa"/>
          <w:bottom w:w="0" w:type="dxa"/>
          <w:right w:w="0" w:type="dxa"/>
        </w:tblCellMar>
        <w:tblLook w:val="01E0"/>
      </w:tblPr>
      <w:tblGrid>
        <w:gridCol w:w="1668"/>
        <w:gridCol w:w="2302"/>
        <w:gridCol w:w="2129"/>
        <w:gridCol w:w="1825"/>
      </w:tblGrid>
      <w:tr>
        <w:trPr>
          <w:trHeight w:val="889"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公告编号</w:t>
            </w:r>
          </w:p>
          <w:p>
            <w:pPr>
              <w:pStyle w:val="TableParagraph"/>
              <w:spacing w:line="240" w:lineRule="auto" w:before="152"/>
              <w:ind w:left="35" w:right="0"/>
              <w:jc w:val="left"/>
              <w:rPr>
                <w:rFonts w:ascii="宋体" w:hAnsi="宋体" w:cs="宋体" w:eastAsia="宋体" w:hint="default"/>
                <w:sz w:val="24"/>
                <w:szCs w:val="24"/>
              </w:rPr>
            </w:pPr>
            <w:r>
              <w:rPr>
                <w:rFonts w:ascii="宋体"/>
                <w:sz w:val="24"/>
              </w:rPr>
              <w:t>2009-01</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72" w:right="0"/>
              <w:jc w:val="left"/>
              <w:rPr>
                <w:rFonts w:ascii="宋体" w:hAnsi="宋体" w:cs="宋体" w:eastAsia="宋体" w:hint="default"/>
                <w:sz w:val="24"/>
                <w:szCs w:val="24"/>
              </w:rPr>
            </w:pPr>
            <w:r>
              <w:rPr>
                <w:rFonts w:ascii="宋体" w:hAnsi="宋体" w:cs="宋体" w:eastAsia="宋体" w:hint="default"/>
                <w:sz w:val="24"/>
                <w:szCs w:val="24"/>
              </w:rPr>
              <w:t>公告内容</w:t>
            </w:r>
          </w:p>
          <w:p>
            <w:pPr>
              <w:pStyle w:val="TableParagraph"/>
              <w:spacing w:line="240" w:lineRule="auto" w:before="157"/>
              <w:ind w:left="672" w:right="0"/>
              <w:jc w:val="left"/>
              <w:rPr>
                <w:rFonts w:ascii="宋体" w:hAnsi="宋体" w:cs="宋体" w:eastAsia="宋体" w:hint="default"/>
                <w:sz w:val="21"/>
                <w:szCs w:val="21"/>
              </w:rPr>
            </w:pPr>
            <w:r>
              <w:rPr>
                <w:rFonts w:ascii="宋体" w:hAnsi="宋体" w:cs="宋体" w:eastAsia="宋体" w:hint="default"/>
                <w:sz w:val="21"/>
                <w:szCs w:val="21"/>
              </w:rPr>
              <w:t>关于临时停</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8" w:right="0"/>
              <w:jc w:val="left"/>
              <w:rPr>
                <w:rFonts w:ascii="宋体" w:hAnsi="宋体" w:cs="宋体" w:eastAsia="宋体" w:hint="default"/>
                <w:sz w:val="24"/>
                <w:szCs w:val="24"/>
              </w:rPr>
            </w:pPr>
            <w:r>
              <w:rPr>
                <w:rFonts w:ascii="宋体" w:hAnsi="宋体" w:cs="宋体" w:eastAsia="宋体" w:hint="default"/>
                <w:sz w:val="24"/>
                <w:szCs w:val="24"/>
              </w:rPr>
              <w:t>公告报刊</w:t>
            </w:r>
          </w:p>
          <w:p>
            <w:pPr>
              <w:pStyle w:val="TableParagraph"/>
              <w:spacing w:line="240" w:lineRule="auto" w:before="152"/>
              <w:ind w:left="578"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90" w:right="0"/>
              <w:jc w:val="left"/>
              <w:rPr>
                <w:rFonts w:ascii="宋体" w:hAnsi="宋体" w:cs="宋体" w:eastAsia="宋体" w:hint="default"/>
                <w:sz w:val="24"/>
                <w:szCs w:val="24"/>
              </w:rPr>
            </w:pPr>
            <w:r>
              <w:rPr>
                <w:rFonts w:ascii="宋体" w:hAnsi="宋体" w:cs="宋体" w:eastAsia="宋体" w:hint="default"/>
                <w:sz w:val="24"/>
                <w:szCs w:val="24"/>
              </w:rPr>
              <w:t>见报日期</w:t>
            </w:r>
          </w:p>
          <w:p>
            <w:pPr>
              <w:pStyle w:val="TableParagraph"/>
              <w:spacing w:line="240" w:lineRule="auto" w:before="152"/>
              <w:ind w:left="590" w:right="0"/>
              <w:jc w:val="left"/>
              <w:rPr>
                <w:rFonts w:ascii="宋体" w:hAnsi="宋体" w:cs="宋体" w:eastAsia="宋体" w:hint="default"/>
                <w:sz w:val="24"/>
                <w:szCs w:val="24"/>
              </w:rPr>
            </w:pPr>
            <w:r>
              <w:rPr>
                <w:rFonts w:ascii="宋体"/>
                <w:sz w:val="24"/>
              </w:rPr>
              <w:t>2009-01-09</w:t>
            </w:r>
          </w:p>
        </w:tc>
      </w:tr>
      <w:tr>
        <w:trPr>
          <w:trHeight w:val="391" w:hRule="exact"/>
        </w:trPr>
        <w:tc>
          <w:tcPr>
            <w:tcW w:w="1668"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72" w:right="0"/>
              <w:jc w:val="left"/>
              <w:rPr>
                <w:rFonts w:ascii="宋体" w:hAnsi="宋体" w:cs="宋体" w:eastAsia="宋体" w:hint="default"/>
                <w:sz w:val="21"/>
                <w:szCs w:val="21"/>
              </w:rPr>
            </w:pPr>
            <w:r>
              <w:rPr>
                <w:rFonts w:ascii="宋体" w:hAnsi="宋体" w:cs="宋体" w:eastAsia="宋体" w:hint="default"/>
                <w:sz w:val="21"/>
                <w:szCs w:val="21"/>
              </w:rPr>
              <w:t>牌的公告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57"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2009-02</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18"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2009-01-13</w:t>
            </w:r>
          </w:p>
        </w:tc>
      </w:tr>
      <w:tr>
        <w:trPr>
          <w:trHeight w:val="465"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sz w:val="24"/>
              </w:rPr>
              <w:t>2009-03</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72" w:right="0"/>
              <w:jc w:val="left"/>
              <w:rPr>
                <w:rFonts w:ascii="宋体" w:hAnsi="宋体" w:cs="宋体" w:eastAsia="宋体" w:hint="default"/>
                <w:sz w:val="24"/>
                <w:szCs w:val="24"/>
              </w:rPr>
            </w:pPr>
            <w:r>
              <w:rPr>
                <w:rFonts w:ascii="宋体" w:hAnsi="宋体" w:cs="宋体" w:eastAsia="宋体" w:hint="default"/>
                <w:sz w:val="24"/>
                <w:szCs w:val="24"/>
              </w:rPr>
              <w:t>业绩预告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新宋体" w:hAnsi="新宋体" w:cs="新宋体" w:eastAsia="新宋体" w:hint="default"/>
                <w:sz w:val="24"/>
                <w:szCs w:val="24"/>
              </w:rPr>
            </w:pPr>
            <w:r>
              <w:rPr>
                <w:rFonts w:ascii="新宋体"/>
                <w:sz w:val="24"/>
              </w:rPr>
              <w:t>2009-01-13</w:t>
            </w:r>
          </w:p>
        </w:tc>
      </w:tr>
      <w:tr>
        <w:trPr>
          <w:trHeight w:val="829"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sz w:val="24"/>
              </w:rPr>
              <w:t>2009-04</w:t>
            </w:r>
          </w:p>
        </w:tc>
        <w:tc>
          <w:tcPr>
            <w:tcW w:w="2302" w:type="dxa"/>
            <w:tcBorders>
              <w:top w:val="nil" w:sz="6" w:space="0" w:color="auto"/>
              <w:left w:val="nil" w:sz="6" w:space="0" w:color="auto"/>
              <w:bottom w:val="nil" w:sz="6" w:space="0" w:color="auto"/>
              <w:right w:val="nil" w:sz="6" w:space="0" w:color="auto"/>
            </w:tcBorders>
          </w:tcPr>
          <w:p>
            <w:pPr>
              <w:pStyle w:val="TableParagraph"/>
              <w:spacing w:line="355" w:lineRule="auto" w:before="46"/>
              <w:ind w:left="672" w:right="578"/>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股东减持股</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份公告</w:t>
            </w:r>
            <w:r>
              <w:rPr>
                <w:rFonts w:ascii="宋体" w:hAnsi="宋体" w:cs="宋体" w:eastAsia="宋体" w:hint="default"/>
                <w:sz w:val="21"/>
                <w:szCs w:val="21"/>
              </w:rPr>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新宋体" w:hAnsi="新宋体" w:cs="新宋体" w:eastAsia="新宋体" w:hint="default"/>
                <w:sz w:val="24"/>
                <w:szCs w:val="24"/>
              </w:rPr>
            </w:pPr>
            <w:r>
              <w:rPr>
                <w:rFonts w:ascii="新宋体"/>
                <w:sz w:val="24"/>
              </w:rPr>
              <w:t>2009-01-14</w:t>
            </w:r>
          </w:p>
        </w:tc>
      </w:tr>
      <w:tr>
        <w:trPr>
          <w:trHeight w:val="444"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2009-05</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72" w:right="0"/>
              <w:jc w:val="left"/>
              <w:rPr>
                <w:rFonts w:ascii="宋体" w:hAnsi="宋体" w:cs="宋体" w:eastAsia="宋体" w:hint="default"/>
                <w:sz w:val="21"/>
                <w:szCs w:val="21"/>
              </w:rPr>
            </w:pPr>
            <w:r>
              <w:rPr>
                <w:rFonts w:ascii="宋体" w:hAnsi="宋体" w:cs="宋体" w:eastAsia="宋体" w:hint="default"/>
                <w:sz w:val="21"/>
                <w:szCs w:val="21"/>
              </w:rPr>
              <w:t>思达发展股</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2009-02-06</w:t>
            </w:r>
          </w:p>
        </w:tc>
      </w:tr>
    </w:tbl>
    <w:p>
      <w:pPr>
        <w:spacing w:after="0" w:line="240" w:lineRule="auto"/>
        <w:jc w:val="right"/>
        <w:rPr>
          <w:rFonts w:ascii="新宋体" w:hAnsi="新宋体" w:cs="新宋体" w:eastAsia="新宋体" w:hint="default"/>
          <w:sz w:val="24"/>
          <w:szCs w:val="24"/>
        </w:rPr>
        <w:sectPr>
          <w:pgSz w:w="11910" w:h="16840"/>
          <w:pgMar w:header="0" w:footer="1121" w:top="1420" w:bottom="1320" w:left="1420" w:right="1300"/>
        </w:sectPr>
      </w:pPr>
    </w:p>
    <w:p>
      <w:pPr>
        <w:spacing w:line="240" w:lineRule="auto" w:before="6"/>
        <w:rPr>
          <w:rFonts w:ascii="Times New Roman" w:hAnsi="Times New Roman" w:cs="Times New Roman" w:eastAsia="Times New Roman" w:hint="default"/>
          <w:sz w:val="7"/>
          <w:szCs w:val="7"/>
        </w:rPr>
      </w:pPr>
    </w:p>
    <w:tbl>
      <w:tblPr>
        <w:tblW w:w="0" w:type="auto"/>
        <w:jc w:val="left"/>
        <w:tblInd w:w="656" w:type="dxa"/>
        <w:tblLayout w:type="fixed"/>
        <w:tblCellMar>
          <w:top w:w="0" w:type="dxa"/>
          <w:left w:w="0" w:type="dxa"/>
          <w:bottom w:w="0" w:type="dxa"/>
          <w:right w:w="0" w:type="dxa"/>
        </w:tblCellMar>
        <w:tblLook w:val="01E0"/>
      </w:tblPr>
      <w:tblGrid>
        <w:gridCol w:w="1608"/>
        <w:gridCol w:w="2906"/>
        <w:gridCol w:w="1585"/>
        <w:gridCol w:w="1825"/>
      </w:tblGrid>
      <w:tr>
        <w:trPr>
          <w:trHeight w:val="1653"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35" w:right="0"/>
              <w:jc w:val="left"/>
              <w:rPr>
                <w:rFonts w:ascii="宋体" w:hAnsi="宋体" w:cs="宋体" w:eastAsia="宋体" w:hint="default"/>
                <w:sz w:val="24"/>
                <w:szCs w:val="24"/>
              </w:rPr>
            </w:pPr>
            <w:r>
              <w:rPr>
                <w:rFonts w:ascii="宋体"/>
                <w:sz w:val="24"/>
              </w:rPr>
              <w:t>2009-06</w:t>
            </w:r>
          </w:p>
        </w:tc>
        <w:tc>
          <w:tcPr>
            <w:tcW w:w="2906" w:type="dxa"/>
            <w:tcBorders>
              <w:top w:val="nil" w:sz="6" w:space="0" w:color="auto"/>
              <w:left w:val="nil" w:sz="6" w:space="0" w:color="auto"/>
              <w:bottom w:val="nil" w:sz="6" w:space="0" w:color="auto"/>
              <w:right w:val="nil" w:sz="6" w:space="0" w:color="auto"/>
            </w:tcBorders>
          </w:tcPr>
          <w:p>
            <w:pPr>
              <w:pStyle w:val="TableParagraph"/>
              <w:spacing w:line="357" w:lineRule="auto" w:before="35"/>
              <w:ind w:left="732" w:right="1122"/>
              <w:jc w:val="left"/>
              <w:rPr>
                <w:rFonts w:ascii="宋体" w:hAnsi="宋体" w:cs="宋体" w:eastAsia="宋体" w:hint="default"/>
                <w:sz w:val="21"/>
                <w:szCs w:val="21"/>
              </w:rPr>
            </w:pPr>
            <w:r>
              <w:rPr>
                <w:rFonts w:ascii="宋体" w:hAnsi="宋体" w:cs="宋体" w:eastAsia="宋体" w:hint="default"/>
                <w:sz w:val="21"/>
                <w:szCs w:val="21"/>
              </w:rPr>
              <w:t>份有限公司 简式权益变 动报告书 股东减持股</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33"/>
              <w:jc w:val="right"/>
              <w:rPr>
                <w:rFonts w:ascii="新宋体" w:hAnsi="新宋体" w:cs="新宋体" w:eastAsia="新宋体" w:hint="default"/>
                <w:sz w:val="24"/>
                <w:szCs w:val="24"/>
              </w:rPr>
            </w:pPr>
            <w:r>
              <w:rPr>
                <w:rFonts w:ascii="新宋体"/>
                <w:sz w:val="24"/>
              </w:rPr>
              <w:t>2009-02-06</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份公告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55"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2009-07</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2009-03-20</w:t>
            </w:r>
          </w:p>
        </w:tc>
      </w:tr>
      <w:tr>
        <w:trPr>
          <w:trHeight w:val="438"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4"/>
                <w:szCs w:val="24"/>
              </w:rPr>
            </w:pPr>
            <w:r>
              <w:rPr>
                <w:rFonts w:ascii="宋体"/>
                <w:sz w:val="24"/>
              </w:rPr>
              <w:t>2009-08</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732" w:right="0"/>
              <w:jc w:val="left"/>
              <w:rPr>
                <w:rFonts w:ascii="宋体" w:hAnsi="宋体" w:cs="宋体" w:eastAsia="宋体" w:hint="default"/>
                <w:sz w:val="21"/>
                <w:szCs w:val="21"/>
              </w:rPr>
            </w:pPr>
            <w:r>
              <w:rPr>
                <w:rFonts w:ascii="宋体" w:hAnsi="宋体" w:cs="宋体" w:eastAsia="宋体" w:hint="default"/>
                <w:sz w:val="21"/>
                <w:szCs w:val="21"/>
              </w:rPr>
              <w:t>重大诉讼事</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新宋体" w:hAnsi="新宋体" w:cs="新宋体" w:eastAsia="新宋体" w:hint="default"/>
                <w:sz w:val="24"/>
                <w:szCs w:val="24"/>
              </w:rPr>
            </w:pPr>
            <w:r>
              <w:rPr>
                <w:rFonts w:ascii="新宋体"/>
                <w:sz w:val="24"/>
              </w:rPr>
              <w:t>2009-03-31</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项的公告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2009-09</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重大诉讼事</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2009-04-10</w:t>
            </w:r>
          </w:p>
        </w:tc>
      </w:tr>
      <w:tr>
        <w:trPr>
          <w:trHeight w:val="394"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项的公告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91" w:hRule="exact"/>
        </w:trPr>
        <w:tc>
          <w:tcPr>
            <w:tcW w:w="6099" w:type="dxa"/>
            <w:gridSpan w:val="3"/>
            <w:tcBorders>
              <w:top w:val="nil" w:sz="6" w:space="0" w:color="auto"/>
              <w:left w:val="nil" w:sz="6" w:space="0" w:color="auto"/>
              <w:bottom w:val="nil" w:sz="6" w:space="0" w:color="auto"/>
              <w:right w:val="nil" w:sz="6" w:space="0" w:color="auto"/>
            </w:tcBorders>
          </w:tcPr>
          <w:p>
            <w:pPr>
              <w:pStyle w:val="TableParagraph"/>
              <w:tabs>
                <w:tab w:pos="2340" w:val="left" w:leader="none"/>
                <w:tab w:pos="4548" w:val="left" w:leader="none"/>
              </w:tabs>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2009-10</w:t>
              <w:tab/>
            </w:r>
            <w:r>
              <w:rPr>
                <w:rFonts w:ascii="宋体" w:hAnsi="宋体" w:cs="宋体" w:eastAsia="宋体" w:hint="default"/>
                <w:position w:val="6"/>
                <w:sz w:val="18"/>
                <w:szCs w:val="18"/>
              </w:rPr>
              <w:t>股价异常波动</w:t>
              <w:tab/>
            </w: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新宋体" w:hAnsi="新宋体" w:cs="新宋体" w:eastAsia="新宋体" w:hint="default"/>
                <w:sz w:val="24"/>
                <w:szCs w:val="24"/>
              </w:rPr>
            </w:pPr>
            <w:r>
              <w:rPr>
                <w:rFonts w:ascii="新宋体"/>
                <w:sz w:val="24"/>
              </w:rPr>
              <w:t>2009-04-17</w:t>
            </w:r>
          </w:p>
        </w:tc>
      </w:tr>
      <w:tr>
        <w:trPr>
          <w:trHeight w:val="318"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30" w:lineRule="exact"/>
              <w:ind w:left="732" w:right="0"/>
              <w:jc w:val="left"/>
              <w:rPr>
                <w:rFonts w:ascii="宋体" w:hAnsi="宋体" w:cs="宋体" w:eastAsia="宋体" w:hint="default"/>
                <w:sz w:val="18"/>
                <w:szCs w:val="18"/>
              </w:rPr>
            </w:pPr>
            <w:r>
              <w:rPr>
                <w:rFonts w:ascii="宋体" w:hAnsi="宋体" w:cs="宋体" w:eastAsia="宋体" w:hint="default"/>
                <w:sz w:val="18"/>
                <w:szCs w:val="18"/>
              </w:rPr>
              <w:t>及澄清公告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4"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4"/>
                <w:szCs w:val="24"/>
              </w:rPr>
            </w:pPr>
            <w:r>
              <w:rPr>
                <w:rFonts w:ascii="宋体"/>
                <w:sz w:val="24"/>
              </w:rPr>
              <w:t>2009-11</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32" w:right="0"/>
              <w:jc w:val="left"/>
              <w:rPr>
                <w:rFonts w:ascii="宋体" w:hAnsi="宋体" w:cs="宋体" w:eastAsia="宋体" w:hint="default"/>
                <w:sz w:val="21"/>
                <w:szCs w:val="21"/>
              </w:rPr>
            </w:pPr>
            <w:r>
              <w:rPr>
                <w:rFonts w:ascii="宋体" w:hAnsi="宋体" w:cs="宋体" w:eastAsia="宋体" w:hint="default"/>
                <w:sz w:val="21"/>
                <w:szCs w:val="21"/>
              </w:rPr>
              <w:t>业绩快报公</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新宋体" w:hAnsi="新宋体" w:cs="新宋体" w:eastAsia="新宋体" w:hint="default"/>
                <w:sz w:val="24"/>
                <w:szCs w:val="24"/>
              </w:rPr>
            </w:pPr>
            <w:r>
              <w:rPr>
                <w:rFonts w:ascii="新宋体"/>
                <w:sz w:val="24"/>
              </w:rPr>
              <w:t>2009-04-21</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2009-12</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年年度</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2009-04-23</w:t>
            </w:r>
          </w:p>
        </w:tc>
      </w:tr>
      <w:tr>
        <w:trPr>
          <w:trHeight w:val="397"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报告及</w:t>
            </w:r>
            <w:r>
              <w:rPr>
                <w:rFonts w:ascii="Times New Roman" w:hAnsi="Times New Roman" w:cs="Times New Roman" w:eastAsia="Times New Roman" w:hint="default"/>
                <w:sz w:val="21"/>
                <w:szCs w:val="21"/>
              </w:rPr>
              <w:t>2009</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3"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2" w:right="0"/>
              <w:jc w:val="left"/>
              <w:rPr>
                <w:rFonts w:ascii="宋体" w:hAnsi="宋体" w:cs="宋体" w:eastAsia="宋体" w:hint="default"/>
                <w:sz w:val="21"/>
                <w:szCs w:val="21"/>
              </w:rPr>
            </w:pPr>
            <w:r>
              <w:rPr>
                <w:rFonts w:ascii="宋体" w:hAnsi="宋体" w:cs="宋体" w:eastAsia="宋体" w:hint="default"/>
                <w:sz w:val="21"/>
                <w:szCs w:val="21"/>
              </w:rPr>
              <w:t>年第一季度</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8"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报告延期披</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露公告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55"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sz w:val="24"/>
              </w:rPr>
              <w:t>2009-13</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32" w:right="0"/>
              <w:jc w:val="left"/>
              <w:rPr>
                <w:rFonts w:ascii="宋体" w:hAnsi="宋体" w:cs="宋体" w:eastAsia="宋体" w:hint="default"/>
                <w:sz w:val="24"/>
                <w:szCs w:val="24"/>
              </w:rPr>
            </w:pPr>
            <w:r>
              <w:rPr>
                <w:rFonts w:ascii="宋体" w:hAnsi="宋体" w:cs="宋体" w:eastAsia="宋体" w:hint="default"/>
                <w:sz w:val="24"/>
                <w:szCs w:val="24"/>
              </w:rPr>
              <w:t>2008年年</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新宋体" w:hAnsi="新宋体" w:cs="新宋体" w:eastAsia="新宋体" w:hint="default"/>
                <w:sz w:val="24"/>
                <w:szCs w:val="24"/>
              </w:rPr>
            </w:pPr>
            <w:r>
              <w:rPr>
                <w:rFonts w:ascii="新宋体"/>
                <w:sz w:val="24"/>
              </w:rPr>
              <w:t>2009-04-29</w:t>
            </w: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度报告摘</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要</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sz w:val="24"/>
              </w:rPr>
              <w:t>2009-14</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董事会决</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4"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议公告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sz w:val="24"/>
              </w:rPr>
              <w:t>2009-15</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监事会会</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4"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议决议公</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65"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38"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sz w:val="24"/>
              </w:rPr>
              <w:t>2009-16</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32" w:right="0"/>
              <w:jc w:val="left"/>
              <w:rPr>
                <w:rFonts w:ascii="宋体" w:hAnsi="宋体" w:cs="宋体" w:eastAsia="宋体" w:hint="default"/>
                <w:sz w:val="21"/>
                <w:szCs w:val="21"/>
              </w:rPr>
            </w:pPr>
            <w:r>
              <w:rPr>
                <w:rFonts w:ascii="宋体" w:hAnsi="宋体" w:cs="宋体" w:eastAsia="宋体" w:hint="default"/>
                <w:sz w:val="21"/>
                <w:szCs w:val="21"/>
              </w:rPr>
              <w:t>关于召开</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
        </w:tc>
      </w:tr>
      <w:tr>
        <w:trPr>
          <w:trHeight w:val="397"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年年度</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3"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32" w:right="0"/>
              <w:jc w:val="left"/>
              <w:rPr>
                <w:rFonts w:ascii="宋体" w:hAnsi="宋体" w:cs="宋体" w:eastAsia="宋体" w:hint="default"/>
                <w:sz w:val="21"/>
                <w:szCs w:val="21"/>
              </w:rPr>
            </w:pPr>
            <w:r>
              <w:rPr>
                <w:rFonts w:ascii="宋体" w:hAnsi="宋体" w:cs="宋体" w:eastAsia="宋体" w:hint="default"/>
                <w:sz w:val="21"/>
                <w:szCs w:val="21"/>
              </w:rPr>
              <w:t>股东大会公</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54"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sz w:val="24"/>
              </w:rPr>
              <w:t>2009-17</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32" w:right="0"/>
              <w:jc w:val="left"/>
              <w:rPr>
                <w:rFonts w:ascii="宋体" w:hAnsi="宋体" w:cs="宋体" w:eastAsia="宋体" w:hint="default"/>
                <w:sz w:val="24"/>
                <w:szCs w:val="24"/>
              </w:rPr>
            </w:pPr>
            <w:r>
              <w:rPr>
                <w:rFonts w:ascii="宋体" w:hAnsi="宋体" w:cs="宋体" w:eastAsia="宋体" w:hint="default"/>
                <w:sz w:val="24"/>
                <w:szCs w:val="24"/>
              </w:rPr>
              <w:t>2009年第</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
        </w:tc>
      </w:tr>
      <w:tr>
        <w:trPr>
          <w:trHeight w:val="453"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一季度报</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121" w:top="1300" w:bottom="1320" w:left="1680" w:right="1540"/>
        </w:sectPr>
      </w:pPr>
    </w:p>
    <w:p>
      <w:pPr>
        <w:spacing w:line="240" w:lineRule="auto" w:before="8"/>
        <w:rPr>
          <w:rFonts w:ascii="Times New Roman" w:hAnsi="Times New Roman" w:cs="Times New Roman" w:eastAsia="Times New Roman" w:hint="default"/>
          <w:sz w:val="10"/>
          <w:szCs w:val="10"/>
        </w:rPr>
      </w:pPr>
    </w:p>
    <w:tbl>
      <w:tblPr>
        <w:tblW w:w="0" w:type="auto"/>
        <w:jc w:val="left"/>
        <w:tblInd w:w="656" w:type="dxa"/>
        <w:tblLayout w:type="fixed"/>
        <w:tblCellMar>
          <w:top w:w="0" w:type="dxa"/>
          <w:left w:w="0" w:type="dxa"/>
          <w:bottom w:w="0" w:type="dxa"/>
          <w:right w:w="0" w:type="dxa"/>
        </w:tblCellMar>
        <w:tblLook w:val="01E0"/>
      </w:tblPr>
      <w:tblGrid>
        <w:gridCol w:w="1608"/>
        <w:gridCol w:w="2362"/>
        <w:gridCol w:w="2129"/>
        <w:gridCol w:w="1825"/>
      </w:tblGrid>
      <w:tr>
        <w:trPr>
          <w:trHeight w:val="818"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4"/>
                <w:szCs w:val="24"/>
              </w:rPr>
            </w:pPr>
            <w:r>
              <w:rPr>
                <w:rFonts w:ascii="宋体"/>
                <w:sz w:val="24"/>
              </w:rPr>
              <w:t>2009-18</w:t>
            </w:r>
          </w:p>
        </w:tc>
        <w:tc>
          <w:tcPr>
            <w:tcW w:w="2362" w:type="dxa"/>
            <w:tcBorders>
              <w:top w:val="nil" w:sz="6" w:space="0" w:color="auto"/>
              <w:left w:val="nil" w:sz="6" w:space="0" w:color="auto"/>
              <w:bottom w:val="nil" w:sz="6" w:space="0" w:color="auto"/>
              <w:right w:val="nil" w:sz="6" w:space="0" w:color="auto"/>
            </w:tcBorders>
          </w:tcPr>
          <w:p>
            <w:pPr>
              <w:pStyle w:val="TableParagraph"/>
              <w:spacing w:line="338" w:lineRule="auto" w:before="35"/>
              <w:ind w:left="732" w:right="576"/>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年年度 股东大会决</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新宋体" w:hAnsi="新宋体" w:cs="新宋体" w:eastAsia="新宋体" w:hint="default"/>
                <w:sz w:val="24"/>
                <w:szCs w:val="24"/>
              </w:rPr>
            </w:pPr>
            <w:r>
              <w:rPr>
                <w:rFonts w:ascii="新宋体"/>
                <w:sz w:val="24"/>
              </w:rPr>
              <w:t>2009-05-26</w:t>
            </w: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81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2009-19</w:t>
            </w:r>
          </w:p>
        </w:tc>
        <w:tc>
          <w:tcPr>
            <w:tcW w:w="2362" w:type="dxa"/>
            <w:tcBorders>
              <w:top w:val="nil" w:sz="6" w:space="0" w:color="auto"/>
              <w:left w:val="nil" w:sz="6" w:space="0" w:color="auto"/>
              <w:bottom w:val="nil" w:sz="6" w:space="0" w:color="auto"/>
              <w:right w:val="nil" w:sz="6" w:space="0" w:color="auto"/>
            </w:tcBorders>
          </w:tcPr>
          <w:p>
            <w:pPr>
              <w:pStyle w:val="TableParagraph"/>
              <w:spacing w:line="355" w:lineRule="auto" w:before="34"/>
              <w:ind w:left="732" w:right="577"/>
              <w:jc w:val="left"/>
              <w:rPr>
                <w:rFonts w:ascii="宋体" w:hAnsi="宋体" w:cs="宋体" w:eastAsia="宋体" w:hint="default"/>
                <w:sz w:val="21"/>
                <w:szCs w:val="21"/>
              </w:rPr>
            </w:pPr>
            <w:r>
              <w:rPr>
                <w:rFonts w:ascii="宋体" w:hAnsi="宋体" w:cs="宋体" w:eastAsia="宋体" w:hint="default"/>
                <w:sz w:val="21"/>
                <w:szCs w:val="21"/>
              </w:rPr>
              <w:t>董事会决议 公告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2009-05-27</w:t>
            </w:r>
          </w:p>
        </w:tc>
      </w:tr>
      <w:tr>
        <w:trPr>
          <w:trHeight w:val="81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2009-20</w:t>
            </w:r>
          </w:p>
        </w:tc>
        <w:tc>
          <w:tcPr>
            <w:tcW w:w="2362" w:type="dxa"/>
            <w:tcBorders>
              <w:top w:val="nil" w:sz="6" w:space="0" w:color="auto"/>
              <w:left w:val="nil" w:sz="6" w:space="0" w:color="auto"/>
              <w:bottom w:val="nil" w:sz="6" w:space="0" w:color="auto"/>
              <w:right w:val="nil" w:sz="6" w:space="0" w:color="auto"/>
            </w:tcBorders>
          </w:tcPr>
          <w:p>
            <w:pPr>
              <w:pStyle w:val="TableParagraph"/>
              <w:spacing w:line="355" w:lineRule="auto" w:before="34"/>
              <w:ind w:left="732" w:right="577"/>
              <w:jc w:val="left"/>
              <w:rPr>
                <w:rFonts w:ascii="宋体" w:hAnsi="宋体" w:cs="宋体" w:eastAsia="宋体" w:hint="default"/>
                <w:sz w:val="21"/>
                <w:szCs w:val="21"/>
              </w:rPr>
            </w:pPr>
            <w:r>
              <w:rPr>
                <w:rFonts w:ascii="宋体" w:hAnsi="宋体" w:cs="宋体" w:eastAsia="宋体" w:hint="default"/>
                <w:sz w:val="21"/>
                <w:szCs w:val="21"/>
              </w:rPr>
              <w:t>重大诉讼事 项持续披露</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2009-06-02</w:t>
            </w: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81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2009-21</w:t>
            </w:r>
          </w:p>
        </w:tc>
        <w:tc>
          <w:tcPr>
            <w:tcW w:w="2362" w:type="dxa"/>
            <w:tcBorders>
              <w:top w:val="nil" w:sz="6" w:space="0" w:color="auto"/>
              <w:left w:val="nil" w:sz="6" w:space="0" w:color="auto"/>
              <w:bottom w:val="nil" w:sz="6" w:space="0" w:color="auto"/>
              <w:right w:val="nil" w:sz="6" w:space="0" w:color="auto"/>
            </w:tcBorders>
          </w:tcPr>
          <w:p>
            <w:pPr>
              <w:pStyle w:val="TableParagraph"/>
              <w:spacing w:line="355" w:lineRule="auto" w:before="34"/>
              <w:ind w:left="732" w:right="577"/>
              <w:jc w:val="left"/>
              <w:rPr>
                <w:rFonts w:ascii="宋体" w:hAnsi="宋体" w:cs="宋体" w:eastAsia="宋体" w:hint="default"/>
                <w:sz w:val="21"/>
                <w:szCs w:val="21"/>
              </w:rPr>
            </w:pPr>
            <w:r>
              <w:rPr>
                <w:rFonts w:ascii="宋体" w:hAnsi="宋体" w:cs="宋体" w:eastAsia="宋体" w:hint="default"/>
                <w:sz w:val="21"/>
                <w:szCs w:val="21"/>
              </w:rPr>
              <w:t>重大诉讼事 项的公告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2009-06-02</w:t>
            </w:r>
          </w:p>
        </w:tc>
      </w:tr>
      <w:tr>
        <w:trPr>
          <w:trHeight w:val="81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2009-22</w:t>
            </w:r>
          </w:p>
        </w:tc>
        <w:tc>
          <w:tcPr>
            <w:tcW w:w="2362" w:type="dxa"/>
            <w:tcBorders>
              <w:top w:val="nil" w:sz="6" w:space="0" w:color="auto"/>
              <w:left w:val="nil" w:sz="6" w:space="0" w:color="auto"/>
              <w:bottom w:val="nil" w:sz="6" w:space="0" w:color="auto"/>
              <w:right w:val="nil" w:sz="6" w:space="0" w:color="auto"/>
            </w:tcBorders>
          </w:tcPr>
          <w:p>
            <w:pPr>
              <w:pStyle w:val="TableParagraph"/>
              <w:spacing w:line="355" w:lineRule="auto" w:before="34"/>
              <w:ind w:left="732" w:right="577"/>
              <w:jc w:val="left"/>
              <w:rPr>
                <w:rFonts w:ascii="宋体" w:hAnsi="宋体" w:cs="宋体" w:eastAsia="宋体" w:hint="default"/>
                <w:sz w:val="21"/>
                <w:szCs w:val="21"/>
              </w:rPr>
            </w:pPr>
            <w:r>
              <w:rPr>
                <w:rFonts w:ascii="宋体" w:hAnsi="宋体" w:cs="宋体" w:eastAsia="宋体" w:hint="default"/>
                <w:sz w:val="21"/>
                <w:szCs w:val="21"/>
              </w:rPr>
              <w:t>董事会关于 解除股份限</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2009-06-10</w:t>
            </w: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售的提示性</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0"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54"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sz w:val="24"/>
              </w:rPr>
              <w:t>2009-23</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32" w:right="0"/>
              <w:jc w:val="left"/>
              <w:rPr>
                <w:rFonts w:ascii="宋体" w:hAnsi="宋体" w:cs="宋体" w:eastAsia="宋体" w:hint="default"/>
                <w:sz w:val="24"/>
                <w:szCs w:val="24"/>
              </w:rPr>
            </w:pPr>
            <w:r>
              <w:rPr>
                <w:rFonts w:ascii="宋体" w:hAnsi="宋体" w:cs="宋体" w:eastAsia="宋体" w:hint="default"/>
                <w:sz w:val="24"/>
                <w:szCs w:val="24"/>
              </w:rPr>
              <w:t>股东减持</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新宋体" w:hAnsi="新宋体" w:cs="新宋体" w:eastAsia="新宋体" w:hint="default"/>
                <w:sz w:val="24"/>
                <w:szCs w:val="24"/>
              </w:rPr>
            </w:pPr>
            <w:r>
              <w:rPr>
                <w:rFonts w:ascii="新宋体"/>
                <w:sz w:val="24"/>
              </w:rPr>
              <w:t>2009-06-17</w:t>
            </w:r>
          </w:p>
        </w:tc>
      </w:tr>
      <w:tr>
        <w:trPr>
          <w:trHeight w:val="465"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32" w:right="0"/>
              <w:jc w:val="left"/>
              <w:rPr>
                <w:rFonts w:ascii="宋体" w:hAnsi="宋体" w:cs="宋体" w:eastAsia="宋体" w:hint="default"/>
                <w:sz w:val="24"/>
                <w:szCs w:val="24"/>
              </w:rPr>
            </w:pPr>
            <w:r>
              <w:rPr>
                <w:rFonts w:ascii="宋体" w:hAnsi="宋体" w:cs="宋体" w:eastAsia="宋体" w:hint="default"/>
                <w:sz w:val="24"/>
                <w:szCs w:val="24"/>
              </w:rPr>
              <w:t>股份公告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829"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4"/>
                <w:szCs w:val="24"/>
              </w:rPr>
            </w:pPr>
            <w:r>
              <w:rPr>
                <w:rFonts w:ascii="宋体"/>
                <w:sz w:val="24"/>
              </w:rPr>
              <w:t>2009-24</w:t>
            </w:r>
          </w:p>
        </w:tc>
        <w:tc>
          <w:tcPr>
            <w:tcW w:w="2362" w:type="dxa"/>
            <w:tcBorders>
              <w:top w:val="nil" w:sz="6" w:space="0" w:color="auto"/>
              <w:left w:val="nil" w:sz="6" w:space="0" w:color="auto"/>
              <w:bottom w:val="nil" w:sz="6" w:space="0" w:color="auto"/>
              <w:right w:val="nil" w:sz="6" w:space="0" w:color="auto"/>
            </w:tcBorders>
          </w:tcPr>
          <w:p>
            <w:pPr>
              <w:pStyle w:val="TableParagraph"/>
              <w:spacing w:line="355" w:lineRule="auto" w:before="47"/>
              <w:ind w:left="732" w:right="577"/>
              <w:jc w:val="left"/>
              <w:rPr>
                <w:rFonts w:ascii="宋体" w:hAnsi="宋体" w:cs="宋体" w:eastAsia="宋体" w:hint="default"/>
                <w:sz w:val="21"/>
                <w:szCs w:val="21"/>
              </w:rPr>
            </w:pPr>
            <w:r>
              <w:rPr>
                <w:rFonts w:ascii="宋体" w:hAnsi="宋体" w:cs="宋体" w:eastAsia="宋体" w:hint="default"/>
                <w:sz w:val="21"/>
                <w:szCs w:val="21"/>
              </w:rPr>
              <w:t>重大诉讼事 项持续披露</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新宋体" w:hAnsi="新宋体" w:cs="新宋体" w:eastAsia="新宋体" w:hint="default"/>
                <w:sz w:val="24"/>
                <w:szCs w:val="24"/>
              </w:rPr>
            </w:pPr>
            <w:r>
              <w:rPr>
                <w:rFonts w:ascii="新宋体"/>
                <w:sz w:val="24"/>
              </w:rPr>
              <w:t>2009-06-17</w:t>
            </w: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55"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2009-25</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停牌公告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2009-06-23</w:t>
            </w: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sz w:val="24"/>
              </w:rPr>
              <w:t>2009-26</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32"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新宋体" w:hAnsi="新宋体" w:cs="新宋体" w:eastAsia="新宋体" w:hint="default"/>
                <w:sz w:val="24"/>
                <w:szCs w:val="24"/>
              </w:rPr>
            </w:pPr>
            <w:r>
              <w:rPr>
                <w:rFonts w:ascii="新宋体"/>
                <w:sz w:val="24"/>
              </w:rPr>
              <w:t>2009-06-25</w:t>
            </w: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sz w:val="24"/>
              </w:rPr>
              <w:t>2009-27</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78" w:right="0"/>
              <w:jc w:val="left"/>
              <w:rPr>
                <w:rFonts w:ascii="宋体" w:hAnsi="宋体" w:cs="宋体" w:eastAsia="宋体" w:hint="default"/>
                <w:sz w:val="21"/>
                <w:szCs w:val="21"/>
              </w:rPr>
            </w:pPr>
            <w:r>
              <w:rPr>
                <w:rFonts w:ascii="宋体" w:hAnsi="宋体" w:cs="宋体" w:eastAsia="宋体" w:hint="default"/>
                <w:sz w:val="21"/>
                <w:szCs w:val="21"/>
              </w:rPr>
              <w:t>业绩预告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新宋体" w:hAnsi="新宋体" w:cs="新宋体" w:eastAsia="新宋体" w:hint="default"/>
                <w:sz w:val="24"/>
                <w:szCs w:val="24"/>
              </w:rPr>
            </w:pPr>
            <w:r>
              <w:rPr>
                <w:rFonts w:ascii="新宋体"/>
                <w:sz w:val="24"/>
              </w:rPr>
              <w:t>2009-06-25</w:t>
            </w:r>
          </w:p>
        </w:tc>
      </w:tr>
      <w:tr>
        <w:trPr>
          <w:trHeight w:val="46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sz w:val="24"/>
              </w:rPr>
              <w:t>2009-28</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78"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新宋体" w:hAnsi="新宋体" w:cs="新宋体" w:eastAsia="新宋体" w:hint="default"/>
                <w:sz w:val="24"/>
                <w:szCs w:val="24"/>
              </w:rPr>
            </w:pPr>
            <w:r>
              <w:rPr>
                <w:rFonts w:ascii="新宋体"/>
                <w:sz w:val="24"/>
              </w:rPr>
              <w:t>2009-07-31</w:t>
            </w:r>
          </w:p>
        </w:tc>
      </w:tr>
      <w:tr>
        <w:trPr>
          <w:trHeight w:val="829"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sz w:val="24"/>
              </w:rPr>
              <w:t>2009-29</w:t>
            </w:r>
          </w:p>
        </w:tc>
        <w:tc>
          <w:tcPr>
            <w:tcW w:w="2362" w:type="dxa"/>
            <w:tcBorders>
              <w:top w:val="nil" w:sz="6" w:space="0" w:color="auto"/>
              <w:left w:val="nil" w:sz="6" w:space="0" w:color="auto"/>
              <w:bottom w:val="nil" w:sz="6" w:space="0" w:color="auto"/>
              <w:right w:val="nil" w:sz="6" w:space="0" w:color="auto"/>
            </w:tcBorders>
          </w:tcPr>
          <w:p>
            <w:pPr>
              <w:pStyle w:val="TableParagraph"/>
              <w:spacing w:line="355" w:lineRule="auto" w:before="46"/>
              <w:ind w:left="732" w:right="577"/>
              <w:jc w:val="left"/>
              <w:rPr>
                <w:rFonts w:ascii="宋体" w:hAnsi="宋体" w:cs="宋体" w:eastAsia="宋体" w:hint="default"/>
                <w:sz w:val="21"/>
                <w:szCs w:val="21"/>
              </w:rPr>
            </w:pPr>
            <w:r>
              <w:rPr>
                <w:rFonts w:ascii="宋体" w:hAnsi="宋体" w:cs="宋体" w:eastAsia="宋体" w:hint="default"/>
                <w:sz w:val="21"/>
                <w:szCs w:val="21"/>
              </w:rPr>
              <w:t>董事会关于 解除股份限</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新宋体" w:hAnsi="新宋体" w:cs="新宋体" w:eastAsia="新宋体" w:hint="default"/>
                <w:sz w:val="24"/>
                <w:szCs w:val="24"/>
              </w:rPr>
            </w:pPr>
            <w:r>
              <w:rPr>
                <w:rFonts w:ascii="新宋体"/>
                <w:sz w:val="24"/>
              </w:rPr>
              <w:t>2009-08-13</w:t>
            </w: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售的提示性</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81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2009-30</w:t>
            </w:r>
          </w:p>
        </w:tc>
        <w:tc>
          <w:tcPr>
            <w:tcW w:w="2362" w:type="dxa"/>
            <w:tcBorders>
              <w:top w:val="nil" w:sz="6" w:space="0" w:color="auto"/>
              <w:left w:val="nil" w:sz="6" w:space="0" w:color="auto"/>
              <w:bottom w:val="nil" w:sz="6" w:space="0" w:color="auto"/>
              <w:right w:val="nil" w:sz="6" w:space="0" w:color="auto"/>
            </w:tcBorders>
          </w:tcPr>
          <w:p>
            <w:pPr>
              <w:pStyle w:val="TableParagraph"/>
              <w:spacing w:line="355" w:lineRule="auto" w:before="34"/>
              <w:ind w:left="732" w:right="577"/>
              <w:jc w:val="left"/>
              <w:rPr>
                <w:rFonts w:ascii="宋体" w:hAnsi="宋体" w:cs="宋体" w:eastAsia="宋体" w:hint="default"/>
                <w:sz w:val="21"/>
                <w:szCs w:val="21"/>
              </w:rPr>
            </w:pPr>
            <w:r>
              <w:rPr>
                <w:rFonts w:ascii="宋体" w:hAnsi="宋体" w:cs="宋体" w:eastAsia="宋体" w:hint="default"/>
                <w:sz w:val="21"/>
                <w:szCs w:val="21"/>
              </w:rPr>
              <w:t>重大诉讼事 项持续披露</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2009-08-15</w:t>
            </w: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12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81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2009-31</w:t>
            </w:r>
          </w:p>
        </w:tc>
        <w:tc>
          <w:tcPr>
            <w:tcW w:w="2362" w:type="dxa"/>
            <w:tcBorders>
              <w:top w:val="nil" w:sz="6" w:space="0" w:color="auto"/>
              <w:left w:val="nil" w:sz="6" w:space="0" w:color="auto"/>
              <w:bottom w:val="nil" w:sz="6" w:space="0" w:color="auto"/>
              <w:right w:val="nil" w:sz="6" w:space="0" w:color="auto"/>
            </w:tcBorders>
          </w:tcPr>
          <w:p>
            <w:pPr>
              <w:pStyle w:val="TableParagraph"/>
              <w:spacing w:line="336" w:lineRule="auto" w:before="34"/>
              <w:ind w:left="732" w:right="576"/>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年半年 度财务报</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
              <w:jc w:val="center"/>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2009-08-27</w:t>
            </w:r>
          </w:p>
        </w:tc>
      </w:tr>
    </w:tbl>
    <w:p>
      <w:pPr>
        <w:spacing w:after="0" w:line="240" w:lineRule="auto"/>
        <w:jc w:val="right"/>
        <w:rPr>
          <w:rFonts w:ascii="新宋体" w:hAnsi="新宋体" w:cs="新宋体" w:eastAsia="新宋体" w:hint="default"/>
          <w:sz w:val="24"/>
          <w:szCs w:val="24"/>
        </w:rPr>
        <w:sectPr>
          <w:headerReference w:type="default" r:id="rId22"/>
          <w:footerReference w:type="default" r:id="rId23"/>
          <w:pgSz w:w="11910" w:h="16840"/>
          <w:pgMar w:header="1486" w:footer="1121" w:top="1720" w:bottom="1320" w:left="1680" w:right="1540"/>
          <w:pgNumType w:start="39"/>
        </w:sectPr>
      </w:pPr>
    </w:p>
    <w:p>
      <w:pPr>
        <w:spacing w:line="240" w:lineRule="auto" w:before="7"/>
        <w:rPr>
          <w:rFonts w:ascii="Times New Roman" w:hAnsi="Times New Roman" w:cs="Times New Roman" w:eastAsia="Times New Roman" w:hint="default"/>
          <w:sz w:val="5"/>
          <w:szCs w:val="5"/>
        </w:rPr>
      </w:pPr>
    </w:p>
    <w:tbl>
      <w:tblPr>
        <w:tblW w:w="0" w:type="auto"/>
        <w:jc w:val="left"/>
        <w:tblInd w:w="656" w:type="dxa"/>
        <w:tblLayout w:type="fixed"/>
        <w:tblCellMar>
          <w:top w:w="0" w:type="dxa"/>
          <w:left w:w="0" w:type="dxa"/>
          <w:bottom w:w="0" w:type="dxa"/>
          <w:right w:w="0" w:type="dxa"/>
        </w:tblCellMar>
        <w:tblLook w:val="01E0"/>
      </w:tblPr>
      <w:tblGrid>
        <w:gridCol w:w="1608"/>
        <w:gridCol w:w="2906"/>
        <w:gridCol w:w="1585"/>
        <w:gridCol w:w="1825"/>
      </w:tblGrid>
      <w:tr>
        <w:trPr>
          <w:trHeight w:val="45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4"/>
                <w:szCs w:val="24"/>
              </w:rPr>
            </w:pPr>
            <w:r>
              <w:rPr>
                <w:rFonts w:ascii="宋体"/>
                <w:sz w:val="24"/>
              </w:rPr>
              <w:t>2009-32</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2" w:right="0"/>
              <w:jc w:val="left"/>
              <w:rPr>
                <w:rFonts w:ascii="宋体" w:hAnsi="宋体" w:cs="宋体" w:eastAsia="宋体" w:hint="default"/>
                <w:sz w:val="21"/>
                <w:szCs w:val="21"/>
              </w:rPr>
            </w:pPr>
            <w:r>
              <w:rPr>
                <w:rFonts w:ascii="宋体" w:hAnsi="宋体" w:cs="宋体" w:eastAsia="宋体" w:hint="default"/>
                <w:sz w:val="21"/>
                <w:szCs w:val="21"/>
              </w:rPr>
              <w:t>停牌公告</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新宋体" w:hAnsi="新宋体" w:cs="新宋体" w:eastAsia="新宋体" w:hint="default"/>
                <w:sz w:val="24"/>
                <w:szCs w:val="24"/>
              </w:rPr>
            </w:pPr>
            <w:r>
              <w:rPr>
                <w:rFonts w:ascii="新宋体"/>
                <w:sz w:val="24"/>
              </w:rPr>
              <w:t>2009-10-09</w:t>
            </w:r>
          </w:p>
        </w:tc>
      </w:tr>
      <w:tr>
        <w:trPr>
          <w:trHeight w:val="43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sz w:val="24"/>
              </w:rPr>
              <w:t>2009-33</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32" w:right="0"/>
              <w:jc w:val="left"/>
              <w:rPr>
                <w:rFonts w:ascii="宋体" w:hAnsi="宋体" w:cs="宋体" w:eastAsia="宋体" w:hint="default"/>
                <w:sz w:val="21"/>
                <w:szCs w:val="21"/>
              </w:rPr>
            </w:pPr>
            <w:r>
              <w:rPr>
                <w:rFonts w:ascii="宋体" w:hAnsi="宋体" w:cs="宋体" w:eastAsia="宋体" w:hint="default"/>
                <w:sz w:val="21"/>
                <w:szCs w:val="21"/>
              </w:rPr>
              <w:t>业绩预亏公</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新宋体" w:hAnsi="新宋体" w:cs="新宋体" w:eastAsia="新宋体" w:hint="default"/>
                <w:sz w:val="24"/>
                <w:szCs w:val="24"/>
              </w:rPr>
            </w:pPr>
            <w:r>
              <w:rPr>
                <w:rFonts w:ascii="新宋体"/>
                <w:sz w:val="24"/>
              </w:rPr>
              <w:t>2009-10-10</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2009-34</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业绩预亏公</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2009-10-10</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2009-35</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详式权益变</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2009-10-17</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动报告书</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2009-36</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简式权益变</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2009-10-17</w:t>
            </w:r>
          </w:p>
        </w:tc>
      </w:tr>
      <w:tr>
        <w:trPr>
          <w:trHeight w:val="394"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动报告书</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91" w:hRule="exact"/>
        </w:trPr>
        <w:tc>
          <w:tcPr>
            <w:tcW w:w="6099" w:type="dxa"/>
            <w:gridSpan w:val="3"/>
            <w:tcBorders>
              <w:top w:val="nil" w:sz="6" w:space="0" w:color="auto"/>
              <w:left w:val="nil" w:sz="6" w:space="0" w:color="auto"/>
              <w:bottom w:val="nil" w:sz="6" w:space="0" w:color="auto"/>
              <w:right w:val="nil" w:sz="6" w:space="0" w:color="auto"/>
            </w:tcBorders>
          </w:tcPr>
          <w:p>
            <w:pPr>
              <w:pStyle w:val="TableParagraph"/>
              <w:tabs>
                <w:tab w:pos="2340" w:val="left" w:leader="none"/>
                <w:tab w:pos="4548" w:val="left" w:leader="none"/>
              </w:tabs>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2009-37</w:t>
              <w:tab/>
            </w:r>
            <w:r>
              <w:rPr>
                <w:rFonts w:ascii="宋体" w:hAnsi="宋体" w:cs="宋体" w:eastAsia="宋体" w:hint="default"/>
                <w:position w:val="6"/>
                <w:sz w:val="18"/>
                <w:szCs w:val="18"/>
              </w:rPr>
              <w:t>太平洋证券股</w:t>
              <w:tab/>
            </w: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新宋体" w:hAnsi="新宋体" w:cs="新宋体" w:eastAsia="新宋体" w:hint="default"/>
                <w:sz w:val="24"/>
                <w:szCs w:val="24"/>
              </w:rPr>
            </w:pPr>
            <w:r>
              <w:rPr>
                <w:rFonts w:ascii="新宋体"/>
                <w:sz w:val="24"/>
              </w:rPr>
              <w:t>2009-10-17</w:t>
            </w:r>
          </w:p>
        </w:tc>
      </w:tr>
      <w:tr>
        <w:trPr>
          <w:trHeight w:val="316"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30" w:lineRule="exact"/>
              <w:ind w:left="732" w:right="0"/>
              <w:jc w:val="left"/>
              <w:rPr>
                <w:rFonts w:ascii="宋体" w:hAnsi="宋体" w:cs="宋体" w:eastAsia="宋体" w:hint="default"/>
                <w:sz w:val="18"/>
                <w:szCs w:val="18"/>
              </w:rPr>
            </w:pPr>
            <w:r>
              <w:rPr>
                <w:rFonts w:ascii="宋体" w:hAnsi="宋体" w:cs="宋体" w:eastAsia="宋体" w:hint="default"/>
                <w:sz w:val="18"/>
                <w:szCs w:val="18"/>
              </w:rPr>
              <w:t>份有限公司关</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50"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2" w:right="0"/>
              <w:jc w:val="left"/>
              <w:rPr>
                <w:rFonts w:ascii="宋体" w:hAnsi="宋体" w:cs="宋体" w:eastAsia="宋体" w:hint="default"/>
                <w:sz w:val="18"/>
                <w:szCs w:val="18"/>
              </w:rPr>
            </w:pPr>
            <w:r>
              <w:rPr>
                <w:rFonts w:ascii="宋体" w:hAnsi="宋体" w:cs="宋体" w:eastAsia="宋体" w:hint="default"/>
                <w:sz w:val="18"/>
                <w:szCs w:val="18"/>
              </w:rPr>
              <w:t>于公司详式权</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50"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2" w:right="0"/>
              <w:jc w:val="left"/>
              <w:rPr>
                <w:rFonts w:ascii="宋体" w:hAnsi="宋体" w:cs="宋体" w:eastAsia="宋体" w:hint="default"/>
                <w:sz w:val="18"/>
                <w:szCs w:val="18"/>
              </w:rPr>
            </w:pPr>
            <w:r>
              <w:rPr>
                <w:rFonts w:ascii="宋体" w:hAnsi="宋体" w:cs="宋体" w:eastAsia="宋体" w:hint="default"/>
                <w:sz w:val="18"/>
                <w:szCs w:val="18"/>
              </w:rPr>
              <w:t>益变动报告书</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50"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2" w:right="0"/>
              <w:jc w:val="left"/>
              <w:rPr>
                <w:rFonts w:ascii="宋体" w:hAnsi="宋体" w:cs="宋体" w:eastAsia="宋体" w:hint="default"/>
                <w:sz w:val="18"/>
                <w:szCs w:val="18"/>
              </w:rPr>
            </w:pPr>
            <w:r>
              <w:rPr>
                <w:rFonts w:ascii="宋体" w:hAnsi="宋体" w:cs="宋体" w:eastAsia="宋体" w:hint="default"/>
                <w:sz w:val="18"/>
                <w:szCs w:val="18"/>
              </w:rPr>
              <w:t>之财务顾问核</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53"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2" w:right="0"/>
              <w:jc w:val="left"/>
              <w:rPr>
                <w:rFonts w:ascii="宋体" w:hAnsi="宋体" w:cs="宋体" w:eastAsia="宋体" w:hint="default"/>
                <w:sz w:val="18"/>
                <w:szCs w:val="18"/>
              </w:rPr>
            </w:pPr>
            <w:r>
              <w:rPr>
                <w:rFonts w:ascii="宋体" w:hAnsi="宋体" w:cs="宋体" w:eastAsia="宋体" w:hint="default"/>
                <w:sz w:val="18"/>
                <w:szCs w:val="18"/>
              </w:rPr>
              <w:t>查意见</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4"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4"/>
                <w:szCs w:val="24"/>
              </w:rPr>
            </w:pPr>
            <w:r>
              <w:rPr>
                <w:rFonts w:ascii="宋体"/>
                <w:sz w:val="24"/>
              </w:rPr>
              <w:t>2009-38</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32" w:right="0"/>
              <w:jc w:val="left"/>
              <w:rPr>
                <w:rFonts w:ascii="宋体" w:hAnsi="宋体" w:cs="宋体" w:eastAsia="宋体" w:hint="default"/>
                <w:sz w:val="21"/>
                <w:szCs w:val="21"/>
              </w:rPr>
            </w:pPr>
            <w:r>
              <w:rPr>
                <w:rFonts w:ascii="宋体" w:hAnsi="宋体" w:cs="宋体" w:eastAsia="宋体" w:hint="default"/>
                <w:sz w:val="21"/>
                <w:szCs w:val="21"/>
              </w:rPr>
              <w:t>关于详式权</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新宋体" w:hAnsi="新宋体" w:cs="新宋体" w:eastAsia="新宋体" w:hint="default"/>
                <w:sz w:val="24"/>
                <w:szCs w:val="24"/>
              </w:rPr>
            </w:pPr>
            <w:r>
              <w:rPr>
                <w:rFonts w:ascii="新宋体"/>
                <w:sz w:val="24"/>
              </w:rPr>
              <w:t>2009-10-21</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益变动报告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书财务数据</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的补充公告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2009-39</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年第三</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2009-10-31</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季度报告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2009-40</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21"/>
                <w:szCs w:val="21"/>
              </w:rPr>
              <w:t>业绩预亏公</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2009-10-31</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2009-41</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w:t>
            </w:r>
            <w:r>
              <w:rPr>
                <w:rFonts w:ascii="宋体" w:hAnsi="宋体" w:cs="宋体" w:eastAsia="宋体" w:hint="default"/>
                <w:sz w:val="21"/>
                <w:szCs w:val="21"/>
              </w:rPr>
              <w:t>简式权</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2009-11-10</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益变动报告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4"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书</w:t>
            </w:r>
            <w:r>
              <w:rPr>
                <w:rFonts w:ascii="Times New Roman" w:hAnsi="Times New Roman" w:cs="Times New Roman" w:eastAsia="Times New Roman" w:hint="default"/>
                <w:sz w:val="21"/>
                <w:szCs w:val="21"/>
              </w:rPr>
              <w:t>”</w:t>
            </w:r>
            <w:r>
              <w:rPr>
                <w:rFonts w:ascii="宋体" w:hAnsi="宋体" w:cs="宋体" w:eastAsia="宋体" w:hint="default"/>
                <w:sz w:val="21"/>
                <w:szCs w:val="21"/>
              </w:rPr>
              <w:t>的更正公</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3"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2009-42</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关于原控股</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2009-11-20</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股东转让股</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8"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权已过户的</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2009-43</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关于控股股</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2009-11-25</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东股份质押</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0" w:hRule="exact"/>
        </w:trPr>
        <w:tc>
          <w:tcPr>
            <w:tcW w:w="1608"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58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24"/>
          <w:footerReference w:type="default" r:id="rId25"/>
          <w:pgSz w:w="11910" w:h="16840"/>
          <w:pgMar w:header="1486" w:footer="1121" w:top="1720" w:bottom="1320" w:left="1680" w:right="1540"/>
          <w:pgNumType w:start="40"/>
        </w:sectPr>
      </w:pPr>
    </w:p>
    <w:p>
      <w:pPr>
        <w:spacing w:line="240" w:lineRule="auto" w:before="6"/>
        <w:rPr>
          <w:rFonts w:ascii="Times New Roman" w:hAnsi="Times New Roman" w:cs="Times New Roman" w:eastAsia="Times New Roman" w:hint="default"/>
          <w:sz w:val="7"/>
          <w:szCs w:val="7"/>
        </w:rPr>
      </w:pPr>
    </w:p>
    <w:tbl>
      <w:tblPr>
        <w:tblW w:w="0" w:type="auto"/>
        <w:jc w:val="left"/>
        <w:tblInd w:w="656" w:type="dxa"/>
        <w:tblLayout w:type="fixed"/>
        <w:tblCellMar>
          <w:top w:w="0" w:type="dxa"/>
          <w:left w:w="0" w:type="dxa"/>
          <w:bottom w:w="0" w:type="dxa"/>
          <w:right w:w="0" w:type="dxa"/>
        </w:tblCellMar>
        <w:tblLook w:val="01E0"/>
      </w:tblPr>
      <w:tblGrid>
        <w:gridCol w:w="1608"/>
        <w:gridCol w:w="2425"/>
        <w:gridCol w:w="2066"/>
        <w:gridCol w:w="1825"/>
      </w:tblGrid>
      <w:tr>
        <w:trPr>
          <w:trHeight w:val="818"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4"/>
                <w:szCs w:val="24"/>
              </w:rPr>
            </w:pPr>
            <w:r>
              <w:rPr>
                <w:rFonts w:ascii="宋体"/>
                <w:sz w:val="24"/>
              </w:rPr>
              <w:t>2009-44</w:t>
            </w:r>
          </w:p>
        </w:tc>
        <w:tc>
          <w:tcPr>
            <w:tcW w:w="2425" w:type="dxa"/>
            <w:tcBorders>
              <w:top w:val="nil" w:sz="6" w:space="0" w:color="auto"/>
              <w:left w:val="nil" w:sz="6" w:space="0" w:color="auto"/>
              <w:bottom w:val="nil" w:sz="6" w:space="0" w:color="auto"/>
              <w:right w:val="nil" w:sz="6" w:space="0" w:color="auto"/>
            </w:tcBorders>
          </w:tcPr>
          <w:p>
            <w:pPr>
              <w:pStyle w:val="TableParagraph"/>
              <w:spacing w:line="345" w:lineRule="auto" w:before="35"/>
              <w:ind w:left="732" w:right="548"/>
              <w:jc w:val="left"/>
              <w:rPr>
                <w:rFonts w:ascii="宋体" w:hAnsi="宋体" w:cs="宋体" w:eastAsia="宋体" w:hint="default"/>
                <w:sz w:val="21"/>
                <w:szCs w:val="21"/>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21"/>
                <w:szCs w:val="21"/>
              </w:rPr>
              <w:t>股东减持股 份公告</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新宋体" w:hAnsi="新宋体" w:cs="新宋体" w:eastAsia="新宋体" w:hint="default"/>
                <w:sz w:val="24"/>
                <w:szCs w:val="24"/>
              </w:rPr>
            </w:pPr>
            <w:r>
              <w:rPr>
                <w:rFonts w:ascii="新宋体"/>
                <w:sz w:val="24"/>
              </w:rPr>
              <w:t>2009-11-25</w:t>
            </w: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2009-45</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股东减持股</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2009-11-26</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份公告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5"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2009-46</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董事、监事</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2009-12-02</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辞职公告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2009-47</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2009-12-02</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2009-48</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监事会会议</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2009-12-02</w:t>
            </w:r>
          </w:p>
        </w:tc>
      </w:tr>
      <w:tr>
        <w:trPr>
          <w:trHeight w:val="394"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4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sz w:val="24"/>
              </w:rPr>
              <w:t>2009-49</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32" w:right="0"/>
              <w:jc w:val="left"/>
              <w:rPr>
                <w:rFonts w:ascii="宋体" w:hAnsi="宋体" w:cs="宋体" w:eastAsia="宋体" w:hint="default"/>
                <w:sz w:val="21"/>
                <w:szCs w:val="21"/>
              </w:rPr>
            </w:pPr>
            <w:r>
              <w:rPr>
                <w:rFonts w:ascii="宋体" w:hAnsi="宋体" w:cs="宋体" w:eastAsia="宋体" w:hint="default"/>
                <w:sz w:val="21"/>
                <w:szCs w:val="21"/>
              </w:rPr>
              <w:t>关 于 召</w:t>
            </w:r>
            <w:r>
              <w:rPr>
                <w:rFonts w:ascii="宋体" w:hAnsi="宋体" w:cs="宋体" w:eastAsia="宋体" w:hint="default"/>
                <w:spacing w:val="-3"/>
                <w:sz w:val="21"/>
                <w:szCs w:val="21"/>
              </w:rPr>
              <w:t> </w:t>
            </w:r>
            <w:r>
              <w:rPr>
                <w:rFonts w:ascii="宋体" w:hAnsi="宋体" w:cs="宋体" w:eastAsia="宋体" w:hint="default"/>
                <w:sz w:val="21"/>
                <w:szCs w:val="21"/>
              </w:rPr>
              <w:t>开</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新宋体" w:hAnsi="新宋体" w:cs="新宋体" w:eastAsia="新宋体" w:hint="default"/>
                <w:sz w:val="24"/>
                <w:szCs w:val="24"/>
              </w:rPr>
            </w:pPr>
            <w:r>
              <w:rPr>
                <w:rFonts w:ascii="新宋体"/>
                <w:sz w:val="24"/>
              </w:rPr>
              <w:t>2009-12-02</w:t>
            </w:r>
          </w:p>
        </w:tc>
      </w:tr>
      <w:tr>
        <w:trPr>
          <w:trHeight w:val="35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2"/>
              <w:ind w:left="7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年第一</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39"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72" w:lineRule="exact"/>
              <w:ind w:left="732" w:right="0"/>
              <w:jc w:val="left"/>
              <w:rPr>
                <w:rFonts w:ascii="宋体" w:hAnsi="宋体" w:cs="宋体" w:eastAsia="宋体" w:hint="default"/>
                <w:sz w:val="21"/>
                <w:szCs w:val="21"/>
              </w:rPr>
            </w:pPr>
            <w:r>
              <w:rPr>
                <w:rFonts w:ascii="宋体" w:hAnsi="宋体" w:cs="宋体" w:eastAsia="宋体" w:hint="default"/>
                <w:spacing w:val="20"/>
                <w:sz w:val="21"/>
                <w:szCs w:val="21"/>
              </w:rPr>
              <w:t>次临时股东</w:t>
            </w:r>
            <w:r>
              <w:rPr>
                <w:rFonts w:ascii="宋体" w:hAnsi="宋体" w:cs="宋体" w:eastAsia="宋体" w:hint="default"/>
                <w:spacing w:val="-80"/>
                <w:sz w:val="21"/>
                <w:szCs w:val="21"/>
              </w:rPr>
              <w:t> </w:t>
            </w:r>
            <w:r>
              <w:rPr>
                <w:rFonts w:ascii="宋体" w:hAnsi="宋体" w:cs="宋体" w:eastAsia="宋体" w:hint="default"/>
                <w:sz w:val="21"/>
                <w:szCs w:val="21"/>
              </w:rPr>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345"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2"/>
              <w:ind w:left="732" w:right="0"/>
              <w:jc w:val="left"/>
              <w:rPr>
                <w:rFonts w:ascii="宋体" w:hAnsi="宋体" w:cs="宋体" w:eastAsia="宋体" w:hint="default"/>
                <w:sz w:val="21"/>
                <w:szCs w:val="21"/>
              </w:rPr>
            </w:pPr>
            <w:r>
              <w:rPr>
                <w:rFonts w:ascii="宋体" w:hAnsi="宋体" w:cs="宋体" w:eastAsia="宋体" w:hint="default"/>
                <w:spacing w:val="20"/>
                <w:sz w:val="21"/>
                <w:szCs w:val="21"/>
              </w:rPr>
              <w:t>大会通知公</w:t>
            </w:r>
            <w:r>
              <w:rPr>
                <w:rFonts w:ascii="宋体" w:hAnsi="宋体" w:cs="宋体" w:eastAsia="宋体" w:hint="default"/>
                <w:spacing w:val="-80"/>
                <w:sz w:val="21"/>
                <w:szCs w:val="21"/>
              </w:rPr>
              <w:t> </w:t>
            </w:r>
            <w:r>
              <w:rPr>
                <w:rFonts w:ascii="宋体" w:hAnsi="宋体" w:cs="宋体" w:eastAsia="宋体" w:hint="default"/>
                <w:sz w:val="21"/>
                <w:szCs w:val="21"/>
              </w:rPr>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667"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5" w:right="0"/>
              <w:jc w:val="left"/>
              <w:rPr>
                <w:rFonts w:ascii="宋体" w:hAnsi="宋体" w:cs="宋体" w:eastAsia="宋体" w:hint="default"/>
                <w:sz w:val="24"/>
                <w:szCs w:val="24"/>
              </w:rPr>
            </w:pPr>
            <w:r>
              <w:rPr>
                <w:rFonts w:ascii="宋体"/>
                <w:sz w:val="24"/>
              </w:rPr>
              <w:t>2009-50</w:t>
            </w:r>
          </w:p>
        </w:tc>
        <w:tc>
          <w:tcPr>
            <w:tcW w:w="2425" w:type="dxa"/>
            <w:tcBorders>
              <w:top w:val="nil" w:sz="6" w:space="0" w:color="auto"/>
              <w:left w:val="nil" w:sz="6" w:space="0" w:color="auto"/>
              <w:bottom w:val="nil" w:sz="6" w:space="0" w:color="auto"/>
              <w:right w:val="nil" w:sz="6" w:space="0" w:color="auto"/>
            </w:tcBorders>
          </w:tcPr>
          <w:p>
            <w:pPr>
              <w:pStyle w:val="TableParagraph"/>
              <w:spacing w:line="272" w:lineRule="exact" w:before="30"/>
              <w:ind w:left="732" w:right="641"/>
              <w:jc w:val="left"/>
              <w:rPr>
                <w:rFonts w:ascii="宋体" w:hAnsi="宋体" w:cs="宋体" w:eastAsia="宋体" w:hint="default"/>
                <w:sz w:val="21"/>
                <w:szCs w:val="21"/>
              </w:rPr>
            </w:pPr>
            <w:r>
              <w:rPr>
                <w:rFonts w:ascii="宋体" w:hAnsi="宋体" w:cs="宋体" w:eastAsia="宋体" w:hint="default"/>
                <w:sz w:val="21"/>
                <w:szCs w:val="21"/>
              </w:rPr>
              <w:t>告 简式权益变</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3"/>
              <w:jc w:val="right"/>
              <w:rPr>
                <w:rFonts w:ascii="新宋体" w:hAnsi="新宋体" w:cs="新宋体" w:eastAsia="新宋体" w:hint="default"/>
                <w:sz w:val="24"/>
                <w:szCs w:val="24"/>
              </w:rPr>
            </w:pPr>
            <w:r>
              <w:rPr>
                <w:rFonts w:ascii="新宋体"/>
                <w:sz w:val="24"/>
              </w:rPr>
              <w:t>2009-12-05</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动报告书</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5"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2009-51</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简式权益变</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2009-12-10</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动报告书</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2009-52</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股东减持股</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2009-12-10</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份公告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2009-53</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股东减持股</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2009-12-16</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份公告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2009-54</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年第一</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2009-12-18</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次临时股东</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大会决议公</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2009-55</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78" w:right="0"/>
              <w:jc w:val="left"/>
              <w:rPr>
                <w:rFonts w:ascii="宋体" w:hAnsi="宋体" w:cs="宋体" w:eastAsia="宋体" w:hint="default"/>
                <w:sz w:val="21"/>
                <w:szCs w:val="21"/>
              </w:rPr>
            </w:pPr>
            <w:r>
              <w:rPr>
                <w:rFonts w:ascii="宋体" w:hAnsi="宋体" w:cs="宋体" w:eastAsia="宋体" w:hint="default"/>
                <w:sz w:val="21"/>
                <w:szCs w:val="21"/>
              </w:rPr>
              <w:t>高管辞职公</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2009-12-18</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2009-56</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2009-12-18</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25"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2009-27</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重大诉讼事</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2009-12-19</w:t>
            </w:r>
          </w:p>
        </w:tc>
      </w:tr>
      <w:tr>
        <w:trPr>
          <w:trHeight w:val="391"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32" w:right="0"/>
              <w:jc w:val="left"/>
              <w:rPr>
                <w:rFonts w:ascii="宋体" w:hAnsi="宋体" w:cs="宋体" w:eastAsia="宋体" w:hint="default"/>
                <w:sz w:val="21"/>
                <w:szCs w:val="21"/>
              </w:rPr>
            </w:pPr>
            <w:r>
              <w:rPr>
                <w:rFonts w:ascii="宋体" w:hAnsi="宋体" w:cs="宋体" w:eastAsia="宋体" w:hint="default"/>
                <w:sz w:val="21"/>
                <w:szCs w:val="21"/>
              </w:rPr>
              <w:t>项持续披露</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1608"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06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43"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4"/>
                <w:szCs w:val="24"/>
              </w:rPr>
            </w:pPr>
            <w:r>
              <w:rPr>
                <w:rFonts w:ascii="宋体"/>
                <w:sz w:val="24"/>
              </w:rPr>
              <w:t>2009-58</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2" w:right="0"/>
              <w:jc w:val="left"/>
              <w:rPr>
                <w:rFonts w:ascii="宋体" w:hAnsi="宋体" w:cs="宋体" w:eastAsia="宋体" w:hint="default"/>
                <w:sz w:val="21"/>
                <w:szCs w:val="21"/>
              </w:rPr>
            </w:pPr>
            <w:r>
              <w:rPr>
                <w:rFonts w:ascii="宋体" w:hAnsi="宋体" w:cs="宋体" w:eastAsia="宋体" w:hint="default"/>
                <w:sz w:val="21"/>
                <w:szCs w:val="21"/>
              </w:rPr>
              <w:t>重大诉讼事</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5"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新宋体" w:hAnsi="新宋体" w:cs="新宋体" w:eastAsia="新宋体" w:hint="default"/>
                <w:sz w:val="24"/>
                <w:szCs w:val="24"/>
              </w:rPr>
            </w:pPr>
            <w:r>
              <w:rPr>
                <w:rFonts w:ascii="新宋体"/>
                <w:sz w:val="24"/>
              </w:rPr>
              <w:t>2009-12-31</w:t>
            </w:r>
          </w:p>
        </w:tc>
      </w:tr>
    </w:tbl>
    <w:p>
      <w:pPr>
        <w:spacing w:after="0" w:line="240" w:lineRule="auto"/>
        <w:jc w:val="right"/>
        <w:rPr>
          <w:rFonts w:ascii="新宋体" w:hAnsi="新宋体" w:cs="新宋体" w:eastAsia="新宋体" w:hint="default"/>
          <w:sz w:val="24"/>
          <w:szCs w:val="24"/>
        </w:rPr>
        <w:sectPr>
          <w:headerReference w:type="default" r:id="rId26"/>
          <w:pgSz w:w="11910" w:h="16840"/>
          <w:pgMar w:header="0" w:footer="1121" w:top="1300" w:bottom="1320" w:left="1680" w:right="1540"/>
        </w:sectPr>
      </w:pPr>
    </w:p>
    <w:p>
      <w:pPr>
        <w:pStyle w:val="BodyText"/>
        <w:spacing w:line="357" w:lineRule="auto" w:before="21"/>
        <w:ind w:left="3256" w:right="4798"/>
        <w:jc w:val="left"/>
      </w:pPr>
      <w:r>
        <w:rPr/>
        <w:t>项持续披露 公告</w:t>
      </w:r>
    </w:p>
    <w:p>
      <w:pPr>
        <w:spacing w:line="240" w:lineRule="auto" w:before="10"/>
        <w:rPr>
          <w:rFonts w:ascii="宋体" w:hAnsi="宋体" w:cs="宋体" w:eastAsia="宋体" w:hint="default"/>
          <w:sz w:val="22"/>
          <w:szCs w:val="22"/>
        </w:rPr>
      </w:pPr>
    </w:p>
    <w:p>
      <w:pPr>
        <w:pStyle w:val="Heading5"/>
        <w:spacing w:line="357" w:lineRule="auto" w:before="0"/>
        <w:ind w:right="0"/>
        <w:jc w:val="left"/>
      </w:pPr>
      <w:r>
        <w:rPr>
          <w:spacing w:val="40"/>
        </w:rPr>
        <w:t>（十六</w:t>
      </w:r>
      <w:r>
        <w:rPr>
          <w:spacing w:val="-57"/>
        </w:rPr>
        <w:t> </w:t>
      </w:r>
      <w:r>
        <w:rPr>
          <w:spacing w:val="50"/>
        </w:rPr>
        <w:t>）、登载公司年度报告的中国证监会指</w:t>
      </w:r>
      <w:r>
        <w:rPr>
          <w:spacing w:val="-59"/>
        </w:rPr>
        <w:t> </w:t>
      </w:r>
      <w:r>
        <w:rPr>
          <w:spacing w:val="54"/>
        </w:rPr>
        <w:t>定的国际互联网网址：</w:t>
      </w:r>
      <w:r>
        <w:rPr>
          <w:spacing w:val="-118"/>
        </w:rPr>
        <w:t> </w:t>
      </w:r>
      <w:hyperlink r:id="rId9">
        <w:r>
          <w:rPr/>
          <w:t>http://www.cninfo.com.cn</w:t>
        </w:r>
      </w:hyperlink>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11"/>
        <w:rPr>
          <w:rFonts w:ascii="新宋体" w:hAnsi="新宋体" w:cs="新宋体" w:eastAsia="新宋体" w:hint="default"/>
          <w:sz w:val="35"/>
          <w:szCs w:val="35"/>
        </w:rPr>
      </w:pPr>
    </w:p>
    <w:p>
      <w:pPr>
        <w:tabs>
          <w:tab w:pos="4248" w:val="left" w:leader="none"/>
        </w:tabs>
        <w:spacing w:before="0"/>
        <w:ind w:left="3165" w:right="0" w:firstLine="0"/>
        <w:jc w:val="left"/>
        <w:rPr>
          <w:rFonts w:ascii="新宋体" w:hAnsi="新宋体" w:cs="新宋体" w:eastAsia="新宋体" w:hint="default"/>
          <w:sz w:val="36"/>
          <w:szCs w:val="36"/>
        </w:rPr>
      </w:pPr>
      <w:r>
        <w:rPr>
          <w:rFonts w:ascii="新宋体" w:hAnsi="新宋体" w:cs="新宋体" w:eastAsia="新宋体" w:hint="default"/>
          <w:b/>
          <w:bCs/>
          <w:w w:val="95"/>
          <w:sz w:val="36"/>
          <w:szCs w:val="36"/>
        </w:rPr>
        <w:t>十一</w:t>
        <w:tab/>
      </w:r>
      <w:r>
        <w:rPr>
          <w:rFonts w:ascii="新宋体" w:hAnsi="新宋体" w:cs="新宋体" w:eastAsia="新宋体" w:hint="default"/>
          <w:b/>
          <w:bCs/>
          <w:sz w:val="36"/>
          <w:szCs w:val="36"/>
        </w:rPr>
        <w:t>财 务 报</w:t>
      </w:r>
      <w:r>
        <w:rPr>
          <w:rFonts w:ascii="新宋体" w:hAnsi="新宋体" w:cs="新宋体" w:eastAsia="新宋体" w:hint="default"/>
          <w:b/>
          <w:bCs/>
          <w:spacing w:val="-6"/>
          <w:sz w:val="36"/>
          <w:szCs w:val="36"/>
        </w:rPr>
        <w:t> </w:t>
      </w:r>
      <w:r>
        <w:rPr>
          <w:rFonts w:ascii="新宋体" w:hAnsi="新宋体" w:cs="新宋体" w:eastAsia="新宋体" w:hint="default"/>
          <w:b/>
          <w:bCs/>
          <w:sz w:val="36"/>
          <w:szCs w:val="36"/>
        </w:rPr>
        <w:t>告</w:t>
      </w:r>
      <w:r>
        <w:rPr>
          <w:rFonts w:ascii="新宋体" w:hAnsi="新宋体" w:cs="新宋体" w:eastAsia="新宋体" w:hint="default"/>
          <w:sz w:val="36"/>
          <w:szCs w:val="36"/>
        </w:rPr>
      </w:r>
    </w:p>
    <w:p>
      <w:pPr>
        <w:spacing w:line="240" w:lineRule="auto" w:before="0"/>
        <w:rPr>
          <w:rFonts w:ascii="新宋体" w:hAnsi="新宋体" w:cs="新宋体" w:eastAsia="新宋体" w:hint="default"/>
          <w:b/>
          <w:bCs/>
          <w:sz w:val="36"/>
          <w:szCs w:val="36"/>
        </w:rPr>
      </w:pPr>
    </w:p>
    <w:p>
      <w:pPr>
        <w:spacing w:line="240" w:lineRule="auto" w:before="6"/>
        <w:rPr>
          <w:rFonts w:ascii="新宋体" w:hAnsi="新宋体" w:cs="新宋体" w:eastAsia="新宋体" w:hint="default"/>
          <w:b/>
          <w:bCs/>
          <w:sz w:val="36"/>
          <w:szCs w:val="36"/>
        </w:rPr>
      </w:pPr>
    </w:p>
    <w:p>
      <w:pPr>
        <w:spacing w:before="0"/>
        <w:ind w:left="3522" w:right="3579"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9"/>
        <w:rPr>
          <w:rFonts w:ascii="宋体" w:hAnsi="宋体" w:cs="宋体" w:eastAsia="宋体" w:hint="default"/>
          <w:b/>
          <w:bCs/>
          <w:sz w:val="47"/>
          <w:szCs w:val="47"/>
        </w:rPr>
      </w:pPr>
    </w:p>
    <w:p>
      <w:pPr>
        <w:pStyle w:val="BodyText"/>
        <w:spacing w:line="240" w:lineRule="auto"/>
        <w:ind w:left="5888" w:right="0"/>
        <w:jc w:val="left"/>
      </w:pPr>
      <w:r>
        <w:rPr/>
        <w:t>（</w:t>
      </w:r>
      <w:r>
        <w:rPr>
          <w:rFonts w:ascii="Times New Roman" w:hAnsi="Times New Roman" w:cs="Times New Roman" w:eastAsia="Times New Roman" w:hint="default"/>
        </w:rPr>
        <w:t>2010</w:t>
      </w:r>
      <w:r>
        <w:rPr/>
        <w:t>）中勤审字第 </w:t>
      </w:r>
      <w:r>
        <w:rPr>
          <w:rFonts w:ascii="Times New Roman" w:hAnsi="Times New Roman" w:cs="Times New Roman" w:eastAsia="Times New Roman" w:hint="default"/>
        </w:rPr>
        <w:t>04126-1</w:t>
      </w:r>
      <w:r>
        <w:rPr>
          <w:rFonts w:ascii="Times New Roman" w:hAnsi="Times New Roman" w:cs="Times New Roman" w:eastAsia="Times New Roman" w:hint="default"/>
          <w:spacing w:val="-7"/>
        </w:rPr>
        <w:t> </w:t>
      </w:r>
      <w:r>
        <w:rPr/>
        <w:t>号</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line="400" w:lineRule="auto" w:before="0"/>
        <w:ind w:left="531" w:right="153"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河南思达高科技股份有限公司</w:t>
      </w:r>
      <w:r>
        <w:rPr>
          <w:rFonts w:ascii="宋体" w:hAnsi="宋体" w:cs="宋体" w:eastAsia="宋体" w:hint="default"/>
          <w:sz w:val="21"/>
          <w:szCs w:val="21"/>
        </w:rPr>
        <w:t>： </w:t>
      </w:r>
      <w:r>
        <w:rPr>
          <w:rFonts w:ascii="宋体" w:hAnsi="宋体" w:cs="宋体" w:eastAsia="宋体" w:hint="default"/>
          <w:spacing w:val="-7"/>
          <w:sz w:val="21"/>
          <w:szCs w:val="21"/>
        </w:rPr>
        <w:t>我们审计了后附的河南思达高科技股份有限公司（以下简称“贵公司”）财务报表，包括</w:t>
      </w:r>
      <w:r>
        <w:rPr>
          <w:rFonts w:ascii="宋体" w:hAnsi="宋体" w:cs="宋体" w:eastAsia="宋体" w:hint="default"/>
          <w:spacing w:val="-18"/>
          <w:sz w:val="21"/>
          <w:szCs w:val="21"/>
        </w:rPr>
        <w:t> </w:t>
      </w:r>
      <w:r>
        <w:rPr>
          <w:rFonts w:ascii="Times New Roman" w:hAnsi="Times New Roman" w:cs="Times New Roman" w:eastAsia="Times New Roman" w:hint="default"/>
          <w:spacing w:val="-1"/>
          <w:sz w:val="21"/>
          <w:szCs w:val="21"/>
        </w:rPr>
        <w:t>2009</w:t>
      </w:r>
    </w:p>
    <w:p>
      <w:pPr>
        <w:pStyle w:val="BodyText"/>
        <w:spacing w:line="381" w:lineRule="auto" w:before="13"/>
        <w:ind w:left="111" w:right="157"/>
        <w:jc w:val="left"/>
      </w:pP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日的资产负债表和合并资产负债表、</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年度的利润表和合并利润表、所有者权益变 动表和合并所有者权益变动表、现金流量表和合并现金流量表以及财务报表附注。</w:t>
      </w:r>
    </w:p>
    <w:p>
      <w:pPr>
        <w:spacing w:line="400" w:lineRule="auto" w:before="61"/>
        <w:ind w:left="531"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按照《企业会计准则》编制财务报表是贵公司管理层的责任。这种责任包括：（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）设计、实</w:t>
      </w:r>
    </w:p>
    <w:p>
      <w:pPr>
        <w:pStyle w:val="BodyText"/>
        <w:spacing w:line="400" w:lineRule="auto" w:before="14"/>
        <w:ind w:left="111" w:right="0"/>
        <w:jc w:val="left"/>
      </w:pPr>
      <w:r>
        <w:rPr/>
        <w:t>施和维护与财务报表编制相关的内部控制，以使财务报表不存在由于舞弊或错误而导致的重大错</w:t>
      </w:r>
      <w:r>
        <w:rPr>
          <w:spacing w:val="-83"/>
        </w:rPr>
        <w:t> </w:t>
      </w:r>
      <w:r>
        <w:rPr>
          <w:spacing w:val="-83"/>
        </w:rPr>
      </w:r>
      <w:r>
        <w:rPr>
          <w:spacing w:val="-7"/>
        </w:rPr>
        <w:t>报；（</w:t>
      </w:r>
      <w:r>
        <w:rPr>
          <w:rFonts w:ascii="Times New Roman" w:hAnsi="Times New Roman" w:cs="Times New Roman" w:eastAsia="Times New Roman" w:hint="default"/>
          <w:spacing w:val="-7"/>
        </w:rPr>
        <w:t>2</w:t>
      </w:r>
      <w:r>
        <w:rPr>
          <w:spacing w:val="-7"/>
        </w:rPr>
        <w:t>）选择和运用恰当的会计政策；（</w:t>
      </w:r>
      <w:r>
        <w:rPr>
          <w:rFonts w:ascii="Times New Roman" w:hAnsi="Times New Roman" w:cs="Times New Roman" w:eastAsia="Times New Roman" w:hint="default"/>
          <w:spacing w:val="-7"/>
        </w:rPr>
        <w:t>3</w:t>
      </w:r>
      <w:r>
        <w:rPr>
          <w:spacing w:val="-7"/>
        </w:rPr>
        <w:t>）作出合理的会计估计。</w:t>
      </w:r>
    </w:p>
    <w:p>
      <w:pPr>
        <w:spacing w:line="240" w:lineRule="auto" w:before="0"/>
        <w:rPr>
          <w:rFonts w:ascii="宋体" w:hAnsi="宋体" w:cs="宋体" w:eastAsia="宋体" w:hint="default"/>
          <w:sz w:val="22"/>
          <w:szCs w:val="22"/>
        </w:rPr>
      </w:pPr>
    </w:p>
    <w:p>
      <w:pPr>
        <w:spacing w:line="400" w:lineRule="auto" w:before="186"/>
        <w:ind w:left="531"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我们的责任是在实施审计工作的基础上对财务报表发表审计意见。我们按照中国注册会计师</w:t>
      </w:r>
    </w:p>
    <w:p>
      <w:pPr>
        <w:pStyle w:val="BodyText"/>
        <w:spacing w:line="403" w:lineRule="auto" w:before="44"/>
        <w:ind w:left="111" w:right="0"/>
        <w:jc w:val="left"/>
      </w:pPr>
      <w:r>
        <w:rPr/>
        <w:t>审计准则的规定执行了审计工作。中国注册会计师审计准则要求我们遵守职业道德规范，计划和</w:t>
      </w:r>
      <w:r>
        <w:rPr>
          <w:spacing w:val="-83"/>
        </w:rPr>
        <w:t> </w:t>
      </w:r>
      <w:r>
        <w:rPr>
          <w:spacing w:val="-83"/>
        </w:rPr>
      </w:r>
      <w:r>
        <w:rPr/>
        <w:t>实施审计工作以对财务报表是否不存在重大错报获取合理保证。</w:t>
      </w:r>
    </w:p>
    <w:p>
      <w:pPr>
        <w:pStyle w:val="BodyText"/>
        <w:spacing w:line="240" w:lineRule="auto" w:before="42"/>
        <w:ind w:left="531" w:right="0"/>
        <w:jc w:val="left"/>
      </w:pPr>
      <w:r>
        <w:rPr/>
        <w:t>审计工作涉及实施审计程序，以获取有关财务报表金额和披露的审计证据。选择的审计程序</w:t>
      </w:r>
    </w:p>
    <w:p>
      <w:pPr>
        <w:spacing w:after="0" w:line="240" w:lineRule="auto"/>
        <w:jc w:val="left"/>
        <w:sectPr>
          <w:headerReference w:type="default" r:id="rId27"/>
          <w:footerReference w:type="default" r:id="rId28"/>
          <w:pgSz w:w="11910" w:h="16840"/>
          <w:pgMar w:header="0" w:footer="1121" w:top="1400" w:bottom="1320" w:left="1420" w:right="1360"/>
          <w:pgNumType w:start="42"/>
        </w:sectPr>
      </w:pPr>
    </w:p>
    <w:p>
      <w:pPr>
        <w:pStyle w:val="BodyText"/>
        <w:spacing w:line="400" w:lineRule="auto" w:before="18"/>
        <w:ind w:left="111" w:right="103"/>
        <w:jc w:val="both"/>
      </w:pPr>
      <w:r>
        <w:rPr/>
        <w:t>取决于注册会计师的判断，包括对由于舞弊或错误导致的财务报表重大错报风险的评估。在进行</w:t>
      </w:r>
      <w:r>
        <w:rPr>
          <w:spacing w:val="-83"/>
        </w:rPr>
        <w:t> </w:t>
      </w:r>
      <w:r>
        <w:rPr>
          <w:spacing w:val="-83"/>
        </w:rPr>
      </w:r>
      <w:r>
        <w:rPr/>
        <w:t>风险评估时，我们考虑与财务报表编制相关的内部控制，以设计恰当的审计程序，但目的并非对</w:t>
      </w:r>
      <w:r>
        <w:rPr>
          <w:spacing w:val="-83"/>
        </w:rPr>
        <w:t> </w:t>
      </w:r>
      <w:r>
        <w:rPr>
          <w:spacing w:val="-83"/>
        </w:rPr>
      </w:r>
      <w:r>
        <w:rPr/>
        <w:t>内部控制的有效性发表意见。审计工作还包括评价管理层选用会计政策的恰当性和作出会计估计</w:t>
      </w:r>
      <w:r>
        <w:rPr>
          <w:spacing w:val="-83"/>
        </w:rPr>
        <w:t> </w:t>
      </w:r>
      <w:r>
        <w:rPr>
          <w:spacing w:val="-83"/>
        </w:rPr>
      </w:r>
      <w:r>
        <w:rPr/>
        <w:t>的合理性，以及评价财务报表的总体列报。</w:t>
      </w:r>
    </w:p>
    <w:p>
      <w:pPr>
        <w:pStyle w:val="BodyText"/>
        <w:spacing w:line="400" w:lineRule="auto" w:before="45"/>
        <w:ind w:left="531" w:right="0"/>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我们认为，贵公司财务报表已经按照《企业会计准则》的规定编制，在所有重大方面公允反</w:t>
      </w:r>
    </w:p>
    <w:p>
      <w:pPr>
        <w:pStyle w:val="BodyText"/>
        <w:spacing w:line="240" w:lineRule="auto" w:before="45"/>
        <w:ind w:left="111" w:right="0"/>
        <w:jc w:val="both"/>
      </w:pPr>
      <w:r>
        <w:rPr/>
        <w:t>映了贵公司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7"/>
          <w:szCs w:val="27"/>
        </w:rPr>
      </w:pPr>
    </w:p>
    <w:p>
      <w:pPr>
        <w:pStyle w:val="BodyText"/>
        <w:tabs>
          <w:tab w:pos="5263" w:val="left" w:leader="none"/>
        </w:tabs>
        <w:spacing w:line="672" w:lineRule="auto"/>
        <w:ind w:left="1012" w:right="1438" w:hanging="422"/>
        <w:jc w:val="left"/>
      </w:pPr>
      <w:r>
        <w:rPr/>
        <w:t>中勤万信会计师事务所有限公司</w:t>
        <w:tab/>
        <w:t>中国注册会计师：苏子轩 </w:t>
      </w:r>
      <w:r>
        <w:rPr>
          <w:spacing w:val="-1"/>
        </w:rPr>
        <w:t>二○一○年四月二十二日</w:t>
        <w:tab/>
        <w:t>中国注册会计师：冯宏志</w:t>
      </w:r>
    </w:p>
    <w:p>
      <w:pPr>
        <w:spacing w:after="0" w:line="672" w:lineRule="auto"/>
        <w:jc w:val="left"/>
        <w:sectPr>
          <w:headerReference w:type="default" r:id="rId29"/>
          <w:footerReference w:type="default" r:id="rId30"/>
          <w:pgSz w:w="11910" w:h="16840"/>
          <w:pgMar w:header="0" w:footer="1121" w:top="1560" w:bottom="1320" w:left="1420" w:right="1420"/>
          <w:pgNumType w:start="43"/>
        </w:sectPr>
      </w:pPr>
    </w:p>
    <w:p>
      <w:pPr>
        <w:spacing w:line="240" w:lineRule="auto" w:before="1"/>
        <w:rPr>
          <w:rFonts w:ascii="宋体" w:hAnsi="宋体" w:cs="宋体" w:eastAsia="宋体" w:hint="default"/>
          <w:sz w:val="12"/>
          <w:szCs w:val="12"/>
        </w:rPr>
      </w:pPr>
    </w:p>
    <w:p>
      <w:pPr>
        <w:pStyle w:val="Heading3"/>
        <w:spacing w:line="240" w:lineRule="auto" w:before="13"/>
        <w:ind w:left="2" w:right="0"/>
        <w:jc w:val="center"/>
        <w:rPr>
          <w:b w:val="0"/>
          <w:bCs w:val="0"/>
        </w:rPr>
      </w:pPr>
      <w:r>
        <w:rPr/>
        <w:t>合并资产负债表</w:t>
      </w:r>
      <w:r>
        <w:rPr>
          <w:b w:val="0"/>
          <w:bCs w:val="0"/>
        </w:rPr>
      </w:r>
    </w:p>
    <w:p>
      <w:pPr>
        <w:tabs>
          <w:tab w:pos="7037" w:val="left" w:leader="none"/>
        </w:tabs>
        <w:spacing w:before="154"/>
        <w:ind w:left="2" w:right="0" w:firstLine="0"/>
        <w:jc w:val="center"/>
        <w:rPr>
          <w:rFonts w:ascii="宋体" w:hAnsi="宋体" w:cs="宋体" w:eastAsia="宋体" w:hint="default"/>
          <w:sz w:val="20"/>
          <w:szCs w:val="20"/>
        </w:rPr>
      </w:pPr>
      <w:r>
        <w:rPr>
          <w:rFonts w:ascii="宋体" w:hAnsi="宋体" w:cs="宋体" w:eastAsia="宋体" w:hint="default"/>
          <w:spacing w:val="-3"/>
          <w:sz w:val="20"/>
          <w:szCs w:val="20"/>
        </w:rPr>
        <w:t>编制单位：河南思达高科技股份有限公司</w:t>
        <w:tab/>
      </w:r>
      <w:r>
        <w:rPr>
          <w:rFonts w:ascii="宋体" w:hAnsi="宋体" w:cs="宋体" w:eastAsia="宋体" w:hint="default"/>
          <w:sz w:val="20"/>
          <w:szCs w:val="20"/>
        </w:rPr>
        <w:t>币种及单位：人民币元</w:t>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93"/>
        <w:gridCol w:w="786"/>
        <w:gridCol w:w="2718"/>
        <w:gridCol w:w="2758"/>
      </w:tblGrid>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tabs>
                <w:tab w:pos="1991" w:val="left" w:leader="none"/>
              </w:tabs>
              <w:spacing w:line="240" w:lineRule="auto" w:before="18"/>
              <w:ind w:left="791" w:right="0"/>
              <w:jc w:val="left"/>
              <w:rPr>
                <w:rFonts w:ascii="宋体" w:hAnsi="宋体" w:cs="宋体" w:eastAsia="宋体" w:hint="default"/>
                <w:sz w:val="20"/>
                <w:szCs w:val="20"/>
              </w:rPr>
            </w:pPr>
            <w:r>
              <w:rPr>
                <w:rFonts w:ascii="宋体" w:hAnsi="宋体" w:cs="宋体" w:eastAsia="宋体" w:hint="default"/>
                <w:sz w:val="20"/>
                <w:szCs w:val="20"/>
              </w:rPr>
              <w:t>资</w:t>
              <w:tab/>
              <w:t>产</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附注</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6" w:right="0"/>
              <w:jc w:val="left"/>
              <w:rPr>
                <w:rFonts w:ascii="Times New Roman" w:hAnsi="Times New Roman" w:cs="Times New Roman" w:eastAsia="Times New Roman" w:hint="default"/>
                <w:sz w:val="20"/>
                <w:szCs w:val="20"/>
              </w:rPr>
            </w:pPr>
            <w:r>
              <w:rPr>
                <w:rFonts w:ascii="Times New Roman"/>
                <w:sz w:val="20"/>
              </w:rPr>
              <w:t>2009-12-31</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05" w:right="0"/>
              <w:jc w:val="left"/>
              <w:rPr>
                <w:rFonts w:ascii="Times New Roman" w:hAnsi="Times New Roman" w:cs="Times New Roman" w:eastAsia="Times New Roman" w:hint="default"/>
                <w:sz w:val="20"/>
                <w:szCs w:val="20"/>
              </w:rPr>
            </w:pPr>
            <w:r>
              <w:rPr>
                <w:rFonts w:ascii="Times New Roman"/>
                <w:sz w:val="20"/>
              </w:rPr>
              <w:t>2008-12-31</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176,921,192.70</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113,309,022.60</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1,578,750.00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4,463,550.00</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277,291,858.69</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272,490,653.89</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5</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2"/>
                <w:sz w:val="20"/>
              </w:rPr>
              <w:t>31,654,611.24</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54,900,912.53</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78,546,891.36</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99,000,849.53</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6</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331,909,202.98</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351,491,187.87</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195,868.95</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91"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898,098,375.92</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895,656,176.42</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7</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1,469,832.08</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8</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210,636,800.04</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212,480,419.57</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9</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17,165,770.12</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17,545,108.84</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pacing w:val="-8"/>
                <w:sz w:val="20"/>
                <w:szCs w:val="20"/>
              </w:rPr>
              <w:t>五、</w:t>
            </w:r>
            <w:r>
              <w:rPr>
                <w:rFonts w:ascii="Times New Roman" w:hAnsi="Times New Roman" w:cs="Times New Roman" w:eastAsia="Times New Roman" w:hint="default"/>
                <w:spacing w:val="-8"/>
                <w:sz w:val="20"/>
                <w:szCs w:val="20"/>
              </w:rPr>
              <w:t>10</w:t>
            </w:r>
            <w:r>
              <w:rPr>
                <w:rFonts w:ascii="Times New Roman" w:hAnsi="Times New Roman" w:cs="Times New Roman" w:eastAsia="Times New Roman" w:hint="default"/>
                <w:sz w:val="20"/>
                <w:szCs w:val="20"/>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230,267,002.81</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195,024,542.01</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pacing w:val="-8"/>
                <w:sz w:val="20"/>
                <w:szCs w:val="20"/>
              </w:rPr>
              <w:t>五、</w:t>
            </w:r>
            <w:r>
              <w:rPr>
                <w:rFonts w:ascii="Times New Roman" w:hAnsi="Times New Roman" w:cs="Times New Roman" w:eastAsia="Times New Roman" w:hint="default"/>
                <w:spacing w:val="-8"/>
                <w:sz w:val="20"/>
                <w:szCs w:val="20"/>
              </w:rPr>
              <w:t>11</w:t>
            </w:r>
            <w:r>
              <w:rPr>
                <w:rFonts w:ascii="Times New Roman" w:hAnsi="Times New Roman" w:cs="Times New Roman" w:eastAsia="Times New Roman" w:hint="default"/>
                <w:sz w:val="20"/>
                <w:szCs w:val="20"/>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12,301,159.80</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40,541,722.00</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pacing w:val="-8"/>
                <w:sz w:val="20"/>
                <w:szCs w:val="20"/>
              </w:rPr>
              <w:t>五、</w:t>
            </w:r>
            <w:r>
              <w:rPr>
                <w:rFonts w:ascii="Times New Roman" w:hAnsi="Times New Roman" w:cs="Times New Roman" w:eastAsia="Times New Roman" w:hint="default"/>
                <w:spacing w:val="-8"/>
                <w:sz w:val="20"/>
                <w:szCs w:val="20"/>
              </w:rPr>
              <w:t>12</w:t>
            </w:r>
            <w:r>
              <w:rPr>
                <w:rFonts w:ascii="Times New Roman" w:hAnsi="Times New Roman" w:cs="Times New Roman" w:eastAsia="Times New Roman" w:hint="default"/>
                <w:sz w:val="20"/>
                <w:szCs w:val="20"/>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69,580,260.53</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73,249,139.80</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pacing w:val="-8"/>
                <w:sz w:val="20"/>
                <w:szCs w:val="20"/>
              </w:rPr>
              <w:t>五、</w:t>
            </w:r>
            <w:r>
              <w:rPr>
                <w:rFonts w:ascii="Times New Roman" w:hAnsi="Times New Roman" w:cs="Times New Roman" w:eastAsia="Times New Roman" w:hint="default"/>
                <w:spacing w:val="-8"/>
                <w:sz w:val="20"/>
                <w:szCs w:val="20"/>
              </w:rPr>
              <w:t>13</w:t>
            </w:r>
            <w:r>
              <w:rPr>
                <w:rFonts w:ascii="Times New Roman" w:hAnsi="Times New Roman" w:cs="Times New Roman" w:eastAsia="Times New Roman" w:hint="default"/>
                <w:sz w:val="20"/>
                <w:szCs w:val="20"/>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10,147,078.30</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10,147,078.30</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pacing w:val="-8"/>
                <w:sz w:val="20"/>
                <w:szCs w:val="20"/>
              </w:rPr>
              <w:t>五、</w:t>
            </w:r>
            <w:r>
              <w:rPr>
                <w:rFonts w:ascii="Times New Roman" w:hAnsi="Times New Roman" w:cs="Times New Roman" w:eastAsia="Times New Roman" w:hint="default"/>
                <w:spacing w:val="-8"/>
                <w:sz w:val="20"/>
                <w:szCs w:val="20"/>
              </w:rPr>
              <w:t>14</w:t>
            </w:r>
            <w:r>
              <w:rPr>
                <w:rFonts w:ascii="Times New Roman" w:hAnsi="Times New Roman" w:cs="Times New Roman" w:eastAsia="Times New Roman" w:hint="default"/>
                <w:sz w:val="20"/>
                <w:szCs w:val="20"/>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126,353.14</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515,375.42</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pacing w:val="-8"/>
                <w:sz w:val="20"/>
                <w:szCs w:val="20"/>
              </w:rPr>
              <w:t>五、</w:t>
            </w:r>
            <w:r>
              <w:rPr>
                <w:rFonts w:ascii="Times New Roman" w:hAnsi="Times New Roman" w:cs="Times New Roman" w:eastAsia="Times New Roman" w:hint="default"/>
                <w:spacing w:val="-8"/>
                <w:sz w:val="20"/>
                <w:szCs w:val="20"/>
              </w:rPr>
              <w:t>15</w:t>
            </w:r>
            <w:r>
              <w:rPr>
                <w:rFonts w:ascii="Times New Roman" w:hAnsi="Times New Roman" w:cs="Times New Roman" w:eastAsia="Times New Roman" w:hint="default"/>
                <w:sz w:val="20"/>
                <w:szCs w:val="20"/>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7,322,394.55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11,025,315.72</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91"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557,546,819.29</w:t>
            </w:r>
            <w:r>
              <w:rPr>
                <w:rFonts w:ascii="Times New Roman"/>
                <w:sz w:val="20"/>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561,998,533.74</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786"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1,455,645,195.21</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1,457,654,710.16</w:t>
            </w:r>
          </w:p>
        </w:tc>
      </w:tr>
    </w:tbl>
    <w:p>
      <w:pPr>
        <w:tabs>
          <w:tab w:pos="3025" w:val="left" w:leader="none"/>
          <w:tab w:pos="6526" w:val="left" w:leader="none"/>
        </w:tabs>
        <w:spacing w:line="253" w:lineRule="exact" w:before="0"/>
        <w:ind w:left="224" w:right="195"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line="253" w:lineRule="exact"/>
        <w:jc w:val="left"/>
        <w:rPr>
          <w:rFonts w:ascii="宋体" w:hAnsi="宋体" w:cs="宋体" w:eastAsia="宋体" w:hint="default"/>
          <w:sz w:val="20"/>
          <w:szCs w:val="20"/>
        </w:rPr>
        <w:sectPr>
          <w:headerReference w:type="default" r:id="rId31"/>
          <w:footerReference w:type="default" r:id="rId32"/>
          <w:pgSz w:w="11910" w:h="16840"/>
          <w:pgMar w:header="0" w:footer="1121" w:top="1600" w:bottom="1320" w:left="1400" w:right="1020"/>
          <w:pgNumType w:start="44"/>
        </w:sectPr>
      </w:pPr>
    </w:p>
    <w:p>
      <w:pPr>
        <w:pStyle w:val="Heading3"/>
        <w:spacing w:line="377" w:lineRule="exact"/>
        <w:ind w:right="1"/>
        <w:jc w:val="center"/>
        <w:rPr>
          <w:rFonts w:ascii="Times New Roman" w:hAnsi="Times New Roman" w:cs="Times New Roman" w:eastAsia="Times New Roman" w:hint="default"/>
          <w:b w:val="0"/>
          <w:bCs w:val="0"/>
        </w:rPr>
      </w:pPr>
      <w:r>
        <w:rPr/>
        <w:t>合并资产负债表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tabs>
          <w:tab w:pos="7154" w:val="left" w:leader="none"/>
        </w:tabs>
        <w:spacing w:before="20"/>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编制单位：河南思达高科技股份有限公司</w:t>
        <w:tab/>
      </w:r>
      <w:r>
        <w:rPr>
          <w:rFonts w:ascii="宋体" w:hAnsi="宋体" w:cs="宋体" w:eastAsia="宋体" w:hint="default"/>
          <w:spacing w:val="-1"/>
          <w:position w:val="3"/>
          <w:sz w:val="20"/>
          <w:szCs w:val="20"/>
        </w:rPr>
        <w:t>币种及单位：人民币元</w:t>
      </w:r>
      <w:r>
        <w:rPr>
          <w:rFonts w:ascii="宋体" w:hAnsi="宋体" w:cs="宋体" w:eastAsia="宋体" w:hint="default"/>
          <w:spacing w:val="-1"/>
          <w:sz w:val="20"/>
          <w:szCs w:val="20"/>
        </w:rPr>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24"/>
        <w:gridCol w:w="1013"/>
        <w:gridCol w:w="2542"/>
        <w:gridCol w:w="2694"/>
      </w:tblGrid>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57"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97" w:right="0"/>
              <w:jc w:val="left"/>
              <w:rPr>
                <w:rFonts w:ascii="Times New Roman" w:hAnsi="Times New Roman" w:cs="Times New Roman" w:eastAsia="Times New Roman" w:hint="default"/>
                <w:sz w:val="20"/>
                <w:szCs w:val="20"/>
              </w:rPr>
            </w:pPr>
            <w:r>
              <w:rPr>
                <w:rFonts w:ascii="Times New Roman"/>
                <w:sz w:val="20"/>
              </w:rPr>
              <w:t>2009-12-31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74" w:right="0"/>
              <w:jc w:val="left"/>
              <w:rPr>
                <w:rFonts w:ascii="Times New Roman" w:hAnsi="Times New Roman" w:cs="Times New Roman" w:eastAsia="Times New Roman" w:hint="default"/>
                <w:sz w:val="20"/>
                <w:szCs w:val="20"/>
              </w:rPr>
            </w:pPr>
            <w:r>
              <w:rPr>
                <w:rFonts w:ascii="Times New Roman"/>
                <w:sz w:val="20"/>
              </w:rPr>
              <w:t>2008-12-31</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4"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18</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291,649,931.31</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481,564,571.79</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19</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8,920,370.92</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42,730,763.66</w:t>
            </w:r>
            <w:r>
              <w:rPr>
                <w:rFonts w:ascii="Times New Roman"/>
                <w:sz w:val="20"/>
              </w:rPr>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20</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254,353,947.28</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190,662,545.45</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21</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56,447,582.67</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145,487,347.14</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22</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4,673,544.17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4,455,141.68</w:t>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23</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-1,355,010.34</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2,085,709.26</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24</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3,592,595.36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3,592,595.36</w:t>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25</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pacing w:val="-1"/>
                <w:sz w:val="20"/>
              </w:rPr>
              <w:t>35,4061,212.25</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17,810,060.01</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26</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5,000,000.00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276,636.88</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259,995.76</w:t>
            </w:r>
            <w:r>
              <w:rPr>
                <w:rFonts w:ascii="Times New Roman"/>
                <w:sz w:val="20"/>
              </w:rPr>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57"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977,620,810.50</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888,648,730.11</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4"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27</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42,000,000.00</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21,940,000.00</w:t>
            </w:r>
            <w:r>
              <w:rPr>
                <w:rFonts w:ascii="Times New Roman"/>
                <w:sz w:val="20"/>
              </w:rPr>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28</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5,947,000.00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spacing w:val="-1"/>
                <w:sz w:val="20"/>
              </w:rPr>
              <w:t>5,377,000.00</w:t>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57"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47,947,000.00</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27,317,000.00</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1,025,567,810.50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915,965,730.11</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29</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314,586,699.00</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314,586,699.00</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30</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21,013,723.10</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20,983,555.18</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31</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31,771,673.94</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31,771,673.94</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32</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-18,602,556.25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80,870,739.96</w:t>
            </w:r>
            <w:r>
              <w:rPr>
                <w:rFonts w:ascii="Times New Roman"/>
                <w:sz w:val="20"/>
              </w:rPr>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7"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348,769,539.79</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448,212,668.08</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33</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81,307,844.92</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0"/>
                <w:szCs w:val="20"/>
              </w:rPr>
            </w:pPr>
            <w:r>
              <w:rPr>
                <w:rFonts w:ascii="Times New Roman"/>
                <w:spacing w:val="-1"/>
                <w:sz w:val="20"/>
              </w:rPr>
              <w:t>93,476,311.97</w:t>
            </w:r>
            <w:r>
              <w:rPr>
                <w:rFonts w:ascii="Times New Roman"/>
                <w:sz w:val="20"/>
              </w:rPr>
            </w:r>
          </w:p>
        </w:tc>
      </w:tr>
      <w:tr>
        <w:trPr>
          <w:trHeight w:val="341"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57"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430,077,384.71</w:t>
            </w:r>
            <w:r>
              <w:rPr>
                <w:rFonts w:ascii="Times New Roman"/>
                <w:sz w:val="20"/>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541,688,980.05</w:t>
            </w:r>
            <w:r>
              <w:rPr>
                <w:rFonts w:ascii="Times New Roman"/>
                <w:sz w:val="20"/>
              </w:rPr>
            </w:r>
          </w:p>
        </w:tc>
      </w:tr>
      <w:tr>
        <w:trPr>
          <w:trHeight w:val="340" w:hRule="exact"/>
        </w:trPr>
        <w:tc>
          <w:tcPr>
            <w:tcW w:w="3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56" w:right="0"/>
              <w:jc w:val="left"/>
              <w:rPr>
                <w:rFonts w:ascii="宋体" w:hAnsi="宋体" w:cs="宋体" w:eastAsia="宋体" w:hint="default"/>
                <w:sz w:val="20"/>
                <w:szCs w:val="20"/>
              </w:rPr>
            </w:pPr>
            <w:r>
              <w:rPr>
                <w:rFonts w:ascii="宋体" w:hAnsi="宋体" w:cs="宋体" w:eastAsia="宋体" w:hint="default"/>
                <w:sz w:val="20"/>
                <w:szCs w:val="20"/>
              </w:rPr>
              <w:t>负债和所有者权益合计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1,455,645,195.21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0"/>
                <w:szCs w:val="20"/>
              </w:rPr>
            </w:pPr>
            <w:r>
              <w:rPr>
                <w:rFonts w:ascii="Times New Roman"/>
                <w:spacing w:val="-1"/>
                <w:sz w:val="20"/>
              </w:rPr>
              <w:t>1,457,654,710.16</w:t>
            </w:r>
          </w:p>
        </w:tc>
      </w:tr>
    </w:tbl>
    <w:p>
      <w:pPr>
        <w:tabs>
          <w:tab w:pos="3025" w:val="left" w:leader="none"/>
          <w:tab w:pos="6526" w:val="left" w:leader="none"/>
        </w:tabs>
        <w:spacing w:line="253" w:lineRule="exact" w:before="0"/>
        <w:ind w:left="224" w:right="628"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line="253" w:lineRule="exact"/>
        <w:jc w:val="left"/>
        <w:rPr>
          <w:rFonts w:ascii="宋体" w:hAnsi="宋体" w:cs="宋体" w:eastAsia="宋体" w:hint="default"/>
          <w:sz w:val="20"/>
          <w:szCs w:val="20"/>
        </w:rPr>
        <w:sectPr>
          <w:headerReference w:type="default" r:id="rId33"/>
          <w:footerReference w:type="default" r:id="rId34"/>
          <w:pgSz w:w="11910" w:h="16840"/>
          <w:pgMar w:header="0" w:footer="1121" w:top="1420" w:bottom="1320" w:left="1400" w:right="900"/>
          <w:pgNumType w:start="45"/>
        </w:sectPr>
      </w:pPr>
    </w:p>
    <w:p>
      <w:pPr>
        <w:pStyle w:val="Heading3"/>
        <w:spacing w:line="359" w:lineRule="exact"/>
        <w:ind w:right="0"/>
        <w:jc w:val="center"/>
        <w:rPr>
          <w:b w:val="0"/>
          <w:bCs w:val="0"/>
        </w:rPr>
      </w:pPr>
      <w:r>
        <w:rPr/>
        <w:t>合并利润表</w:t>
      </w:r>
      <w:r>
        <w:rPr>
          <w:b w:val="0"/>
          <w:bCs w:val="0"/>
        </w:rPr>
      </w:r>
    </w:p>
    <w:p>
      <w:pPr>
        <w:tabs>
          <w:tab w:pos="7246" w:val="left" w:leader="none"/>
        </w:tabs>
        <w:spacing w:before="125"/>
        <w:ind w:left="1"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编制单位：河南思达高科技股份有限公司</w:t>
        <w:tab/>
      </w:r>
      <w:r>
        <w:rPr>
          <w:rFonts w:ascii="宋体" w:hAnsi="宋体" w:cs="宋体" w:eastAsia="宋体" w:hint="default"/>
          <w:spacing w:val="-6"/>
          <w:sz w:val="20"/>
          <w:szCs w:val="20"/>
        </w:rPr>
        <w:t>币种及单位：人民币元</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4127"/>
        <w:gridCol w:w="850"/>
        <w:gridCol w:w="2168"/>
        <w:gridCol w:w="2268"/>
      </w:tblGrid>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tabs>
                <w:tab w:pos="602" w:val="left" w:leader="none"/>
              </w:tabs>
              <w:spacing w:line="240" w:lineRule="auto" w:before="39"/>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5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一、营业总收入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2"/>
                <w:sz w:val="20"/>
              </w:rPr>
              <w:t>778,065,852.11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Times New Roman" w:hAnsi="Times New Roman" w:cs="Times New Roman" w:eastAsia="Times New Roman" w:hint="default"/>
                <w:sz w:val="20"/>
                <w:szCs w:val="20"/>
              </w:rPr>
            </w:pPr>
            <w:r>
              <w:rPr>
                <w:rFonts w:ascii="Times New Roman"/>
                <w:spacing w:val="-1"/>
                <w:sz w:val="20"/>
              </w:rPr>
              <w:t>771,989,020.68</w:t>
            </w:r>
            <w:r>
              <w:rPr>
                <w:rFonts w:ascii="Times New Roman"/>
                <w:sz w:val="20"/>
              </w:rPr>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二、营业总成本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883,695,862.03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803,490,723.06</w:t>
            </w:r>
            <w:r>
              <w:rPr>
                <w:rFonts w:ascii="Times New Roman"/>
                <w:sz w:val="20"/>
              </w:rPr>
            </w:r>
          </w:p>
        </w:tc>
      </w:tr>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661,773,336.73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613,274,529.86</w:t>
            </w:r>
            <w:r>
              <w:rPr>
                <w:rFonts w:ascii="Times New Roman"/>
                <w:sz w:val="20"/>
              </w:rPr>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2,269,665.84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3,096,980.94</w:t>
            </w:r>
            <w:r>
              <w:rPr>
                <w:rFonts w:ascii="Times New Roman"/>
                <w:sz w:val="20"/>
              </w:rPr>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48,692,696.97</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43,603,463.40</w:t>
            </w:r>
            <w:r>
              <w:rPr>
                <w:rFonts w:ascii="Times New Roman"/>
                <w:sz w:val="20"/>
              </w:rPr>
            </w:r>
          </w:p>
        </w:tc>
      </w:tr>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93,877,335.97</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69,789,027.31</w:t>
            </w:r>
            <w:r>
              <w:rPr>
                <w:rFonts w:ascii="Times New Roman"/>
                <w:sz w:val="20"/>
              </w:rPr>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40,945,778.74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43,275,034.97</w:t>
            </w:r>
            <w:r>
              <w:rPr>
                <w:rFonts w:ascii="Times New Roman"/>
                <w:sz w:val="20"/>
              </w:rPr>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36,137,047.78</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30,451,686.58</w:t>
            </w:r>
            <w:r>
              <w:rPr>
                <w:rFonts w:ascii="Times New Roman"/>
                <w:sz w:val="20"/>
              </w:rPr>
            </w:r>
          </w:p>
        </w:tc>
      </w:tr>
      <w:tr>
        <w:trPr>
          <w:trHeight w:val="529"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04"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50,787.81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-652.83</w:t>
            </w:r>
          </w:p>
        </w:tc>
      </w:tr>
      <w:tr>
        <w:trPr>
          <w:trHeight w:val="529"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5"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资收益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05" w:right="0"/>
              <w:jc w:val="left"/>
              <w:rPr>
                <w:rFonts w:ascii="宋体" w:hAnsi="宋体" w:cs="宋体" w:eastAsia="宋体" w:hint="default"/>
                <w:sz w:val="20"/>
                <w:szCs w:val="20"/>
              </w:rPr>
            </w:pPr>
            <w:r>
              <w:rPr>
                <w:rFonts w:ascii="宋体" w:hAnsi="宋体" w:cs="宋体" w:eastAsia="宋体" w:hint="default"/>
                <w:sz w:val="20"/>
                <w:szCs w:val="20"/>
              </w:rPr>
              <w:t>汇兑收益（损失以“－”填列）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20"/>
                <w:szCs w:val="20"/>
              </w:rPr>
            </w:pPr>
            <w:r>
              <w:rPr>
                <w:rFonts w:ascii="宋体" w:hAnsi="宋体" w:cs="宋体" w:eastAsia="宋体" w:hint="default"/>
                <w:sz w:val="20"/>
                <w:szCs w:val="20"/>
              </w:rPr>
              <w:t>三、营业利润（亏损以“－”号填列）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2"/>
                <w:sz w:val="20"/>
              </w:rPr>
              <w:t>-105,579,222.11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-31,502,355.21</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2"/>
                <w:sz w:val="20"/>
              </w:rPr>
              <w:t>4,820,112.33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9,890,520.91</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4,770,782.16</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960,109.29</w:t>
            </w:r>
            <w:r>
              <w:rPr>
                <w:rFonts w:ascii="Times New Roman"/>
                <w:sz w:val="20"/>
              </w:rPr>
            </w:r>
          </w:p>
        </w:tc>
      </w:tr>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四、利润总额（亏损以“－”号填列）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-105,529,891.94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-22,571,943.59</w:t>
            </w:r>
          </w:p>
        </w:tc>
      </w:tr>
      <w:tr>
        <w:trPr>
          <w:trHeight w:val="400"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0"/>
                <w:szCs w:val="20"/>
              </w:rPr>
            </w:pPr>
            <w:r>
              <w:rPr>
                <w:rFonts w:ascii="Times New Roman"/>
                <w:spacing w:val="-2"/>
                <w:sz w:val="20"/>
              </w:rPr>
              <w:t>6,111,871.32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-2,209,181.51</w:t>
            </w:r>
            <w:r>
              <w:rPr>
                <w:rFonts w:ascii="Times New Roman"/>
                <w:sz w:val="20"/>
              </w:rPr>
            </w:r>
          </w:p>
        </w:tc>
      </w:tr>
      <w:tr>
        <w:trPr>
          <w:trHeight w:val="401"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0"/>
                <w:szCs w:val="20"/>
              </w:rPr>
            </w:pPr>
            <w:r>
              <w:rPr>
                <w:rFonts w:ascii="宋体" w:hAnsi="宋体" w:cs="宋体" w:eastAsia="宋体" w:hint="default"/>
                <w:sz w:val="20"/>
                <w:szCs w:val="20"/>
              </w:rPr>
              <w:t>五、净利润（净亏损以“－”号填列）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0"/>
                <w:szCs w:val="20"/>
              </w:rPr>
            </w:pPr>
            <w:r>
              <w:rPr>
                <w:rFonts w:ascii="Times New Roman"/>
                <w:spacing w:val="-2"/>
                <w:sz w:val="20"/>
              </w:rPr>
              <w:t>-111,641,763.26</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0"/>
                <w:szCs w:val="20"/>
              </w:rPr>
            </w:pPr>
            <w:r>
              <w:rPr>
                <w:rFonts w:ascii="Times New Roman"/>
                <w:spacing w:val="-1"/>
                <w:sz w:val="20"/>
              </w:rPr>
              <w:t>-20,362,762.08</w:t>
            </w:r>
          </w:p>
        </w:tc>
      </w:tr>
      <w:tr>
        <w:trPr>
          <w:trHeight w:val="400"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5"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-99,473,296.21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-28,116,233.82</w:t>
            </w:r>
          </w:p>
        </w:tc>
      </w:tr>
      <w:tr>
        <w:trPr>
          <w:trHeight w:val="400"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-12,168,467.05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7,753,471.74</w:t>
            </w:r>
            <w:r>
              <w:rPr>
                <w:rFonts w:ascii="Times New Roman"/>
                <w:sz w:val="20"/>
              </w:rPr>
            </w:r>
          </w:p>
        </w:tc>
      </w:tr>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六、每股收益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5"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-0.3162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-0.09</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5"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-0.3162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-0.09</w:t>
            </w:r>
          </w:p>
        </w:tc>
      </w:tr>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七、其他综合收益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30,167.92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7,474,357.27</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八、综合收益总额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3"/>
                <w:sz w:val="20"/>
              </w:rPr>
              <w:t>-111,611,595.34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-12,888,404.81</w:t>
            </w:r>
          </w:p>
        </w:tc>
      </w:tr>
      <w:tr>
        <w:trPr>
          <w:trHeight w:val="41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05"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-99,443,128.29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-20,641,876.55</w:t>
            </w:r>
          </w:p>
        </w:tc>
      </w:tr>
      <w:tr>
        <w:trPr>
          <w:trHeight w:val="413"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5"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-12,168,467.05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7,753,471.74</w:t>
            </w:r>
            <w:r>
              <w:rPr>
                <w:rFonts w:ascii="Times New Roman"/>
                <w:sz w:val="20"/>
              </w:rPr>
            </w:r>
          </w:p>
        </w:tc>
      </w:tr>
    </w:tbl>
    <w:p>
      <w:pPr>
        <w:spacing w:line="240" w:lineRule="auto" w:before="2"/>
        <w:rPr>
          <w:rFonts w:ascii="宋体" w:hAnsi="宋体" w:cs="宋体" w:eastAsia="宋体" w:hint="default"/>
          <w:sz w:val="6"/>
          <w:szCs w:val="6"/>
        </w:rPr>
      </w:pPr>
    </w:p>
    <w:p>
      <w:pPr>
        <w:tabs>
          <w:tab w:pos="3025" w:val="left" w:leader="none"/>
          <w:tab w:pos="6526" w:val="left" w:leader="none"/>
        </w:tabs>
        <w:spacing w:before="38"/>
        <w:ind w:left="22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35"/>
          <w:footerReference w:type="default" r:id="rId36"/>
          <w:pgSz w:w="11910" w:h="16840"/>
          <w:pgMar w:header="0" w:footer="1121" w:top="1460" w:bottom="1320" w:left="1400" w:right="860"/>
          <w:pgNumType w:start="46"/>
        </w:sectPr>
      </w:pPr>
    </w:p>
    <w:p>
      <w:pPr>
        <w:pStyle w:val="Heading3"/>
        <w:spacing w:line="356" w:lineRule="exact"/>
        <w:ind w:left="2" w:right="0"/>
        <w:jc w:val="center"/>
        <w:rPr>
          <w:b w:val="0"/>
          <w:bCs w:val="0"/>
        </w:rPr>
      </w:pPr>
      <w:r>
        <w:rPr/>
        <w:t>合并现金流量表</w:t>
      </w:r>
      <w:r>
        <w:rPr>
          <w:b w:val="0"/>
          <w:bCs w:val="0"/>
        </w:rPr>
      </w:r>
    </w:p>
    <w:p>
      <w:pPr>
        <w:tabs>
          <w:tab w:pos="7388" w:val="left" w:leader="none"/>
        </w:tabs>
        <w:spacing w:before="52"/>
        <w:ind w:left="3"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编制单位：河南思达高科技股份有限公司</w:t>
        <w:tab/>
      </w:r>
      <w:r>
        <w:rPr>
          <w:rFonts w:ascii="宋体" w:hAnsi="宋体" w:cs="宋体" w:eastAsia="宋体" w:hint="default"/>
          <w:spacing w:val="-6"/>
          <w:sz w:val="20"/>
          <w:szCs w:val="20"/>
        </w:rPr>
        <w:t>币种及单位：人民币元</w:t>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11"/>
        <w:gridCol w:w="812"/>
        <w:gridCol w:w="2063"/>
        <w:gridCol w:w="2268"/>
      </w:tblGrid>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tabs>
                <w:tab w:pos="3201" w:val="left" w:leader="none"/>
              </w:tabs>
              <w:spacing w:line="250" w:lineRule="exact"/>
              <w:ind w:left="1000"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w:t>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709,579,697.96</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1,002,038,827.19</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2"/>
                <w:sz w:val="20"/>
              </w:rPr>
              <w:t>27,336,733.11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24,930,915.42</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36,687,706.73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41,669,051.65</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50" w:right="0"/>
              <w:jc w:val="left"/>
              <w:rPr>
                <w:rFonts w:ascii="宋体" w:hAnsi="宋体" w:cs="宋体" w:eastAsia="宋体" w:hint="default"/>
                <w:sz w:val="20"/>
                <w:szCs w:val="20"/>
              </w:rPr>
            </w:pPr>
            <w:r>
              <w:rPr>
                <w:rFonts w:ascii="宋体" w:hAnsi="宋体" w:cs="宋体" w:eastAsia="宋体" w:hint="default"/>
                <w:sz w:val="20"/>
                <w:szCs w:val="20"/>
              </w:rPr>
              <w:t>经营流动</w:t>
            </w:r>
            <w:r>
              <w:rPr>
                <w:rFonts w:ascii="宋体" w:hAnsi="宋体" w:cs="宋体" w:eastAsia="宋体" w:hint="default"/>
                <w:spacing w:val="-1"/>
                <w:sz w:val="20"/>
                <w:szCs w:val="20"/>
              </w:rPr>
              <w:t> </w:t>
            </w:r>
            <w:r>
              <w:rPr>
                <w:rFonts w:ascii="宋体" w:hAnsi="宋体" w:cs="宋体" w:eastAsia="宋体" w:hint="default"/>
                <w:sz w:val="20"/>
                <w:szCs w:val="20"/>
              </w:rPr>
              <w:t>现金流入小计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773,604,137.80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1,068,638,794.26</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576,915,336.00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718,438,204.98</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98,038,874.34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99,345,265.78</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21,809,217.55</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24,184,358.88</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0"/>
                <w:szCs w:val="20"/>
              </w:rPr>
            </w:pPr>
            <w:r>
              <w:rPr>
                <w:rFonts w:ascii="Times New Roman"/>
                <w:spacing w:val="-1"/>
                <w:sz w:val="20"/>
              </w:rPr>
              <w:t>83,916,949.07</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145,363,422.40</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99"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780,680,376.96</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987,331,252.04</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5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-7,076,239.16</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81,307,542.22</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4,840,152.59</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6,200,000.00</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52,243.64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17,260.27</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44"/>
              <w:jc w:val="right"/>
              <w:rPr>
                <w:rFonts w:ascii="宋体" w:hAnsi="宋体" w:cs="宋体" w:eastAsia="宋体" w:hint="default"/>
                <w:sz w:val="15"/>
                <w:szCs w:val="15"/>
              </w:rPr>
            </w:pPr>
            <w:r>
              <w:rPr>
                <w:rFonts w:ascii="宋体" w:hAnsi="宋体" w:cs="宋体" w:eastAsia="宋体" w:hint="default"/>
                <w:spacing w:val="-1"/>
                <w:sz w:val="15"/>
                <w:szCs w:val="15"/>
              </w:rPr>
              <w:t>处置固定资产、无形资产和其他长期资产收回的现金净额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2,546,777.00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703,000.00</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94"/>
              <w:jc w:val="right"/>
              <w:rPr>
                <w:rFonts w:ascii="宋体" w:hAnsi="宋体" w:cs="宋体" w:eastAsia="宋体" w:hint="default"/>
                <w:sz w:val="20"/>
                <w:szCs w:val="20"/>
              </w:rPr>
            </w:pPr>
            <w:r>
              <w:rPr>
                <w:rFonts w:ascii="宋体" w:hAnsi="宋体" w:cs="宋体" w:eastAsia="宋体" w:hint="default"/>
                <w:spacing w:val="-1"/>
                <w:sz w:val="20"/>
                <w:szCs w:val="20"/>
              </w:rPr>
              <w:t>处置子公司及其他营业单位收到的现金净额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99"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7,439,173.23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6,920,260.27</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21,715,693.13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65,845,232.45</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3,500,000.00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214,000,000.00</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94"/>
              <w:jc w:val="righ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99"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25,215,693.13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1"/>
                <w:sz w:val="20"/>
              </w:rPr>
              <w:t>279,845,232.45</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-17,776,519.90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4"/>
              <w:jc w:val="right"/>
              <w:rPr>
                <w:rFonts w:ascii="Times New Roman" w:hAnsi="Times New Roman" w:cs="Times New Roman" w:eastAsia="Times New Roman" w:hint="default"/>
                <w:sz w:val="20"/>
                <w:szCs w:val="20"/>
              </w:rPr>
            </w:pPr>
            <w:r>
              <w:rPr>
                <w:rFonts w:ascii="Times New Roman"/>
                <w:spacing w:val="-1"/>
                <w:sz w:val="20"/>
              </w:rPr>
              <w:t>-272,924,972.18</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94"/>
              <w:jc w:val="right"/>
              <w:rPr>
                <w:rFonts w:ascii="宋体" w:hAnsi="宋体" w:cs="宋体" w:eastAsia="宋体" w:hint="default"/>
                <w:sz w:val="20"/>
                <w:szCs w:val="20"/>
              </w:rPr>
            </w:pPr>
            <w:r>
              <w:rPr>
                <w:rFonts w:ascii="宋体" w:hAnsi="宋体" w:cs="宋体" w:eastAsia="宋体" w:hint="default"/>
                <w:spacing w:val="-1"/>
                <w:sz w:val="20"/>
                <w:szCs w:val="20"/>
              </w:rPr>
              <w:t>其中：子公司吸收少数股东投资收到的现金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406,724,063.60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1,050,832,107.72</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349,016,581.18</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67,185,546.13</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99"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755,740,644.78</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1,118,017,653.85</w:t>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588,878,252.24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1,159,246,375.56</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分配股利、利润和偿付利息支付的现金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42,052,449.94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45,053,803.26</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94"/>
              <w:jc w:val="right"/>
              <w:rPr>
                <w:rFonts w:ascii="宋体" w:hAnsi="宋体" w:cs="宋体" w:eastAsia="宋体" w:hint="default"/>
                <w:sz w:val="20"/>
                <w:szCs w:val="20"/>
              </w:rPr>
            </w:pPr>
            <w:r>
              <w:rPr>
                <w:rFonts w:ascii="宋体" w:hAnsi="宋体" w:cs="宋体" w:eastAsia="宋体" w:hint="default"/>
                <w:spacing w:val="-1"/>
                <w:sz w:val="20"/>
                <w:szCs w:val="20"/>
              </w:rPr>
              <w:t>其中：子公司支付给少数股东的股利、利润</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92,650,513.44</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18,000,000.00</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99"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723,581,215.62</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1,222,300,178.82</w:t>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0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32,159,429.16</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1"/>
                <w:sz w:val="20"/>
              </w:rPr>
              <w:t>-104,282,524.97</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四、汇率变动对现金及现金等价物的影响</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w w:val="100"/>
                <w:sz w:val="20"/>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-5,272,939.13</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7,306,670.10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1"/>
                <w:sz w:val="20"/>
              </w:rPr>
              <w:t>-301,172,894.06</w:t>
            </w:r>
            <w:r>
              <w:rPr>
                <w:rFonts w:ascii="Times New Roman"/>
                <w:sz w:val="20"/>
              </w:rPr>
            </w:r>
          </w:p>
        </w:tc>
      </w:tr>
      <w:tr>
        <w:trPr>
          <w:trHeight w:val="31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95,309,022.60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pacing w:val="-1"/>
                <w:sz w:val="20"/>
              </w:rPr>
              <w:t>396,481,916.66</w:t>
            </w:r>
            <w:r>
              <w:rPr>
                <w:rFonts w:ascii="Times New Roman"/>
                <w:sz w:val="20"/>
              </w:rPr>
            </w:r>
          </w:p>
        </w:tc>
      </w:tr>
      <w:tr>
        <w:trPr>
          <w:trHeight w:val="311"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0"/>
                <w:szCs w:val="20"/>
              </w:rPr>
            </w:pPr>
            <w:r>
              <w:rPr>
                <w:rFonts w:ascii="Times New Roman"/>
                <w:spacing w:val="-1"/>
                <w:sz w:val="20"/>
              </w:rPr>
              <w:t>102,615,692.70</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0"/>
                <w:szCs w:val="20"/>
              </w:rPr>
            </w:pPr>
            <w:r>
              <w:rPr>
                <w:rFonts w:ascii="Times New Roman"/>
                <w:spacing w:val="-1"/>
                <w:sz w:val="20"/>
              </w:rPr>
              <w:t>95,309,022.60</w:t>
            </w:r>
            <w:r>
              <w:rPr>
                <w:rFonts w:ascii="Times New Roman"/>
                <w:sz w:val="20"/>
              </w:rPr>
            </w:r>
          </w:p>
        </w:tc>
      </w:tr>
    </w:tbl>
    <w:p>
      <w:pPr>
        <w:tabs>
          <w:tab w:pos="3025" w:val="left" w:leader="none"/>
          <w:tab w:pos="6526" w:val="left" w:leader="none"/>
        </w:tabs>
        <w:spacing w:before="9"/>
        <w:ind w:left="224" w:right="495"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37"/>
          <w:footerReference w:type="default" r:id="rId38"/>
          <w:pgSz w:w="11910" w:h="16840"/>
          <w:pgMar w:header="0" w:footer="1121" w:top="1420" w:bottom="1320" w:left="1400" w:right="720"/>
          <w:pgNumType w:start="47"/>
        </w:sectPr>
      </w:pPr>
    </w:p>
    <w:p>
      <w:pPr>
        <w:spacing w:line="240" w:lineRule="auto" w:before="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75"/>
        <w:gridCol w:w="1442"/>
        <w:gridCol w:w="1454"/>
        <w:gridCol w:w="636"/>
        <w:gridCol w:w="709"/>
        <w:gridCol w:w="1366"/>
        <w:gridCol w:w="814"/>
        <w:gridCol w:w="1433"/>
        <w:gridCol w:w="703"/>
        <w:gridCol w:w="1466"/>
        <w:gridCol w:w="1433"/>
        <w:gridCol w:w="1478"/>
      </w:tblGrid>
      <w:tr>
        <w:trPr>
          <w:trHeight w:val="264"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935"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65" w:hRule="exact"/>
        </w:trPr>
        <w:tc>
          <w:tcPr>
            <w:tcW w:w="2375" w:type="dxa"/>
            <w:vMerge/>
            <w:tcBorders>
              <w:left w:val="single" w:sz="4" w:space="0" w:color="000000"/>
              <w:right w:val="single" w:sz="4" w:space="0" w:color="000000"/>
            </w:tcBorders>
          </w:tcPr>
          <w:p>
            <w:pPr/>
          </w:p>
        </w:tc>
        <w:tc>
          <w:tcPr>
            <w:tcW w:w="10024" w:type="dxa"/>
            <w:gridSpan w:val="9"/>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0" w:hRule="exact"/>
        </w:trPr>
        <w:tc>
          <w:tcPr>
            <w:tcW w:w="2375" w:type="dxa"/>
            <w:vMerge/>
            <w:tcBorders>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8"/>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2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63" w:right="0" w:hanging="60"/>
              <w:jc w:val="left"/>
              <w:rPr>
                <w:rFonts w:ascii="宋体" w:hAnsi="宋体" w:cs="宋体" w:eastAsia="宋体" w:hint="default"/>
                <w:sz w:val="15"/>
                <w:szCs w:val="15"/>
              </w:rPr>
            </w:pPr>
            <w:r>
              <w:rPr>
                <w:rFonts w:ascii="宋体" w:hAnsi="宋体" w:cs="宋体" w:eastAsia="宋体" w:hint="default"/>
                <w:spacing w:val="-10"/>
                <w:sz w:val="15"/>
                <w:szCs w:val="15"/>
              </w:rPr>
              <w:t>减：库</w:t>
            </w:r>
          </w:p>
          <w:p>
            <w:pPr>
              <w:pStyle w:val="TableParagraph"/>
              <w:spacing w:line="195" w:lineRule="exact"/>
              <w:ind w:left="163"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专项储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7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76" w:right="0"/>
              <w:jc w:val="left"/>
              <w:rPr>
                <w:rFonts w:ascii="宋体" w:hAnsi="宋体" w:cs="宋体" w:eastAsia="宋体" w:hint="default"/>
                <w:sz w:val="15"/>
                <w:szCs w:val="15"/>
              </w:rPr>
            </w:pPr>
            <w:r>
              <w:rPr>
                <w:rFonts w:ascii="宋体" w:hAnsi="宋体" w:cs="宋体" w:eastAsia="宋体" w:hint="default"/>
                <w:sz w:val="15"/>
                <w:szCs w:val="15"/>
              </w:rPr>
              <w:t>一般风</w:t>
            </w:r>
          </w:p>
          <w:p>
            <w:pPr>
              <w:pStyle w:val="TableParagraph"/>
              <w:spacing w:line="195" w:lineRule="exact"/>
              <w:ind w:left="176"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3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33"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314,586,699.00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20,983,555.18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31,771,673.94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80,870,739.96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448,212,668.08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93,476,311.97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541,688,980.05</w:t>
            </w:r>
          </w:p>
        </w:tc>
      </w:tr>
      <w:tr>
        <w:trPr>
          <w:trHeight w:val="26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二、本期期初余额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314,586,699.00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20,983,555.18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31,771,673.94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80,870,739.96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448,212,668.08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93,476,311.97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541,688,980.05</w:t>
            </w:r>
          </w:p>
        </w:tc>
      </w:tr>
      <w:tr>
        <w:trPr>
          <w:trHeight w:val="400"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30,167.92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-99,473,296.21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-99,443,128.29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-12,168,467.05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-111,611,595.34</w:t>
            </w:r>
          </w:p>
        </w:tc>
      </w:tr>
      <w:tr>
        <w:trPr>
          <w:trHeight w:val="26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（一）本期净利润</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-99,473,296.21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-99,473,296.21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-12,168,467.05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-111,641,763.26</w:t>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30,167.92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30,167.92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30,167.92</w:t>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57"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30,167.92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-99,473,296.21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-99,443,128.29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-12,168,467.05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-111,611,595.34</w:t>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所有者投入资本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．盈余公积转增资本（股本）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53"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53"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314,586,699.00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21,013,723.10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31,771,673.94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-18,602,556.25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348,769,539.79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81,307,844.92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430,077,384.71</w:t>
            </w:r>
          </w:p>
        </w:tc>
      </w:tr>
    </w:tbl>
    <w:p>
      <w:pPr>
        <w:tabs>
          <w:tab w:pos="4034" w:val="left" w:leader="none"/>
          <w:tab w:pos="9012" w:val="left" w:leader="none"/>
        </w:tabs>
        <w:spacing w:before="34"/>
        <w:ind w:left="217" w:right="0" w:firstLine="0"/>
        <w:jc w:val="left"/>
        <w:rPr>
          <w:rFonts w:ascii="宋体" w:hAnsi="宋体" w:cs="宋体" w:eastAsia="宋体" w:hint="default"/>
          <w:sz w:val="15"/>
          <w:szCs w:val="15"/>
        </w:rPr>
      </w:pPr>
      <w:r>
        <w:rPr>
          <w:rFonts w:ascii="宋体" w:hAnsi="宋体" w:cs="宋体" w:eastAsia="宋体" w:hint="default"/>
          <w:sz w:val="15"/>
          <w:szCs w:val="15"/>
        </w:rPr>
        <w:t>法定代表人：</w:t>
        <w:tab/>
        <w:t>主管会计工作负责人：</w:t>
        <w:tab/>
        <w:t>会计机构负责人：</w:t>
      </w:r>
    </w:p>
    <w:p>
      <w:pPr>
        <w:spacing w:after="0"/>
        <w:jc w:val="left"/>
        <w:rPr>
          <w:rFonts w:ascii="宋体" w:hAnsi="宋体" w:cs="宋体" w:eastAsia="宋体" w:hint="default"/>
          <w:sz w:val="15"/>
          <w:szCs w:val="15"/>
        </w:rPr>
        <w:sectPr>
          <w:headerReference w:type="default" r:id="rId39"/>
          <w:footerReference w:type="default" r:id="rId40"/>
          <w:pgSz w:w="16840" w:h="11910" w:orient="landscape"/>
          <w:pgMar w:header="1586" w:footer="1119" w:top="2120" w:bottom="1300" w:left="600" w:right="700"/>
          <w:pgNumType w:start="7"/>
        </w:sectPr>
      </w:pPr>
    </w:p>
    <w:p>
      <w:pPr>
        <w:spacing w:line="240" w:lineRule="auto" w:before="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62"/>
        <w:gridCol w:w="1441"/>
        <w:gridCol w:w="1442"/>
        <w:gridCol w:w="709"/>
        <w:gridCol w:w="662"/>
        <w:gridCol w:w="1322"/>
        <w:gridCol w:w="875"/>
        <w:gridCol w:w="1466"/>
        <w:gridCol w:w="797"/>
        <w:gridCol w:w="1334"/>
        <w:gridCol w:w="1428"/>
        <w:gridCol w:w="1446"/>
      </w:tblGrid>
      <w:tr>
        <w:trPr>
          <w:trHeight w:val="264"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924"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65" w:hRule="exact"/>
        </w:trPr>
        <w:tc>
          <w:tcPr>
            <w:tcW w:w="2362" w:type="dxa"/>
            <w:vMerge/>
            <w:tcBorders>
              <w:left w:val="single" w:sz="4" w:space="0" w:color="000000"/>
              <w:right w:val="single" w:sz="4" w:space="0" w:color="000000"/>
            </w:tcBorders>
          </w:tcPr>
          <w:p>
            <w:pPr/>
          </w:p>
        </w:tc>
        <w:tc>
          <w:tcPr>
            <w:tcW w:w="10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4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0" w:hRule="exact"/>
        </w:trPr>
        <w:tc>
          <w:tcPr>
            <w:tcW w:w="2362"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37"/>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1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99" w:right="0" w:hanging="75"/>
              <w:jc w:val="left"/>
              <w:rPr>
                <w:rFonts w:ascii="宋体" w:hAnsi="宋体" w:cs="宋体" w:eastAsia="宋体" w:hint="default"/>
                <w:sz w:val="15"/>
                <w:szCs w:val="15"/>
              </w:rPr>
            </w:pPr>
            <w:r>
              <w:rPr>
                <w:rFonts w:ascii="宋体" w:hAnsi="宋体" w:cs="宋体" w:eastAsia="宋体" w:hint="default"/>
                <w:sz w:val="15"/>
                <w:szCs w:val="15"/>
              </w:rPr>
              <w:t>减：库</w:t>
            </w:r>
          </w:p>
          <w:p>
            <w:pPr>
              <w:pStyle w:val="TableParagraph"/>
              <w:spacing w:line="195" w:lineRule="exact"/>
              <w:ind w:left="199"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76" w:right="0"/>
              <w:jc w:val="left"/>
              <w:rPr>
                <w:rFonts w:ascii="宋体" w:hAnsi="宋体" w:cs="宋体" w:eastAsia="宋体" w:hint="default"/>
                <w:sz w:val="15"/>
                <w:szCs w:val="15"/>
              </w:rPr>
            </w:pPr>
            <w:r>
              <w:rPr>
                <w:rFonts w:ascii="宋体" w:hAnsi="宋体" w:cs="宋体" w:eastAsia="宋体" w:hint="default"/>
                <w:sz w:val="15"/>
                <w:szCs w:val="15"/>
              </w:rPr>
              <w:t>专项</w:t>
            </w:r>
          </w:p>
          <w:p>
            <w:pPr>
              <w:pStyle w:val="TableParagraph"/>
              <w:spacing w:line="195" w:lineRule="exact"/>
              <w:ind w:left="176" w:right="0"/>
              <w:jc w:val="left"/>
              <w:rPr>
                <w:rFonts w:ascii="宋体" w:hAnsi="宋体" w:cs="宋体" w:eastAsia="宋体" w:hint="default"/>
                <w:sz w:val="15"/>
                <w:szCs w:val="15"/>
              </w:rPr>
            </w:pPr>
            <w:r>
              <w:rPr>
                <w:rFonts w:ascii="宋体" w:hAnsi="宋体" w:cs="宋体" w:eastAsia="宋体" w:hint="default"/>
                <w:sz w:val="15"/>
                <w:szCs w:val="15"/>
              </w:rPr>
              <w:t>储备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5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一般风险</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准备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28" w:type="dxa"/>
            <w:vMerge/>
            <w:tcBorders>
              <w:left w:val="single" w:sz="4" w:space="0" w:color="000000"/>
              <w:bottom w:val="single" w:sz="4" w:space="0" w:color="000000"/>
              <w:right w:val="single" w:sz="4" w:space="0" w:color="000000"/>
            </w:tcBorders>
          </w:tcPr>
          <w:p>
            <w:pPr/>
          </w:p>
        </w:tc>
        <w:tc>
          <w:tcPr>
            <w:tcW w:w="1446" w:type="dxa"/>
            <w:vMerge/>
            <w:tcBorders>
              <w:left w:val="single" w:sz="4" w:space="0" w:color="000000"/>
              <w:bottom w:val="single" w:sz="4" w:space="0" w:color="000000"/>
              <w:right w:val="single" w:sz="4" w:space="0" w:color="000000"/>
            </w:tcBorders>
          </w:tcPr>
          <w:p>
            <w:pP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314,586,699.00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13,509,197.91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31,771,673.94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108,986,973.78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468,854,544.63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96,722,840.23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565,577,384.86</w:t>
            </w:r>
          </w:p>
        </w:tc>
      </w:tr>
      <w:tr>
        <w:trPr>
          <w:trHeight w:val="26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二、本期期初余额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314,586,699.00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13,509,197.91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31,771,673.94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108,986,973.78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468,854,544.63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96,722,840.23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565,577,384.86</w:t>
            </w:r>
          </w:p>
        </w:tc>
      </w:tr>
      <w:tr>
        <w:trPr>
          <w:trHeight w:val="400"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7,474,357.27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-28,116,233.82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-20,641,876.55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-3,246,528.26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spacing w:val="-1"/>
                <w:sz w:val="15"/>
              </w:rPr>
              <w:t>-23,888,404.81</w:t>
            </w:r>
          </w:p>
        </w:tc>
      </w:tr>
      <w:tr>
        <w:trPr>
          <w:trHeight w:val="26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（一）本期净利润</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-28,116,233.82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-28,116,233.82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7,753,471.74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-20,362,762.08</w:t>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7,474,357.27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7,474,357.27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7,474,357.27</w:t>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5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7,474,357.27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-28,116,233.82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-20,641,876.55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7,753,471.74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-12,888,404.81</w:t>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-11,000,000.00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-11,000,000.00</w:t>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所有者投入资本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-11,000,000.00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-11,000,000.00</w:t>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3"/>
                <w:szCs w:val="13"/>
              </w:rPr>
            </w:pPr>
            <w:r>
              <w:rPr>
                <w:rFonts w:ascii="Times New Roman" w:hAnsi="Times New Roman" w:cs="Times New Roman" w:eastAsia="Times New Roman" w:hint="default"/>
                <w:spacing w:val="-1"/>
                <w:w w:val="95"/>
                <w:sz w:val="13"/>
                <w:szCs w:val="13"/>
              </w:rPr>
              <w:t>2</w:t>
            </w:r>
            <w:r>
              <w:rPr>
                <w:rFonts w:ascii="宋体" w:hAnsi="宋体" w:cs="宋体" w:eastAsia="宋体" w:hint="default"/>
                <w:spacing w:val="-1"/>
                <w:w w:val="95"/>
                <w:sz w:val="13"/>
                <w:szCs w:val="13"/>
              </w:rPr>
              <w:t>．股份支付计入所有者权益的金额</w:t>
            </w:r>
            <w:r>
              <w:rPr>
                <w:rFonts w:ascii="宋体" w:hAnsi="宋体" w:cs="宋体" w:eastAsia="宋体" w:hint="default"/>
                <w:spacing w:val="-1"/>
                <w:sz w:val="13"/>
                <w:szCs w:val="13"/>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．对所有者（或股东）的分配</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6"/>
              <w:jc w:val="right"/>
              <w:rPr>
                <w:rFonts w:ascii="宋体" w:hAnsi="宋体" w:cs="宋体" w:eastAsia="宋体" w:hint="default"/>
                <w:sz w:val="15"/>
                <w:szCs w:val="15"/>
              </w:rPr>
            </w:pPr>
            <w:r>
              <w:rPr>
                <w:rFonts w:ascii="Times New Roman" w:hAnsi="Times New Roman" w:cs="Times New Roman" w:eastAsia="Times New Roman" w:hint="default"/>
                <w:spacing w:val="-8"/>
                <w:sz w:val="15"/>
                <w:szCs w:val="15"/>
              </w:rPr>
              <w:t>1</w:t>
            </w:r>
            <w:r>
              <w:rPr>
                <w:rFonts w:ascii="宋体" w:hAnsi="宋体" w:cs="宋体" w:eastAsia="宋体" w:hint="default"/>
                <w:spacing w:val="-8"/>
                <w:sz w:val="15"/>
                <w:szCs w:val="15"/>
              </w:rPr>
              <w:t>．资本公积转增资本（或股本）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2"/>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．盈余公积转增资本（股本）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3"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314,586,699.00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20,983,555.18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5"/>
                <w:szCs w:val="15"/>
              </w:rPr>
            </w:pPr>
            <w:r>
              <w:rPr>
                <w:rFonts w:ascii="Times New Roman"/>
                <w:spacing w:val="-1"/>
                <w:sz w:val="15"/>
              </w:rPr>
              <w:t>31,771,673.94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80,870,739.96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448,212,668.08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93,476,311.97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5"/>
                <w:szCs w:val="15"/>
              </w:rPr>
            </w:pPr>
            <w:r>
              <w:rPr>
                <w:rFonts w:ascii="Times New Roman"/>
                <w:spacing w:val="-1"/>
                <w:sz w:val="15"/>
              </w:rPr>
              <w:t>541,688,980.05</w:t>
            </w:r>
          </w:p>
        </w:tc>
      </w:tr>
    </w:tbl>
    <w:p>
      <w:pPr>
        <w:tabs>
          <w:tab w:pos="4019" w:val="left" w:leader="none"/>
          <w:tab w:pos="9030" w:val="left" w:leader="none"/>
        </w:tabs>
        <w:spacing w:before="34"/>
        <w:ind w:left="217" w:right="0" w:firstLine="0"/>
        <w:jc w:val="left"/>
        <w:rPr>
          <w:rFonts w:ascii="宋体" w:hAnsi="宋体" w:cs="宋体" w:eastAsia="宋体" w:hint="default"/>
          <w:sz w:val="15"/>
          <w:szCs w:val="15"/>
        </w:rPr>
      </w:pPr>
      <w:r>
        <w:rPr>
          <w:rFonts w:ascii="宋体" w:hAnsi="宋体" w:cs="宋体" w:eastAsia="宋体" w:hint="default"/>
          <w:sz w:val="15"/>
          <w:szCs w:val="15"/>
        </w:rPr>
        <w:t>法定代表人：</w:t>
        <w:tab/>
        <w:t>主管会计工作负责人：</w:t>
        <w:tab/>
        <w:t>会计机构负责人：</w:t>
      </w:r>
    </w:p>
    <w:p>
      <w:pPr>
        <w:spacing w:after="0"/>
        <w:jc w:val="left"/>
        <w:rPr>
          <w:rFonts w:ascii="宋体" w:hAnsi="宋体" w:cs="宋体" w:eastAsia="宋体" w:hint="default"/>
          <w:sz w:val="15"/>
          <w:szCs w:val="15"/>
        </w:rPr>
        <w:sectPr>
          <w:pgSz w:w="16840" w:h="11910" w:orient="landscape"/>
          <w:pgMar w:header="1586" w:footer="1119" w:top="2120" w:bottom="1300" w:left="600" w:right="720"/>
        </w:sectPr>
      </w:pPr>
    </w:p>
    <w:p>
      <w:pPr>
        <w:pStyle w:val="Heading3"/>
        <w:spacing w:line="356" w:lineRule="exact"/>
        <w:ind w:left="6" w:right="0"/>
        <w:jc w:val="center"/>
        <w:rPr>
          <w:b w:val="0"/>
          <w:bCs w:val="0"/>
        </w:rPr>
      </w:pPr>
      <w:r>
        <w:rPr/>
        <w:t>资产负债表</w:t>
      </w:r>
      <w:r>
        <w:rPr>
          <w:b w:val="0"/>
          <w:bCs w:val="0"/>
        </w:rPr>
      </w:r>
    </w:p>
    <w:p>
      <w:pPr>
        <w:tabs>
          <w:tab w:pos="7128" w:val="left" w:leader="none"/>
        </w:tabs>
        <w:spacing w:before="183"/>
        <w:ind w:left="7"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编制单位：河南思达高科技股份有限公司</w:t>
        <w:tab/>
        <w:t>币种及单位：人民币元</w:t>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93"/>
        <w:gridCol w:w="943"/>
        <w:gridCol w:w="2743"/>
        <w:gridCol w:w="2659"/>
      </w:tblGrid>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tabs>
                <w:tab w:pos="1991" w:val="left" w:leader="none"/>
              </w:tabs>
              <w:spacing w:line="240" w:lineRule="auto" w:before="18"/>
              <w:ind w:left="791" w:right="0"/>
              <w:jc w:val="left"/>
              <w:rPr>
                <w:rFonts w:ascii="宋体" w:hAnsi="宋体" w:cs="宋体" w:eastAsia="宋体" w:hint="default"/>
                <w:sz w:val="20"/>
                <w:szCs w:val="20"/>
              </w:rPr>
            </w:pPr>
            <w:r>
              <w:rPr>
                <w:rFonts w:ascii="宋体" w:hAnsi="宋体" w:cs="宋体" w:eastAsia="宋体" w:hint="default"/>
                <w:sz w:val="20"/>
                <w:szCs w:val="20"/>
              </w:rPr>
              <w:t>资</w:t>
              <w:tab/>
              <w:t>产</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98" w:right="0"/>
              <w:jc w:val="left"/>
              <w:rPr>
                <w:rFonts w:ascii="Times New Roman" w:hAnsi="Times New Roman" w:cs="Times New Roman" w:eastAsia="Times New Roman" w:hint="default"/>
                <w:sz w:val="20"/>
                <w:szCs w:val="20"/>
              </w:rPr>
            </w:pPr>
            <w:r>
              <w:rPr>
                <w:rFonts w:ascii="Times New Roman"/>
                <w:sz w:val="20"/>
              </w:rPr>
              <w:t>2009-12-31</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8" w:right="0"/>
              <w:jc w:val="left"/>
              <w:rPr>
                <w:rFonts w:ascii="Times New Roman" w:hAnsi="Times New Roman" w:cs="Times New Roman" w:eastAsia="Times New Roman" w:hint="default"/>
                <w:sz w:val="20"/>
                <w:szCs w:val="20"/>
              </w:rPr>
            </w:pPr>
            <w:r>
              <w:rPr>
                <w:rFonts w:ascii="Times New Roman"/>
                <w:sz w:val="20"/>
              </w:rPr>
              <w:t>2008-12-31</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
        </w:tc>
        <w:tc>
          <w:tcPr>
            <w:tcW w:w="26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33,537,033.28</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30,233,779.11</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419,000.00</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1,760,000.00</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十一、</w:t>
            </w:r>
            <w:r>
              <w:rPr>
                <w:rFonts w:ascii="Times New Roman" w:hAnsi="Times New Roman" w:cs="Times New Roman" w:eastAsia="Times New Roman" w:hint="default"/>
                <w:sz w:val="20"/>
                <w:szCs w:val="20"/>
              </w:rPr>
              <w:t>1</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155,809,567.91</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160,989,128.46</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12,214,406.33</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7,871,469.35</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2,532,000.00</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十一、</w:t>
            </w:r>
            <w:r>
              <w:rPr>
                <w:rFonts w:ascii="Times New Roman" w:hAnsi="Times New Roman" w:cs="Times New Roman" w:eastAsia="Times New Roman" w:hint="default"/>
                <w:sz w:val="20"/>
                <w:szCs w:val="20"/>
              </w:rPr>
              <w:t>2</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83,667,178.27</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89,162,818.41</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37,916,921.63</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48,104,454.98</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195,868.95</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91"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323,759,976.37</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340,653,650.31</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
        </w:tc>
        <w:tc>
          <w:tcPr>
            <w:tcW w:w="26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1,469,832.08</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十一、</w:t>
            </w:r>
            <w:r>
              <w:rPr>
                <w:rFonts w:ascii="Times New Roman" w:hAnsi="Times New Roman" w:cs="Times New Roman" w:eastAsia="Times New Roman" w:hint="default"/>
                <w:sz w:val="20"/>
                <w:szCs w:val="20"/>
              </w:rPr>
              <w:t>3</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363,233,635.41</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363,233,635.41</w:t>
            </w:r>
            <w:r>
              <w:rPr>
                <w:rFonts w:ascii="Times New Roman"/>
                <w:sz w:val="20"/>
              </w:rPr>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17,165,770.12</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17,545,108.84</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66,475,330.59</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73,412,823.65</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9,696,448.15</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10,437,902.91</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9,962.68</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8,195,663.60</w:t>
            </w:r>
          </w:p>
        </w:tc>
      </w:tr>
      <w:tr>
        <w:trPr>
          <w:trHeight w:val="37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w w:val="100"/>
                <w:sz w:val="20"/>
              </w:rPr>
              <w:t>-</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91"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456,571,184.27</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474,304,929.17</w:t>
            </w:r>
            <w:r>
              <w:rPr>
                <w:rFonts w:ascii="Times New Roman"/>
                <w:sz w:val="20"/>
              </w:rPr>
            </w:r>
          </w:p>
        </w:tc>
      </w:tr>
      <w:tr>
        <w:trPr>
          <w:trHeight w:val="370"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943" w:type="dxa"/>
            <w:tcBorders>
              <w:top w:val="single" w:sz="4" w:space="0" w:color="000000"/>
              <w:left w:val="single" w:sz="4" w:space="0" w:color="000000"/>
              <w:bottom w:val="single" w:sz="4" w:space="0" w:color="000000"/>
              <w:right w:val="single" w:sz="4" w:space="0" w:color="000000"/>
            </w:tcBorders>
          </w:tcPr>
          <w:p>
            <w:pP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780,331,160.64</w:t>
            </w:r>
            <w:r>
              <w:rPr>
                <w:rFonts w:ascii="Times New Roman"/>
                <w:sz w:val="20"/>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814,958,579.48</w:t>
            </w:r>
            <w:r>
              <w:rPr>
                <w:rFonts w:ascii="Times New Roman"/>
                <w:sz w:val="20"/>
              </w:rPr>
            </w:r>
          </w:p>
        </w:tc>
      </w:tr>
    </w:tbl>
    <w:p>
      <w:pPr>
        <w:tabs>
          <w:tab w:pos="3225" w:val="left" w:leader="none"/>
          <w:tab w:pos="7026" w:val="left" w:leader="none"/>
        </w:tabs>
        <w:spacing w:line="253" w:lineRule="exact" w:before="0"/>
        <w:ind w:left="22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line="253" w:lineRule="exact"/>
        <w:jc w:val="left"/>
        <w:rPr>
          <w:rFonts w:ascii="宋体" w:hAnsi="宋体" w:cs="宋体" w:eastAsia="宋体" w:hint="default"/>
          <w:sz w:val="20"/>
          <w:szCs w:val="20"/>
        </w:rPr>
        <w:sectPr>
          <w:headerReference w:type="default" r:id="rId41"/>
          <w:footerReference w:type="default" r:id="rId42"/>
          <w:pgSz w:w="11910" w:h="16840"/>
          <w:pgMar w:header="0" w:footer="1121" w:top="1420" w:bottom="1320" w:left="1400" w:right="940"/>
          <w:pgNumType w:start="9"/>
        </w:sectPr>
      </w:pPr>
    </w:p>
    <w:p>
      <w:pPr>
        <w:pStyle w:val="Heading3"/>
        <w:spacing w:line="377" w:lineRule="exact"/>
        <w:ind w:right="0"/>
        <w:jc w:val="center"/>
        <w:rPr>
          <w:rFonts w:ascii="Times New Roman" w:hAnsi="Times New Roman" w:cs="Times New Roman" w:eastAsia="Times New Roman" w:hint="default"/>
          <w:b w:val="0"/>
          <w:bCs w:val="0"/>
        </w:rPr>
      </w:pPr>
      <w:r>
        <w:rPr/>
        <w:t>资产负债表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tabs>
          <w:tab w:pos="7377" w:val="left" w:leader="none"/>
        </w:tabs>
        <w:spacing w:before="17"/>
        <w:ind w:left="1"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编制单位：河南思达高科技股份有限公司</w:t>
        <w:tab/>
      </w:r>
      <w:r>
        <w:rPr>
          <w:rFonts w:ascii="宋体" w:hAnsi="宋体" w:cs="宋体" w:eastAsia="宋体" w:hint="default"/>
          <w:spacing w:val="-1"/>
          <w:position w:val="1"/>
          <w:sz w:val="20"/>
          <w:szCs w:val="20"/>
        </w:rPr>
        <w:t>币种及单位：人民币元</w:t>
      </w:r>
      <w:r>
        <w:rPr>
          <w:rFonts w:ascii="宋体" w:hAnsi="宋体" w:cs="宋体" w:eastAsia="宋体" w:hint="default"/>
          <w:spacing w:val="-1"/>
          <w:sz w:val="20"/>
          <w:szCs w:val="20"/>
        </w:rPr>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631"/>
        <w:gridCol w:w="637"/>
        <w:gridCol w:w="2633"/>
        <w:gridCol w:w="2692"/>
      </w:tblGrid>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11"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3"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43" w:right="0"/>
              <w:jc w:val="left"/>
              <w:rPr>
                <w:rFonts w:ascii="Times New Roman" w:hAnsi="Times New Roman" w:cs="Times New Roman" w:eastAsia="Times New Roman" w:hint="default"/>
                <w:sz w:val="20"/>
                <w:szCs w:val="20"/>
              </w:rPr>
            </w:pPr>
            <w:r>
              <w:rPr>
                <w:rFonts w:ascii="Times New Roman"/>
                <w:sz w:val="20"/>
              </w:rPr>
              <w:t>2009-12-31</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left="873" w:right="0"/>
              <w:jc w:val="left"/>
              <w:rPr>
                <w:rFonts w:ascii="Times New Roman" w:hAnsi="Times New Roman" w:cs="Times New Roman" w:eastAsia="Times New Roman" w:hint="default"/>
                <w:sz w:val="20"/>
                <w:szCs w:val="20"/>
              </w:rPr>
            </w:pPr>
            <w:r>
              <w:rPr>
                <w:rFonts w:ascii="Times New Roman"/>
                <w:sz w:val="20"/>
              </w:rPr>
              <w:t>2008-12-31</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
        </w:tc>
        <w:tc>
          <w:tcPr>
            <w:tcW w:w="2692" w:type="dxa"/>
            <w:tcBorders>
              <w:top w:val="single" w:sz="4" w:space="0" w:color="000000"/>
              <w:left w:val="single" w:sz="4" w:space="0" w:color="000000"/>
              <w:bottom w:val="single" w:sz="4" w:space="0" w:color="000000"/>
              <w:right w:val="single" w:sz="5" w:space="0" w:color="000000"/>
            </w:tcBorders>
          </w:tcPr>
          <w:p>
            <w:pP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162,465,500.00</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441,000,000.00</w:t>
            </w:r>
            <w:r>
              <w:rPr>
                <w:rFonts w:ascii="Times New Roman"/>
                <w:sz w:val="20"/>
              </w:rPr>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36,000,000.00</w:t>
            </w:r>
            <w:r>
              <w:rPr>
                <w:rFonts w:ascii="Times New Roman"/>
                <w:sz w:val="20"/>
              </w:rPr>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48,325,308.76</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44,897,007.71</w:t>
            </w:r>
            <w:r>
              <w:rPr>
                <w:rFonts w:ascii="Times New Roman"/>
                <w:sz w:val="20"/>
              </w:rPr>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1,872,043.61</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8"/>
              <w:jc w:val="right"/>
              <w:rPr>
                <w:rFonts w:ascii="Times New Roman" w:hAnsi="Times New Roman" w:cs="Times New Roman" w:eastAsia="Times New Roman" w:hint="default"/>
                <w:sz w:val="20"/>
                <w:szCs w:val="20"/>
              </w:rPr>
            </w:pPr>
            <w:r>
              <w:rPr>
                <w:rFonts w:ascii="Times New Roman"/>
                <w:spacing w:val="-1"/>
                <w:sz w:val="20"/>
              </w:rPr>
              <w:t>2,066,421.47</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2,901,053.98</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8"/>
              <w:jc w:val="right"/>
              <w:rPr>
                <w:rFonts w:ascii="Times New Roman" w:hAnsi="Times New Roman" w:cs="Times New Roman" w:eastAsia="Times New Roman" w:hint="default"/>
                <w:sz w:val="20"/>
                <w:szCs w:val="20"/>
              </w:rPr>
            </w:pPr>
            <w:r>
              <w:rPr>
                <w:rFonts w:ascii="Times New Roman"/>
                <w:spacing w:val="-1"/>
                <w:sz w:val="20"/>
              </w:rPr>
              <w:t>2,771,991.65</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2,484,911.54</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8"/>
              <w:jc w:val="right"/>
              <w:rPr>
                <w:rFonts w:ascii="Times New Roman" w:hAnsi="Times New Roman" w:cs="Times New Roman" w:eastAsia="Times New Roman" w:hint="default"/>
                <w:sz w:val="20"/>
                <w:szCs w:val="20"/>
              </w:rPr>
            </w:pPr>
            <w:r>
              <w:rPr>
                <w:rFonts w:ascii="Times New Roman"/>
                <w:spacing w:val="-1"/>
                <w:sz w:val="20"/>
              </w:rPr>
              <w:t>1,841,764.74</w:t>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3,592,595.36</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8"/>
              <w:jc w:val="right"/>
              <w:rPr>
                <w:rFonts w:ascii="Times New Roman" w:hAnsi="Times New Roman" w:cs="Times New Roman" w:eastAsia="Times New Roman" w:hint="default"/>
                <w:sz w:val="20"/>
                <w:szCs w:val="20"/>
              </w:rPr>
            </w:pPr>
            <w:r>
              <w:rPr>
                <w:rFonts w:ascii="Times New Roman"/>
                <w:spacing w:val="-1"/>
                <w:sz w:val="20"/>
              </w:rPr>
              <w:t>3,592,595.36</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372,031,821.31</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17,537,715.48</w:t>
            </w:r>
            <w:r>
              <w:rPr>
                <w:rFonts w:ascii="Times New Roman"/>
                <w:sz w:val="20"/>
              </w:rPr>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sz w:val="20"/>
                <w:szCs w:val="20"/>
              </w:rPr>
              <w:t>流动负债合计</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593,673,234.56</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549,707,496.41</w:t>
            </w:r>
            <w:r>
              <w:rPr>
                <w:rFonts w:ascii="Times New Roman"/>
                <w:sz w:val="20"/>
              </w:rPr>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
        </w:tc>
        <w:tc>
          <w:tcPr>
            <w:tcW w:w="2692" w:type="dxa"/>
            <w:tcBorders>
              <w:top w:val="single" w:sz="4" w:space="0" w:color="000000"/>
              <w:left w:val="single" w:sz="4" w:space="0" w:color="000000"/>
              <w:bottom w:val="single" w:sz="4" w:space="0" w:color="000000"/>
              <w:right w:val="single" w:sz="5" w:space="0" w:color="000000"/>
            </w:tcBorders>
          </w:tcPr>
          <w:p>
            <w:pP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2,000,000.00</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8"/>
              <w:jc w:val="right"/>
              <w:rPr>
                <w:rFonts w:ascii="Times New Roman" w:hAnsi="Times New Roman" w:cs="Times New Roman" w:eastAsia="Times New Roman" w:hint="default"/>
                <w:sz w:val="20"/>
                <w:szCs w:val="20"/>
              </w:rPr>
            </w:pPr>
            <w:r>
              <w:rPr>
                <w:rFonts w:ascii="Times New Roman"/>
                <w:spacing w:val="-1"/>
                <w:sz w:val="20"/>
              </w:rPr>
              <w:t>2,000,000.00</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11"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2,000,000.00</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8"/>
              <w:jc w:val="right"/>
              <w:rPr>
                <w:rFonts w:ascii="Times New Roman" w:hAnsi="Times New Roman" w:cs="Times New Roman" w:eastAsia="Times New Roman" w:hint="default"/>
                <w:sz w:val="20"/>
                <w:szCs w:val="20"/>
              </w:rPr>
            </w:pPr>
            <w:r>
              <w:rPr>
                <w:rFonts w:ascii="Times New Roman"/>
                <w:spacing w:val="-1"/>
                <w:sz w:val="20"/>
              </w:rPr>
              <w:t>2,000,000.00</w:t>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595,673,234.56</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551,707,496.41</w:t>
            </w:r>
            <w:r>
              <w:rPr>
                <w:rFonts w:ascii="Times New Roman"/>
                <w:sz w:val="20"/>
              </w:rPr>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
        </w:tc>
        <w:tc>
          <w:tcPr>
            <w:tcW w:w="2692" w:type="dxa"/>
            <w:tcBorders>
              <w:top w:val="single" w:sz="4" w:space="0" w:color="000000"/>
              <w:left w:val="single" w:sz="4" w:space="0" w:color="000000"/>
              <w:bottom w:val="single" w:sz="4" w:space="0" w:color="000000"/>
              <w:right w:val="single" w:sz="5" w:space="0" w:color="000000"/>
            </w:tcBorders>
          </w:tcPr>
          <w:p>
            <w:pP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314,586,699.00</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314,586,699.00</w:t>
            </w:r>
            <w:r>
              <w:rPr>
                <w:rFonts w:ascii="Times New Roman"/>
                <w:sz w:val="20"/>
              </w:rPr>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21,013,723.10</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20,983,555.18</w:t>
            </w:r>
            <w:r>
              <w:rPr>
                <w:rFonts w:ascii="Times New Roman"/>
                <w:sz w:val="20"/>
              </w:rPr>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w w:val="100"/>
                <w:sz w:val="20"/>
              </w:rPr>
              <w:t>-</w:t>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w w:val="100"/>
                <w:sz w:val="20"/>
              </w:rPr>
              <w:t>-</w:t>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0"/>
                <w:szCs w:val="20"/>
              </w:rPr>
            </w:pPr>
            <w:r>
              <w:rPr>
                <w:rFonts w:ascii="Times New Roman"/>
                <w:spacing w:val="-1"/>
                <w:sz w:val="20"/>
              </w:rPr>
              <w:t>31,771,673.94</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99"/>
              <w:jc w:val="right"/>
              <w:rPr>
                <w:rFonts w:ascii="Times New Roman" w:hAnsi="Times New Roman" w:cs="Times New Roman" w:eastAsia="Times New Roman" w:hint="default"/>
                <w:sz w:val="20"/>
                <w:szCs w:val="20"/>
              </w:rPr>
            </w:pPr>
            <w:r>
              <w:rPr>
                <w:rFonts w:ascii="Times New Roman"/>
                <w:spacing w:val="-1"/>
                <w:sz w:val="20"/>
              </w:rPr>
              <w:t>31,771,673.94</w:t>
            </w:r>
            <w:r>
              <w:rPr>
                <w:rFonts w:ascii="Times New Roman"/>
                <w:sz w:val="20"/>
              </w:rPr>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-182,714,169.96</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-104,090,845.05</w:t>
            </w:r>
            <w:r>
              <w:rPr>
                <w:rFonts w:ascii="Times New Roman"/>
                <w:sz w:val="20"/>
              </w:rPr>
            </w:r>
          </w:p>
        </w:tc>
      </w:tr>
      <w:tr>
        <w:trPr>
          <w:trHeight w:val="370"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股东权益合计</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184,657,926.08</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263,251,083.07</w:t>
            </w:r>
            <w:r>
              <w:rPr>
                <w:rFonts w:ascii="Times New Roman"/>
                <w:sz w:val="20"/>
              </w:rPr>
            </w:r>
          </w:p>
        </w:tc>
      </w:tr>
      <w:tr>
        <w:trPr>
          <w:trHeight w:val="371" w:hRule="exact"/>
        </w:trPr>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10" w:right="0"/>
              <w:jc w:val="left"/>
              <w:rPr>
                <w:rFonts w:ascii="宋体" w:hAnsi="宋体" w:cs="宋体" w:eastAsia="宋体" w:hint="default"/>
                <w:sz w:val="20"/>
                <w:szCs w:val="20"/>
              </w:rPr>
            </w:pPr>
            <w:r>
              <w:rPr>
                <w:rFonts w:ascii="宋体" w:hAnsi="宋体" w:cs="宋体" w:eastAsia="宋体" w:hint="default"/>
                <w:sz w:val="20"/>
                <w:szCs w:val="20"/>
              </w:rPr>
              <w:t>负债和股东权益合计</w:t>
            </w:r>
          </w:p>
        </w:tc>
        <w:tc>
          <w:tcPr>
            <w:tcW w:w="637"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1"/>
                <w:sz w:val="20"/>
              </w:rPr>
              <w:t>780,331,160.64</w:t>
            </w:r>
            <w:r>
              <w:rPr>
                <w:rFonts w:ascii="Times New Roman"/>
                <w:sz w:val="20"/>
              </w:rPr>
            </w:r>
          </w:p>
        </w:tc>
        <w:tc>
          <w:tcPr>
            <w:tcW w:w="26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814,958,579.48</w:t>
            </w:r>
            <w:r>
              <w:rPr>
                <w:rFonts w:ascii="Times New Roman"/>
                <w:sz w:val="20"/>
              </w:rPr>
            </w:r>
          </w:p>
        </w:tc>
      </w:tr>
    </w:tbl>
    <w:p>
      <w:pPr>
        <w:tabs>
          <w:tab w:pos="3225" w:val="left" w:leader="none"/>
          <w:tab w:pos="7026" w:val="left" w:leader="none"/>
        </w:tabs>
        <w:spacing w:before="68"/>
        <w:ind w:left="22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43"/>
          <w:footerReference w:type="default" r:id="rId44"/>
          <w:pgSz w:w="11910" w:h="16840"/>
          <w:pgMar w:header="0" w:footer="1121" w:top="1420" w:bottom="1320" w:left="1400" w:right="680"/>
          <w:pgNumType w:start="10"/>
        </w:sectPr>
      </w:pPr>
    </w:p>
    <w:p>
      <w:pPr>
        <w:pStyle w:val="Heading3"/>
        <w:tabs>
          <w:tab w:pos="561" w:val="left" w:leader="none"/>
          <w:tab w:pos="1124" w:val="left" w:leader="none"/>
        </w:tabs>
        <w:spacing w:line="363" w:lineRule="exact"/>
        <w:ind w:right="0"/>
        <w:jc w:val="center"/>
        <w:rPr>
          <w:b w:val="0"/>
          <w:bCs w:val="0"/>
        </w:rPr>
      </w:pPr>
      <w:r>
        <w:rPr>
          <w:w w:val="95"/>
        </w:rPr>
        <w:t>利</w:t>
        <w:tab/>
        <w:t>润</w:t>
        <w:tab/>
      </w:r>
      <w:r>
        <w:rPr/>
        <w:t>表</w:t>
      </w:r>
      <w:r>
        <w:rPr>
          <w:b w:val="0"/>
          <w:bCs w:val="0"/>
        </w:rPr>
      </w:r>
    </w:p>
    <w:p>
      <w:pPr>
        <w:tabs>
          <w:tab w:pos="7297" w:val="left" w:leader="none"/>
        </w:tabs>
        <w:spacing w:before="111"/>
        <w:ind w:left="1"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编制单位：河南思达高科技股份有限公司</w:t>
        <w:tab/>
        <w:t>币种及单位：人民币元</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4411"/>
        <w:gridCol w:w="850"/>
        <w:gridCol w:w="2126"/>
        <w:gridCol w:w="2126"/>
      </w:tblGrid>
      <w:tr>
        <w:trPr>
          <w:trHeight w:val="413"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tabs>
                <w:tab w:pos="2950" w:val="left" w:leader="none"/>
              </w:tabs>
              <w:spacing w:line="240" w:lineRule="auto" w:before="38"/>
              <w:ind w:left="1250"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3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3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pacing w:val="-17"/>
                <w:sz w:val="20"/>
                <w:szCs w:val="20"/>
              </w:rPr>
              <w:t>十一、</w:t>
            </w:r>
            <w:r>
              <w:rPr>
                <w:rFonts w:ascii="Times New Roman" w:hAnsi="Times New Roman" w:cs="Times New Roman" w:eastAsia="Times New Roman" w:hint="default"/>
                <w:spacing w:val="-17"/>
                <w:sz w:val="20"/>
                <w:szCs w:val="20"/>
              </w:rPr>
              <w:t>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92,616,924.36</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119,024,108.61</w:t>
            </w:r>
            <w:r>
              <w:rPr>
                <w:rFonts w:ascii="Times New Roman"/>
                <w:sz w:val="20"/>
              </w:rPr>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宋体" w:hAnsi="宋体" w:cs="宋体" w:eastAsia="宋体" w:hint="default"/>
                <w:spacing w:val="-17"/>
                <w:sz w:val="20"/>
                <w:szCs w:val="20"/>
              </w:rPr>
              <w:t>十一、</w:t>
            </w:r>
            <w:r>
              <w:rPr>
                <w:rFonts w:ascii="Times New Roman" w:hAnsi="Times New Roman" w:cs="Times New Roman" w:eastAsia="Times New Roman" w:hint="default"/>
                <w:spacing w:val="-17"/>
                <w:sz w:val="20"/>
                <w:szCs w:val="20"/>
              </w:rPr>
              <w:t>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72,132,268.28</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81,689,056.43</w:t>
            </w:r>
            <w:r>
              <w:rPr>
                <w:rFonts w:ascii="Times New Roman"/>
                <w:sz w:val="20"/>
              </w:rPr>
            </w:r>
          </w:p>
        </w:tc>
      </w:tr>
      <w:tr>
        <w:trPr>
          <w:trHeight w:val="413"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823,616.13</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1,099,556.12</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16,933,683.24</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13,621,537.00</w:t>
            </w:r>
            <w:r>
              <w:rPr>
                <w:rFonts w:ascii="Times New Roman"/>
                <w:sz w:val="20"/>
              </w:rPr>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23,307,412.86</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19,990,869.89</w:t>
            </w:r>
            <w:r>
              <w:rPr>
                <w:rFonts w:ascii="Times New Roman"/>
                <w:sz w:val="20"/>
              </w:rPr>
            </w:r>
          </w:p>
        </w:tc>
      </w:tr>
      <w:tr>
        <w:trPr>
          <w:trHeight w:val="413"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35,384,199.02</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31,061,935.33</w:t>
            </w:r>
            <w:r>
              <w:rPr>
                <w:rFonts w:ascii="Times New Roman"/>
                <w:sz w:val="20"/>
              </w:rPr>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11,097,458.98</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26,297,271.61</w:t>
            </w:r>
            <w:r>
              <w:rPr>
                <w:rFonts w:ascii="Times New Roman"/>
                <w:sz w:val="20"/>
              </w:rPr>
            </w:r>
          </w:p>
        </w:tc>
      </w:tr>
      <w:tr>
        <w:trPr>
          <w:trHeight w:val="529"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5"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加：公允价值变动收益（损失以“－”号</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105"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0"/>
                <w:szCs w:val="20"/>
              </w:rPr>
            </w:pPr>
            <w:r>
              <w:rPr>
                <w:rFonts w:ascii="宋体" w:hAnsi="宋体" w:cs="宋体" w:eastAsia="宋体" w:hint="default"/>
                <w:spacing w:val="-17"/>
                <w:sz w:val="20"/>
                <w:szCs w:val="20"/>
              </w:rPr>
              <w:t>十一、</w:t>
            </w:r>
            <w:r>
              <w:rPr>
                <w:rFonts w:ascii="Times New Roman" w:hAnsi="Times New Roman" w:cs="Times New Roman" w:eastAsia="Times New Roman" w:hint="default"/>
                <w:spacing w:val="-17"/>
                <w:sz w:val="20"/>
                <w:szCs w:val="20"/>
              </w:rPr>
              <w:t>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52,243.64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999,347.17</w:t>
            </w:r>
            <w:r>
              <w:rPr>
                <w:rFonts w:ascii="Times New Roman"/>
                <w:sz w:val="20"/>
              </w:rPr>
            </w:r>
          </w:p>
        </w:tc>
      </w:tr>
      <w:tr>
        <w:trPr>
          <w:trHeight w:val="529"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105"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w:t>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二、营业利润（亏损以“－”号填列）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-67,009,470.51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-53,736,770.60</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944,776.03</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3,005,365.72</w:t>
            </w:r>
          </w:p>
        </w:tc>
      </w:tr>
      <w:tr>
        <w:trPr>
          <w:trHeight w:val="413"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4,362,966.83</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41,372.13</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20"/>
                <w:szCs w:val="20"/>
              </w:rPr>
            </w:pPr>
            <w:r>
              <w:rPr>
                <w:rFonts w:ascii="宋体" w:hAnsi="宋体" w:cs="宋体" w:eastAsia="宋体" w:hint="default"/>
                <w:sz w:val="20"/>
                <w:szCs w:val="20"/>
              </w:rPr>
              <w:t>三、利润总额（亏损以“－”号填列）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-70,427,661.31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-50,772,777.01</w:t>
            </w:r>
          </w:p>
        </w:tc>
      </w:tr>
      <w:tr>
        <w:trPr>
          <w:trHeight w:val="413"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8,195,663.60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-4,159,617.94</w:t>
            </w:r>
            <w:r>
              <w:rPr>
                <w:rFonts w:ascii="Times New Roman"/>
                <w:sz w:val="20"/>
              </w:rPr>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20"/>
                <w:szCs w:val="20"/>
              </w:rPr>
            </w:pPr>
            <w:r>
              <w:rPr>
                <w:rFonts w:ascii="宋体" w:hAnsi="宋体" w:cs="宋体" w:eastAsia="宋体" w:hint="default"/>
                <w:sz w:val="20"/>
                <w:szCs w:val="20"/>
              </w:rPr>
              <w:t>四、净利润（净亏损以“－”号填列）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-78,623,324.91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spacing w:val="-1"/>
                <w:sz w:val="20"/>
              </w:rPr>
              <w:t>-46,613,159.07</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5"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05"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 w:right="0"/>
              <w:jc w:val="left"/>
              <w:rPr>
                <w:rFonts w:ascii="宋体" w:hAnsi="宋体" w:cs="宋体" w:eastAsia="宋体" w:hint="default"/>
                <w:sz w:val="20"/>
                <w:szCs w:val="20"/>
              </w:rPr>
            </w:pPr>
            <w:r>
              <w:rPr>
                <w:rFonts w:ascii="宋体" w:hAnsi="宋体" w:cs="宋体" w:eastAsia="宋体" w:hint="default"/>
                <w:sz w:val="20"/>
                <w:szCs w:val="20"/>
              </w:rPr>
              <w:t>六、其他综合收益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30,167.92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7,474,357.27</w:t>
            </w:r>
            <w:r>
              <w:rPr>
                <w:rFonts w:ascii="Times New Roman"/>
                <w:sz w:val="20"/>
              </w:rPr>
            </w:r>
          </w:p>
        </w:tc>
      </w:tr>
      <w:tr>
        <w:trPr>
          <w:trHeight w:val="469"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-78,593,156.99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-39,138,801.80</w:t>
            </w:r>
          </w:p>
        </w:tc>
      </w:tr>
      <w:tr>
        <w:trPr>
          <w:trHeight w:val="470"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05"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-78,593,156.99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-39,138,801.80</w:t>
            </w:r>
          </w:p>
        </w:tc>
      </w:tr>
      <w:tr>
        <w:trPr>
          <w:trHeight w:val="412"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5"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w w:val="100"/>
                <w:sz w:val="20"/>
              </w:rPr>
              <w:t>-</w:t>
            </w:r>
          </w:p>
        </w:tc>
      </w:tr>
    </w:tbl>
    <w:p>
      <w:pPr>
        <w:spacing w:line="240" w:lineRule="auto" w:before="7"/>
        <w:rPr>
          <w:rFonts w:ascii="宋体" w:hAnsi="宋体" w:cs="宋体" w:eastAsia="宋体" w:hint="default"/>
          <w:sz w:val="5"/>
          <w:szCs w:val="5"/>
        </w:rPr>
      </w:pPr>
    </w:p>
    <w:p>
      <w:pPr>
        <w:tabs>
          <w:tab w:pos="3225" w:val="left" w:leader="none"/>
          <w:tab w:pos="7026" w:val="left" w:leader="none"/>
        </w:tabs>
        <w:spacing w:before="38"/>
        <w:ind w:left="22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45"/>
          <w:footerReference w:type="default" r:id="rId46"/>
          <w:pgSz w:w="11910" w:h="16840"/>
          <w:pgMar w:header="0" w:footer="1121" w:top="1440" w:bottom="1320" w:left="1400" w:right="760"/>
          <w:pgNumType w:start="11"/>
        </w:sectPr>
      </w:pPr>
    </w:p>
    <w:p>
      <w:pPr>
        <w:spacing w:line="240" w:lineRule="auto" w:before="1"/>
        <w:rPr>
          <w:rFonts w:ascii="宋体" w:hAnsi="宋体" w:cs="宋体" w:eastAsia="宋体" w:hint="default"/>
          <w:sz w:val="12"/>
          <w:szCs w:val="12"/>
        </w:rPr>
      </w:pPr>
    </w:p>
    <w:p>
      <w:pPr>
        <w:pStyle w:val="Heading3"/>
        <w:spacing w:line="240" w:lineRule="auto" w:before="13"/>
        <w:ind w:left="1" w:right="0"/>
        <w:jc w:val="center"/>
        <w:rPr>
          <w:b w:val="0"/>
          <w:bCs w:val="0"/>
        </w:rPr>
      </w:pPr>
      <w:r>
        <w:rPr/>
        <w:t>现金流量表</w:t>
      </w:r>
      <w:r>
        <w:rPr>
          <w:b w:val="0"/>
          <w:bCs w:val="0"/>
        </w:rPr>
      </w:r>
    </w:p>
    <w:p>
      <w:pPr>
        <w:tabs>
          <w:tab w:pos="7389" w:val="left" w:leader="none"/>
        </w:tabs>
        <w:spacing w:before="58"/>
        <w:ind w:left="4" w:right="0" w:firstLine="0"/>
        <w:jc w:val="center"/>
        <w:rPr>
          <w:rFonts w:ascii="宋体" w:hAnsi="宋体" w:cs="宋体" w:eastAsia="宋体" w:hint="default"/>
          <w:sz w:val="20"/>
          <w:szCs w:val="20"/>
        </w:rPr>
      </w:pPr>
      <w:r>
        <w:rPr>
          <w:rFonts w:ascii="宋体" w:hAnsi="宋体" w:cs="宋体" w:eastAsia="宋体" w:hint="default"/>
          <w:w w:val="100"/>
          <w:sz w:val="20"/>
          <w:szCs w:val="20"/>
        </w:rPr>
        <w:t>编制单</w:t>
      </w:r>
      <w:r>
        <w:rPr>
          <w:rFonts w:ascii="宋体" w:hAnsi="宋体" w:cs="宋体" w:eastAsia="宋体" w:hint="default"/>
          <w:spacing w:val="-2"/>
          <w:w w:val="100"/>
          <w:sz w:val="20"/>
          <w:szCs w:val="20"/>
        </w:rPr>
        <w:t>位</w:t>
      </w:r>
      <w:r>
        <w:rPr>
          <w:rFonts w:ascii="宋体" w:hAnsi="宋体" w:cs="宋体" w:eastAsia="宋体" w:hint="default"/>
          <w:w w:val="100"/>
          <w:sz w:val="20"/>
          <w:szCs w:val="20"/>
        </w:rPr>
        <w:t>：</w:t>
      </w:r>
      <w:r>
        <w:rPr>
          <w:rFonts w:ascii="宋体" w:hAnsi="宋体" w:cs="宋体" w:eastAsia="宋体" w:hint="default"/>
          <w:spacing w:val="-2"/>
          <w:w w:val="100"/>
          <w:sz w:val="20"/>
          <w:szCs w:val="20"/>
        </w:rPr>
        <w:t>河</w:t>
      </w:r>
      <w:r>
        <w:rPr>
          <w:rFonts w:ascii="宋体" w:hAnsi="宋体" w:cs="宋体" w:eastAsia="宋体" w:hint="default"/>
          <w:w w:val="100"/>
          <w:sz w:val="20"/>
          <w:szCs w:val="20"/>
        </w:rPr>
        <w:t>南思达</w:t>
      </w:r>
      <w:r>
        <w:rPr>
          <w:rFonts w:ascii="宋体" w:hAnsi="宋体" w:cs="宋体" w:eastAsia="宋体" w:hint="default"/>
          <w:spacing w:val="-2"/>
          <w:w w:val="100"/>
          <w:sz w:val="20"/>
          <w:szCs w:val="20"/>
        </w:rPr>
        <w:t>高</w:t>
      </w:r>
      <w:r>
        <w:rPr>
          <w:rFonts w:ascii="宋体" w:hAnsi="宋体" w:cs="宋体" w:eastAsia="宋体" w:hint="default"/>
          <w:w w:val="100"/>
          <w:sz w:val="20"/>
          <w:szCs w:val="20"/>
        </w:rPr>
        <w:t>科</w:t>
      </w:r>
      <w:r>
        <w:rPr>
          <w:rFonts w:ascii="宋体" w:hAnsi="宋体" w:cs="宋体" w:eastAsia="宋体" w:hint="default"/>
          <w:spacing w:val="-2"/>
          <w:w w:val="100"/>
          <w:sz w:val="20"/>
          <w:szCs w:val="20"/>
        </w:rPr>
        <w:t>技</w:t>
      </w:r>
      <w:r>
        <w:rPr>
          <w:rFonts w:ascii="宋体" w:hAnsi="宋体" w:cs="宋体" w:eastAsia="宋体" w:hint="default"/>
          <w:w w:val="100"/>
          <w:sz w:val="20"/>
          <w:szCs w:val="20"/>
        </w:rPr>
        <w:t>股份有</w:t>
      </w:r>
      <w:r>
        <w:rPr>
          <w:rFonts w:ascii="宋体" w:hAnsi="宋体" w:cs="宋体" w:eastAsia="宋体" w:hint="default"/>
          <w:spacing w:val="-2"/>
          <w:w w:val="100"/>
          <w:sz w:val="20"/>
          <w:szCs w:val="20"/>
        </w:rPr>
        <w:t>限</w:t>
      </w:r>
      <w:r>
        <w:rPr>
          <w:rFonts w:ascii="宋体" w:hAnsi="宋体" w:cs="宋体" w:eastAsia="宋体" w:hint="default"/>
          <w:w w:val="100"/>
          <w:sz w:val="20"/>
          <w:szCs w:val="20"/>
        </w:rPr>
        <w:t>公司</w:t>
      </w:r>
      <w:r>
        <w:rPr>
          <w:rFonts w:ascii="宋体" w:hAnsi="宋体" w:cs="宋体" w:eastAsia="宋体" w:hint="default"/>
          <w:sz w:val="20"/>
          <w:szCs w:val="20"/>
        </w:rPr>
        <w:tab/>
      </w:r>
      <w:r>
        <w:rPr>
          <w:rFonts w:ascii="宋体" w:hAnsi="宋体" w:cs="宋体" w:eastAsia="宋体" w:hint="default"/>
          <w:w w:val="100"/>
          <w:sz w:val="20"/>
          <w:szCs w:val="20"/>
        </w:rPr>
        <w:t>币种及</w:t>
      </w:r>
      <w:r>
        <w:rPr>
          <w:rFonts w:ascii="宋体" w:hAnsi="宋体" w:cs="宋体" w:eastAsia="宋体" w:hint="default"/>
          <w:spacing w:val="-2"/>
          <w:w w:val="100"/>
          <w:sz w:val="20"/>
          <w:szCs w:val="20"/>
        </w:rPr>
        <w:t>单</w:t>
      </w:r>
      <w:r>
        <w:rPr>
          <w:rFonts w:ascii="宋体" w:hAnsi="宋体" w:cs="宋体" w:eastAsia="宋体" w:hint="default"/>
          <w:w w:val="100"/>
          <w:sz w:val="20"/>
          <w:szCs w:val="20"/>
        </w:rPr>
        <w:t>位</w:t>
      </w:r>
      <w:r>
        <w:rPr>
          <w:rFonts w:ascii="宋体" w:hAnsi="宋体" w:cs="宋体" w:eastAsia="宋体" w:hint="default"/>
          <w:spacing w:val="-90"/>
          <w:w w:val="100"/>
          <w:sz w:val="20"/>
          <w:szCs w:val="20"/>
        </w:rPr>
        <w:t>：</w:t>
      </w:r>
      <w:r>
        <w:rPr>
          <w:rFonts w:ascii="宋体" w:hAnsi="宋体" w:cs="宋体" w:eastAsia="宋体" w:hint="default"/>
          <w:w w:val="100"/>
          <w:sz w:val="20"/>
          <w:szCs w:val="20"/>
        </w:rPr>
        <w:t>人民币元</w:t>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11"/>
        <w:gridCol w:w="850"/>
        <w:gridCol w:w="2126"/>
        <w:gridCol w:w="2126"/>
      </w:tblGrid>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tabs>
                <w:tab w:pos="1001" w:val="left" w:leader="none"/>
              </w:tabs>
              <w:spacing w:line="253"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9"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3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3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107,978,141.57</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164,693,150.43</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910,544.03</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32,455,955.50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12,189,836.20</w:t>
            </w:r>
            <w:r>
              <w:rPr>
                <w:rFonts w:ascii="Times New Roman"/>
                <w:sz w:val="20"/>
              </w:rPr>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99" w:right="0"/>
              <w:jc w:val="left"/>
              <w:rPr>
                <w:rFonts w:ascii="宋体" w:hAnsi="宋体" w:cs="宋体" w:eastAsia="宋体" w:hint="default"/>
                <w:sz w:val="20"/>
                <w:szCs w:val="20"/>
              </w:rPr>
            </w:pPr>
            <w:r>
              <w:rPr>
                <w:rFonts w:ascii="宋体" w:hAnsi="宋体" w:cs="宋体" w:eastAsia="宋体" w:hint="default"/>
                <w:sz w:val="20"/>
                <w:szCs w:val="20"/>
              </w:rPr>
              <w:t>经营流动现金流入小计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140,434,097.07</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177,793,530.66</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49,531,952.77</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97,416,033.73</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26,637,406.19</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25,302,427.17</w:t>
            </w:r>
            <w:r>
              <w:rPr>
                <w:rFonts w:ascii="Times New Roman"/>
                <w:sz w:val="20"/>
              </w:rPr>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8,657,771.55</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9,189,250.41</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38,291,251.50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75,942,312.79</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99"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2"/>
                <w:sz w:val="20"/>
              </w:rPr>
              <w:t>123,118,382.01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207,850,024.10</w:t>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5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17,315,715.06</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-30,056,493.44</w:t>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2,100,000.00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6,200,000.00</w:t>
            </w:r>
            <w:r>
              <w:rPr>
                <w:rFonts w:ascii="Times New Roman"/>
                <w:sz w:val="20"/>
              </w:rPr>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1,584,243.64</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3,017,260.27</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3"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2,354,177.00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04"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99"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6,038,420.64</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9,217,260.27</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124,674.19</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816,685.00</w:t>
            </w:r>
            <w:r>
              <w:rPr>
                <w:rFonts w:ascii="Times New Roman"/>
                <w:sz w:val="20"/>
              </w:rPr>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206,500,000.00</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5"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99"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124,674.19</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207,316,685.00</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0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5,913,746.45</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-198,099,424.73</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162,465,500.00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929,500,000.00</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349,000,000.00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40,240,000.00</w:t>
            </w:r>
            <w:r>
              <w:rPr>
                <w:rFonts w:ascii="Times New Roman"/>
                <w:sz w:val="20"/>
              </w:rPr>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99"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2"/>
                <w:sz w:val="20"/>
              </w:rPr>
              <w:t>511,465,500.00</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969,740,000.00</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458,373,282.46</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978,500,000.00</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分配股利、利润和偿付利息支付的现金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36,678,208.43</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37,258,268.47</w:t>
            </w:r>
            <w:r>
              <w:rPr>
                <w:rFonts w:ascii="Times New Roman"/>
                <w:sz w:val="20"/>
              </w:rPr>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18,340,216.45</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18,000,000.00</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99"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spacing w:val="-1"/>
                <w:sz w:val="20"/>
              </w:rPr>
              <w:t>513,391,707.34</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1,033,758,268.47</w:t>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0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-1,926,207.34</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-64,018,268.47</w:t>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四、汇率变动对现金及现金等价物的影响</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100"/>
                <w:sz w:val="20"/>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-1,957,100.93</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21,303,254.17</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-294,131,287.57</w:t>
            </w:r>
            <w:r>
              <w:rPr>
                <w:rFonts w:ascii="Times New Roman"/>
                <w:sz w:val="20"/>
              </w:rPr>
            </w:r>
          </w:p>
        </w:tc>
      </w:tr>
      <w:tr>
        <w:trPr>
          <w:trHeight w:val="316"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5"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2"/>
                <w:sz w:val="20"/>
              </w:rPr>
              <w:t>12,233,779.11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306,365,066.68</w:t>
            </w:r>
            <w:r>
              <w:rPr>
                <w:rFonts w:ascii="Times New Roman"/>
                <w:sz w:val="20"/>
              </w:rPr>
            </w:r>
          </w:p>
        </w:tc>
      </w:tr>
      <w:tr>
        <w:trPr>
          <w:trHeight w:val="317" w:hRule="exact"/>
        </w:trPr>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pacing w:val="-1"/>
                <w:sz w:val="20"/>
              </w:rPr>
              <w:t>33,537,033.28</w:t>
            </w:r>
            <w:r>
              <w:rPr>
                <w:rFonts w:ascii="Times New Roman"/>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pacing w:val="-1"/>
                <w:sz w:val="20"/>
              </w:rPr>
              <w:t>12,233,779.11</w:t>
            </w:r>
            <w:r>
              <w:rPr>
                <w:rFonts w:ascii="Times New Roman"/>
                <w:sz w:val="20"/>
              </w:rPr>
            </w:r>
          </w:p>
        </w:tc>
      </w:tr>
    </w:tbl>
    <w:p>
      <w:pPr>
        <w:tabs>
          <w:tab w:pos="3225" w:val="left" w:leader="none"/>
          <w:tab w:pos="7026" w:val="left" w:leader="none"/>
        </w:tabs>
        <w:spacing w:before="15"/>
        <w:ind w:left="22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r>
      <w:r>
        <w:rPr>
          <w:rFonts w:ascii="宋体" w:hAnsi="宋体" w:cs="宋体" w:eastAsia="宋体" w:hint="default"/>
          <w:spacing w:val="-2"/>
          <w:sz w:val="20"/>
          <w:szCs w:val="20"/>
        </w:rPr>
        <w:t>主管会计工作负责人：</w:t>
        <w:tab/>
        <w:t>会计机构负责人：</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47"/>
          <w:footerReference w:type="default" r:id="rId48"/>
          <w:pgSz w:w="11910" w:h="16840"/>
          <w:pgMar w:header="0" w:footer="1121" w:top="1600" w:bottom="1320" w:left="1400" w:right="760"/>
          <w:pgNumType w:start="12"/>
        </w:sectPr>
      </w:pP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02"/>
        <w:gridCol w:w="1484"/>
        <w:gridCol w:w="1397"/>
        <w:gridCol w:w="968"/>
        <w:gridCol w:w="910"/>
        <w:gridCol w:w="1250"/>
        <w:gridCol w:w="1228"/>
        <w:gridCol w:w="1400"/>
        <w:gridCol w:w="726"/>
        <w:gridCol w:w="1480"/>
      </w:tblGrid>
      <w:tr>
        <w:trPr>
          <w:trHeight w:val="301" w:hRule="exact"/>
        </w:trPr>
        <w:tc>
          <w:tcPr>
            <w:tcW w:w="3402"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84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1" w:hRule="exact"/>
        </w:trPr>
        <w:tc>
          <w:tcPr>
            <w:tcW w:w="3402"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60"/>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8"/>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7"/>
              <w:jc w:val="right"/>
              <w:rPr>
                <w:rFonts w:ascii="宋体" w:hAnsi="宋体" w:cs="宋体" w:eastAsia="宋体" w:hint="default"/>
                <w:sz w:val="15"/>
                <w:szCs w:val="15"/>
              </w:rPr>
            </w:pPr>
            <w:r>
              <w:rPr>
                <w:rFonts w:ascii="宋体" w:hAnsi="宋体" w:cs="宋体" w:eastAsia="宋体" w:hint="default"/>
                <w:sz w:val="15"/>
                <w:szCs w:val="15"/>
              </w:rPr>
              <w:t>一般风险准备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314,586,699.00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20,983,555.18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31,771,673.94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-104,090,845.05</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263,251,083.07</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二、本期期初余额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314,586,699.00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20,983,555.18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31,771,673.94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-104,090,845.05</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263,251,083.07</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30,167.92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-78,623,324.91</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-78,593,156.99</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（一）本期净利润</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-78,623,324.91</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-78,623,324.91</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30,167.92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30,167.92</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0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30,167.92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-78,623,324.91</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-78,593,156.99</w:t>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．盈余公积转增资本（股本）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314,586,699.00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21,013,723.10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31,771,673.94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-182,714,169.96</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184,657,926.08</w:t>
            </w:r>
          </w:p>
        </w:tc>
      </w:tr>
    </w:tbl>
    <w:p>
      <w:pPr>
        <w:tabs>
          <w:tab w:pos="4991" w:val="left" w:leader="none"/>
          <w:tab w:pos="10594" w:val="left" w:leader="none"/>
        </w:tabs>
        <w:spacing w:before="0"/>
        <w:ind w:left="211"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t>主管会计工作负责人：</w:t>
        <w:tab/>
        <w:t>会计机构负责人：</w:t>
      </w:r>
    </w:p>
    <w:p>
      <w:pPr>
        <w:spacing w:after="0"/>
        <w:jc w:val="left"/>
        <w:rPr>
          <w:rFonts w:ascii="宋体" w:hAnsi="宋体" w:cs="宋体" w:eastAsia="宋体" w:hint="default"/>
          <w:sz w:val="20"/>
          <w:szCs w:val="20"/>
        </w:rPr>
        <w:sectPr>
          <w:headerReference w:type="default" r:id="rId49"/>
          <w:footerReference w:type="default" r:id="rId50"/>
          <w:pgSz w:w="16840" w:h="11910" w:orient="landscape"/>
          <w:pgMar w:header="1572" w:footer="1119" w:top="2160" w:bottom="1300" w:left="1300" w:right="1060"/>
          <w:pgNumType w:start="13"/>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53"/>
        <w:ind w:left="0" w:right="4276" w:firstLine="0"/>
        <w:jc w:val="right"/>
        <w:rPr>
          <w:rFonts w:ascii="宋体" w:hAnsi="宋体" w:cs="宋体" w:eastAsia="宋体" w:hint="default"/>
          <w:sz w:val="15"/>
          <w:szCs w:val="15"/>
        </w:rPr>
      </w:pPr>
      <w:r>
        <w:rPr/>
        <w:pict>
          <v:shape style="position:absolute;margin-left:70.670998pt;margin-top:-21.350235pt;width:713pt;height:361.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1484"/>
                    <w:gridCol w:w="1397"/>
                    <w:gridCol w:w="968"/>
                    <w:gridCol w:w="853"/>
                    <w:gridCol w:w="1367"/>
                    <w:gridCol w:w="1074"/>
                    <w:gridCol w:w="1532"/>
                    <w:gridCol w:w="688"/>
                    <w:gridCol w:w="1480"/>
                  </w:tblGrid>
                  <w:tr>
                    <w:trPr>
                      <w:trHeight w:val="301" w:hRule="exact"/>
                    </w:trPr>
                    <w:tc>
                      <w:tcPr>
                        <w:tcW w:w="3402" w:type="dxa"/>
                        <w:vMerge w:val="restart"/>
                        <w:tcBorders>
                          <w:top w:val="single" w:sz="4" w:space="0" w:color="000000"/>
                          <w:left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084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1" w:hRule="exact"/>
                    </w:trPr>
                    <w:tc>
                      <w:tcPr>
                        <w:tcW w:w="3402"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60"/>
                          <w:jc w:val="righ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Times New Roman" w:hAnsi="Times New Roman" w:cs="Times New Roman" w:eastAsia="Times New Roman" w:hint="default"/>
                            <w:sz w:val="15"/>
                            <w:szCs w:val="15"/>
                          </w:rPr>
                          <w:t>(</w:t>
                        </w:r>
                        <w:r>
                          <w:rPr>
                            <w:rFonts w:ascii="宋体" w:hAnsi="宋体" w:cs="宋体" w:eastAsia="宋体" w:hint="default"/>
                            <w:sz w:val="15"/>
                            <w:szCs w:val="15"/>
                          </w:rPr>
                          <w:t>或股本</w:t>
                        </w:r>
                        <w:r>
                          <w:rPr>
                            <w:rFonts w:ascii="Times New Roman" w:hAnsi="Times New Roman" w:cs="Times New Roman" w:eastAsia="Times New Roman" w:hint="default"/>
                            <w:sz w:val="15"/>
                            <w:szCs w:val="15"/>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9"/>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55"/>
                          <w:jc w:val="right"/>
                          <w:rPr>
                            <w:rFonts w:ascii="宋体" w:hAnsi="宋体" w:cs="宋体" w:eastAsia="宋体" w:hint="default"/>
                            <w:sz w:val="15"/>
                            <w:szCs w:val="15"/>
                          </w:rPr>
                        </w:pPr>
                        <w:r>
                          <w:rPr>
                            <w:rFonts w:ascii="宋体" w:hAnsi="宋体" w:cs="宋体" w:eastAsia="宋体" w:hint="default"/>
                            <w:sz w:val="15"/>
                            <w:szCs w:val="15"/>
                          </w:rPr>
                          <w:t>一般风险准</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314,586,699.00</w:t>
                        </w:r>
                        <w:r>
                          <w:rPr>
                            <w:rFonts w:ascii="Times New Roman"/>
                            <w:sz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spacing w:val="-1"/>
                            <w:sz w:val="20"/>
                          </w:rPr>
                          <w:t>13,509,197.91</w:t>
                        </w:r>
                        <w:r>
                          <w:rPr>
                            <w:rFonts w:ascii="Times New Roman"/>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31,771,673.94</w:t>
                        </w:r>
                        <w:r>
                          <w:rPr>
                            <w:rFonts w:ascii="Times New Roman"/>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spacing w:val="-1"/>
                            <w:sz w:val="20"/>
                          </w:rPr>
                          <w:t>-57,477,685.98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6" w:right="0"/>
                          <w:jc w:val="left"/>
                          <w:rPr>
                            <w:rFonts w:ascii="Times New Roman" w:hAnsi="Times New Roman" w:cs="Times New Roman" w:eastAsia="Times New Roman" w:hint="default"/>
                            <w:sz w:val="20"/>
                            <w:szCs w:val="20"/>
                          </w:rPr>
                        </w:pPr>
                        <w:r>
                          <w:rPr>
                            <w:rFonts w:ascii="Times New Roman"/>
                            <w:sz w:val="20"/>
                          </w:rPr>
                          <w:t>302,389,884.87</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二、本期期初余额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314,586,699.00</w:t>
                        </w:r>
                        <w:r>
                          <w:rPr>
                            <w:rFonts w:ascii="Times New Roman"/>
                            <w:sz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spacing w:val="-1"/>
                            <w:sz w:val="20"/>
                          </w:rPr>
                          <w:t>13,509,197.91</w:t>
                        </w:r>
                        <w:r>
                          <w:rPr>
                            <w:rFonts w:ascii="Times New Roman"/>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31,771,673.94</w:t>
                        </w:r>
                        <w:r>
                          <w:rPr>
                            <w:rFonts w:ascii="Times New Roman"/>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spacing w:val="-1"/>
                            <w:sz w:val="20"/>
                          </w:rPr>
                          <w:t>-57,477,685.98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6" w:right="0"/>
                          <w:jc w:val="left"/>
                          <w:rPr>
                            <w:rFonts w:ascii="Times New Roman" w:hAnsi="Times New Roman" w:cs="Times New Roman" w:eastAsia="Times New Roman" w:hint="default"/>
                            <w:sz w:val="20"/>
                            <w:szCs w:val="20"/>
                          </w:rPr>
                        </w:pPr>
                        <w:r>
                          <w:rPr>
                            <w:rFonts w:ascii="Times New Roman"/>
                            <w:sz w:val="20"/>
                          </w:rPr>
                          <w:t>302,389,884.87</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7,474,357.27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spacing w:val="-1"/>
                            <w:sz w:val="20"/>
                          </w:rPr>
                          <w:t>-46,613,159.07</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9" w:right="0"/>
                          <w:jc w:val="left"/>
                          <w:rPr>
                            <w:rFonts w:ascii="Times New Roman" w:hAnsi="Times New Roman" w:cs="Times New Roman" w:eastAsia="Times New Roman" w:hint="default"/>
                            <w:sz w:val="20"/>
                            <w:szCs w:val="20"/>
                          </w:rPr>
                        </w:pPr>
                        <w:r>
                          <w:rPr>
                            <w:rFonts w:ascii="Times New Roman"/>
                            <w:sz w:val="20"/>
                          </w:rPr>
                          <w:t>-39,138,801.80</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（一）本期净利润</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spacing w:val="-1"/>
                            <w:sz w:val="20"/>
                          </w:rPr>
                          <w:t>-46,613,159.07</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9" w:right="0"/>
                          <w:jc w:val="left"/>
                          <w:rPr>
                            <w:rFonts w:ascii="Times New Roman" w:hAnsi="Times New Roman" w:cs="Times New Roman" w:eastAsia="Times New Roman" w:hint="default"/>
                            <w:sz w:val="20"/>
                            <w:szCs w:val="20"/>
                          </w:rPr>
                        </w:pPr>
                        <w:r>
                          <w:rPr>
                            <w:rFonts w:ascii="Times New Roman"/>
                            <w:sz w:val="20"/>
                          </w:rPr>
                          <w:t>-46,613,159.07</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7,474,357.27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spacing w:val="-1"/>
                            <w:sz w:val="20"/>
                          </w:rPr>
                          <w:t>7,474,357.27</w:t>
                        </w:r>
                        <w:r>
                          <w:rPr>
                            <w:rFonts w:ascii="Times New Roman"/>
                            <w:sz w:val="20"/>
                          </w:rPr>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0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pacing w:val="-1"/>
                            <w:sz w:val="20"/>
                          </w:rPr>
                          <w:t>7,474,357.27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spacing w:val="-1"/>
                            <w:sz w:val="20"/>
                          </w:rPr>
                          <w:t>-46,613,159.07</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9" w:right="0"/>
                          <w:jc w:val="left"/>
                          <w:rPr>
                            <w:rFonts w:ascii="Times New Roman" w:hAnsi="Times New Roman" w:cs="Times New Roman" w:eastAsia="Times New Roman" w:hint="default"/>
                            <w:sz w:val="20"/>
                            <w:szCs w:val="20"/>
                          </w:rPr>
                        </w:pPr>
                        <w:r>
                          <w:rPr>
                            <w:rFonts w:ascii="Times New Roman"/>
                            <w:sz w:val="20"/>
                          </w:rPr>
                          <w:t>-39,138,801.80</w:t>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．盈余公积转增资本（股本）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100"/>
                            <w:sz w:val="20"/>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0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314,586,699.00</w:t>
                        </w:r>
                        <w:r>
                          <w:rPr>
                            <w:rFonts w:ascii="Times New Roman"/>
                            <w:sz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spacing w:val="-1"/>
                            <w:sz w:val="20"/>
                          </w:rPr>
                          <w:t>20,983,555.18</w:t>
                        </w:r>
                        <w:r>
                          <w:rPr>
                            <w:rFonts w:ascii="Times New Roman"/>
                            <w:sz w:val="20"/>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w w:val="100"/>
                            <w:sz w:val="20"/>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spacing w:val="-1"/>
                            <w:sz w:val="20"/>
                          </w:rPr>
                          <w:t>31,771,673.94</w:t>
                        </w:r>
                        <w:r>
                          <w:rPr>
                            <w:rFonts w:ascii="Times New Roman"/>
                            <w:sz w:val="20"/>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0"/>
                            <w:szCs w:val="20"/>
                          </w:rPr>
                        </w:pPr>
                        <w:r>
                          <w:rPr>
                            <w:rFonts w:ascii="Times New Roman"/>
                            <w:spacing w:val="-1"/>
                            <w:sz w:val="20"/>
                          </w:rPr>
                          <w:t>-104,090,845.05</w:t>
                        </w:r>
                        <w:r>
                          <w:rPr>
                            <w:rFonts w:ascii="Times New Roman"/>
                            <w:sz w:val="20"/>
                          </w:rPr>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6" w:right="0"/>
                          <w:jc w:val="left"/>
                          <w:rPr>
                            <w:rFonts w:ascii="Times New Roman" w:hAnsi="Times New Roman" w:cs="Times New Roman" w:eastAsia="Times New Roman" w:hint="default"/>
                            <w:sz w:val="20"/>
                            <w:szCs w:val="20"/>
                          </w:rPr>
                        </w:pPr>
                        <w:r>
                          <w:rPr>
                            <w:rFonts w:ascii="Times New Roman"/>
                            <w:sz w:val="20"/>
                          </w:rPr>
                          <w:t>263,251,083.07</w:t>
                        </w:r>
                      </w:p>
                    </w:tc>
                  </w:tr>
                </w:tbl>
                <w:p>
                  <w:pPr/>
                </w:p>
              </w:txbxContent>
            </v:textbox>
            <w10:wrap type="none"/>
          </v:shape>
        </w:pict>
      </w:r>
      <w:r>
        <w:rPr>
          <w:rFonts w:ascii="宋体" w:hAnsi="宋体" w:cs="宋体" w:eastAsia="宋体" w:hint="default"/>
          <w:sz w:val="15"/>
          <w:szCs w:val="15"/>
        </w:rPr>
        <w:t>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4991" w:val="left" w:leader="none"/>
          <w:tab w:pos="10594" w:val="left" w:leader="none"/>
        </w:tabs>
        <w:spacing w:before="38"/>
        <w:ind w:left="211"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w:t>
        <w:tab/>
        <w:t>主管会计工作负责人：</w:t>
        <w:tab/>
        <w:t>会计机构负责人：</w:t>
      </w:r>
    </w:p>
    <w:p>
      <w:pPr>
        <w:spacing w:after="0"/>
        <w:jc w:val="left"/>
        <w:rPr>
          <w:rFonts w:ascii="宋体" w:hAnsi="宋体" w:cs="宋体" w:eastAsia="宋体" w:hint="default"/>
          <w:sz w:val="20"/>
          <w:szCs w:val="20"/>
        </w:rPr>
        <w:sectPr>
          <w:pgSz w:w="16840" w:h="11910" w:orient="landscape"/>
          <w:pgMar w:header="1572" w:footer="1119" w:top="2160" w:bottom="1300" w:left="1300" w:right="1060"/>
        </w:sectPr>
      </w:pPr>
    </w:p>
    <w:p>
      <w:pPr>
        <w:spacing w:line="240" w:lineRule="auto" w:before="1"/>
        <w:rPr>
          <w:rFonts w:ascii="宋体" w:hAnsi="宋体" w:cs="宋体" w:eastAsia="宋体" w:hint="default"/>
          <w:sz w:val="26"/>
          <w:szCs w:val="26"/>
        </w:rPr>
      </w:pPr>
    </w:p>
    <w:p>
      <w:pPr>
        <w:pStyle w:val="Heading2"/>
        <w:spacing w:line="240" w:lineRule="auto" w:before="7"/>
        <w:ind w:left="3391" w:right="3363"/>
        <w:jc w:val="center"/>
        <w:rPr>
          <w:rFonts w:ascii="黑体" w:hAnsi="黑体" w:cs="黑体" w:eastAsia="黑体" w:hint="default"/>
        </w:rPr>
      </w:pPr>
      <w:r>
        <w:rPr>
          <w:rFonts w:ascii="黑体" w:hAnsi="黑体" w:cs="黑体" w:eastAsia="黑体" w:hint="default"/>
        </w:rPr>
        <w:t>财 务 报 表 附 注</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5"/>
          <w:szCs w:val="25"/>
        </w:rPr>
      </w:pPr>
    </w:p>
    <w:p>
      <w:pPr>
        <w:pStyle w:val="Heading6"/>
        <w:spacing w:line="240" w:lineRule="auto"/>
        <w:ind w:right="0"/>
        <w:jc w:val="left"/>
        <w:rPr>
          <w:b w:val="0"/>
          <w:bCs w:val="0"/>
        </w:rPr>
      </w:pPr>
      <w:r>
        <w:rPr/>
        <w:t>一、公司基本情况</w:t>
      </w:r>
      <w:r>
        <w:rPr>
          <w:b w:val="0"/>
          <w:bCs w:val="0"/>
        </w:rPr>
      </w:r>
    </w:p>
    <w:p>
      <w:pPr>
        <w:spacing w:line="240" w:lineRule="auto" w:before="9"/>
        <w:rPr>
          <w:rFonts w:ascii="宋体" w:hAnsi="宋体" w:cs="宋体" w:eastAsia="宋体" w:hint="default"/>
          <w:b/>
          <w:bCs/>
          <w:sz w:val="15"/>
          <w:szCs w:val="15"/>
        </w:rPr>
      </w:pPr>
    </w:p>
    <w:p>
      <w:pPr>
        <w:pStyle w:val="BodyText"/>
        <w:spacing w:line="396" w:lineRule="auto"/>
        <w:ind w:left="111" w:right="101" w:firstLine="420"/>
        <w:jc w:val="both"/>
      </w:pPr>
      <w:r>
        <w:rPr/>
        <w:t>河南思达高科技股份有限公司（以下简称本公司）</w:t>
      </w:r>
      <w:r>
        <w:rPr>
          <w:rFonts w:ascii="Times New Roman" w:hAnsi="Times New Roman" w:cs="Times New Roman" w:eastAsia="Times New Roman" w:hint="default"/>
        </w:rPr>
        <w:t>1996</w:t>
      </w:r>
      <w:r>
        <w:rPr>
          <w:rFonts w:ascii="Times New Roman" w:hAnsi="Times New Roman" w:cs="Times New Roman" w:eastAsia="Times New Roman" w:hint="default"/>
          <w:spacing w:val="12"/>
        </w:rPr>
        <w:t> </w:t>
      </w:r>
      <w:r>
        <w:rPr/>
        <w:t>年经河南省体改委豫股批字（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7 </w:t>
      </w:r>
      <w:r>
        <w:rPr/>
        <w:t>号批准设立的股份有限公司，经中国证监会批准以募集方式向社会公开发行</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spacing w:val="-5"/>
        </w:rPr>
        <w:t>股股票，并于</w:t>
      </w:r>
      <w:r>
        <w:rPr>
          <w:spacing w:val="-60"/>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 在深圳证券交易所上市交易。</w:t>
      </w:r>
    </w:p>
    <w:p>
      <w:pPr>
        <w:pStyle w:val="BodyText"/>
        <w:spacing w:line="405" w:lineRule="auto" w:before="68"/>
        <w:ind w:left="111" w:right="101" w:firstLine="420"/>
        <w:jc w:val="both"/>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39"/>
        </w:rPr>
        <w:t> </w:t>
      </w:r>
      <w:r>
        <w:rPr/>
        <w:t>日，本公司原控股股东河南思达科技发展股份有限公司与河南正弘置业有限公 </w:t>
      </w:r>
      <w:r>
        <w:rPr>
          <w:spacing w:val="-3"/>
        </w:rPr>
        <w:t>司签订了《股权转让协议》，河南正弘置业有限公司受让河南思达科技发展股份有限公司持有的本公</w:t>
      </w:r>
      <w:r>
        <w:rPr>
          <w:spacing w:val="-86"/>
        </w:rPr>
        <w:t> </w:t>
      </w:r>
      <w:r>
        <w:rPr>
          <w:spacing w:val="-86"/>
        </w:rPr>
      </w:r>
      <w:r>
        <w:rPr/>
        <w:t>司</w:t>
      </w:r>
      <w:r>
        <w:rPr>
          <w:spacing w:val="-50"/>
        </w:rPr>
        <w:t> </w:t>
      </w:r>
      <w:r>
        <w:rPr>
          <w:rFonts w:ascii="Times New Roman" w:hAnsi="Times New Roman" w:cs="Times New Roman" w:eastAsia="Times New Roman" w:hint="default"/>
        </w:rPr>
        <w:t>29.24%</w:t>
      </w:r>
      <w:r>
        <w:rPr/>
        <w:t>的股权，合计</w:t>
      </w:r>
      <w:r>
        <w:rPr>
          <w:spacing w:val="-50"/>
        </w:rPr>
        <w:t> </w:t>
      </w:r>
      <w:r>
        <w:rPr>
          <w:rFonts w:ascii="Times New Roman" w:hAnsi="Times New Roman" w:cs="Times New Roman" w:eastAsia="Times New Roman" w:hint="default"/>
        </w:rPr>
        <w:t>9200</w:t>
      </w:r>
      <w:r>
        <w:rPr>
          <w:rFonts w:ascii="Times New Roman" w:hAnsi="Times New Roman" w:cs="Times New Roman" w:eastAsia="Times New Roman" w:hint="default"/>
          <w:spacing w:val="3"/>
        </w:rPr>
        <w:t> </w:t>
      </w:r>
      <w:r>
        <w:rPr/>
        <w:t>万股，并于</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日在中国证券登记结算有限公司深圳分公 司完成了登记和交割变更，公司控股股东变更为河南正弘置业有限公司，实际控制人变更为李向清</w:t>
      </w:r>
      <w:r>
        <w:rPr>
          <w:spacing w:val="-23"/>
        </w:rPr>
        <w:t> </w:t>
      </w:r>
      <w:r>
        <w:rPr>
          <w:spacing w:val="-23"/>
        </w:rPr>
      </w:r>
      <w:r>
        <w:rPr/>
        <w:t>先生。本公司注册资本为人民币</w:t>
      </w:r>
      <w:r>
        <w:rPr>
          <w:spacing w:val="-60"/>
        </w:rPr>
        <w:t> </w:t>
      </w:r>
      <w:r>
        <w:rPr>
          <w:rFonts w:ascii="Times New Roman" w:hAnsi="Times New Roman" w:cs="Times New Roman" w:eastAsia="Times New Roman" w:hint="default"/>
        </w:rPr>
        <w:t>31,458.67</w:t>
      </w:r>
      <w:r>
        <w:rPr>
          <w:rFonts w:ascii="Times New Roman" w:hAnsi="Times New Roman" w:cs="Times New Roman" w:eastAsia="Times New Roman" w:hint="default"/>
          <w:spacing w:val="-7"/>
        </w:rPr>
        <w:t> </w:t>
      </w:r>
      <w:r>
        <w:rPr/>
        <w:t>万元，注册地址和总部地址：郑州高新技术产业开发区金 梭路</w:t>
      </w:r>
      <w:r>
        <w:rPr>
          <w:spacing w:val="-55"/>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号。法人代表人：刘双河，股票代码为</w:t>
      </w:r>
      <w:r>
        <w:rPr>
          <w:spacing w:val="-55"/>
        </w:rPr>
        <w:t> </w:t>
      </w:r>
      <w:r>
        <w:rPr>
          <w:rFonts w:ascii="Times New Roman" w:hAnsi="Times New Roman" w:cs="Times New Roman" w:eastAsia="Times New Roman" w:hint="default"/>
        </w:rPr>
        <w:t>000676</w:t>
      </w:r>
      <w:r>
        <w:rPr/>
        <w:t>。</w:t>
      </w:r>
    </w:p>
    <w:p>
      <w:pPr>
        <w:pStyle w:val="BodyText"/>
        <w:spacing w:line="240" w:lineRule="auto" w:before="13"/>
        <w:ind w:left="531" w:right="0"/>
        <w:jc w:val="left"/>
        <w:rPr>
          <w:rFonts w:ascii="Times New Roman" w:hAnsi="Times New Roman" w:cs="Times New Roman" w:eastAsia="Times New Roman" w:hint="default"/>
        </w:rPr>
      </w:pPr>
      <w:r>
        <w:rPr/>
        <w:t>注册登记号：</w:t>
      </w:r>
      <w:r>
        <w:rPr>
          <w:rFonts w:ascii="Times New Roman" w:hAnsi="Times New Roman" w:cs="Times New Roman" w:eastAsia="Times New Roman" w:hint="default"/>
        </w:rPr>
        <w:t>410000100019968</w:t>
      </w:r>
    </w:p>
    <w:p>
      <w:pPr>
        <w:pStyle w:val="BodyText"/>
        <w:spacing w:line="420" w:lineRule="auto" w:before="184"/>
        <w:ind w:left="111" w:right="101" w:firstLine="420"/>
        <w:jc w:val="both"/>
      </w:pPr>
      <w:r>
        <w:rPr/>
        <w:t>公司属电子行业，经营范围主要包括：仪器、仪表、工业自动化设备、电子计算机软硬件及设 备的开发、生产、加工、销售；自动化工程；信息服务，高、低压配电设备，经营本企业自产产品</w:t>
      </w:r>
      <w:r>
        <w:rPr>
          <w:spacing w:val="-23"/>
        </w:rPr>
        <w:t> </w:t>
      </w:r>
      <w:r>
        <w:rPr>
          <w:spacing w:val="-23"/>
        </w:rPr>
      </w:r>
      <w:r>
        <w:rPr/>
        <w:t>及技术的出口业务，代理出口将本企业技术转让给其他企业所生产的产品。承办中外合资经营、合</w:t>
      </w:r>
      <w:r>
        <w:rPr>
          <w:spacing w:val="-23"/>
        </w:rPr>
        <w:t> </w:t>
      </w:r>
      <w:r>
        <w:rPr>
          <w:spacing w:val="-23"/>
        </w:rPr>
      </w:r>
      <w:r>
        <w:rPr/>
        <w:t>作生产及开展“三来一补”业务。经营本企业生产、科研所需的原辅材料、机械设备、仪器仪表、</w:t>
      </w:r>
      <w:r>
        <w:rPr>
          <w:spacing w:val="-23"/>
        </w:rPr>
        <w:t> </w:t>
      </w:r>
      <w:r>
        <w:rPr>
          <w:spacing w:val="-23"/>
        </w:rPr>
      </w:r>
      <w:r>
        <w:rPr>
          <w:spacing w:val="-3"/>
        </w:rPr>
        <w:t>备品备件、零配件及技术的进口业务；技术转让，咨询服务。电能计量检测车销售；房屋租赁。（以</w:t>
      </w:r>
      <w:r>
        <w:rPr>
          <w:spacing w:val="-89"/>
        </w:rPr>
        <w:t> </w:t>
      </w:r>
      <w:r>
        <w:rPr>
          <w:spacing w:val="-89"/>
        </w:rPr>
      </w:r>
      <w:r>
        <w:rPr>
          <w:spacing w:val="-3"/>
        </w:rPr>
        <w:t>上范围中凡涉及专项许可的项目凭许可证和有关批准文件经营）。主要产品为仪器、仪表、工业自动</w:t>
      </w:r>
      <w:r>
        <w:rPr>
          <w:spacing w:val="-87"/>
        </w:rPr>
        <w:t> </w:t>
      </w:r>
      <w:r>
        <w:rPr>
          <w:spacing w:val="-87"/>
        </w:rPr>
      </w:r>
      <w:r>
        <w:rPr/>
        <w:t>化设备。</w:t>
      </w:r>
    </w:p>
    <w:p>
      <w:pPr>
        <w:pStyle w:val="Heading6"/>
        <w:spacing w:line="240" w:lineRule="auto" w:before="47"/>
        <w:ind w:left="564" w:right="0"/>
        <w:jc w:val="left"/>
        <w:rPr>
          <w:b w:val="0"/>
          <w:bCs w:val="0"/>
        </w:rPr>
      </w:pPr>
      <w:r>
        <w:rPr>
          <w:spacing w:val="16"/>
        </w:rPr>
        <w:t>二、公司主要会计政策、会计估计和前期差错</w:t>
      </w:r>
      <w:r>
        <w:rPr>
          <w:b w:val="0"/>
          <w:bCs w:val="0"/>
        </w:rPr>
      </w:r>
    </w:p>
    <w:p>
      <w:pPr>
        <w:spacing w:line="240" w:lineRule="auto" w:before="9"/>
        <w:rPr>
          <w:rFonts w:ascii="宋体" w:hAnsi="宋体" w:cs="宋体" w:eastAsia="宋体" w:hint="default"/>
          <w:b/>
          <w:bCs/>
          <w:sz w:val="15"/>
          <w:szCs w:val="15"/>
        </w:rPr>
      </w:pPr>
    </w:p>
    <w:p>
      <w:pPr>
        <w:pStyle w:val="BodyText"/>
        <w:spacing w:line="420" w:lineRule="auto"/>
        <w:ind w:left="531" w:right="0" w:firstLine="32"/>
        <w:jc w:val="left"/>
      </w:pPr>
      <w:r>
        <w:rPr>
          <w:spacing w:val="15"/>
        </w:rPr>
        <w:t>（一）财务报表编制基础 </w:t>
      </w:r>
      <w:r>
        <w:rPr/>
        <w:t>本公司以持续经营为基础，根据实际发生的交易和事项，按照企业会计准则及其相关规定进行</w:t>
      </w:r>
    </w:p>
    <w:p>
      <w:pPr>
        <w:pStyle w:val="BodyText"/>
        <w:spacing w:line="240" w:lineRule="auto" w:before="47"/>
        <w:ind w:left="111" w:right="0"/>
        <w:jc w:val="left"/>
      </w:pPr>
      <w:r>
        <w:rPr/>
        <w:t>确认和计量，在此基础上编制财务报表。</w:t>
      </w:r>
    </w:p>
    <w:p>
      <w:pPr>
        <w:spacing w:line="240" w:lineRule="auto" w:before="9"/>
        <w:rPr>
          <w:rFonts w:ascii="宋体" w:hAnsi="宋体" w:cs="宋体" w:eastAsia="宋体" w:hint="default"/>
          <w:sz w:val="15"/>
          <w:szCs w:val="15"/>
        </w:rPr>
      </w:pPr>
    </w:p>
    <w:p>
      <w:pPr>
        <w:pStyle w:val="BodyText"/>
        <w:spacing w:line="420" w:lineRule="auto"/>
        <w:ind w:left="531" w:right="0"/>
        <w:jc w:val="left"/>
      </w:pPr>
      <w:r>
        <w:rPr>
          <w:spacing w:val="11"/>
        </w:rPr>
        <w:t>（二）遵循企业会计准则的声明</w:t>
      </w:r>
      <w:r>
        <w:rPr/>
        <w:t> 本公司声明，本公司编制的财务报表已按《企业会计准则》及相关规定编制，符合《企业会计</w:t>
      </w:r>
    </w:p>
    <w:p>
      <w:pPr>
        <w:pStyle w:val="BodyText"/>
        <w:spacing w:line="420" w:lineRule="auto" w:before="47"/>
        <w:ind w:left="531" w:right="0" w:hanging="420"/>
        <w:jc w:val="left"/>
      </w:pPr>
      <w:r>
        <w:rPr/>
        <w:t>准则》及其相关规定的要求，真实、完整地反映了本公司的财务状况、经营成果和现金流量情况。 本公司董事会、监事会及全体董事、监事、高级管理人员承诺，本公司编制的财务报表不存在</w:t>
      </w:r>
    </w:p>
    <w:p>
      <w:pPr>
        <w:spacing w:after="0" w:line="420" w:lineRule="auto"/>
        <w:jc w:val="left"/>
        <w:sectPr>
          <w:headerReference w:type="default" r:id="rId51"/>
          <w:footerReference w:type="default" r:id="rId52"/>
          <w:pgSz w:w="11910" w:h="16840"/>
          <w:pgMar w:header="0" w:footer="0" w:top="1600" w:bottom="280" w:left="1420" w:right="1140"/>
        </w:sectPr>
      </w:pPr>
    </w:p>
    <w:p>
      <w:pPr>
        <w:spacing w:line="240" w:lineRule="auto" w:before="13"/>
        <w:rPr>
          <w:rFonts w:ascii="宋体" w:hAnsi="宋体" w:cs="宋体" w:eastAsia="宋体" w:hint="default"/>
          <w:sz w:val="12"/>
          <w:szCs w:val="12"/>
        </w:rPr>
      </w:pPr>
    </w:p>
    <w:p>
      <w:pPr>
        <w:pStyle w:val="BodyText"/>
        <w:spacing w:line="240" w:lineRule="auto" w:before="35"/>
        <w:ind w:left="571" w:right="195"/>
        <w:jc w:val="left"/>
      </w:pPr>
      <w:r>
        <w:rPr/>
        <w:t>（三）会计期间</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t>本公司会计年度采用公历年度，即每年自</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pStyle w:val="BodyText"/>
        <w:spacing w:line="420" w:lineRule="auto" w:before="189"/>
        <w:ind w:left="571" w:right="195"/>
        <w:jc w:val="left"/>
      </w:pPr>
      <w:r>
        <w:rPr/>
        <w:t>（四）记账本位币 本公司记账本位币和编制本财务报表所采用的货币为人民币。除有特别说明外，金额单位均以</w:t>
      </w:r>
    </w:p>
    <w:p>
      <w:pPr>
        <w:pStyle w:val="BodyText"/>
        <w:spacing w:line="240" w:lineRule="auto" w:before="47"/>
        <w:ind w:right="195"/>
        <w:jc w:val="left"/>
      </w:pPr>
      <w:r>
        <w:rPr/>
        <w:t>人民币元表示。</w:t>
      </w:r>
    </w:p>
    <w:p>
      <w:pPr>
        <w:spacing w:line="240" w:lineRule="auto" w:before="9"/>
        <w:rPr>
          <w:rFonts w:ascii="宋体" w:hAnsi="宋体" w:cs="宋体" w:eastAsia="宋体" w:hint="default"/>
          <w:sz w:val="15"/>
          <w:szCs w:val="15"/>
        </w:rPr>
      </w:pPr>
    </w:p>
    <w:p>
      <w:pPr>
        <w:pStyle w:val="BodyText"/>
        <w:spacing w:line="420" w:lineRule="auto"/>
        <w:ind w:left="571" w:right="195"/>
        <w:jc w:val="left"/>
      </w:pPr>
      <w:r>
        <w:rPr/>
        <w:t>（五）同一控制下和非同一控制下企业合并的会计处理方法 本公司参与的企业合并包括同一控制下的企业合并和非同一控制下的企业合并两种类型，分为</w:t>
      </w:r>
    </w:p>
    <w:p>
      <w:pPr>
        <w:pStyle w:val="BodyText"/>
        <w:spacing w:line="240" w:lineRule="auto" w:before="47"/>
        <w:ind w:right="195"/>
        <w:jc w:val="left"/>
      </w:pPr>
      <w:r>
        <w:rPr/>
        <w:t>吸收合并、新设合并和控股合并三种方式。</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rFonts w:ascii="Times New Roman" w:hAnsi="Times New Roman" w:cs="Times New Roman" w:eastAsia="Times New Roman" w:hint="default"/>
        </w:rPr>
        <w:t>1</w:t>
      </w:r>
      <w:r>
        <w:rPr/>
        <w:t>、企业合并中，本公司将同时符合下列条件的日期作为实际取得对被合并方控制权的日期：</w:t>
      </w:r>
    </w:p>
    <w:p>
      <w:pPr>
        <w:pStyle w:val="BodyText"/>
        <w:spacing w:line="240" w:lineRule="auto" w:before="189"/>
        <w:ind w:left="571" w:right="195"/>
        <w:jc w:val="left"/>
      </w:pPr>
      <w:r>
        <w:rPr/>
        <w:t>（</w:t>
      </w:r>
      <w:r>
        <w:rPr>
          <w:rFonts w:ascii="Times New Roman" w:hAnsi="Times New Roman" w:cs="Times New Roman" w:eastAsia="Times New Roman" w:hint="default"/>
        </w:rPr>
        <w:t>1</w:t>
      </w:r>
      <w:r>
        <w:rPr/>
        <w:t>）企业合并协议已获股东大会通过；</w:t>
      </w:r>
    </w:p>
    <w:p>
      <w:pPr>
        <w:pStyle w:val="BodyText"/>
        <w:spacing w:line="240" w:lineRule="auto" w:before="189"/>
        <w:ind w:left="571" w:right="195"/>
        <w:jc w:val="left"/>
      </w:pPr>
      <w:r>
        <w:rPr/>
        <w:t>（</w:t>
      </w:r>
      <w:r>
        <w:rPr>
          <w:rFonts w:ascii="Times New Roman" w:hAnsi="Times New Roman" w:cs="Times New Roman" w:eastAsia="Times New Roman" w:hint="default"/>
        </w:rPr>
        <w:t>2</w:t>
      </w:r>
      <w:r>
        <w:rPr/>
        <w:t>）企业合并事项需要经过国家有关部门实质性审批的，已取得有关主管部门的批准；</w:t>
      </w:r>
    </w:p>
    <w:p>
      <w:pPr>
        <w:pStyle w:val="BodyText"/>
        <w:spacing w:line="240" w:lineRule="auto" w:before="189"/>
        <w:ind w:left="571" w:right="195"/>
        <w:jc w:val="left"/>
      </w:pPr>
      <w:r>
        <w:rPr/>
        <w:t>（</w:t>
      </w:r>
      <w:r>
        <w:rPr>
          <w:rFonts w:ascii="Times New Roman" w:hAnsi="Times New Roman" w:cs="Times New Roman" w:eastAsia="Times New Roman" w:hint="default"/>
        </w:rPr>
        <w:t>3</w:t>
      </w:r>
      <w:r>
        <w:rPr/>
        <w:t>）参与合并各方已办理了必要的财产交接手续；</w:t>
      </w:r>
    </w:p>
    <w:p>
      <w:pPr>
        <w:pStyle w:val="BodyText"/>
        <w:spacing w:line="396" w:lineRule="auto" w:before="189"/>
        <w:ind w:right="195" w:firstLine="420"/>
        <w:jc w:val="left"/>
      </w:pPr>
      <w:r>
        <w:rPr>
          <w:spacing w:val="-1"/>
        </w:rPr>
        <w:t>（</w:t>
      </w:r>
      <w:r>
        <w:rPr>
          <w:rFonts w:ascii="Times New Roman" w:hAnsi="Times New Roman" w:cs="Times New Roman" w:eastAsia="Times New Roman" w:hint="default"/>
          <w:spacing w:val="-1"/>
        </w:rPr>
        <w:t>4</w:t>
      </w:r>
      <w:r>
        <w:rPr>
          <w:spacing w:val="-1"/>
        </w:rPr>
        <w:t>）合并方或购买方已支付了合并价款的大部分（一般应超过</w:t>
      </w:r>
      <w:r>
        <w:rPr>
          <w:spacing w:val="26"/>
        </w:rPr>
        <w:t> </w:t>
      </w:r>
      <w:r>
        <w:rPr>
          <w:rFonts w:ascii="Times New Roman" w:hAnsi="Times New Roman" w:cs="Times New Roman" w:eastAsia="Times New Roman" w:hint="default"/>
          <w:spacing w:val="-8"/>
        </w:rPr>
        <w:t>50</w:t>
      </w:r>
      <w:r>
        <w:rPr>
          <w:spacing w:val="-8"/>
        </w:rPr>
        <w:t>％），并且有能力支付剩余款</w:t>
      </w:r>
      <w:r>
        <w:rPr/>
        <w:t> 项；</w:t>
      </w:r>
    </w:p>
    <w:p>
      <w:pPr>
        <w:pStyle w:val="BodyText"/>
        <w:spacing w:line="396" w:lineRule="auto" w:before="68"/>
        <w:ind w:right="195" w:firstLine="420"/>
        <w:jc w:val="left"/>
      </w:pPr>
      <w:r>
        <w:rPr>
          <w:spacing w:val="-1"/>
        </w:rPr>
        <w:t>（</w:t>
      </w:r>
      <w:r>
        <w:rPr>
          <w:rFonts w:ascii="Times New Roman" w:hAnsi="Times New Roman" w:cs="Times New Roman" w:eastAsia="Times New Roman" w:hint="default"/>
          <w:spacing w:val="-1"/>
        </w:rPr>
        <w:t>5</w:t>
      </w:r>
      <w:r>
        <w:rPr>
          <w:spacing w:val="-1"/>
        </w:rPr>
        <w:t>）合并方或购买方实际上已经控制了被合并方或被购买方的财务和经营政策，并享有相应的</w:t>
      </w:r>
      <w:r>
        <w:rPr/>
        <w:t> 利益及承担风险。</w:t>
      </w:r>
    </w:p>
    <w:p>
      <w:pPr>
        <w:pStyle w:val="BodyText"/>
        <w:spacing w:line="240" w:lineRule="auto" w:before="68"/>
        <w:ind w:left="571" w:right="195"/>
        <w:jc w:val="left"/>
      </w:pPr>
      <w:r>
        <w:rPr>
          <w:rFonts w:ascii="Times New Roman" w:hAnsi="Times New Roman" w:cs="Times New Roman" w:eastAsia="Times New Roman" w:hint="default"/>
        </w:rPr>
        <w:t>2</w:t>
      </w:r>
      <w:r>
        <w:rPr/>
        <w:t>、本公司作为合并方参与的同一控制下的企业合并的会计处理采用权益结合法</w:t>
      </w:r>
    </w:p>
    <w:p>
      <w:pPr>
        <w:pStyle w:val="BodyText"/>
        <w:spacing w:line="410" w:lineRule="auto" w:before="189"/>
        <w:ind w:right="201" w:firstLine="420"/>
        <w:jc w:val="both"/>
      </w:pPr>
      <w:r>
        <w:rPr>
          <w:spacing w:val="-1"/>
        </w:rPr>
        <w:t>（</w:t>
      </w:r>
      <w:r>
        <w:rPr>
          <w:rFonts w:ascii="Times New Roman" w:hAnsi="Times New Roman" w:cs="Times New Roman" w:eastAsia="Times New Roman" w:hint="default"/>
          <w:spacing w:val="-1"/>
        </w:rPr>
        <w:t>1</w:t>
      </w:r>
      <w:r>
        <w:rPr>
          <w:spacing w:val="-1"/>
        </w:rPr>
        <w:t>）本公司参与合并所取得的被合并方的资产、负债的入账价值或形成的长期股权投资的初始</w:t>
      </w:r>
      <w:r>
        <w:rPr/>
        <w:t> 投资成本，以合并日取得的资产、负债在被合并方的原账面价值或者合并日在被合并方账面所有者</w:t>
      </w:r>
      <w:r>
        <w:rPr>
          <w:spacing w:val="-23"/>
        </w:rPr>
        <w:t> </w:t>
      </w:r>
      <w:r>
        <w:rPr>
          <w:spacing w:val="-23"/>
        </w:rPr>
      </w:r>
      <w:r>
        <w:rPr/>
        <w:t>权益享有的份额作为其初始投资成本。本公司确认的资产、负债的入账价值或确认的初始投资成本</w:t>
      </w:r>
      <w:r>
        <w:rPr>
          <w:spacing w:val="-23"/>
        </w:rPr>
        <w:t> </w:t>
      </w:r>
      <w:r>
        <w:rPr>
          <w:spacing w:val="-23"/>
        </w:rPr>
      </w:r>
      <w:r>
        <w:rPr/>
        <w:t>与所付出的合并对价账面价值的差额，则调整资本公积和留存收益。</w:t>
      </w:r>
    </w:p>
    <w:p>
      <w:pPr>
        <w:pStyle w:val="BodyText"/>
        <w:spacing w:line="408" w:lineRule="auto" w:before="56"/>
        <w:ind w:right="201" w:firstLine="420"/>
        <w:jc w:val="both"/>
      </w:pPr>
      <w:r>
        <w:rPr>
          <w:spacing w:val="-1"/>
        </w:rPr>
        <w:t>（</w:t>
      </w:r>
      <w:r>
        <w:rPr>
          <w:rFonts w:ascii="Times New Roman" w:hAnsi="Times New Roman" w:cs="Times New Roman" w:eastAsia="Times New Roman" w:hint="default"/>
          <w:spacing w:val="-1"/>
        </w:rPr>
        <w:t>2</w:t>
      </w:r>
      <w:r>
        <w:rPr>
          <w:spacing w:val="-1"/>
        </w:rPr>
        <w:t>）吸收合并和新设合并中，被合并方在合并前实现的留存收益中属于本公司的部分，视情况</w:t>
      </w:r>
      <w:r>
        <w:rPr/>
        <w:t> 进行调整，在合并日自资本公积转入留存收益；控股合并中，在编制合并财务报表时将被合并方在</w:t>
      </w:r>
      <w:r>
        <w:rPr>
          <w:spacing w:val="-23"/>
        </w:rPr>
        <w:t> </w:t>
      </w:r>
      <w:r>
        <w:rPr>
          <w:spacing w:val="-23"/>
        </w:rPr>
      </w:r>
      <w:r>
        <w:rPr/>
        <w:t>合并前实现的留存收益中属于本公司的部分以资本公积为限，自资本公积转入留存收益。</w:t>
      </w:r>
    </w:p>
    <w:p>
      <w:pPr>
        <w:pStyle w:val="BodyText"/>
        <w:spacing w:line="396" w:lineRule="auto" w:before="58"/>
        <w:ind w:right="195" w:firstLine="420"/>
        <w:jc w:val="left"/>
      </w:pPr>
      <w:r>
        <w:rPr>
          <w:spacing w:val="-1"/>
        </w:rPr>
        <w:t>（</w:t>
      </w:r>
      <w:r>
        <w:rPr>
          <w:rFonts w:ascii="Times New Roman" w:hAnsi="Times New Roman" w:cs="Times New Roman" w:eastAsia="Times New Roman" w:hint="default"/>
          <w:spacing w:val="-1"/>
        </w:rPr>
        <w:t>3</w:t>
      </w:r>
      <w:r>
        <w:rPr>
          <w:spacing w:val="-1"/>
        </w:rPr>
        <w:t>）本公司为合并而发生诸如审计、评估、法律、咨询等相关直接费用，在发生时直接计入当</w:t>
      </w:r>
      <w:r>
        <w:rPr/>
        <w:t> 期损益。</w:t>
      </w:r>
    </w:p>
    <w:p>
      <w:pPr>
        <w:pStyle w:val="BodyText"/>
        <w:spacing w:line="396" w:lineRule="auto" w:before="68"/>
        <w:ind w:right="97" w:firstLine="420"/>
        <w:jc w:val="left"/>
      </w:pPr>
      <w:r>
        <w:rPr>
          <w:spacing w:val="-3"/>
        </w:rPr>
        <w:t>（</w:t>
      </w:r>
      <w:r>
        <w:rPr>
          <w:rFonts w:ascii="Times New Roman" w:hAnsi="Times New Roman" w:cs="Times New Roman" w:eastAsia="Times New Roman" w:hint="default"/>
          <w:spacing w:val="-3"/>
        </w:rPr>
        <w:t>4</w:t>
      </w:r>
      <w:r>
        <w:rPr>
          <w:spacing w:val="-3"/>
        </w:rPr>
        <w:t>）本公司作为合并方参与的控股合并，在合并日按照合并后主体在以前期间一直存在的原则，</w:t>
      </w:r>
      <w:r>
        <w:rPr/>
        <w:t> 将被合并方合并期初至合并日的利润表和现金流量表全部纳入本公司编制的合并财务报表。在编制</w:t>
      </w:r>
    </w:p>
    <w:p>
      <w:pPr>
        <w:spacing w:after="0" w:line="396" w:lineRule="auto"/>
        <w:jc w:val="left"/>
        <w:sectPr>
          <w:headerReference w:type="default" r:id="rId53"/>
          <w:footerReference w:type="default" r:id="rId54"/>
          <w:pgSz w:w="11910" w:h="16840"/>
          <w:pgMar w:header="1285" w:footer="840" w:top="1700" w:bottom="1040" w:left="1380" w:right="1040"/>
          <w:pgNumType w:start="16"/>
        </w:sectPr>
      </w:pPr>
    </w:p>
    <w:p>
      <w:pPr>
        <w:spacing w:line="240" w:lineRule="auto" w:before="13"/>
        <w:rPr>
          <w:rFonts w:ascii="宋体" w:hAnsi="宋体" w:cs="宋体" w:eastAsia="宋体" w:hint="default"/>
          <w:sz w:val="12"/>
          <w:szCs w:val="12"/>
        </w:rPr>
      </w:pPr>
    </w:p>
    <w:p>
      <w:pPr>
        <w:pStyle w:val="BodyText"/>
        <w:spacing w:line="240" w:lineRule="auto" w:before="35"/>
        <w:ind w:left="571" w:right="195"/>
        <w:jc w:val="left"/>
      </w:pPr>
      <w:r>
        <w:rPr>
          <w:rFonts w:ascii="Times New Roman" w:hAnsi="Times New Roman" w:cs="Times New Roman" w:eastAsia="Times New Roman" w:hint="default"/>
        </w:rPr>
        <w:t>3</w:t>
      </w:r>
      <w:r>
        <w:rPr/>
        <w:t>、本公司作为购买方参与的非同一控制下的企业合并会计处理采用购买法</w:t>
      </w:r>
    </w:p>
    <w:p>
      <w:pPr>
        <w:pStyle w:val="BodyText"/>
        <w:spacing w:line="408" w:lineRule="auto" w:before="189"/>
        <w:ind w:right="201" w:firstLine="420"/>
        <w:jc w:val="both"/>
      </w:pPr>
      <w:r>
        <w:rPr>
          <w:spacing w:val="-1"/>
        </w:rPr>
        <w:t>（</w:t>
      </w:r>
      <w:r>
        <w:rPr>
          <w:rFonts w:ascii="Times New Roman" w:hAnsi="Times New Roman" w:cs="Times New Roman" w:eastAsia="Times New Roman" w:hint="default"/>
          <w:spacing w:val="-1"/>
        </w:rPr>
        <w:t>1</w:t>
      </w:r>
      <w:r>
        <w:rPr>
          <w:spacing w:val="-1"/>
        </w:rPr>
        <w:t>）非同一控制下的企业合并，本公司以付出的资产、发生或承担的负债以及发行的权益性证</w:t>
      </w:r>
      <w:r>
        <w:rPr/>
        <w:t> 券的公允价值加上为企业合并发生的各项直接相关费用之和作为合并成本；作为合并对价付出净资</w:t>
      </w:r>
      <w:r>
        <w:rPr>
          <w:spacing w:val="-23"/>
        </w:rPr>
        <w:t> </w:t>
      </w:r>
      <w:r>
        <w:rPr>
          <w:spacing w:val="-23"/>
        </w:rPr>
      </w:r>
      <w:r>
        <w:rPr/>
        <w:t>产的公允价值与其账面价值的差额，则作为资产处置损益计入合并当期损益。</w:t>
      </w:r>
    </w:p>
    <w:p>
      <w:pPr>
        <w:pStyle w:val="BodyText"/>
        <w:spacing w:line="408" w:lineRule="auto" w:before="58"/>
        <w:ind w:right="201" w:firstLine="420"/>
        <w:jc w:val="both"/>
      </w:pPr>
      <w:r>
        <w:rPr>
          <w:spacing w:val="-1"/>
        </w:rPr>
        <w:t>（</w:t>
      </w:r>
      <w:r>
        <w:rPr>
          <w:rFonts w:ascii="Times New Roman" w:hAnsi="Times New Roman" w:cs="Times New Roman" w:eastAsia="Times New Roman" w:hint="default"/>
          <w:spacing w:val="-1"/>
        </w:rPr>
        <w:t>2</w:t>
      </w:r>
      <w:r>
        <w:rPr>
          <w:spacing w:val="-1"/>
        </w:rPr>
        <w:t>）吸收合并中，本公司取得被购买方可辨认的资产、负债的入账价值以其公允价值确定。合</w:t>
      </w:r>
      <w:r>
        <w:rPr/>
        <w:t> 并成本大于被购买方可辨认的资产、负债的公允价值的差额作为企业合并形成的商誉，合并成本小</w:t>
      </w:r>
      <w:r>
        <w:rPr>
          <w:spacing w:val="-23"/>
        </w:rPr>
        <w:t> </w:t>
      </w:r>
      <w:r>
        <w:rPr>
          <w:spacing w:val="-23"/>
        </w:rPr>
      </w:r>
      <w:r>
        <w:rPr/>
        <w:t>于被购买方可辨认的资产、负债的公允价值的差额计入营业外收入。</w:t>
      </w:r>
    </w:p>
    <w:p>
      <w:pPr>
        <w:pStyle w:val="BodyText"/>
        <w:spacing w:line="410" w:lineRule="auto" w:before="58"/>
        <w:ind w:right="201" w:firstLine="420"/>
        <w:jc w:val="both"/>
      </w:pPr>
      <w:r>
        <w:rPr>
          <w:spacing w:val="-1"/>
        </w:rPr>
        <w:t>（</w:t>
      </w:r>
      <w:r>
        <w:rPr>
          <w:rFonts w:ascii="Times New Roman" w:hAnsi="Times New Roman" w:cs="Times New Roman" w:eastAsia="Times New Roman" w:hint="default"/>
          <w:spacing w:val="-1"/>
        </w:rPr>
        <w:t>3</w:t>
      </w:r>
      <w:r>
        <w:rPr>
          <w:spacing w:val="-1"/>
        </w:rPr>
        <w:t>）控股合并时，本公司在购买日编制合并资产负债表，对于被购买方有关资产、负债应当按</w:t>
      </w:r>
      <w:r>
        <w:rPr/>
        <w:t> 照合并中确定的公允价值列示，合并成本大于合并中取得的各项可辨认资产、负债公允价值份额的</w:t>
      </w:r>
      <w:r>
        <w:rPr>
          <w:spacing w:val="-23"/>
        </w:rPr>
        <w:t> </w:t>
      </w:r>
      <w:r>
        <w:rPr>
          <w:spacing w:val="-23"/>
        </w:rPr>
      </w:r>
      <w:r>
        <w:rPr/>
        <w:t>差额，确认为合并资产负债表中的商誉。企业合并成本小于合并中取得的各项可辨认资产、负债公</w:t>
      </w:r>
      <w:r>
        <w:rPr>
          <w:spacing w:val="-23"/>
        </w:rPr>
        <w:t> </w:t>
      </w:r>
      <w:r>
        <w:rPr>
          <w:spacing w:val="-23"/>
        </w:rPr>
      </w:r>
      <w:r>
        <w:rPr/>
        <w:t>允价值份额的差额，在合并资产负债表中调整盈余公积和未分配利润。</w:t>
      </w:r>
    </w:p>
    <w:p>
      <w:pPr>
        <w:pStyle w:val="BodyText"/>
        <w:spacing w:line="240" w:lineRule="auto" w:before="56"/>
        <w:ind w:left="571" w:right="195"/>
        <w:jc w:val="left"/>
      </w:pPr>
      <w:r>
        <w:rPr/>
        <w:t>（六）合并财务报表的编制方法</w:t>
      </w:r>
    </w:p>
    <w:p>
      <w:pPr>
        <w:spacing w:line="240" w:lineRule="auto" w:before="9"/>
        <w:rPr>
          <w:rFonts w:ascii="宋体" w:hAnsi="宋体" w:cs="宋体" w:eastAsia="宋体" w:hint="default"/>
          <w:sz w:val="15"/>
          <w:szCs w:val="15"/>
        </w:rPr>
      </w:pPr>
    </w:p>
    <w:p>
      <w:pPr>
        <w:pStyle w:val="BodyText"/>
        <w:spacing w:line="396" w:lineRule="auto"/>
        <w:ind w:right="199" w:firstLine="420"/>
        <w:jc w:val="both"/>
      </w:pPr>
      <w:r>
        <w:rPr>
          <w:rFonts w:ascii="Times New Roman" w:hAnsi="Times New Roman" w:cs="Times New Roman" w:eastAsia="Times New Roman" w:hint="default"/>
        </w:rPr>
        <w:t>1</w:t>
      </w:r>
      <w:r>
        <w:rPr/>
        <w:t>、本公司以控制为基础确定合并财务报表的合并范围。如果本公司在被投资单位拥有高于</w:t>
      </w:r>
      <w:r>
        <w:rPr>
          <w:spacing w:val="-74"/>
        </w:rPr>
        <w:t> </w:t>
      </w:r>
      <w:r>
        <w:rPr>
          <w:rFonts w:ascii="Times New Roman" w:hAnsi="Times New Roman" w:cs="Times New Roman" w:eastAsia="Times New Roman" w:hint="default"/>
        </w:rPr>
        <w:t>50% </w:t>
      </w:r>
      <w:r>
        <w:rPr/>
        <w:t>的表决权资本，或者虽然拥有的表决权资本不足</w:t>
      </w:r>
      <w:r>
        <w:rPr>
          <w:spacing w:val="21"/>
        </w:rPr>
        <w:t> </w:t>
      </w:r>
      <w:r>
        <w:rPr>
          <w:rFonts w:ascii="Times New Roman" w:hAnsi="Times New Roman" w:cs="Times New Roman" w:eastAsia="Times New Roman" w:hint="default"/>
        </w:rPr>
        <w:t>50%</w:t>
      </w:r>
      <w:r>
        <w:rPr/>
        <w:t>但能够对被投资单位实施实质性控制，本公司</w:t>
      </w:r>
      <w:r>
        <w:rPr>
          <w:spacing w:val="-102"/>
        </w:rPr>
        <w:t> </w:t>
      </w:r>
      <w:r>
        <w:rPr>
          <w:spacing w:val="-102"/>
        </w:rPr>
      </w:r>
      <w:r>
        <w:rPr/>
        <w:t>均将此等被投资单位作为子公司，在编制合并财务报表时纳入合并范围。</w:t>
      </w:r>
    </w:p>
    <w:p>
      <w:pPr>
        <w:pStyle w:val="BodyText"/>
        <w:spacing w:line="410" w:lineRule="auto" w:before="68"/>
        <w:ind w:right="97" w:firstLine="420"/>
        <w:jc w:val="left"/>
      </w:pPr>
      <w:r>
        <w:rPr>
          <w:rFonts w:ascii="Times New Roman" w:hAnsi="Times New Roman" w:cs="Times New Roman" w:eastAsia="Times New Roman" w:hint="default"/>
          <w:spacing w:val="-3"/>
        </w:rPr>
        <w:t>2</w:t>
      </w:r>
      <w:r>
        <w:rPr>
          <w:spacing w:val="-3"/>
        </w:rPr>
        <w:t>、本公司通过同一控制下的企业合并增加的子公司，自合并当期期初纳入本公司合并财务报表，</w:t>
      </w:r>
      <w:r>
        <w:rPr/>
        <w:t> 并调整合并财务报表的年初数或上年数；通过非同一控制下企业合并增加的子公司，自购买日起纳</w:t>
      </w:r>
      <w:r>
        <w:rPr>
          <w:spacing w:val="-23"/>
        </w:rPr>
        <w:t> </w:t>
      </w:r>
      <w:r>
        <w:rPr>
          <w:spacing w:val="-23"/>
        </w:rPr>
      </w:r>
      <w:r>
        <w:rPr/>
        <w:t>入本公司合并财务报表。本公司报告期转让控制权的子公司，自丧失实际控制权之日起不再纳入合</w:t>
      </w:r>
      <w:r>
        <w:rPr>
          <w:spacing w:val="-23"/>
        </w:rPr>
        <w:t> </w:t>
      </w:r>
      <w:r>
        <w:rPr>
          <w:spacing w:val="-23"/>
        </w:rPr>
      </w:r>
      <w:r>
        <w:rPr/>
        <w:t>并范围。</w:t>
      </w:r>
    </w:p>
    <w:p>
      <w:pPr>
        <w:pStyle w:val="BodyText"/>
        <w:spacing w:line="396" w:lineRule="auto" w:before="56"/>
        <w:ind w:right="202" w:firstLine="420"/>
        <w:jc w:val="both"/>
      </w:pPr>
      <w:r>
        <w:rPr>
          <w:rFonts w:ascii="Times New Roman" w:hAnsi="Times New Roman" w:cs="Times New Roman" w:eastAsia="Times New Roman" w:hint="default"/>
          <w:spacing w:val="-1"/>
        </w:rPr>
        <w:t>3</w:t>
      </w:r>
      <w:r>
        <w:rPr>
          <w:spacing w:val="-1"/>
        </w:rPr>
        <w:t>、在编制合并财务报表时，本公司对子公司的会计政策和会计期间进行调整，以确保其采用的</w:t>
      </w:r>
      <w:r>
        <w:rPr/>
        <w:t> 会计政策和适用的会计期间与本公司保持一致。</w:t>
      </w:r>
    </w:p>
    <w:p>
      <w:pPr>
        <w:pStyle w:val="BodyText"/>
        <w:spacing w:line="420" w:lineRule="auto" w:before="68"/>
        <w:ind w:right="201" w:firstLine="420"/>
        <w:jc w:val="both"/>
      </w:pPr>
      <w:r>
        <w:rPr/>
        <w:t>在本公司通过非同一控制下企业合并方式收购时，若子公司在收购日可辨认资产、负债的公允 价值与其账面价值存在差异，本公司在按照子公司收购时可辨认资产、负债的公允价值对子公司财</w:t>
      </w:r>
      <w:r>
        <w:rPr>
          <w:spacing w:val="-23"/>
        </w:rPr>
        <w:t> </w:t>
      </w:r>
      <w:r>
        <w:rPr>
          <w:spacing w:val="-23"/>
        </w:rPr>
      </w:r>
      <w:r>
        <w:rPr/>
        <w:t>务报表进行调整后作为编制合并财务报表的基础。编制合并财务报表前，本公司将对子公司的长期</w:t>
      </w:r>
      <w:r>
        <w:rPr>
          <w:spacing w:val="-23"/>
        </w:rPr>
        <w:t> </w:t>
      </w:r>
      <w:r>
        <w:rPr>
          <w:spacing w:val="-23"/>
        </w:rPr>
      </w:r>
      <w:r>
        <w:rPr/>
        <w:t>股权投资由成本法调整为权益法。</w:t>
      </w:r>
    </w:p>
    <w:p>
      <w:pPr>
        <w:pStyle w:val="BodyText"/>
        <w:spacing w:line="396" w:lineRule="auto" w:before="47"/>
        <w:ind w:right="202" w:firstLine="420"/>
        <w:jc w:val="both"/>
      </w:pPr>
      <w:r>
        <w:rPr>
          <w:rFonts w:ascii="Times New Roman" w:hAnsi="Times New Roman" w:cs="Times New Roman" w:eastAsia="Times New Roman" w:hint="default"/>
          <w:spacing w:val="-1"/>
        </w:rPr>
        <w:t>4</w:t>
      </w:r>
      <w:r>
        <w:rPr>
          <w:spacing w:val="-1"/>
        </w:rPr>
        <w:t>、本公司与子公司之间以及子公司相互之间的所有重大往来余额、内部交易及未实现损益在编</w:t>
      </w:r>
      <w:r>
        <w:rPr/>
        <w:t> 制合并财务报表时予以抵销。</w:t>
      </w:r>
    </w:p>
    <w:p>
      <w:pPr>
        <w:pStyle w:val="BodyText"/>
        <w:spacing w:line="240" w:lineRule="auto" w:before="68"/>
        <w:ind w:left="571" w:right="195"/>
        <w:jc w:val="left"/>
      </w:pPr>
      <w:r>
        <w:rPr/>
        <w:t>收购子公司时发生的合并成本大于收购时享有的子公司可辨认净资产公允价值份额之间的差额</w:t>
      </w:r>
    </w:p>
    <w:p>
      <w:pPr>
        <w:spacing w:after="0" w:line="240" w:lineRule="auto"/>
        <w:jc w:val="left"/>
        <w:sectPr>
          <w:headerReference w:type="default" r:id="rId55"/>
          <w:pgSz w:w="11910" w:h="16840"/>
          <w:pgMar w:header="1285" w:footer="840" w:top="1700" w:bottom="1040" w:left="1380" w:right="1040"/>
        </w:sectPr>
      </w:pPr>
    </w:p>
    <w:p>
      <w:pPr>
        <w:spacing w:line="240" w:lineRule="auto" w:before="7"/>
        <w:rPr>
          <w:rFonts w:ascii="宋体" w:hAnsi="宋体" w:cs="宋体" w:eastAsia="宋体" w:hint="default"/>
          <w:sz w:val="6"/>
          <w:szCs w:val="6"/>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7"/>
          <w:szCs w:val="7"/>
        </w:rPr>
      </w:pPr>
    </w:p>
    <w:p>
      <w:pPr>
        <w:pStyle w:val="BodyText"/>
        <w:spacing w:line="420" w:lineRule="auto" w:before="35"/>
        <w:ind w:right="202"/>
        <w:jc w:val="both"/>
      </w:pPr>
      <w:r>
        <w:rPr/>
        <w:t>作为合并资产负债表中</w:t>
      </w:r>
      <w:r>
        <w:rPr>
          <w:spacing w:val="-4"/>
        </w:rPr>
        <w:t>的</w:t>
      </w:r>
      <w:r>
        <w:rPr/>
        <w:t>“商誉</w:t>
      </w:r>
      <w:r>
        <w:rPr>
          <w:spacing w:val="-105"/>
        </w:rPr>
        <w:t>”</w:t>
      </w:r>
      <w:r>
        <w:rPr>
          <w:spacing w:val="-4"/>
        </w:rPr>
        <w:t>，</w:t>
      </w:r>
      <w:r>
        <w:rPr/>
        <w:t>合并成本小于收购时享有的子公司可辨认净资产公允价值份额之</w:t>
      </w:r>
      <w:r>
        <w:rPr/>
        <w:t> 间的差额计入合并当期的“营业外收入</w:t>
      </w:r>
      <w:r>
        <w:rPr>
          <w:spacing w:val="-105"/>
        </w:rPr>
        <w:t>”</w:t>
      </w:r>
      <w:r>
        <w:rPr/>
        <w:t>。</w:t>
      </w:r>
    </w:p>
    <w:p>
      <w:pPr>
        <w:pStyle w:val="BodyText"/>
        <w:spacing w:line="420" w:lineRule="auto" w:before="47"/>
        <w:ind w:right="201" w:firstLine="420"/>
        <w:jc w:val="both"/>
      </w:pPr>
      <w:r>
        <w:rPr/>
        <w:t>子公司的其他投资者在子公司净资产中享有的权益，以“少数股东权益”在合并资产负债表的 股东权益中单独列示；子公司当期净损益中属于少数股东权益的份额，在合并利润表的净利润项目</w:t>
      </w:r>
      <w:r>
        <w:rPr>
          <w:spacing w:val="-23"/>
        </w:rPr>
        <w:t> </w:t>
      </w:r>
      <w:r>
        <w:rPr>
          <w:spacing w:val="-23"/>
        </w:rPr>
      </w:r>
      <w:r>
        <w:rPr/>
        <w:t>下以“少数股东损益”项目列示。</w:t>
      </w:r>
    </w:p>
    <w:p>
      <w:pPr>
        <w:pStyle w:val="BodyText"/>
        <w:spacing w:line="396" w:lineRule="auto" w:before="47"/>
        <w:ind w:right="202" w:firstLine="420"/>
        <w:jc w:val="both"/>
      </w:pPr>
      <w:r>
        <w:rPr>
          <w:rFonts w:ascii="Times New Roman" w:hAnsi="Times New Roman" w:cs="Times New Roman" w:eastAsia="Times New Roman" w:hint="default"/>
          <w:spacing w:val="-1"/>
        </w:rPr>
        <w:t>5</w:t>
      </w:r>
      <w:r>
        <w:rPr>
          <w:spacing w:val="-1"/>
        </w:rPr>
        <w:t>、若子公司少数股东分担的当期亏损超过了少数股东在本子公司期初所有者权益中所享有的份</w:t>
      </w:r>
      <w:r>
        <w:rPr/>
        <w:t> 额，其余额分别下列情况进行处理：</w:t>
      </w:r>
    </w:p>
    <w:p>
      <w:pPr>
        <w:pStyle w:val="BodyText"/>
        <w:spacing w:line="396" w:lineRule="auto" w:before="68"/>
        <w:ind w:right="202" w:firstLine="420"/>
        <w:jc w:val="both"/>
      </w:pPr>
      <w:r>
        <w:rPr>
          <w:spacing w:val="-1"/>
        </w:rPr>
        <w:t>（</w:t>
      </w:r>
      <w:r>
        <w:rPr>
          <w:rFonts w:ascii="Times New Roman" w:hAnsi="Times New Roman" w:cs="Times New Roman" w:eastAsia="Times New Roman" w:hint="default"/>
          <w:spacing w:val="-1"/>
        </w:rPr>
        <w:t>1</w:t>
      </w:r>
      <w:r>
        <w:rPr>
          <w:spacing w:val="-1"/>
        </w:rPr>
        <w:t>）公司章程或协议规定少数股东有义务承担，并且少数股东有能力予以弥补的，该余额冲减</w:t>
      </w:r>
      <w:r>
        <w:rPr/>
        <w:t> 少数股东权益；</w:t>
      </w:r>
    </w:p>
    <w:p>
      <w:pPr>
        <w:pStyle w:val="BodyText"/>
        <w:spacing w:line="408" w:lineRule="auto" w:before="68"/>
        <w:ind w:right="201" w:firstLine="420"/>
        <w:jc w:val="both"/>
      </w:pPr>
      <w:r>
        <w:rPr>
          <w:spacing w:val="-1"/>
        </w:rPr>
        <w:t>（</w:t>
      </w:r>
      <w:r>
        <w:rPr>
          <w:rFonts w:ascii="Times New Roman" w:hAnsi="Times New Roman" w:cs="Times New Roman" w:eastAsia="Times New Roman" w:hint="default"/>
          <w:spacing w:val="-1"/>
        </w:rPr>
        <w:t>2</w:t>
      </w:r>
      <w:r>
        <w:rPr>
          <w:spacing w:val="-1"/>
        </w:rPr>
        <w:t>）公司章程或协议未规定少数股东有义务承担的，该余额冲减母公司的股东权益。子公司以</w:t>
      </w:r>
      <w:r>
        <w:rPr/>
        <w:t> 后期间实现的利润，在弥补了由母公司股东权益所承担的属于少数股东的损失之前，全部归属于母</w:t>
      </w:r>
      <w:r>
        <w:rPr>
          <w:spacing w:val="-23"/>
        </w:rPr>
        <w:t> </w:t>
      </w:r>
      <w:r>
        <w:rPr>
          <w:spacing w:val="-23"/>
        </w:rPr>
      </w:r>
      <w:r>
        <w:rPr/>
        <w:t>公司的股东权益。</w:t>
      </w:r>
    </w:p>
    <w:p>
      <w:pPr>
        <w:pStyle w:val="BodyText"/>
        <w:spacing w:line="420" w:lineRule="auto" w:before="58"/>
        <w:ind w:left="571" w:right="195"/>
        <w:jc w:val="left"/>
      </w:pPr>
      <w:r>
        <w:rPr/>
        <w:t>（七）现金及现金等价物的确定标准 本公司现金流量表之现金指库存现金以及可以随时用于支付的存款。现金流量表之现金等价物</w:t>
      </w:r>
    </w:p>
    <w:p>
      <w:pPr>
        <w:pStyle w:val="BodyText"/>
        <w:spacing w:line="420" w:lineRule="auto" w:before="47"/>
        <w:ind w:right="201"/>
        <w:jc w:val="both"/>
      </w:pPr>
      <w:r>
        <w:rPr>
          <w:spacing w:val="-3"/>
        </w:rPr>
        <w:t>指持有期限短（一般是指从购买日起三个月内到期）、流动性强、易于转换为已知金额现金、价值变</w:t>
      </w:r>
      <w:r>
        <w:rPr>
          <w:spacing w:val="-88"/>
        </w:rPr>
        <w:t> </w:t>
      </w:r>
      <w:r>
        <w:rPr>
          <w:spacing w:val="-88"/>
        </w:rPr>
      </w:r>
      <w:r>
        <w:rPr/>
        <w:t>动风险很小的投资。</w:t>
      </w:r>
    </w:p>
    <w:p>
      <w:pPr>
        <w:pStyle w:val="BodyText"/>
        <w:spacing w:line="420" w:lineRule="auto" w:before="47"/>
        <w:ind w:left="571" w:right="195"/>
        <w:jc w:val="left"/>
      </w:pPr>
      <w:r>
        <w:rPr/>
        <w:t>（八）外币业务和外币报表折算 本公司发生的外币交易在初始确认时，按交易日的即期汇率（通常指中国人民银行公布的当日</w:t>
      </w:r>
    </w:p>
    <w:p>
      <w:pPr>
        <w:pStyle w:val="BodyText"/>
        <w:spacing w:line="420" w:lineRule="auto" w:before="47"/>
        <w:ind w:left="571" w:right="97" w:hanging="420"/>
        <w:jc w:val="left"/>
      </w:pPr>
      <w:r>
        <w:rPr/>
        <w:t>外汇牌价的中间价，下同）折算为记账本位币金额。 </w:t>
      </w:r>
      <w:r>
        <w:rPr>
          <w:spacing w:val="-1"/>
        </w:rPr>
        <w:t>在资产负债表日，对于外币货币性项目采用资产负债表日即期汇率折算，由此产生的汇兑差额，</w:t>
      </w:r>
    </w:p>
    <w:p>
      <w:pPr>
        <w:pStyle w:val="BodyText"/>
        <w:spacing w:line="410" w:lineRule="auto" w:before="47"/>
        <w:ind w:right="199"/>
        <w:jc w:val="both"/>
      </w:pPr>
      <w:r>
        <w:rPr/>
        <w:t>除了按照《企业会计准则第 </w:t>
      </w:r>
      <w:r>
        <w:rPr>
          <w:rFonts w:ascii="Times New Roman" w:hAnsi="Times New Roman" w:cs="Times New Roman" w:eastAsia="Times New Roman" w:hint="default"/>
        </w:rPr>
        <w:t>17</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借款费用》的规定，与购建或生产符合资本化条件的资产相关的</w:t>
      </w:r>
      <w:r>
        <w:rPr>
          <w:spacing w:val="1"/>
        </w:rPr>
        <w:t> </w:t>
      </w:r>
      <w:r>
        <w:rPr/>
        <w:t>外币借款产生的汇兑差额予以资本化外，均计入当期损益。以历史成本计量的外币非货币性项目，</w:t>
      </w:r>
      <w:r>
        <w:rPr>
          <w:spacing w:val="-23"/>
        </w:rPr>
        <w:t> </w:t>
      </w:r>
      <w:r>
        <w:rPr>
          <w:spacing w:val="-23"/>
        </w:rPr>
      </w:r>
      <w:r>
        <w:rPr/>
        <w:t>仍采用交易发生日的即期汇率折算，不改变其记账本位币金额。以公允价值计量的外币非货币性项</w:t>
      </w:r>
      <w:r>
        <w:rPr>
          <w:spacing w:val="-23"/>
        </w:rPr>
        <w:t> </w:t>
      </w:r>
      <w:r>
        <w:rPr>
          <w:spacing w:val="-23"/>
        </w:rPr>
      </w:r>
      <w:r>
        <w:rPr/>
        <w:t>目，采用公允价值确定日的即期汇率折算，由此产生的汇兑差额计入当期损益或资本公积。</w:t>
      </w:r>
    </w:p>
    <w:p>
      <w:pPr>
        <w:pStyle w:val="BodyText"/>
        <w:spacing w:line="240" w:lineRule="auto" w:before="56"/>
        <w:ind w:left="571" w:right="195"/>
        <w:jc w:val="left"/>
      </w:pPr>
      <w:r>
        <w:rPr/>
        <w:t>（九）金融工具</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rFonts w:ascii="Times New Roman" w:hAnsi="Times New Roman" w:cs="Times New Roman" w:eastAsia="Times New Roman" w:hint="default"/>
        </w:rPr>
        <w:t>1</w:t>
      </w:r>
      <w:r>
        <w:rPr/>
        <w:t>、金融工具的确认和计量：</w:t>
      </w:r>
    </w:p>
    <w:p>
      <w:pPr>
        <w:pStyle w:val="BodyText"/>
        <w:spacing w:line="396" w:lineRule="auto" w:before="189"/>
        <w:ind w:left="571" w:right="195" w:hanging="1"/>
        <w:jc w:val="left"/>
      </w:pPr>
      <w:r>
        <w:rPr/>
        <w:t>（</w:t>
      </w:r>
      <w:r>
        <w:rPr>
          <w:rFonts w:ascii="Times New Roman" w:hAnsi="Times New Roman" w:cs="Times New Roman" w:eastAsia="Times New Roman" w:hint="default"/>
        </w:rPr>
        <w:t>1</w:t>
      </w:r>
      <w:r>
        <w:rPr/>
        <w:t>）金融资产和金融负债的分类 金融资产在初始确认时划分为下列四类：以公允价值计量且其变动计入当期损益的金融资产，</w:t>
      </w:r>
    </w:p>
    <w:p>
      <w:pPr>
        <w:pStyle w:val="BodyText"/>
        <w:spacing w:line="240" w:lineRule="auto" w:before="68"/>
        <w:ind w:right="0"/>
        <w:jc w:val="both"/>
      </w:pPr>
      <w:r>
        <w:rPr/>
        <w:t>包括交易性金融资产和直接指定为以公允价值计量且其变动计入当期损益的金融资产；持有至到期</w:t>
      </w:r>
    </w:p>
    <w:p>
      <w:pPr>
        <w:spacing w:after="0" w:line="240" w:lineRule="auto"/>
        <w:jc w:val="both"/>
        <w:sectPr>
          <w:headerReference w:type="default" r:id="rId56"/>
          <w:pgSz w:w="11910" w:h="16840"/>
          <w:pgMar w:header="0" w:footer="840" w:top="1200" w:bottom="1040" w:left="1380" w:right="1040"/>
        </w:sectPr>
      </w:pPr>
    </w:p>
    <w:p>
      <w:pPr>
        <w:spacing w:line="240" w:lineRule="auto" w:before="7"/>
        <w:rPr>
          <w:rFonts w:ascii="宋体" w:hAnsi="宋体" w:cs="宋体" w:eastAsia="宋体" w:hint="default"/>
          <w:sz w:val="6"/>
          <w:szCs w:val="6"/>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7"/>
          <w:szCs w:val="7"/>
        </w:rPr>
      </w:pPr>
    </w:p>
    <w:p>
      <w:pPr>
        <w:pStyle w:val="BodyText"/>
        <w:spacing w:line="420" w:lineRule="auto" w:before="35"/>
        <w:ind w:left="571" w:right="195" w:hanging="420"/>
        <w:jc w:val="left"/>
      </w:pPr>
      <w:r>
        <w:rPr/>
        <w:t>投资；应收款项；可供出售金融资产。 金融负债在初始确认时划分为下列两类：以公允价值计量且其变动计入当期损益的金融负债，</w:t>
      </w:r>
    </w:p>
    <w:p>
      <w:pPr>
        <w:pStyle w:val="BodyText"/>
        <w:spacing w:line="420" w:lineRule="auto" w:before="47"/>
        <w:ind w:right="195"/>
        <w:jc w:val="left"/>
      </w:pPr>
      <w:r>
        <w:rPr/>
        <w:t>包括交易性金融负债和直接指定为以公允价值计量且其变动计入当期损益的金融负债；其他金融负</w:t>
      </w:r>
      <w:r>
        <w:rPr>
          <w:spacing w:val="-23"/>
        </w:rPr>
        <w:t> </w:t>
      </w:r>
      <w:r>
        <w:rPr>
          <w:spacing w:val="-23"/>
        </w:rPr>
      </w:r>
      <w:r>
        <w:rPr/>
        <w:t>债。</w:t>
      </w:r>
    </w:p>
    <w:p>
      <w:pPr>
        <w:pStyle w:val="BodyText"/>
        <w:spacing w:line="396" w:lineRule="auto" w:before="47"/>
        <w:ind w:left="571" w:right="3433" w:hanging="1"/>
        <w:jc w:val="left"/>
      </w:pPr>
      <w:r>
        <w:rPr/>
        <w:t>（</w:t>
      </w:r>
      <w:r>
        <w:rPr>
          <w:rFonts w:ascii="Times New Roman" w:hAnsi="Times New Roman" w:cs="Times New Roman" w:eastAsia="Times New Roman" w:hint="default"/>
        </w:rPr>
        <w:t>2</w:t>
      </w:r>
      <w:r>
        <w:rPr/>
        <w:t>）金融资产和金融负债的计量 本公司初始确认金融资产或金融负债，按照公允价值计量。</w:t>
      </w:r>
    </w:p>
    <w:p>
      <w:pPr>
        <w:pStyle w:val="BodyText"/>
        <w:spacing w:line="412" w:lineRule="auto" w:before="68"/>
        <w:ind w:right="201" w:firstLine="420"/>
        <w:jc w:val="both"/>
      </w:pPr>
      <w:r>
        <w:rPr>
          <w:rFonts w:ascii="Times New Roman" w:hAnsi="Times New Roman" w:cs="Times New Roman" w:eastAsia="Times New Roman" w:hint="default"/>
          <w:spacing w:val="-2"/>
        </w:rPr>
        <w:t>A</w:t>
      </w:r>
      <w:r>
        <w:rPr>
          <w:spacing w:val="-2"/>
        </w:rPr>
        <w:t>、对于以公允价值计量且其变动计入当期损益的金融资产或金融负债，按照取得时的公允价值</w:t>
      </w:r>
      <w:r>
        <w:rPr/>
        <w:t> 作为初始确认金额，相关交易费用直接计入当期损益；支付的价款中包含已宣告尚未发放的现金股</w:t>
      </w:r>
      <w:r>
        <w:rPr>
          <w:spacing w:val="-23"/>
        </w:rPr>
        <w:t> </w:t>
      </w:r>
      <w:r>
        <w:rPr>
          <w:spacing w:val="-23"/>
        </w:rPr>
      </w:r>
      <w:r>
        <w:rPr/>
        <w:t>利或已到期尚未领取的债券利息，单独确认为应收项目；持有期间取得的利息或股利，确认为投资</w:t>
      </w:r>
      <w:r>
        <w:rPr>
          <w:spacing w:val="-23"/>
        </w:rPr>
        <w:t> </w:t>
      </w:r>
      <w:r>
        <w:rPr>
          <w:spacing w:val="-23"/>
        </w:rPr>
      </w:r>
      <w:r>
        <w:rPr/>
        <w:t>收益；资产负债表日，将公允价值变动计入当期损益；处置该金融资产或金融负债时，其公允价值</w:t>
      </w:r>
      <w:r>
        <w:rPr>
          <w:spacing w:val="-23"/>
        </w:rPr>
        <w:t> </w:t>
      </w:r>
      <w:r>
        <w:rPr>
          <w:spacing w:val="-23"/>
        </w:rPr>
      </w:r>
      <w:r>
        <w:rPr/>
        <w:t>与初始入账价值之间的差额确认为投资收益，同时调整公允价值变动损益。</w:t>
      </w:r>
    </w:p>
    <w:p>
      <w:pPr>
        <w:pStyle w:val="BodyText"/>
        <w:spacing w:line="410" w:lineRule="auto" w:before="54"/>
        <w:ind w:right="201" w:firstLine="420"/>
        <w:jc w:val="both"/>
      </w:pPr>
      <w:r>
        <w:rPr>
          <w:rFonts w:ascii="Times New Roman" w:hAnsi="Times New Roman" w:cs="Times New Roman" w:eastAsia="Times New Roman" w:hint="default"/>
          <w:spacing w:val="-2"/>
        </w:rPr>
        <w:t>B</w:t>
      </w:r>
      <w:r>
        <w:rPr>
          <w:spacing w:val="-2"/>
        </w:rPr>
        <w:t>、持有至到期投资，按照取得时的公允价值和相关交易费用之和作为初始确认金额；支付的价</w:t>
      </w:r>
      <w:r>
        <w:rPr/>
        <w:t> 款中包含的已到期尚未领取的债券利息，单独确认为应收项目；持有期间按照摊余成本和实际利率</w:t>
      </w:r>
      <w:r>
        <w:rPr>
          <w:spacing w:val="-23"/>
        </w:rPr>
        <w:t> </w:t>
      </w:r>
      <w:r>
        <w:rPr>
          <w:spacing w:val="-23"/>
        </w:rPr>
      </w:r>
      <w:r>
        <w:rPr/>
        <w:t>计算确认利息收入，计入投资收益；处置持有至到期投资时，将所取得的价款与投资账面价值之间</w:t>
      </w:r>
      <w:r>
        <w:rPr>
          <w:spacing w:val="-23"/>
        </w:rPr>
        <w:t> </w:t>
      </w:r>
      <w:r>
        <w:rPr>
          <w:spacing w:val="-23"/>
        </w:rPr>
      </w:r>
      <w:r>
        <w:rPr/>
        <w:t>的差额计入投资收益。</w:t>
      </w:r>
    </w:p>
    <w:p>
      <w:pPr>
        <w:pStyle w:val="BodyText"/>
        <w:spacing w:line="396" w:lineRule="auto" w:before="56"/>
        <w:ind w:right="97" w:firstLine="420"/>
        <w:jc w:val="left"/>
      </w:pPr>
      <w:r>
        <w:rPr>
          <w:rFonts w:ascii="Times New Roman" w:hAnsi="Times New Roman" w:cs="Times New Roman" w:eastAsia="Times New Roman" w:hint="default"/>
          <w:spacing w:val="-4"/>
        </w:rPr>
        <w:t>C</w:t>
      </w:r>
      <w:r>
        <w:rPr>
          <w:spacing w:val="-4"/>
        </w:rPr>
        <w:t>、应收款项，按照从购货方应收的合同或协议价款作为初始确认金额；收回或处置应收款项时，</w:t>
      </w:r>
      <w:r>
        <w:rPr/>
        <w:t> 将所取得的价款与应收款项账面价值之间的差额计入当期损益。</w:t>
      </w:r>
    </w:p>
    <w:p>
      <w:pPr>
        <w:pStyle w:val="BodyText"/>
        <w:spacing w:line="412" w:lineRule="auto" w:before="68"/>
        <w:ind w:right="201" w:firstLine="420"/>
        <w:jc w:val="both"/>
      </w:pPr>
      <w:r>
        <w:rPr>
          <w:rFonts w:ascii="Times New Roman" w:hAnsi="Times New Roman" w:cs="Times New Roman" w:eastAsia="Times New Roman" w:hint="default"/>
          <w:spacing w:val="-2"/>
        </w:rPr>
        <w:t>D</w:t>
      </w:r>
      <w:r>
        <w:rPr>
          <w:spacing w:val="-2"/>
        </w:rPr>
        <w:t>、可供出售金融资产，按照取得时的公允价值和相关交易费用之和作为初始确认金额；支付的</w:t>
      </w:r>
      <w:r>
        <w:rPr/>
        <w:t> 价款中包含的已宣告尚未发放的现金股利或已到期尚未领取的债券利息，单独确认为应收项目；持</w:t>
      </w:r>
      <w:r>
        <w:rPr>
          <w:spacing w:val="-23"/>
        </w:rPr>
        <w:t> </w:t>
      </w:r>
      <w:r>
        <w:rPr>
          <w:spacing w:val="-23"/>
        </w:rPr>
      </w:r>
      <w:r>
        <w:rPr/>
        <w:t>有期间取得的利息或股利，确认为投资收益；资产负债表日，按照公允价值计量，公允价值变动计</w:t>
      </w:r>
      <w:r>
        <w:rPr>
          <w:spacing w:val="-23"/>
        </w:rPr>
        <w:t> </w:t>
      </w:r>
      <w:r>
        <w:rPr>
          <w:spacing w:val="-23"/>
        </w:rPr>
      </w:r>
      <w:r>
        <w:rPr/>
        <w:t>入资本公积；处置可供出售金融资产时，按取得的价款与投资账面价值之间的差额计入投资收益；</w:t>
      </w:r>
      <w:r>
        <w:rPr>
          <w:spacing w:val="-23"/>
        </w:rPr>
        <w:t> </w:t>
      </w:r>
      <w:r>
        <w:rPr>
          <w:spacing w:val="-23"/>
        </w:rPr>
      </w:r>
      <w:r>
        <w:rPr/>
        <w:t>同时将原直接计入所有者权益的公允价值变动累计额对应处置部分的金额转出，计入投资收益。</w:t>
      </w:r>
    </w:p>
    <w:p>
      <w:pPr>
        <w:pStyle w:val="BodyText"/>
        <w:spacing w:line="396" w:lineRule="auto" w:before="54"/>
        <w:ind w:right="202" w:firstLine="420"/>
        <w:jc w:val="both"/>
      </w:pPr>
      <w:r>
        <w:rPr>
          <w:rFonts w:ascii="Times New Roman" w:hAnsi="Times New Roman" w:cs="Times New Roman" w:eastAsia="Times New Roman" w:hint="default"/>
          <w:spacing w:val="-1"/>
        </w:rPr>
        <w:t>E</w:t>
      </w:r>
      <w:r>
        <w:rPr>
          <w:spacing w:val="-1"/>
        </w:rPr>
        <w:t>、其他金融负债，按照取得时的公允价值和相关交易费用之和作为初始确认金额；采用摊余成</w:t>
      </w:r>
      <w:r>
        <w:rPr/>
        <w:t> 本进行后续计量。</w:t>
      </w:r>
    </w:p>
    <w:p>
      <w:pPr>
        <w:pStyle w:val="BodyText"/>
        <w:spacing w:line="396" w:lineRule="auto" w:before="68"/>
        <w:ind w:left="571" w:right="195" w:hanging="1"/>
        <w:jc w:val="left"/>
      </w:pPr>
      <w:r>
        <w:rPr/>
        <w:t>（</w:t>
      </w:r>
      <w:r>
        <w:rPr>
          <w:rFonts w:ascii="Times New Roman" w:hAnsi="Times New Roman" w:cs="Times New Roman" w:eastAsia="Times New Roman" w:hint="default"/>
        </w:rPr>
        <w:t>3</w:t>
      </w:r>
      <w:r>
        <w:rPr/>
        <w:t>）金融资产的减值测试和减值准备计提方法 资产负债表日对以公允价值计量且其变动计入当期损益的金融资产以外的金融资产的账面价值</w:t>
      </w:r>
    </w:p>
    <w:p>
      <w:pPr>
        <w:pStyle w:val="BodyText"/>
        <w:spacing w:line="420" w:lineRule="auto" w:before="68"/>
        <w:ind w:left="571" w:right="195" w:hanging="420"/>
        <w:jc w:val="left"/>
      </w:pPr>
      <w:r>
        <w:rPr/>
        <w:t>进行检查，如有客观证据表明该金融资产发生减值的，计提减值准备。 对单项金额重大的金融资产单独进行减值测试；对单项金额不重大的金融资产，可以单独进行</w:t>
      </w:r>
    </w:p>
    <w:p>
      <w:pPr>
        <w:pStyle w:val="BodyText"/>
        <w:spacing w:line="240" w:lineRule="auto" w:before="47"/>
        <w:ind w:right="195"/>
        <w:jc w:val="left"/>
      </w:pPr>
      <w:r>
        <w:rPr/>
        <w:t>减值测试，或包括在具有类似信用风险特征的金融资产组合中进行减值测试；单独测试未发生减值</w:t>
      </w:r>
    </w:p>
    <w:p>
      <w:pPr>
        <w:spacing w:after="0" w:line="240" w:lineRule="auto"/>
        <w:jc w:val="left"/>
        <w:sectPr>
          <w:headerReference w:type="default" r:id="rId57"/>
          <w:footerReference w:type="default" r:id="rId58"/>
          <w:pgSz w:w="11910" w:h="16840"/>
          <w:pgMar w:header="0" w:footer="840" w:top="1200" w:bottom="1040" w:left="1380" w:right="1040"/>
          <w:pgNumType w:start="19"/>
        </w:sectPr>
      </w:pPr>
    </w:p>
    <w:p>
      <w:pPr>
        <w:spacing w:line="240" w:lineRule="auto" w:before="12"/>
        <w:rPr>
          <w:rFonts w:ascii="宋体" w:hAnsi="宋体" w:cs="宋体" w:eastAsia="宋体" w:hint="default"/>
          <w:sz w:val="7"/>
          <w:szCs w:val="7"/>
        </w:rPr>
      </w:pPr>
    </w:p>
    <w:p>
      <w:pPr>
        <w:pStyle w:val="BodyText"/>
        <w:spacing w:line="420" w:lineRule="auto" w:before="35"/>
        <w:ind w:right="123"/>
        <w:jc w:val="left"/>
      </w:pPr>
      <w:r>
        <w:rPr>
          <w:spacing w:val="-3"/>
        </w:rPr>
        <w:t>的金融资产（包括单项金额重大和不重大的金融资产），应当包括在具有类似信用风险特征的金融资</w:t>
      </w:r>
      <w:r>
        <w:rPr>
          <w:spacing w:val="-86"/>
        </w:rPr>
        <w:t> </w:t>
      </w:r>
      <w:r>
        <w:rPr>
          <w:spacing w:val="-86"/>
        </w:rPr>
      </w:r>
      <w:r>
        <w:rPr/>
        <w:t>产组合中再进行减值测试。</w:t>
      </w:r>
    </w:p>
    <w:p>
      <w:pPr>
        <w:pStyle w:val="BodyText"/>
        <w:spacing w:line="420" w:lineRule="auto" w:before="47"/>
        <w:ind w:right="141" w:firstLine="420"/>
        <w:jc w:val="both"/>
      </w:pPr>
      <w:r>
        <w:rPr/>
        <w:t>按摊余成本计量的金融资产，期末有客观证据表明其发生了减值的，根据其账面价值与预计未 来现金流量现值之间的差额确认减值损失。在活跃市场中没有报价且其公允价值不能可靠计量的权</w:t>
      </w:r>
      <w:r>
        <w:rPr>
          <w:spacing w:val="-23"/>
        </w:rPr>
        <w:t> </w:t>
      </w:r>
      <w:r>
        <w:rPr>
          <w:spacing w:val="-23"/>
        </w:rPr>
      </w:r>
      <w:r>
        <w:rPr/>
        <w:t>益工具投资，或与该权益工具挂钩并须通过交付该权益工具结算的衍生金融资产发生减值时，将该</w:t>
      </w:r>
      <w:r>
        <w:rPr>
          <w:spacing w:val="-23"/>
        </w:rPr>
        <w:t> </w:t>
      </w:r>
      <w:r>
        <w:rPr>
          <w:spacing w:val="-23"/>
        </w:rPr>
      </w:r>
      <w:r>
        <w:rPr/>
        <w:t>权益工具投资或衍生金融资产的账面价值，与按照类似金融资产当时市场收益率对未来现金流量折</w:t>
      </w:r>
      <w:r>
        <w:rPr>
          <w:spacing w:val="-23"/>
        </w:rPr>
        <w:t> </w:t>
      </w:r>
      <w:r>
        <w:rPr>
          <w:spacing w:val="-23"/>
        </w:rPr>
      </w:r>
      <w:r>
        <w:rPr/>
        <w:t>现确定的现值之间的差额，确认为减值损失。可供出售金融资产的公允价值发生较大幅度下降且预</w:t>
      </w:r>
      <w:r>
        <w:rPr>
          <w:spacing w:val="-23"/>
        </w:rPr>
        <w:t> </w:t>
      </w:r>
      <w:r>
        <w:rPr>
          <w:spacing w:val="-23"/>
        </w:rPr>
      </w:r>
      <w:r>
        <w:rPr/>
        <w:t>期下降趋势属于非暂时性时，确认其减值损失，并将原直接计入所有者权益的公允价值累计损失一</w:t>
      </w:r>
      <w:r>
        <w:rPr>
          <w:spacing w:val="-23"/>
        </w:rPr>
        <w:t> </w:t>
      </w:r>
      <w:r>
        <w:rPr>
          <w:spacing w:val="-23"/>
        </w:rPr>
      </w:r>
      <w:r>
        <w:rPr/>
        <w:t>并转出计入减值损失。</w:t>
      </w:r>
    </w:p>
    <w:p>
      <w:pPr>
        <w:pStyle w:val="BodyText"/>
        <w:spacing w:line="240" w:lineRule="auto" w:before="47"/>
        <w:ind w:left="571" w:right="123"/>
        <w:jc w:val="left"/>
      </w:pPr>
      <w:r>
        <w:rPr>
          <w:rFonts w:ascii="Times New Roman" w:hAnsi="Times New Roman" w:cs="Times New Roman" w:eastAsia="Times New Roman" w:hint="default"/>
        </w:rPr>
        <w:t>2</w:t>
      </w:r>
      <w:r>
        <w:rPr/>
        <w:t>、金融资产的转移</w:t>
      </w:r>
    </w:p>
    <w:p>
      <w:pPr>
        <w:pStyle w:val="BodyText"/>
        <w:spacing w:line="240" w:lineRule="auto" w:before="189"/>
        <w:ind w:left="571" w:right="123"/>
        <w:jc w:val="left"/>
      </w:pPr>
      <w:r>
        <w:rPr/>
        <w:t>（</w:t>
      </w:r>
      <w:r>
        <w:rPr>
          <w:rFonts w:ascii="Times New Roman" w:hAnsi="Times New Roman" w:cs="Times New Roman" w:eastAsia="Times New Roman" w:hint="default"/>
        </w:rPr>
        <w:t>1</w:t>
      </w:r>
      <w:r>
        <w:rPr/>
        <w:t>）本公司的金融资产转移包括金融资产整体转移和部分转移两种类型。</w:t>
      </w:r>
    </w:p>
    <w:p>
      <w:pPr>
        <w:pStyle w:val="BodyText"/>
        <w:spacing w:line="408" w:lineRule="auto" w:before="189"/>
        <w:ind w:right="141" w:firstLine="420"/>
        <w:jc w:val="both"/>
      </w:pPr>
      <w:r>
        <w:rPr>
          <w:spacing w:val="-1"/>
        </w:rPr>
        <w:t>（</w:t>
      </w:r>
      <w:r>
        <w:rPr>
          <w:rFonts w:ascii="Times New Roman" w:hAnsi="Times New Roman" w:cs="Times New Roman" w:eastAsia="Times New Roman" w:hint="default"/>
          <w:spacing w:val="-1"/>
        </w:rPr>
        <w:t>2</w:t>
      </w:r>
      <w:r>
        <w:rPr>
          <w:spacing w:val="-1"/>
        </w:rPr>
        <w:t>）如果本公司已将金融资产所有权上几乎所有的风险和报酬转移给转入方的，将终止确认该</w:t>
      </w:r>
      <w:r>
        <w:rPr/>
        <w:t> 金融资产；如果本公司保留了金融资产所有权上几乎所有的风险和报酬的，则不终止确认该金融资</w:t>
      </w:r>
      <w:r>
        <w:rPr>
          <w:spacing w:val="-23"/>
        </w:rPr>
        <w:t> </w:t>
      </w:r>
      <w:r>
        <w:rPr>
          <w:spacing w:val="-23"/>
        </w:rPr>
      </w:r>
      <w:r>
        <w:rPr/>
        <w:t>产。</w:t>
      </w:r>
    </w:p>
    <w:p>
      <w:pPr>
        <w:pStyle w:val="BodyText"/>
        <w:spacing w:line="420" w:lineRule="auto" w:before="58"/>
        <w:ind w:right="141" w:firstLine="420"/>
        <w:jc w:val="both"/>
      </w:pPr>
      <w:r>
        <w:rPr/>
        <w:t>如果本公司既没有转移也没有保留金融资产所有权上几乎所有的风险和报酬，但放弃了对该金 融资产控制的，则终止确认该金融资产；如果未放弃对该金融资产控制的，则按照其继续涉入所转</w:t>
      </w:r>
      <w:r>
        <w:rPr>
          <w:spacing w:val="-23"/>
        </w:rPr>
        <w:t> </w:t>
      </w:r>
      <w:r>
        <w:rPr>
          <w:spacing w:val="-23"/>
        </w:rPr>
      </w:r>
      <w:r>
        <w:rPr/>
        <w:t>移金融资产的程度确认有关金融资产，并相应确认有关负债。</w:t>
      </w:r>
    </w:p>
    <w:p>
      <w:pPr>
        <w:pStyle w:val="BodyText"/>
        <w:spacing w:line="396" w:lineRule="auto" w:before="47"/>
        <w:ind w:left="571" w:right="123" w:hanging="1"/>
        <w:jc w:val="left"/>
      </w:pPr>
      <w:r>
        <w:rPr/>
        <w:t>（</w:t>
      </w:r>
      <w:r>
        <w:rPr>
          <w:rFonts w:ascii="Times New Roman" w:hAnsi="Times New Roman" w:cs="Times New Roman" w:eastAsia="Times New Roman" w:hint="default"/>
        </w:rPr>
        <w:t>3</w:t>
      </w:r>
      <w:r>
        <w:rPr/>
        <w:t>）金融资产整体转移满足终止确认条件的，将下列两项金额的差额计入当期损益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w:t>
      </w:r>
    </w:p>
    <w:p>
      <w:pPr>
        <w:pStyle w:val="BodyText"/>
        <w:spacing w:line="420" w:lineRule="auto" w:before="38"/>
        <w:ind w:left="571" w:right="123" w:hanging="420"/>
        <w:jc w:val="left"/>
      </w:pPr>
      <w:r>
        <w:rPr/>
        <w:t>产为可供出售金融资产的情形）之和。 因金融资产转移获得了新金融资产或承担了新金融负债的，本公司在转移日按照公允价值确认</w:t>
      </w:r>
    </w:p>
    <w:p>
      <w:pPr>
        <w:pStyle w:val="BodyText"/>
        <w:spacing w:line="420" w:lineRule="auto" w:before="47"/>
        <w:ind w:left="571" w:right="123" w:hanging="420"/>
        <w:jc w:val="left"/>
      </w:pPr>
      <w:r>
        <w:rPr/>
        <w:t>该金融资产或金融负债，并将该金融资产扣除金融负债后的净额作为上述对价的组成部分。 本公司与金融资产转入方签订服务合同提供相关服务的（包括收取该金融资产的现金流量，并</w:t>
      </w:r>
    </w:p>
    <w:p>
      <w:pPr>
        <w:pStyle w:val="BodyText"/>
        <w:spacing w:line="420" w:lineRule="auto" w:before="47"/>
        <w:ind w:right="123"/>
        <w:jc w:val="left"/>
      </w:pPr>
      <w:r>
        <w:rPr>
          <w:spacing w:val="-3"/>
        </w:rPr>
        <w:t>将所收取的现金流量交付给指定的资金保管机构等），本公司将就该服务合同确认一项服务资产或服</w:t>
      </w:r>
      <w:r>
        <w:rPr>
          <w:spacing w:val="-86"/>
        </w:rPr>
        <w:t> </w:t>
      </w:r>
      <w:r>
        <w:rPr>
          <w:spacing w:val="-86"/>
        </w:rPr>
      </w:r>
      <w:r>
        <w:rPr/>
        <w:t>务负债。服务负债按照公允价值进行初始计量，并作为上述对价的组成部分。</w:t>
      </w:r>
    </w:p>
    <w:p>
      <w:pPr>
        <w:pStyle w:val="BodyText"/>
        <w:spacing w:line="408" w:lineRule="auto" w:before="47"/>
        <w:ind w:right="141" w:firstLine="420"/>
        <w:jc w:val="both"/>
      </w:pPr>
      <w:r>
        <w:rPr>
          <w:spacing w:val="-1"/>
        </w:rPr>
        <w:t>（</w:t>
      </w:r>
      <w:r>
        <w:rPr>
          <w:rFonts w:ascii="Times New Roman" w:hAnsi="Times New Roman" w:cs="Times New Roman" w:eastAsia="Times New Roman" w:hint="default"/>
          <w:spacing w:val="-1"/>
        </w:rPr>
        <w:t>4</w:t>
      </w:r>
      <w:r>
        <w:rPr>
          <w:spacing w:val="-1"/>
        </w:rPr>
        <w:t>）金融资产部分转移满足终止确认条件的，本公司将所转移金融资产整体的账面价值，在终</w:t>
      </w:r>
      <w:r>
        <w:rPr/>
        <w:t> 止确认部分和未终止确认部分（在此种情况下，所保留的服务资产应当视同未终止确认金融资产的</w:t>
      </w:r>
      <w:r>
        <w:rPr>
          <w:spacing w:val="-23"/>
        </w:rPr>
        <w:t> </w:t>
      </w:r>
      <w:r>
        <w:rPr>
          <w:spacing w:val="-23"/>
        </w:rPr>
      </w:r>
      <w:r>
        <w:rPr/>
        <w:t>一部分）之间，按照各自的相对公允价值进行分摊，并将下列两项金额的差额计入当期损益：</w:t>
      </w:r>
    </w:p>
    <w:p>
      <w:pPr>
        <w:spacing w:after="0" w:line="408" w:lineRule="auto"/>
        <w:jc w:val="both"/>
        <w:sectPr>
          <w:headerReference w:type="default" r:id="rId59"/>
          <w:pgSz w:w="11910" w:h="16840"/>
          <w:pgMar w:header="1100" w:footer="840" w:top="1280" w:bottom="1040" w:left="1380" w:right="1100"/>
        </w:sectPr>
      </w:pPr>
    </w:p>
    <w:p>
      <w:pPr>
        <w:spacing w:line="240" w:lineRule="auto" w:before="12"/>
        <w:rPr>
          <w:rFonts w:ascii="宋体" w:hAnsi="宋体" w:cs="宋体" w:eastAsia="宋体" w:hint="default"/>
          <w:sz w:val="7"/>
          <w:szCs w:val="7"/>
        </w:rPr>
      </w:pPr>
    </w:p>
    <w:p>
      <w:pPr>
        <w:pStyle w:val="BodyText"/>
        <w:spacing w:line="396" w:lineRule="auto" w:before="35"/>
        <w:ind w:left="571" w:right="195"/>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w:t>
      </w:r>
    </w:p>
    <w:p>
      <w:pPr>
        <w:pStyle w:val="BodyText"/>
        <w:spacing w:line="420" w:lineRule="auto" w:before="38"/>
        <w:ind w:left="571" w:right="195" w:hanging="420"/>
        <w:jc w:val="left"/>
      </w:pPr>
      <w:r>
        <w:rPr/>
        <w:t>的金额（涉及转移的金融资产为可供出售金融资产的情形）之和。 原直接计入所有者权益的公允价值变动累计额中对应终止确认部分的金额，按照金融资产终止</w:t>
      </w:r>
    </w:p>
    <w:p>
      <w:pPr>
        <w:pStyle w:val="BodyText"/>
        <w:spacing w:line="240" w:lineRule="auto" w:before="47"/>
        <w:ind w:right="195"/>
        <w:jc w:val="left"/>
      </w:pPr>
      <w:r>
        <w:rPr/>
        <w:t>确认部分和未终止确认部分的相对公允价值，对该累计额进行分摊后确定。</w:t>
      </w:r>
    </w:p>
    <w:p>
      <w:pPr>
        <w:spacing w:line="240" w:lineRule="auto" w:before="9"/>
        <w:rPr>
          <w:rFonts w:ascii="宋体" w:hAnsi="宋体" w:cs="宋体" w:eastAsia="宋体" w:hint="default"/>
          <w:sz w:val="15"/>
          <w:szCs w:val="15"/>
        </w:rPr>
      </w:pPr>
    </w:p>
    <w:p>
      <w:pPr>
        <w:pStyle w:val="BodyText"/>
        <w:spacing w:line="396" w:lineRule="auto"/>
        <w:ind w:right="195" w:firstLine="420"/>
        <w:jc w:val="left"/>
      </w:pPr>
      <w:r>
        <w:rPr>
          <w:spacing w:val="-1"/>
        </w:rPr>
        <w:t>（</w:t>
      </w:r>
      <w:r>
        <w:rPr>
          <w:rFonts w:ascii="Times New Roman" w:hAnsi="Times New Roman" w:cs="Times New Roman" w:eastAsia="Times New Roman" w:hint="default"/>
          <w:spacing w:val="-1"/>
        </w:rPr>
        <w:t>5</w:t>
      </w:r>
      <w:r>
        <w:rPr>
          <w:spacing w:val="-1"/>
        </w:rPr>
        <w:t>）如果本公司仍保留与所转移金融资产所有权上几乎所有的风险和报酬，则继续确认所转移</w:t>
      </w:r>
      <w:r>
        <w:rPr/>
        <w:t> 的金融资产整体，并将收到的对价确认为一项金融负债。</w:t>
      </w:r>
    </w:p>
    <w:p>
      <w:pPr>
        <w:pStyle w:val="BodyText"/>
        <w:spacing w:line="420" w:lineRule="auto" w:before="68"/>
        <w:ind w:right="195" w:firstLine="420"/>
        <w:jc w:val="left"/>
      </w:pPr>
      <w:r>
        <w:rPr/>
        <w:t>该金融资产与确认的相关金融负债不得相互抵销。在随后的会计期间，本公司将继续确认该金 融资产产生的收入和该金融负债产生的费用。</w:t>
      </w:r>
    </w:p>
    <w:p>
      <w:pPr>
        <w:pStyle w:val="BodyText"/>
        <w:spacing w:line="240" w:lineRule="auto" w:before="47"/>
        <w:ind w:left="571" w:right="195"/>
        <w:jc w:val="left"/>
      </w:pPr>
      <w:r>
        <w:rPr/>
        <w:t>（十）应收款项</w:t>
      </w:r>
    </w:p>
    <w:p>
      <w:pPr>
        <w:pStyle w:val="BodyText"/>
        <w:spacing w:line="410" w:lineRule="atLeast" w:before="86"/>
        <w:ind w:right="3119" w:firstLine="419"/>
        <w:jc w:val="left"/>
      </w:pPr>
      <w:r>
        <w:rPr>
          <w:rFonts w:ascii="Times New Roman" w:hAnsi="Times New Roman" w:cs="Times New Roman" w:eastAsia="Times New Roman" w:hint="default"/>
        </w:rPr>
        <w:t>1</w:t>
      </w:r>
      <w:r>
        <w:rPr/>
        <w:t>、单项金额重大的应收款项坏账准备的确认标准、计提方法： </w:t>
      </w:r>
      <w:r>
        <w:rPr>
          <w:spacing w:val="7"/>
        </w:rPr>
        <w:t>单项金额重大的应收款</w:t>
      </w:r>
      <w:r>
        <w:rPr/>
      </w:r>
    </w:p>
    <w:p>
      <w:pPr>
        <w:pStyle w:val="BodyText"/>
        <w:tabs>
          <w:tab w:pos="2770" w:val="left" w:leader="none"/>
        </w:tabs>
        <w:spacing w:line="277" w:lineRule="exact"/>
        <w:ind w:right="195"/>
        <w:jc w:val="left"/>
      </w:pPr>
      <w:r>
        <w:rPr>
          <w:position w:val="-13"/>
        </w:rPr>
        <w:t>项坏账准备的确认标准</w:t>
        <w:tab/>
      </w:r>
      <w:r>
        <w:rPr/>
        <w:t>单项金额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万元及以上的应收款项归入该组合。</w:t>
      </w:r>
    </w:p>
    <w:p>
      <w:pPr>
        <w:spacing w:after="0" w:line="277" w:lineRule="exact"/>
        <w:jc w:val="left"/>
        <w:sectPr>
          <w:pgSz w:w="11910" w:h="16840"/>
          <w:pgMar w:header="1100" w:footer="840" w:top="1280" w:bottom="1040" w:left="1380" w:right="1040"/>
        </w:sectPr>
      </w:pPr>
    </w:p>
    <w:p>
      <w:pPr>
        <w:spacing w:line="240" w:lineRule="auto" w:before="4"/>
        <w:rPr>
          <w:rFonts w:ascii="宋体" w:hAnsi="宋体" w:cs="宋体" w:eastAsia="宋体" w:hint="default"/>
          <w:sz w:val="21"/>
          <w:szCs w:val="21"/>
        </w:rPr>
      </w:pPr>
    </w:p>
    <w:p>
      <w:pPr>
        <w:pStyle w:val="BodyText"/>
        <w:spacing w:line="272" w:lineRule="exact"/>
        <w:ind w:right="-17"/>
        <w:jc w:val="left"/>
      </w:pPr>
      <w:r>
        <w:rPr>
          <w:spacing w:val="7"/>
        </w:rPr>
        <w:t>单项金额重大的应收款 </w:t>
      </w:r>
      <w:r>
        <w:rPr/>
        <w:t>项坏账准备的计提方法</w:t>
      </w:r>
    </w:p>
    <w:p>
      <w:pPr>
        <w:pStyle w:val="BodyText"/>
        <w:spacing w:line="272" w:lineRule="exact" w:before="143"/>
        <w:ind w:right="0"/>
        <w:jc w:val="left"/>
      </w:pPr>
      <w:r>
        <w:rPr/>
        <w:br w:type="column"/>
      </w:r>
      <w:r>
        <w:rPr/>
        <w:t>对单项金额重大的应收款项进行单独测试，有客观证据表明其发生了减 </w:t>
      </w:r>
      <w:r>
        <w:rPr>
          <w:spacing w:val="-4"/>
        </w:rPr>
        <w:t>值的，根据其未来现金流量现值低于其账面价值的差额，确认减值损失，</w:t>
      </w:r>
      <w:r>
        <w:rPr>
          <w:spacing w:val="-85"/>
        </w:rPr>
        <w:t> </w:t>
      </w:r>
      <w:r>
        <w:rPr>
          <w:spacing w:val="-85"/>
        </w:rPr>
      </w:r>
      <w:r>
        <w:rPr/>
        <w:t>计提坏账准备。</w:t>
      </w:r>
    </w:p>
    <w:p>
      <w:pPr>
        <w:spacing w:after="0" w:line="272" w:lineRule="exact"/>
        <w:jc w:val="left"/>
        <w:sectPr>
          <w:type w:val="continuous"/>
          <w:pgSz w:w="11910" w:h="16840"/>
          <w:pgMar w:top="1600" w:bottom="1320" w:left="1380" w:right="1040"/>
          <w:cols w:num="2" w:equalWidth="0">
            <w:col w:w="2325" w:space="295"/>
            <w:col w:w="6870"/>
          </w:cols>
        </w:sectPr>
      </w:pPr>
    </w:p>
    <w:p>
      <w:pPr>
        <w:spacing w:line="240" w:lineRule="auto" w:before="7"/>
        <w:rPr>
          <w:rFonts w:ascii="宋体" w:hAnsi="宋体" w:cs="宋体" w:eastAsia="宋体" w:hint="default"/>
          <w:sz w:val="8"/>
          <w:szCs w:val="8"/>
        </w:rPr>
      </w:pPr>
    </w:p>
    <w:p>
      <w:pPr>
        <w:pStyle w:val="BodyText"/>
        <w:spacing w:line="396" w:lineRule="auto" w:before="35"/>
        <w:ind w:right="195" w:firstLine="420"/>
        <w:jc w:val="left"/>
      </w:pPr>
      <w:r>
        <w:rPr>
          <w:rFonts w:ascii="Times New Roman" w:hAnsi="Times New Roman" w:cs="Times New Roman" w:eastAsia="Times New Roman" w:hint="default"/>
          <w:spacing w:val="4"/>
        </w:rPr>
        <w:t>2</w:t>
      </w:r>
      <w:r>
        <w:rPr>
          <w:spacing w:val="4"/>
        </w:rPr>
        <w:t>、单项金额不重大但按信用风险特征组合后该组合的风险较大的应收款项坏账准备的确定依 </w:t>
      </w:r>
      <w:r>
        <w:rPr/>
        <w:t>据、计提方法：</w:t>
      </w:r>
    </w:p>
    <w:p>
      <w:pPr>
        <w:pStyle w:val="BodyText"/>
        <w:tabs>
          <w:tab w:pos="3184" w:val="left" w:leader="none"/>
        </w:tabs>
        <w:spacing w:line="240" w:lineRule="auto" w:before="151"/>
        <w:ind w:right="0"/>
        <w:jc w:val="left"/>
      </w:pPr>
      <w:r>
        <w:rPr/>
        <w:t>信用风险特征组合的确定依据</w:t>
        <w:tab/>
        <w:t>单项金额低于 </w:t>
      </w:r>
      <w:r>
        <w:rPr>
          <w:rFonts w:ascii="Times New Roman" w:hAnsi="Times New Roman" w:cs="Times New Roman" w:eastAsia="Times New Roman" w:hint="default"/>
        </w:rPr>
        <w:t>200 </w:t>
      </w:r>
      <w:r>
        <w:rPr/>
        <w:t>万元但账龄在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年以上的应收款项归入该组合。</w:t>
      </w:r>
    </w:p>
    <w:p>
      <w:pPr>
        <w:spacing w:line="240" w:lineRule="auto" w:before="0"/>
        <w:rPr>
          <w:rFonts w:ascii="宋体" w:hAnsi="宋体" w:cs="宋体" w:eastAsia="宋体" w:hint="default"/>
          <w:sz w:val="22"/>
          <w:szCs w:val="22"/>
        </w:rPr>
      </w:pPr>
    </w:p>
    <w:p>
      <w:pPr>
        <w:pStyle w:val="BodyText"/>
        <w:spacing w:line="272" w:lineRule="exact" w:before="166"/>
        <w:ind w:right="195"/>
        <w:jc w:val="left"/>
      </w:pPr>
      <w:r>
        <w:rPr/>
        <w:t>根据信用风险特征组合确定的计提方法：对风险组合的应收款项进行单独测试，有客观证据表明其</w:t>
      </w:r>
      <w:r>
        <w:rPr>
          <w:spacing w:val="-23"/>
        </w:rPr>
        <w:t> </w:t>
      </w:r>
      <w:r>
        <w:rPr>
          <w:spacing w:val="-23"/>
        </w:rPr>
      </w:r>
      <w:r>
        <w:rPr/>
        <w:t>发生了减值的，根据其未来现金流量现值低于其账面价值的差额，确认减值损失，计提坏账准备。</w:t>
      </w:r>
    </w:p>
    <w:p>
      <w:pPr>
        <w:spacing w:line="240" w:lineRule="auto" w:before="7"/>
        <w:rPr>
          <w:rFonts w:ascii="宋体" w:hAnsi="宋体" w:cs="宋体" w:eastAsia="宋体" w:hint="default"/>
          <w:sz w:val="25"/>
          <w:szCs w:val="25"/>
        </w:rPr>
      </w:pPr>
    </w:p>
    <w:p>
      <w:pPr>
        <w:pStyle w:val="BodyText"/>
        <w:spacing w:line="396" w:lineRule="auto"/>
        <w:ind w:right="188" w:firstLine="419"/>
        <w:jc w:val="left"/>
      </w:pPr>
      <w:r>
        <w:rPr/>
        <w:pict>
          <v:shape style="position:absolute;margin-left:87.480003pt;margin-top:42.039925pt;width:434.2pt;height:157.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6"/>
                    <w:gridCol w:w="420"/>
                    <w:gridCol w:w="2450"/>
                    <w:gridCol w:w="2657"/>
                  </w:tblGrid>
                  <w:tr>
                    <w:trPr>
                      <w:trHeight w:val="440" w:hRule="exact"/>
                    </w:trPr>
                    <w:tc>
                      <w:tcPr>
                        <w:tcW w:w="315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0"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66"/>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2"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55" w:hRule="exact"/>
                    </w:trPr>
                    <w:tc>
                      <w:tcPr>
                        <w:tcW w:w="315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420" w:type="dxa"/>
                        <w:tcBorders>
                          <w:top w:val="nil" w:sz="6" w:space="0" w:color="auto"/>
                          <w:left w:val="nil" w:sz="6" w:space="0" w:color="auto"/>
                          <w:bottom w:val="nil" w:sz="6" w:space="0" w:color="auto"/>
                          <w:right w:val="nil" w:sz="6" w:space="0" w:color="auto"/>
                        </w:tcBorders>
                      </w:tcPr>
                      <w:p>
                        <w:pPr/>
                      </w:p>
                    </w:tc>
                    <w:tc>
                      <w:tcPr>
                        <w:tcW w:w="245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266"/>
                          <w:jc w:val="center"/>
                          <w:rPr>
                            <w:rFonts w:ascii="Times New Roman" w:hAnsi="Times New Roman" w:cs="Times New Roman" w:eastAsia="Times New Roman" w:hint="default"/>
                            <w:sz w:val="21"/>
                            <w:szCs w:val="21"/>
                          </w:rPr>
                        </w:pPr>
                        <w:r>
                          <w:rPr>
                            <w:rFonts w:ascii="Times New Roman"/>
                            <w:sz w:val="21"/>
                          </w:rPr>
                          <w:t>2.00%</w:t>
                        </w:r>
                      </w:p>
                    </w:tc>
                    <w:tc>
                      <w:tcPr>
                        <w:tcW w:w="2657"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272" w:right="0"/>
                          <w:jc w:val="center"/>
                          <w:rPr>
                            <w:rFonts w:ascii="Times New Roman" w:hAnsi="Times New Roman" w:cs="Times New Roman" w:eastAsia="Times New Roman" w:hint="default"/>
                            <w:sz w:val="21"/>
                            <w:szCs w:val="21"/>
                          </w:rPr>
                        </w:pPr>
                        <w:r>
                          <w:rPr>
                            <w:rFonts w:ascii="Times New Roman"/>
                            <w:sz w:val="21"/>
                          </w:rPr>
                          <w:t>10.00%</w:t>
                        </w:r>
                      </w:p>
                    </w:tc>
                  </w:tr>
                  <w:tr>
                    <w:trPr>
                      <w:trHeight w:val="451"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420"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66"/>
                          <w:jc w:val="center"/>
                          <w:rPr>
                            <w:rFonts w:ascii="Times New Roman" w:hAnsi="Times New Roman" w:cs="Times New Roman" w:eastAsia="Times New Roman" w:hint="default"/>
                            <w:sz w:val="21"/>
                            <w:szCs w:val="21"/>
                          </w:rPr>
                        </w:pPr>
                        <w:r>
                          <w:rPr>
                            <w:rFonts w:ascii="Times New Roman"/>
                            <w:sz w:val="21"/>
                          </w:rPr>
                          <w:t>5.00%</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72" w:right="0"/>
                          <w:jc w:val="center"/>
                          <w:rPr>
                            <w:rFonts w:ascii="Times New Roman" w:hAnsi="Times New Roman" w:cs="Times New Roman" w:eastAsia="Times New Roman" w:hint="default"/>
                            <w:sz w:val="21"/>
                            <w:szCs w:val="21"/>
                          </w:rPr>
                        </w:pPr>
                        <w:r>
                          <w:rPr>
                            <w:rFonts w:ascii="Times New Roman"/>
                            <w:sz w:val="21"/>
                          </w:rPr>
                          <w:t>10.00%</w:t>
                        </w:r>
                      </w:p>
                    </w:tc>
                  </w:tr>
                  <w:tr>
                    <w:trPr>
                      <w:trHeight w:val="45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420"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5"/>
                          <w:jc w:val="center"/>
                          <w:rPr>
                            <w:rFonts w:ascii="Times New Roman" w:hAnsi="Times New Roman" w:cs="Times New Roman" w:eastAsia="Times New Roman" w:hint="default"/>
                            <w:sz w:val="21"/>
                            <w:szCs w:val="21"/>
                          </w:rPr>
                        </w:pPr>
                        <w:r>
                          <w:rPr>
                            <w:rFonts w:ascii="Times New Roman"/>
                            <w:sz w:val="21"/>
                          </w:rPr>
                          <w:t>10.00%</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2" w:right="0"/>
                          <w:jc w:val="center"/>
                          <w:rPr>
                            <w:rFonts w:ascii="Times New Roman" w:hAnsi="Times New Roman" w:cs="Times New Roman" w:eastAsia="Times New Roman" w:hint="default"/>
                            <w:sz w:val="21"/>
                            <w:szCs w:val="21"/>
                          </w:rPr>
                        </w:pPr>
                        <w:r>
                          <w:rPr>
                            <w:rFonts w:ascii="Times New Roman"/>
                            <w:sz w:val="21"/>
                          </w:rPr>
                          <w:t>10.00%</w:t>
                        </w:r>
                      </w:p>
                    </w:tc>
                  </w:tr>
                  <w:tr>
                    <w:trPr>
                      <w:trHeight w:val="45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420"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5"/>
                          <w:jc w:val="center"/>
                          <w:rPr>
                            <w:rFonts w:ascii="Times New Roman" w:hAnsi="Times New Roman" w:cs="Times New Roman" w:eastAsia="Times New Roman" w:hint="default"/>
                            <w:sz w:val="21"/>
                            <w:szCs w:val="21"/>
                          </w:rPr>
                        </w:pPr>
                        <w:r>
                          <w:rPr>
                            <w:rFonts w:ascii="Times New Roman"/>
                            <w:sz w:val="21"/>
                          </w:rPr>
                          <w:t>20.00%</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72" w:right="0"/>
                          <w:jc w:val="center"/>
                          <w:rPr>
                            <w:rFonts w:ascii="Times New Roman" w:hAnsi="Times New Roman" w:cs="Times New Roman" w:eastAsia="Times New Roman" w:hint="default"/>
                            <w:sz w:val="21"/>
                            <w:szCs w:val="21"/>
                          </w:rPr>
                        </w:pPr>
                        <w:r>
                          <w:rPr>
                            <w:rFonts w:ascii="Times New Roman"/>
                            <w:sz w:val="21"/>
                          </w:rPr>
                          <w:t>10.00%</w:t>
                        </w:r>
                      </w:p>
                    </w:tc>
                  </w:tr>
                  <w:tr>
                    <w:trPr>
                      <w:trHeight w:val="45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420"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5"/>
                          <w:jc w:val="center"/>
                          <w:rPr>
                            <w:rFonts w:ascii="Times New Roman" w:hAnsi="Times New Roman" w:cs="Times New Roman" w:eastAsia="Times New Roman" w:hint="default"/>
                            <w:sz w:val="21"/>
                            <w:szCs w:val="21"/>
                          </w:rPr>
                        </w:pPr>
                        <w:r>
                          <w:rPr>
                            <w:rFonts w:ascii="Times New Roman"/>
                            <w:sz w:val="21"/>
                          </w:rPr>
                          <w:t>50.00%</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2" w:right="0"/>
                          <w:jc w:val="center"/>
                          <w:rPr>
                            <w:rFonts w:ascii="Times New Roman" w:hAnsi="Times New Roman" w:cs="Times New Roman" w:eastAsia="Times New Roman" w:hint="default"/>
                            <w:sz w:val="21"/>
                            <w:szCs w:val="21"/>
                          </w:rPr>
                        </w:pPr>
                        <w:r>
                          <w:rPr>
                            <w:rFonts w:ascii="Times New Roman"/>
                            <w:sz w:val="21"/>
                          </w:rPr>
                          <w:t>10.00%</w:t>
                        </w:r>
                      </w:p>
                    </w:tc>
                  </w:tr>
                  <w:tr>
                    <w:trPr>
                      <w:trHeight w:val="438"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420"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7"/>
                          <w:jc w:val="center"/>
                          <w:rPr>
                            <w:rFonts w:ascii="Times New Roman" w:hAnsi="Times New Roman" w:cs="Times New Roman" w:eastAsia="Times New Roman" w:hint="default"/>
                            <w:sz w:val="21"/>
                            <w:szCs w:val="21"/>
                          </w:rPr>
                        </w:pPr>
                        <w:r>
                          <w:rPr>
                            <w:rFonts w:ascii="Times New Roman"/>
                            <w:sz w:val="21"/>
                          </w:rPr>
                          <w:t>100.00%</w:t>
                        </w:r>
                      </w:p>
                    </w:tc>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2" w:right="0"/>
                          <w:jc w:val="center"/>
                          <w:rPr>
                            <w:rFonts w:ascii="Times New Roman" w:hAnsi="Times New Roman" w:cs="Times New Roman" w:eastAsia="Times New Roman" w:hint="default"/>
                            <w:sz w:val="21"/>
                            <w:szCs w:val="21"/>
                          </w:rPr>
                        </w:pPr>
                        <w:r>
                          <w:rPr>
                            <w:rFonts w:ascii="Times New Roman"/>
                            <w:sz w:val="21"/>
                          </w:rPr>
                          <w:t>10.00%</w:t>
                        </w:r>
                      </w:p>
                    </w:tc>
                  </w:tr>
                </w:tbl>
                <w:p>
                  <w:pPr/>
                </w:p>
              </w:txbxContent>
            </v:textbox>
            <w10:wrap type="none"/>
          </v:shape>
        </w:pict>
      </w:r>
      <w:r>
        <w:rPr>
          <w:rFonts w:ascii="Times New Roman" w:hAnsi="Times New Roman" w:cs="Times New Roman" w:eastAsia="Times New Roman" w:hint="default"/>
          <w:spacing w:val="-3"/>
        </w:rPr>
        <w:t>3</w:t>
      </w:r>
      <w:r>
        <w:rPr>
          <w:spacing w:val="-3"/>
        </w:rPr>
        <w:t>、对于单项金额低于</w:t>
      </w:r>
      <w:r>
        <w:rPr>
          <w:spacing w:val="-64"/>
        </w:rPr>
        <w:t> </w:t>
      </w:r>
      <w:r>
        <w:rPr>
          <w:rFonts w:ascii="Times New Roman" w:hAnsi="Times New Roman" w:cs="Times New Roman" w:eastAsia="Times New Roman" w:hint="default"/>
        </w:rPr>
        <w:t>200</w:t>
      </w:r>
      <w:r>
        <w:rPr>
          <w:rFonts w:ascii="Times New Roman" w:hAnsi="Times New Roman" w:cs="Times New Roman" w:eastAsia="Times New Roman" w:hint="default"/>
          <w:spacing w:val="32"/>
        </w:rPr>
        <w:t> </w:t>
      </w:r>
      <w:r>
        <w:rPr/>
        <w:t>万元的应收款项以及经单独测试后未发生减值的应收款项，按账龄分 析法计提坏账准备，</w:t>
      </w:r>
      <w:r>
        <w:rPr>
          <w:spacing w:val="-2"/>
        </w:rPr>
        <w:t> </w:t>
      </w:r>
      <w:r>
        <w:rPr/>
        <w:t>应收款项期末余额的账龄计提比例：</w:t>
      </w:r>
    </w:p>
    <w:p>
      <w:pPr>
        <w:spacing w:after="0" w:line="396" w:lineRule="auto"/>
        <w:jc w:val="left"/>
        <w:sectPr>
          <w:type w:val="continuous"/>
          <w:pgSz w:w="11910" w:h="16840"/>
          <w:pgMar w:top="1600" w:bottom="1320" w:left="1380" w:right="1040"/>
        </w:sectPr>
      </w:pPr>
    </w:p>
    <w:p>
      <w:pPr>
        <w:spacing w:line="240" w:lineRule="auto" w:before="1"/>
        <w:rPr>
          <w:rFonts w:ascii="宋体" w:hAnsi="宋体" w:cs="宋体" w:eastAsia="宋体" w:hint="default"/>
          <w:sz w:val="12"/>
          <w:szCs w:val="12"/>
        </w:rPr>
      </w:pPr>
    </w:p>
    <w:p>
      <w:pPr>
        <w:pStyle w:val="BodyText"/>
        <w:spacing w:line="240" w:lineRule="auto" w:before="35"/>
        <w:ind w:left="571" w:right="195"/>
        <w:jc w:val="left"/>
      </w:pPr>
      <w:r>
        <w:rPr>
          <w:rFonts w:ascii="Times New Roman" w:hAnsi="Times New Roman" w:cs="Times New Roman" w:eastAsia="Times New Roman" w:hint="default"/>
        </w:rPr>
        <w:t>1</w:t>
      </w:r>
      <w:r>
        <w:rPr/>
        <w:t>、存货的分类：本公司存货主要包括原材料、在产品、产成品、周转材料等。</w:t>
      </w:r>
    </w:p>
    <w:p>
      <w:pPr>
        <w:pStyle w:val="BodyText"/>
        <w:spacing w:line="240" w:lineRule="auto" w:before="189"/>
        <w:ind w:left="571" w:right="195"/>
        <w:jc w:val="left"/>
      </w:pPr>
      <w:r>
        <w:rPr>
          <w:rFonts w:ascii="Times New Roman" w:hAnsi="Times New Roman" w:cs="Times New Roman" w:eastAsia="Times New Roman" w:hint="default"/>
        </w:rPr>
        <w:t>2</w:t>
      </w:r>
      <w:r>
        <w:rPr/>
        <w:t>、发出存货的计价方法：采用加权平均法计价。</w:t>
      </w:r>
    </w:p>
    <w:p>
      <w:pPr>
        <w:pStyle w:val="BodyText"/>
        <w:spacing w:line="412" w:lineRule="auto" w:before="189"/>
        <w:ind w:right="201" w:firstLine="420"/>
        <w:jc w:val="both"/>
      </w:pPr>
      <w:r>
        <w:rPr>
          <w:rFonts w:ascii="Times New Roman" w:hAnsi="Times New Roman" w:cs="Times New Roman" w:eastAsia="Times New Roman" w:hint="default"/>
          <w:spacing w:val="-1"/>
        </w:rPr>
        <w:t>3</w:t>
      </w:r>
      <w:r>
        <w:rPr>
          <w:spacing w:val="-1"/>
        </w:rPr>
        <w:t>、存货可变现净值的确定依据及存货跌价准备的计提方法：期末存货按成本与可变现净值孰低</w:t>
      </w:r>
      <w:r>
        <w:rPr/>
        <w:t> 原则计价；期末，在对存货进行全面盘点的基础上，对于存货因遭受毁损、全部或部分陈旧过时或</w:t>
      </w:r>
      <w:r>
        <w:rPr>
          <w:spacing w:val="-23"/>
        </w:rPr>
        <w:t> </w:t>
      </w:r>
      <w:r>
        <w:rPr>
          <w:spacing w:val="-23"/>
        </w:rPr>
      </w:r>
      <w:r>
        <w:rPr/>
        <w:t>销售价格低于成本等原因，预计其成本不可收回的部分，提取存货跌价准备。存货跌价准备按单个</w:t>
      </w:r>
      <w:r>
        <w:rPr>
          <w:spacing w:val="-23"/>
        </w:rPr>
        <w:t> </w:t>
      </w:r>
      <w:r>
        <w:rPr>
          <w:spacing w:val="-23"/>
        </w:rPr>
      </w:r>
      <w:r>
        <w:rPr/>
        <w:t>存货项目的成本高于其可变现净值的差额提取，可变现净值按估计售价减去估计完工成本、销售费</w:t>
      </w:r>
      <w:r>
        <w:rPr>
          <w:spacing w:val="-23"/>
        </w:rPr>
        <w:t> </w:t>
      </w:r>
      <w:r>
        <w:rPr>
          <w:spacing w:val="-23"/>
        </w:rPr>
      </w:r>
      <w:r>
        <w:rPr/>
        <w:t>用和税金后确定。</w:t>
      </w:r>
    </w:p>
    <w:p>
      <w:pPr>
        <w:pStyle w:val="BodyText"/>
        <w:spacing w:line="240" w:lineRule="auto" w:before="54"/>
        <w:ind w:left="571" w:right="195"/>
        <w:jc w:val="left"/>
      </w:pPr>
      <w:r>
        <w:rPr>
          <w:rFonts w:ascii="Times New Roman" w:hAnsi="Times New Roman" w:cs="Times New Roman" w:eastAsia="Times New Roman" w:hint="default"/>
        </w:rPr>
        <w:t>4</w:t>
      </w:r>
      <w:r>
        <w:rPr/>
        <w:t>、存货的盘存制度：永续盘存制。</w:t>
      </w:r>
    </w:p>
    <w:p>
      <w:pPr>
        <w:pStyle w:val="BodyText"/>
        <w:spacing w:line="240" w:lineRule="auto" w:before="189"/>
        <w:ind w:left="571" w:right="195"/>
        <w:jc w:val="left"/>
      </w:pPr>
      <w:r>
        <w:rPr>
          <w:rFonts w:ascii="Times New Roman" w:hAnsi="Times New Roman" w:cs="Times New Roman" w:eastAsia="Times New Roman" w:hint="default"/>
        </w:rPr>
        <w:t>5</w:t>
      </w:r>
      <w:r>
        <w:rPr/>
        <w:t>、周转材料的摊销方法：采用一次转销法。</w:t>
      </w:r>
    </w:p>
    <w:p>
      <w:pPr>
        <w:pStyle w:val="BodyText"/>
        <w:spacing w:line="240" w:lineRule="auto" w:before="189"/>
        <w:ind w:left="571" w:right="195"/>
        <w:jc w:val="left"/>
      </w:pPr>
      <w:r>
        <w:rPr/>
        <w:t>（十二）长期股权投资</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rFonts w:ascii="Times New Roman" w:hAnsi="Times New Roman" w:cs="Times New Roman" w:eastAsia="Times New Roman" w:hint="default"/>
        </w:rPr>
        <w:t>1</w:t>
      </w:r>
      <w:r>
        <w:rPr/>
        <w:t>、长期股权投资的初始投资成本确定</w:t>
      </w:r>
    </w:p>
    <w:p>
      <w:pPr>
        <w:pStyle w:val="BodyText"/>
        <w:spacing w:line="240" w:lineRule="auto" w:before="189"/>
        <w:ind w:left="571" w:right="195"/>
        <w:jc w:val="left"/>
      </w:pPr>
      <w:r>
        <w:rPr/>
        <w:t>（</w:t>
      </w:r>
      <w:r>
        <w:rPr>
          <w:rFonts w:ascii="Times New Roman" w:hAnsi="Times New Roman" w:cs="Times New Roman" w:eastAsia="Times New Roman" w:hint="default"/>
        </w:rPr>
        <w:t>1</w:t>
      </w:r>
      <w:r>
        <w:rPr/>
        <w:t>）企业合并形成的长期股权投资，按照下列规定确定其初始投资成本：</w:t>
      </w:r>
    </w:p>
    <w:p>
      <w:pPr>
        <w:pStyle w:val="BodyText"/>
        <w:spacing w:line="412" w:lineRule="auto" w:before="189"/>
        <w:ind w:right="149" w:firstLine="420"/>
        <w:jc w:val="both"/>
      </w:pPr>
      <w:r>
        <w:rPr>
          <w:rFonts w:ascii="Times New Roman" w:hAnsi="Times New Roman" w:cs="Times New Roman" w:eastAsia="Times New Roman" w:hint="default"/>
        </w:rPr>
        <w:t>A</w:t>
      </w:r>
      <w:r>
        <w:rPr/>
        <w:t>、同一控制下的企业合并中，以支付现金、转让非现金资产或承担债务方式作为合并对价的， 在合并日按照取得被合并方所有者权益账面价值的份额作为长期股权投资的初始投资成本。长期股</w:t>
      </w:r>
      <w:r>
        <w:rPr>
          <w:spacing w:val="-23"/>
        </w:rPr>
        <w:t> </w:t>
      </w:r>
      <w:r>
        <w:rPr>
          <w:spacing w:val="-23"/>
        </w:rPr>
      </w:r>
      <w:r>
        <w:rPr/>
        <w:t>权投资初始投资成本与支付的现金、转让的非现金资产以及所承担债务账面价值之间的差额，调整</w:t>
      </w:r>
      <w:r>
        <w:rPr>
          <w:spacing w:val="-23"/>
        </w:rPr>
        <w:t> </w:t>
      </w:r>
      <w:r>
        <w:rPr>
          <w:spacing w:val="-23"/>
        </w:rPr>
      </w:r>
      <w:r>
        <w:rPr/>
        <w:t>资本公积；资本公积不足冲减的，调整留存收益。以发行权益性证券作为合并对价的，在合并日按</w:t>
      </w:r>
      <w:r>
        <w:rPr>
          <w:spacing w:val="-23"/>
        </w:rPr>
        <w:t> </w:t>
      </w:r>
      <w:r>
        <w:rPr>
          <w:spacing w:val="-23"/>
        </w:rPr>
      </w:r>
      <w:r>
        <w:rPr/>
        <w:t>照取得被合并方所有者权益账面价值的份额作为长期股权投资的初始投资成本。</w:t>
      </w:r>
    </w:p>
    <w:p>
      <w:pPr>
        <w:pStyle w:val="BodyText"/>
        <w:spacing w:line="396" w:lineRule="auto" w:before="54"/>
        <w:ind w:right="202" w:firstLine="420"/>
        <w:jc w:val="both"/>
      </w:pPr>
      <w:r>
        <w:rPr>
          <w:rFonts w:ascii="Times New Roman" w:hAnsi="Times New Roman" w:cs="Times New Roman" w:eastAsia="Times New Roman" w:hint="default"/>
        </w:rPr>
        <w:t>B</w:t>
      </w:r>
      <w:r>
        <w:rPr/>
        <w:t>、非同一控制下的企业合并中，在购买日以按照《企业会计准则第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企业合并》确定 的合并成本作为长期股权投资的初始投资成本。</w:t>
      </w:r>
    </w:p>
    <w:p>
      <w:pPr>
        <w:pStyle w:val="BodyText"/>
        <w:spacing w:line="396" w:lineRule="auto" w:before="68"/>
        <w:ind w:right="200" w:firstLine="420"/>
        <w:jc w:val="both"/>
      </w:pPr>
      <w:r>
        <w:rPr/>
        <w:t>（</w:t>
      </w:r>
      <w:r>
        <w:rPr>
          <w:rFonts w:ascii="Times New Roman" w:hAnsi="Times New Roman" w:cs="Times New Roman" w:eastAsia="Times New Roman" w:hint="default"/>
        </w:rPr>
        <w:t>2</w:t>
      </w:r>
      <w:r>
        <w:rPr/>
        <w:t>）</w:t>
      </w:r>
      <w:r>
        <w:rPr>
          <w:spacing w:val="70"/>
        </w:rPr>
        <w:t> </w:t>
      </w:r>
      <w:r>
        <w:rPr/>
        <w:t>除企业合并形成的长期股权投资以外，其他方式取得的长期股权投资，按照下列规定确</w:t>
      </w:r>
      <w:r>
        <w:rPr>
          <w:spacing w:val="2"/>
        </w:rPr>
        <w:t> </w:t>
      </w:r>
      <w:r>
        <w:rPr/>
        <w:t>定其初始投资成本：</w:t>
      </w:r>
    </w:p>
    <w:p>
      <w:pPr>
        <w:pStyle w:val="BodyText"/>
        <w:spacing w:line="396" w:lineRule="auto" w:before="68"/>
        <w:ind w:right="203" w:firstLine="420"/>
        <w:jc w:val="both"/>
      </w:pPr>
      <w:r>
        <w:rPr>
          <w:rFonts w:ascii="Times New Roman" w:hAnsi="Times New Roman" w:cs="Times New Roman" w:eastAsia="Times New Roman" w:hint="default"/>
          <w:spacing w:val="-2"/>
        </w:rPr>
        <w:t>A</w:t>
      </w:r>
      <w:r>
        <w:rPr>
          <w:spacing w:val="-2"/>
        </w:rPr>
        <w:t>、以支付现金取得的长期股权投资，按照实际支付的购买价款作为初始投资成本。初始投资成</w:t>
      </w:r>
      <w:r>
        <w:rPr/>
        <w:t> 本包括与取得长期股权投资直接相关的费用、税金及其他必要支出。</w:t>
      </w:r>
    </w:p>
    <w:p>
      <w:pPr>
        <w:pStyle w:val="BodyText"/>
        <w:spacing w:line="396" w:lineRule="auto" w:before="68"/>
        <w:ind w:left="571" w:right="97"/>
        <w:jc w:val="left"/>
      </w:pPr>
      <w:r>
        <w:rPr>
          <w:rFonts w:ascii="Times New Roman" w:hAnsi="Times New Roman" w:cs="Times New Roman" w:eastAsia="Times New Roman" w:hint="default"/>
          <w:spacing w:val="-4"/>
        </w:rPr>
        <w:t>B</w:t>
      </w:r>
      <w:r>
        <w:rPr>
          <w:spacing w:val="-4"/>
        </w:rPr>
        <w:t>、以发行权益性证券取得的长期股权投资，按照发行权益性证券的公允价值作为初始投资成本。</w:t>
      </w:r>
      <w:r>
        <w:rPr>
          <w:spacing w:val="-83"/>
        </w:rPr>
        <w:t> </w:t>
      </w:r>
      <w:r>
        <w:rPr>
          <w:spacing w:val="-83"/>
        </w:rPr>
      </w:r>
      <w:r>
        <w:rPr>
          <w:rFonts w:ascii="Times New Roman" w:hAnsi="Times New Roman" w:cs="Times New Roman" w:eastAsia="Times New Roman" w:hint="default"/>
        </w:rPr>
        <w:t>C</w:t>
      </w:r>
      <w:r>
        <w:rPr/>
        <w:t>、投资者投入的长期股权投资，按照投资合同或协议约定的价值作为初始投资成本，但合同或</w:t>
      </w:r>
    </w:p>
    <w:p>
      <w:pPr>
        <w:pStyle w:val="BodyText"/>
        <w:spacing w:line="240" w:lineRule="auto" w:before="38"/>
        <w:ind w:right="195"/>
        <w:jc w:val="left"/>
      </w:pPr>
      <w:r>
        <w:rPr/>
        <w:t>协议约定价值不公允的除外。</w:t>
      </w:r>
    </w:p>
    <w:p>
      <w:pPr>
        <w:spacing w:line="240" w:lineRule="auto" w:before="9"/>
        <w:rPr>
          <w:rFonts w:ascii="宋体" w:hAnsi="宋体" w:cs="宋体" w:eastAsia="宋体" w:hint="default"/>
          <w:sz w:val="15"/>
          <w:szCs w:val="15"/>
        </w:rPr>
      </w:pPr>
    </w:p>
    <w:p>
      <w:pPr>
        <w:pStyle w:val="BodyText"/>
        <w:spacing w:line="396" w:lineRule="auto"/>
        <w:ind w:right="201" w:firstLine="420"/>
        <w:jc w:val="both"/>
      </w:pPr>
      <w:r>
        <w:rPr>
          <w:rFonts w:ascii="Times New Roman" w:hAnsi="Times New Roman" w:cs="Times New Roman" w:eastAsia="Times New Roman" w:hint="default"/>
          <w:spacing w:val="-2"/>
        </w:rPr>
        <w:t>D</w:t>
      </w:r>
      <w:r>
        <w:rPr>
          <w:spacing w:val="-2"/>
        </w:rPr>
        <w:t>、通过非货币性资产交换取得的长期股权投资，支付补价的，其初始投资成本以换出资产的公</w:t>
      </w:r>
      <w:r>
        <w:rPr/>
        <w:t> 允价值加支付的补价（或换入资产的公允价值）和应支付的相关税费确定；收到补价的，其初始投</w:t>
      </w:r>
    </w:p>
    <w:p>
      <w:pPr>
        <w:spacing w:after="0" w:line="396" w:lineRule="auto"/>
        <w:jc w:val="both"/>
        <w:sectPr>
          <w:headerReference w:type="default" r:id="rId60"/>
          <w:pgSz w:w="11910" w:h="16840"/>
          <w:pgMar w:header="1285" w:footer="840" w:top="1720" w:bottom="1040" w:left="1380" w:right="1040"/>
        </w:sectPr>
      </w:pPr>
    </w:p>
    <w:p>
      <w:pPr>
        <w:spacing w:line="240" w:lineRule="auto" w:before="12"/>
        <w:rPr>
          <w:rFonts w:ascii="宋体" w:hAnsi="宋体" w:cs="宋体" w:eastAsia="宋体" w:hint="default"/>
          <w:sz w:val="7"/>
          <w:szCs w:val="7"/>
        </w:rPr>
      </w:pPr>
    </w:p>
    <w:p>
      <w:pPr>
        <w:pStyle w:val="BodyText"/>
        <w:spacing w:line="408" w:lineRule="auto" w:before="35"/>
        <w:ind w:left="571" w:right="97" w:hanging="420"/>
        <w:jc w:val="left"/>
      </w:pPr>
      <w:r>
        <w:rPr>
          <w:spacing w:val="-1"/>
        </w:rPr>
        <w:t>资成本以换出资产的公允价值减去收到的补价（或换入资产的公允价值）加应支付的相关税费确定。</w:t>
      </w:r>
      <w:r>
        <w:rPr>
          <w:spacing w:val="-69"/>
        </w:rPr>
        <w:t> </w:t>
      </w:r>
      <w:r>
        <w:rPr>
          <w:spacing w:val="-69"/>
        </w:rPr>
      </w:r>
      <w:r>
        <w:rPr>
          <w:rFonts w:ascii="Times New Roman" w:hAnsi="Times New Roman" w:cs="Times New Roman" w:eastAsia="Times New Roman" w:hint="default"/>
        </w:rPr>
        <w:t>E</w:t>
      </w:r>
      <w:r>
        <w:rPr/>
        <w:t>、通过债务重组取得的长期股权投资，其初始投资成本按照公允价值确定。 </w:t>
      </w:r>
      <w:r>
        <w:rPr>
          <w:rFonts w:ascii="Times New Roman" w:hAnsi="Times New Roman" w:cs="Times New Roman" w:eastAsia="Times New Roman" w:hint="default"/>
        </w:rPr>
        <w:t>2</w:t>
      </w:r>
      <w:r>
        <w:rPr/>
        <w:t>、长期股权投资的后续计量及损益确认方法</w:t>
      </w:r>
    </w:p>
    <w:p>
      <w:pPr>
        <w:pStyle w:val="BodyText"/>
        <w:spacing w:line="396" w:lineRule="auto" w:before="26"/>
        <w:ind w:left="571" w:right="195" w:hanging="1"/>
        <w:jc w:val="left"/>
      </w:pPr>
      <w:r>
        <w:rPr/>
        <w:t>（</w:t>
      </w:r>
      <w:r>
        <w:rPr>
          <w:rFonts w:ascii="Times New Roman" w:hAnsi="Times New Roman" w:cs="Times New Roman" w:eastAsia="Times New Roman" w:hint="default"/>
        </w:rPr>
        <w:t>1</w:t>
      </w:r>
      <w:r>
        <w:rPr/>
        <w:t>）本公司对长期股权投资符合下列规定的，采用成本法核算 </w:t>
      </w:r>
      <w:r>
        <w:rPr>
          <w:rFonts w:ascii="Times New Roman" w:hAnsi="Times New Roman" w:cs="Times New Roman" w:eastAsia="Times New Roman" w:hint="default"/>
        </w:rPr>
        <w:t>A</w:t>
      </w:r>
      <w:r>
        <w:rPr/>
        <w:t>、能够对被投资单位实施控制的长期股权投资。 </w:t>
      </w:r>
      <w:r>
        <w:rPr>
          <w:rFonts w:ascii="Times New Roman" w:hAnsi="Times New Roman" w:cs="Times New Roman" w:eastAsia="Times New Roman" w:hint="default"/>
          <w:spacing w:val="-2"/>
        </w:rPr>
        <w:t>B</w:t>
      </w:r>
      <w:r>
        <w:rPr>
          <w:spacing w:val="-2"/>
        </w:rPr>
        <w:t>、对被投资单位不具有共同控制或重大影响，并且在活跃市场中没有报价、公允价值不能可靠</w:t>
      </w:r>
    </w:p>
    <w:p>
      <w:pPr>
        <w:pStyle w:val="BodyText"/>
        <w:spacing w:line="420" w:lineRule="auto" w:before="38"/>
        <w:ind w:left="571" w:right="195" w:hanging="420"/>
        <w:jc w:val="left"/>
      </w:pPr>
      <w:r>
        <w:rPr/>
        <w:t>计量的长期股权投资。 采用成本法核算的长期股权投资按照初始投资成本计价。追加或收回投资的调整长期股权投资</w:t>
      </w:r>
    </w:p>
    <w:p>
      <w:pPr>
        <w:pStyle w:val="BodyText"/>
        <w:spacing w:line="420" w:lineRule="auto" w:before="47"/>
        <w:ind w:right="201"/>
        <w:jc w:val="both"/>
      </w:pPr>
      <w:r>
        <w:rPr/>
        <w:t>的成本。被投资单位宣告分派的现金股利或利润，确认为当期投资收益，确认的投资收益，仅限于</w:t>
      </w:r>
      <w:r>
        <w:rPr>
          <w:spacing w:val="-23"/>
        </w:rPr>
        <w:t> </w:t>
      </w:r>
      <w:r>
        <w:rPr>
          <w:spacing w:val="-23"/>
        </w:rPr>
      </w:r>
      <w:r>
        <w:rPr/>
        <w:t>被投资单位接受投资后产生的累积净利润的分配额，所获得的利润或现金股利超过上述数额的部分</w:t>
      </w:r>
      <w:r>
        <w:rPr>
          <w:spacing w:val="-23"/>
        </w:rPr>
        <w:t> </w:t>
      </w:r>
      <w:r>
        <w:rPr>
          <w:spacing w:val="-23"/>
        </w:rPr>
      </w:r>
      <w:r>
        <w:rPr/>
        <w:t>作为初始投资成本的收回。</w:t>
      </w:r>
    </w:p>
    <w:p>
      <w:pPr>
        <w:pStyle w:val="BodyText"/>
        <w:spacing w:line="396" w:lineRule="auto" w:before="47"/>
        <w:ind w:right="202" w:firstLine="420"/>
        <w:jc w:val="both"/>
      </w:pPr>
      <w:r>
        <w:rPr>
          <w:spacing w:val="-1"/>
        </w:rPr>
        <w:t>（</w:t>
      </w:r>
      <w:r>
        <w:rPr>
          <w:rFonts w:ascii="Times New Roman" w:hAnsi="Times New Roman" w:cs="Times New Roman" w:eastAsia="Times New Roman" w:hint="default"/>
          <w:spacing w:val="-1"/>
        </w:rPr>
        <w:t>2</w:t>
      </w:r>
      <w:r>
        <w:rPr>
          <w:spacing w:val="-1"/>
        </w:rPr>
        <w:t>）本公司对被投资单位具有共同控制或重大影响的长期股权投资，按照以下有关规定，采用</w:t>
      </w:r>
      <w:r>
        <w:rPr/>
        <w:t> 权益法核算</w:t>
      </w:r>
    </w:p>
    <w:p>
      <w:pPr>
        <w:pStyle w:val="BodyText"/>
        <w:spacing w:line="408" w:lineRule="auto" w:before="68"/>
        <w:ind w:right="149" w:firstLine="420"/>
        <w:jc w:val="both"/>
      </w:pPr>
      <w:r>
        <w:rPr>
          <w:rFonts w:ascii="Times New Roman" w:hAnsi="Times New Roman" w:cs="Times New Roman" w:eastAsia="Times New Roman" w:hint="default"/>
        </w:rPr>
        <w:t>A</w:t>
      </w:r>
      <w:r>
        <w:rPr/>
        <w:t>、长期股权投资的初始投资成本大于投资时应享有被投资单位可辨认净资产公允价值份额的， 不调整长期股权投资的初始投资成本；长期股权投资的初始投资成本小于投资时应享有被投资单位</w:t>
      </w:r>
      <w:r>
        <w:rPr>
          <w:spacing w:val="-23"/>
        </w:rPr>
        <w:t> </w:t>
      </w:r>
      <w:r>
        <w:rPr>
          <w:spacing w:val="-23"/>
        </w:rPr>
      </w:r>
      <w:r>
        <w:rPr/>
        <w:t>可辨认净资产公允价值份额的，其差额计入当期损益，同时调整长期股权投资的成本。</w:t>
      </w:r>
    </w:p>
    <w:p>
      <w:pPr>
        <w:pStyle w:val="BodyText"/>
        <w:spacing w:line="408" w:lineRule="auto" w:before="58"/>
        <w:ind w:right="201" w:firstLine="420"/>
        <w:jc w:val="both"/>
      </w:pPr>
      <w:r>
        <w:rPr>
          <w:rFonts w:ascii="Times New Roman" w:hAnsi="Times New Roman" w:cs="Times New Roman" w:eastAsia="Times New Roman" w:hint="default"/>
          <w:spacing w:val="-2"/>
        </w:rPr>
        <w:t>B</w:t>
      </w:r>
      <w:r>
        <w:rPr>
          <w:spacing w:val="-2"/>
        </w:rPr>
        <w:t>、本公司取得长期股权投资后，按照应享有或应分担的被投资单位实现的净损益的份额，确认</w:t>
      </w:r>
      <w:r>
        <w:rPr/>
        <w:t> 投资损益并调整长期股权投资的账面价值。被投资单位宣告分派的利润或现金股利计算应分得的部</w:t>
      </w:r>
      <w:r>
        <w:rPr>
          <w:spacing w:val="-23"/>
        </w:rPr>
        <w:t> </w:t>
      </w:r>
      <w:r>
        <w:rPr>
          <w:spacing w:val="-23"/>
        </w:rPr>
      </w:r>
      <w:r>
        <w:rPr/>
        <w:t>分，相应减少长期股权投资的账面价值。</w:t>
      </w:r>
    </w:p>
    <w:p>
      <w:pPr>
        <w:pStyle w:val="BodyText"/>
        <w:spacing w:line="408" w:lineRule="auto" w:before="58"/>
        <w:ind w:right="201" w:firstLine="420"/>
        <w:jc w:val="both"/>
      </w:pPr>
      <w:r>
        <w:rPr>
          <w:rFonts w:ascii="Times New Roman" w:hAnsi="Times New Roman" w:cs="Times New Roman" w:eastAsia="Times New Roman" w:hint="default"/>
          <w:spacing w:val="-2"/>
        </w:rPr>
        <w:t>C</w:t>
      </w:r>
      <w:r>
        <w:rPr>
          <w:spacing w:val="-2"/>
        </w:rPr>
        <w:t>、本公司确认被投资单位发生的净亏损，以长期股权投资的账面价值以及其他实质上构成对被</w:t>
      </w:r>
      <w:r>
        <w:rPr/>
        <w:t> 投资单位净投资的长期权益减记至零为限，本公司负有承担额外损失的情况除外。被投资单位以后</w:t>
      </w:r>
      <w:r>
        <w:rPr>
          <w:spacing w:val="-23"/>
        </w:rPr>
        <w:t> </w:t>
      </w:r>
      <w:r>
        <w:rPr>
          <w:spacing w:val="-23"/>
        </w:rPr>
      </w:r>
      <w:r>
        <w:rPr/>
        <w:t>实现净利润的，本公司在其收益分享额弥补未确认的亏损分担额后，恢复确认收益分享额。</w:t>
      </w:r>
    </w:p>
    <w:p>
      <w:pPr>
        <w:pStyle w:val="BodyText"/>
        <w:spacing w:line="396" w:lineRule="auto" w:before="58"/>
        <w:ind w:right="202" w:firstLine="420"/>
        <w:jc w:val="both"/>
      </w:pPr>
      <w:r>
        <w:rPr>
          <w:rFonts w:ascii="Times New Roman" w:hAnsi="Times New Roman" w:cs="Times New Roman" w:eastAsia="Times New Roman" w:hint="default"/>
          <w:spacing w:val="-2"/>
        </w:rPr>
        <w:t>D</w:t>
      </w:r>
      <w:r>
        <w:rPr>
          <w:spacing w:val="-2"/>
        </w:rPr>
        <w:t>、本公司在确认应享有被投资单位净损益的份额时，以取得投资时被投资单位各项可辨认资产</w:t>
      </w:r>
      <w:r>
        <w:rPr/>
        <w:t> 等的公允价值为基础，对被投资单位的净利润进行适当调整后确认。</w:t>
      </w:r>
    </w:p>
    <w:p>
      <w:pPr>
        <w:pStyle w:val="BodyText"/>
        <w:spacing w:line="396" w:lineRule="auto" w:before="68"/>
        <w:ind w:right="203" w:firstLine="420"/>
        <w:jc w:val="both"/>
      </w:pPr>
      <w:r>
        <w:rPr>
          <w:rFonts w:ascii="Times New Roman" w:hAnsi="Times New Roman" w:cs="Times New Roman" w:eastAsia="Times New Roman" w:hint="default"/>
          <w:spacing w:val="-1"/>
        </w:rPr>
        <w:t>E</w:t>
      </w:r>
      <w:r>
        <w:rPr>
          <w:spacing w:val="-1"/>
        </w:rPr>
        <w:t>、本公司对于被投资单位除净损益以外所有者权益的其他变动，调整长期股权投资的账面价值</w:t>
      </w:r>
      <w:r>
        <w:rPr/>
        <w:t> 并计入所有者权益。</w:t>
      </w:r>
    </w:p>
    <w:p>
      <w:pPr>
        <w:pStyle w:val="BodyText"/>
        <w:spacing w:line="396" w:lineRule="auto" w:before="68"/>
        <w:ind w:left="571" w:right="195" w:hanging="1"/>
        <w:jc w:val="left"/>
      </w:pPr>
      <w:r>
        <w:rPr>
          <w:rFonts w:ascii="Times New Roman" w:hAnsi="Times New Roman" w:cs="Times New Roman" w:eastAsia="Times New Roman" w:hint="default"/>
        </w:rPr>
        <w:t>3</w:t>
      </w:r>
      <w:r>
        <w:rPr/>
        <w:t>、确定对被投资单位具有共同控制、重大影响的依据 共同控制，按照合同约定对某项经济活动所共有的控制，仅在与该项经济活动相关的重要财务</w:t>
      </w:r>
    </w:p>
    <w:p>
      <w:pPr>
        <w:pStyle w:val="BodyText"/>
        <w:spacing w:line="240" w:lineRule="auto" w:before="68"/>
        <w:ind w:right="195"/>
        <w:jc w:val="left"/>
      </w:pPr>
      <w:r>
        <w:rPr/>
        <w:t>和经营决策需要分享控制权的投资方一致同意时存在。</w:t>
      </w:r>
    </w:p>
    <w:p>
      <w:pPr>
        <w:spacing w:after="0" w:line="240" w:lineRule="auto"/>
        <w:jc w:val="left"/>
        <w:sectPr>
          <w:headerReference w:type="default" r:id="rId61"/>
          <w:pgSz w:w="11910" w:h="16840"/>
          <w:pgMar w:header="1100" w:footer="840" w:top="1280" w:bottom="1040" w:left="1380" w:right="1040"/>
        </w:sectPr>
      </w:pPr>
    </w:p>
    <w:p>
      <w:pPr>
        <w:spacing w:line="240" w:lineRule="auto" w:before="12"/>
        <w:rPr>
          <w:rFonts w:ascii="宋体" w:hAnsi="宋体" w:cs="宋体" w:eastAsia="宋体" w:hint="default"/>
          <w:sz w:val="7"/>
          <w:szCs w:val="7"/>
        </w:rPr>
      </w:pPr>
    </w:p>
    <w:p>
      <w:pPr>
        <w:pStyle w:val="BodyText"/>
        <w:spacing w:line="420" w:lineRule="auto" w:before="35"/>
        <w:ind w:right="123" w:firstLine="420"/>
        <w:jc w:val="left"/>
      </w:pPr>
      <w:r>
        <w:rPr/>
        <w:t>重大影响，对一个企业的财务和经营政策有参与决策的权力，但并不能够控制或者与其他方一 起共同控制这些政策的制定。</w:t>
      </w:r>
    </w:p>
    <w:p>
      <w:pPr>
        <w:pStyle w:val="BodyText"/>
        <w:spacing w:line="396" w:lineRule="auto" w:before="47"/>
        <w:ind w:left="571" w:right="123" w:hanging="1"/>
        <w:jc w:val="left"/>
      </w:pPr>
      <w:r>
        <w:rPr>
          <w:rFonts w:ascii="Times New Roman" w:hAnsi="Times New Roman" w:cs="Times New Roman" w:eastAsia="Times New Roman" w:hint="default"/>
        </w:rPr>
        <w:t>4</w:t>
      </w:r>
      <w:r>
        <w:rPr/>
        <w:t>、减值测试方法及减值准备计提方法 长期股权投资期末按账面价值与可收回金额孰低计价。期末账面存在的各类长期股权投资由于</w:t>
      </w:r>
    </w:p>
    <w:p>
      <w:pPr>
        <w:pStyle w:val="BodyText"/>
        <w:spacing w:line="420" w:lineRule="auto" w:before="68"/>
        <w:ind w:right="141"/>
        <w:jc w:val="both"/>
      </w:pPr>
      <w:r>
        <w:rPr/>
        <w:t>市价持续下跌或被投资单位经营状况恶化等因导致其可收回金额低于账面价值，计提长期股权投资</w:t>
      </w:r>
      <w:r>
        <w:rPr>
          <w:spacing w:val="-23"/>
        </w:rPr>
        <w:t> </w:t>
      </w:r>
      <w:r>
        <w:rPr>
          <w:spacing w:val="-23"/>
        </w:rPr>
      </w:r>
      <w:r>
        <w:rPr/>
        <w:t>减值准备。可收回金额根据资产的公允价值减去处置费用后的净额与预计未来现金流量的现值两者</w:t>
      </w:r>
      <w:r>
        <w:rPr>
          <w:spacing w:val="-23"/>
        </w:rPr>
        <w:t> </w:t>
      </w:r>
      <w:r>
        <w:rPr>
          <w:spacing w:val="-23"/>
        </w:rPr>
      </w:r>
      <w:r>
        <w:rPr/>
        <w:t>之间较高者确定。</w:t>
      </w:r>
    </w:p>
    <w:p>
      <w:pPr>
        <w:pStyle w:val="BodyText"/>
        <w:spacing w:line="420" w:lineRule="auto" w:before="47"/>
        <w:ind w:right="123" w:firstLine="420"/>
        <w:jc w:val="left"/>
      </w:pPr>
      <w:r>
        <w:rPr/>
        <w:t>期末对长期股权投资逐项进行检查，按可收回金额低于账面价值的差额计提减值准备，并按单 项资产计提，减值一经计提，不得转回。</w:t>
      </w:r>
    </w:p>
    <w:p>
      <w:pPr>
        <w:pStyle w:val="BodyText"/>
        <w:spacing w:line="420" w:lineRule="auto" w:before="47"/>
        <w:ind w:left="571" w:right="123"/>
        <w:jc w:val="left"/>
      </w:pPr>
      <w:r>
        <w:rPr/>
        <w:t>（十三）投资性房地产 投资性房地产是指为赚取租金或资本增值，或两者兼有而持有的房地产，包括已出租的土地使</w:t>
      </w:r>
    </w:p>
    <w:p>
      <w:pPr>
        <w:pStyle w:val="BodyText"/>
        <w:spacing w:line="420" w:lineRule="auto" w:before="47"/>
        <w:ind w:left="571" w:right="123" w:hanging="420"/>
        <w:jc w:val="left"/>
      </w:pPr>
      <w:r>
        <w:rPr/>
        <w:t>用权、持有并准备增值后转让的土地使用权、已出租的建筑物。 本公司对投资性房地产一般采用成本模式计量。对按照成本模式计量的投资性房地产——出租</w:t>
      </w:r>
    </w:p>
    <w:p>
      <w:pPr>
        <w:pStyle w:val="BodyText"/>
        <w:spacing w:line="420" w:lineRule="auto" w:before="47"/>
        <w:ind w:right="141"/>
        <w:jc w:val="both"/>
      </w:pPr>
      <w:r>
        <w:rPr/>
        <w:t>用资产采用与同类固定资产相同的折旧政策，出租用土地使用权按与无形资产相同的摊销政策；对</w:t>
      </w:r>
      <w:r>
        <w:rPr>
          <w:spacing w:val="-23"/>
        </w:rPr>
        <w:t> </w:t>
      </w:r>
      <w:r>
        <w:rPr>
          <w:spacing w:val="-23"/>
        </w:rPr>
      </w:r>
      <w:r>
        <w:rPr/>
        <w:t>存在减值迹象的，估计其可收回金额，可收回金额低于其账面价值的，确认相应的减值损失。对于</w:t>
      </w:r>
      <w:r>
        <w:rPr>
          <w:spacing w:val="-23"/>
        </w:rPr>
        <w:t> </w:t>
      </w:r>
      <w:r>
        <w:rPr>
          <w:spacing w:val="-23"/>
        </w:rPr>
      </w:r>
      <w:r>
        <w:rPr/>
        <w:t>以公允价值模式计量的投资性房地产，期末将公允价值的变动计入当期公允价值变动损益。</w:t>
      </w:r>
    </w:p>
    <w:p>
      <w:pPr>
        <w:pStyle w:val="BodyText"/>
        <w:spacing w:line="240" w:lineRule="auto" w:before="47"/>
        <w:ind w:left="571" w:right="123"/>
        <w:jc w:val="left"/>
      </w:pPr>
      <w:r>
        <w:rPr/>
        <w:t>（十四）固定资产</w:t>
      </w:r>
    </w:p>
    <w:p>
      <w:pPr>
        <w:spacing w:line="240" w:lineRule="auto" w:before="9"/>
        <w:rPr>
          <w:rFonts w:ascii="宋体" w:hAnsi="宋体" w:cs="宋体" w:eastAsia="宋体" w:hint="default"/>
          <w:sz w:val="15"/>
          <w:szCs w:val="15"/>
        </w:rPr>
      </w:pPr>
    </w:p>
    <w:p>
      <w:pPr>
        <w:pStyle w:val="BodyText"/>
        <w:spacing w:line="396" w:lineRule="auto"/>
        <w:ind w:right="123" w:firstLine="420"/>
        <w:jc w:val="left"/>
      </w:pPr>
      <w:r>
        <w:rPr>
          <w:rFonts w:ascii="Times New Roman" w:hAnsi="Times New Roman" w:cs="Times New Roman" w:eastAsia="Times New Roman" w:hint="default"/>
          <w:spacing w:val="-1"/>
        </w:rPr>
        <w:t>1</w:t>
      </w:r>
      <w:r>
        <w:rPr>
          <w:spacing w:val="-1"/>
        </w:rPr>
        <w:t>、固定资产确认条件：固定资产指为生产商品、提供劳务、出租或经营管理而持有的，使用寿</w:t>
      </w:r>
      <w:r>
        <w:rPr/>
        <w:t> 命超过一个会计年度的有形资产。</w:t>
      </w:r>
    </w:p>
    <w:p>
      <w:pPr>
        <w:pStyle w:val="BodyText"/>
        <w:spacing w:line="240" w:lineRule="auto" w:before="68"/>
        <w:ind w:left="571" w:right="123"/>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89"/>
        <w:ind w:left="571" w:right="123"/>
        <w:jc w:val="left"/>
      </w:pPr>
      <w:r>
        <w:rPr/>
        <w:t>（</w:t>
      </w:r>
      <w:r>
        <w:rPr>
          <w:rFonts w:ascii="Times New Roman" w:hAnsi="Times New Roman" w:cs="Times New Roman" w:eastAsia="Times New Roman" w:hint="default"/>
        </w:rPr>
        <w:t>2</w:t>
      </w:r>
      <w:r>
        <w:rPr/>
        <w:t>）该固定资产的成本能够可靠计量。</w:t>
      </w:r>
    </w:p>
    <w:p>
      <w:pPr>
        <w:pStyle w:val="BodyText"/>
        <w:spacing w:line="396" w:lineRule="auto" w:before="189"/>
        <w:ind w:left="571" w:right="2953" w:hanging="1"/>
        <w:jc w:val="left"/>
      </w:pPr>
      <w:r>
        <w:rPr>
          <w:rFonts w:ascii="Times New Roman" w:hAnsi="Times New Roman" w:cs="Times New Roman" w:eastAsia="Times New Roman" w:hint="default"/>
        </w:rPr>
        <w:t>2</w:t>
      </w:r>
      <w:r>
        <w:rPr/>
        <w:t>、固定资产折旧 固定资产包括房屋建筑物、机器设备、运输工具、其他设备等。</w:t>
      </w:r>
    </w:p>
    <w:p>
      <w:pPr>
        <w:pStyle w:val="BodyText"/>
        <w:spacing w:line="396" w:lineRule="auto" w:before="68"/>
        <w:ind w:right="123" w:firstLine="420"/>
        <w:jc w:val="left"/>
      </w:pPr>
      <w:r>
        <w:rPr/>
        <w:t>固定资产折旧以预计使用年限在预留</w:t>
      </w:r>
      <w:r>
        <w:rPr>
          <w:spacing w:val="-75"/>
        </w:rPr>
        <w:t> </w:t>
      </w:r>
      <w:r>
        <w:rPr>
          <w:rFonts w:ascii="Times New Roman" w:hAnsi="Times New Roman" w:cs="Times New Roman" w:eastAsia="Times New Roman" w:hint="default"/>
        </w:rPr>
        <w:t>5%</w:t>
      </w:r>
      <w:r>
        <w:rPr/>
        <w:t>的残值后采用平均年限法计算，并按固定资产类别，预 计使用年限确定折旧率。</w:t>
      </w:r>
    </w:p>
    <w:p>
      <w:pPr>
        <w:pStyle w:val="BodyText"/>
        <w:spacing w:line="240" w:lineRule="auto" w:before="68"/>
        <w:ind w:left="571" w:right="123"/>
        <w:jc w:val="left"/>
      </w:pPr>
      <w:r>
        <w:rPr/>
        <w:t>固定资产分类预计折旧年限及年折旧率如下表：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3182" w:val="left" w:leader="none"/>
          <w:tab w:pos="3435" w:val="left" w:leader="none"/>
          <w:tab w:pos="5379" w:val="left" w:leader="none"/>
          <w:tab w:pos="5763" w:val="left" w:leader="none"/>
          <w:tab w:pos="7323" w:val="left" w:leader="none"/>
          <w:tab w:pos="7480" w:val="left" w:leader="none"/>
        </w:tabs>
        <w:spacing w:line="405" w:lineRule="auto" w:before="161"/>
        <w:ind w:left="958" w:right="942" w:firstLine="483"/>
        <w:jc w:val="left"/>
        <w:rPr>
          <w:rFonts w:ascii="Times New Roman" w:hAnsi="Times New Roman" w:cs="Times New Roman" w:eastAsia="Times New Roman" w:hint="default"/>
        </w:rPr>
      </w:pPr>
      <w:r>
        <w:rPr/>
        <w:pict>
          <v:group style="position:absolute;margin-left:111.540001pt;margin-top:26.85803pt;width:85.15pt;height:.1pt;mso-position-horizontal-relative:page;mso-position-vertical-relative:paragraph;z-index:-794944" coordorigin="2231,537" coordsize="1703,2">
            <v:shape style="position:absolute;left:2231;top:537;width:1703;height:2" coordorigin="2231,537" coordsize="1703,0" path="m2231,537l3934,537e" filled="false" stroked="true" strokeweight=".47998pt" strokecolor="#000000">
              <v:path arrowok="t"/>
            </v:shape>
            <w10:wrap type="none"/>
          </v:group>
        </w:pict>
      </w:r>
      <w:r>
        <w:rPr/>
        <w:pict>
          <v:group style="position:absolute;margin-left:208.5pt;margin-top:26.85803pt;width:101.6pt;height:.1pt;mso-position-horizontal-relative:page;mso-position-vertical-relative:paragraph;z-index:-794920" coordorigin="4170,537" coordsize="2032,2">
            <v:shape style="position:absolute;left:4170;top:537;width:2032;height:2" coordorigin="4170,537" coordsize="2032,0" path="m4170,537l6202,537e" filled="false" stroked="true" strokeweight=".47998pt" strokecolor="#000000">
              <v:path arrowok="t"/>
            </v:shape>
            <w10:wrap type="none"/>
          </v:group>
        </w:pict>
      </w:r>
      <w:r>
        <w:rPr/>
        <w:pict>
          <v:group style="position:absolute;margin-left:322.980011pt;margin-top:26.85803pt;width:81.8pt;height:.1pt;mso-position-horizontal-relative:page;mso-position-vertical-relative:paragraph;z-index:-794896" coordorigin="6460,537" coordsize="1636,2">
            <v:shape style="position:absolute;left:6460;top:537;width:1636;height:2" coordorigin="6460,537" coordsize="1636,0" path="m6460,537l8095,537e" filled="false" stroked="true" strokeweight=".47998pt" strokecolor="#000000">
              <v:path arrowok="t"/>
            </v:shape>
            <w10:wrap type="none"/>
          </v:group>
        </w:pict>
      </w:r>
      <w:r>
        <w:rPr/>
        <w:pict>
          <v:group style="position:absolute;margin-left:417.480011pt;margin-top:26.85803pt;width:92.4pt;height:.1pt;mso-position-horizontal-relative:page;mso-position-vertical-relative:paragraph;z-index:-794872" coordorigin="8350,537" coordsize="1848,2">
            <v:shape style="position:absolute;left:8350;top:537;width:1848;height:2" coordorigin="8350,537" coordsize="1848,0" path="m8350,537l10198,537e" filled="false" stroked="true" strokeweight=".47998pt" strokecolor="#000000">
              <v:path arrowok="t"/>
            </v:shape>
            <w10:wrap type="none"/>
          </v:group>
        </w:pict>
      </w:r>
      <w:r>
        <w:rPr/>
        <w:t>类 别</w:t>
        <w:tab/>
        <w:t>预计使用寿命</w:t>
        <w:tab/>
        <w:t>预计残值率</w:t>
        <w:tab/>
        <w:tab/>
        <w:t>年折旧率 房屋及建筑物</w:t>
        <w:tab/>
        <w:tab/>
      </w:r>
      <w:r>
        <w:rPr>
          <w:rFonts w:ascii="Times New Roman" w:hAnsi="Times New Roman" w:cs="Times New Roman" w:eastAsia="Times New Roman" w:hint="default"/>
        </w:rPr>
        <w:t>30-50</w:t>
      </w:r>
      <w:r>
        <w:rPr>
          <w:rFonts w:ascii="Times New Roman" w:hAnsi="Times New Roman" w:cs="Times New Roman" w:eastAsia="Times New Roman" w:hint="default"/>
          <w:spacing w:val="-1"/>
        </w:rPr>
        <w:t> </w:t>
      </w:r>
      <w:r>
        <w:rPr/>
        <w:t>年</w:t>
        <w:tab/>
        <w:tab/>
      </w:r>
      <w:r>
        <w:rPr>
          <w:rFonts w:ascii="Times New Roman" w:hAnsi="Times New Roman" w:cs="Times New Roman" w:eastAsia="Times New Roman" w:hint="default"/>
        </w:rPr>
        <w:t>5%</w:t>
        <w:tab/>
        <w:t>3.17%-1.90%</w:t>
      </w:r>
    </w:p>
    <w:p>
      <w:pPr>
        <w:spacing w:after="0" w:line="405" w:lineRule="auto"/>
        <w:jc w:val="left"/>
        <w:rPr>
          <w:rFonts w:ascii="Times New Roman" w:hAnsi="Times New Roman" w:cs="Times New Roman" w:eastAsia="Times New Roman" w:hint="default"/>
        </w:rPr>
        <w:sectPr>
          <w:pgSz w:w="11910" w:h="16840"/>
          <w:pgMar w:header="1100" w:footer="840" w:top="1280" w:bottom="1040" w:left="1380" w:right="1100"/>
        </w:sectPr>
      </w:pPr>
    </w:p>
    <w:p>
      <w:pPr>
        <w:spacing w:line="240" w:lineRule="auto" w:before="0"/>
        <w:rPr>
          <w:rFonts w:ascii="Times New Roman" w:hAnsi="Times New Roman" w:cs="Times New Roman" w:eastAsia="Times New Roman" w:hint="default"/>
          <w:sz w:val="9"/>
          <w:szCs w:val="9"/>
        </w:rPr>
      </w:pPr>
    </w:p>
    <w:tbl>
      <w:tblPr>
        <w:tblW w:w="0" w:type="auto"/>
        <w:jc w:val="left"/>
        <w:tblInd w:w="536" w:type="dxa"/>
        <w:tblLayout w:type="fixed"/>
        <w:tblCellMar>
          <w:top w:w="0" w:type="dxa"/>
          <w:left w:w="0" w:type="dxa"/>
          <w:bottom w:w="0" w:type="dxa"/>
          <w:right w:w="0" w:type="dxa"/>
        </w:tblCellMar>
        <w:tblLook w:val="01E0"/>
      </w:tblPr>
      <w:tblGrid>
        <w:gridCol w:w="2017"/>
        <w:gridCol w:w="236"/>
        <w:gridCol w:w="2032"/>
        <w:gridCol w:w="258"/>
        <w:gridCol w:w="1636"/>
        <w:gridCol w:w="254"/>
        <w:gridCol w:w="1848"/>
      </w:tblGrid>
      <w:tr>
        <w:trPr>
          <w:trHeight w:val="411" w:hRule="exact"/>
        </w:trPr>
        <w:tc>
          <w:tcPr>
            <w:tcW w:w="201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83"/>
              <w:jc w:val="right"/>
              <w:rPr>
                <w:rFonts w:ascii="宋体" w:hAnsi="宋体" w:cs="宋体" w:eastAsia="宋体" w:hint="default"/>
                <w:sz w:val="21"/>
                <w:szCs w:val="21"/>
              </w:rPr>
            </w:pPr>
            <w:r>
              <w:rPr>
                <w:rFonts w:ascii="宋体" w:hAnsi="宋体" w:cs="宋体" w:eastAsia="宋体" w:hint="default"/>
                <w:sz w:val="21"/>
                <w:szCs w:val="21"/>
              </w:rPr>
              <w:t>类 别</w:t>
            </w:r>
          </w:p>
        </w:tc>
        <w:tc>
          <w:tcPr>
            <w:tcW w:w="236"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258"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预计残值率</w:t>
            </w:r>
          </w:p>
        </w:tc>
        <w:tc>
          <w:tcPr>
            <w:tcW w:w="25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519" w:hRule="exact"/>
        </w:trPr>
        <w:tc>
          <w:tcPr>
            <w:tcW w:w="2017"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4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6"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258" w:type="dxa"/>
            <w:tcBorders>
              <w:top w:val="nil" w:sz="6" w:space="0" w:color="auto"/>
              <w:left w:val="nil" w:sz="6" w:space="0" w:color="auto"/>
              <w:bottom w:val="nil" w:sz="6" w:space="0" w:color="auto"/>
              <w:right w:val="nil" w:sz="6" w:space="0" w:color="auto"/>
            </w:tcBorders>
          </w:tcPr>
          <w:p>
            <w:pP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3" w:right="0"/>
              <w:jc w:val="center"/>
              <w:rPr>
                <w:rFonts w:ascii="Times New Roman" w:hAnsi="Times New Roman" w:cs="Times New Roman" w:eastAsia="Times New Roman" w:hint="default"/>
                <w:sz w:val="21"/>
                <w:szCs w:val="21"/>
              </w:rPr>
            </w:pPr>
            <w:r>
              <w:rPr>
                <w:rFonts w:ascii="Times New Roman"/>
                <w:sz w:val="21"/>
              </w:rPr>
              <w:t>5%</w:t>
            </w:r>
          </w:p>
        </w:tc>
        <w:tc>
          <w:tcPr>
            <w:tcW w:w="254" w:type="dxa"/>
            <w:tcBorders>
              <w:top w:val="nil" w:sz="6" w:space="0" w:color="auto"/>
              <w:left w:val="nil" w:sz="6" w:space="0" w:color="auto"/>
              <w:bottom w:val="nil" w:sz="6" w:space="0" w:color="auto"/>
              <w:right w:val="nil" w:sz="6" w:space="0" w:color="auto"/>
            </w:tcBorders>
          </w:tcPr>
          <w:p>
            <w:pP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2" w:right="0"/>
              <w:jc w:val="center"/>
              <w:rPr>
                <w:rFonts w:ascii="Times New Roman" w:hAnsi="Times New Roman" w:cs="Times New Roman" w:eastAsia="Times New Roman" w:hint="default"/>
                <w:sz w:val="21"/>
                <w:szCs w:val="21"/>
              </w:rPr>
            </w:pPr>
            <w:r>
              <w:rPr>
                <w:rFonts w:ascii="Times New Roman"/>
                <w:sz w:val="21"/>
              </w:rPr>
              <w:t>9.50%</w:t>
            </w:r>
          </w:p>
        </w:tc>
      </w:tr>
      <w:tr>
        <w:trPr>
          <w:trHeight w:val="511"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36"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tc>
        <w:tc>
          <w:tcPr>
            <w:tcW w:w="258"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2"/>
              <w:jc w:val="center"/>
              <w:rPr>
                <w:rFonts w:ascii="Times New Roman" w:hAnsi="Times New Roman" w:cs="Times New Roman" w:eastAsia="Times New Roman" w:hint="default"/>
                <w:sz w:val="21"/>
                <w:szCs w:val="21"/>
              </w:rPr>
            </w:pPr>
            <w:r>
              <w:rPr>
                <w:rFonts w:ascii="Times New Roman"/>
                <w:sz w:val="21"/>
              </w:rPr>
              <w:t>5%</w:t>
            </w:r>
          </w:p>
        </w:tc>
        <w:tc>
          <w:tcPr>
            <w:tcW w:w="25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2"/>
              <w:jc w:val="center"/>
              <w:rPr>
                <w:rFonts w:ascii="Times New Roman" w:hAnsi="Times New Roman" w:cs="Times New Roman" w:eastAsia="Times New Roman" w:hint="default"/>
                <w:sz w:val="21"/>
                <w:szCs w:val="21"/>
              </w:rPr>
            </w:pPr>
            <w:r>
              <w:rPr>
                <w:rFonts w:ascii="Times New Roman"/>
                <w:sz w:val="21"/>
              </w:rPr>
              <w:t>9.50%</w:t>
            </w:r>
          </w:p>
        </w:tc>
      </w:tr>
      <w:tr>
        <w:trPr>
          <w:trHeight w:val="538"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36"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年</w:t>
            </w:r>
          </w:p>
        </w:tc>
        <w:tc>
          <w:tcPr>
            <w:tcW w:w="258"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1"/>
              <w:jc w:val="center"/>
              <w:rPr>
                <w:rFonts w:ascii="Times New Roman" w:hAnsi="Times New Roman" w:cs="Times New Roman" w:eastAsia="Times New Roman" w:hint="default"/>
                <w:sz w:val="21"/>
                <w:szCs w:val="21"/>
              </w:rPr>
            </w:pPr>
            <w:r>
              <w:rPr>
                <w:rFonts w:ascii="Times New Roman"/>
                <w:sz w:val="21"/>
              </w:rPr>
              <w:t>5%</w:t>
            </w:r>
          </w:p>
        </w:tc>
        <w:tc>
          <w:tcPr>
            <w:tcW w:w="25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3"/>
              <w:jc w:val="center"/>
              <w:rPr>
                <w:rFonts w:ascii="Times New Roman" w:hAnsi="Times New Roman" w:cs="Times New Roman" w:eastAsia="Times New Roman" w:hint="default"/>
                <w:sz w:val="21"/>
                <w:szCs w:val="21"/>
              </w:rPr>
            </w:pPr>
            <w:r>
              <w:rPr>
                <w:rFonts w:ascii="Times New Roman"/>
                <w:sz w:val="21"/>
              </w:rPr>
              <w:t>19.00%-9.50%</w:t>
            </w:r>
          </w:p>
        </w:tc>
      </w:tr>
      <w:tr>
        <w:trPr>
          <w:trHeight w:val="482"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10"/>
              <w:jc w:val="right"/>
              <w:rPr>
                <w:rFonts w:ascii="宋体" w:hAnsi="宋体" w:cs="宋体" w:eastAsia="宋体" w:hint="default"/>
                <w:sz w:val="21"/>
                <w:szCs w:val="21"/>
              </w:rPr>
            </w:pPr>
            <w:r>
              <w:rPr>
                <w:rFonts w:ascii="宋体" w:hAnsi="宋体" w:cs="宋体" w:eastAsia="宋体" w:hint="default"/>
                <w:sz w:val="21"/>
                <w:szCs w:val="21"/>
              </w:rPr>
              <w:t>固定资产计价：</w:t>
            </w:r>
          </w:p>
        </w:tc>
        <w:tc>
          <w:tcPr>
            <w:tcW w:w="236"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Times New Roman" w:hAnsi="Times New Roman" w:cs="Times New Roman" w:eastAsia="Times New Roman" w:hint="default"/>
          <w:sz w:val="6"/>
          <w:szCs w:val="6"/>
        </w:rPr>
      </w:pPr>
    </w:p>
    <w:p>
      <w:pPr>
        <w:pStyle w:val="BodyText"/>
        <w:spacing w:line="420" w:lineRule="auto" w:before="35"/>
        <w:ind w:right="141" w:firstLine="420"/>
        <w:jc w:val="both"/>
      </w:pPr>
      <w:r>
        <w:rPr/>
        <w:t>①外购的固定资产，以实际支付的购买价款、相关税费、使固定资产达到预定可使用状态前所 发生的归属于该项资产的运输费、装卸费、安装费和专业人员服务费等作为该项固定资产的初始成</w:t>
      </w:r>
      <w:r>
        <w:rPr>
          <w:spacing w:val="-23"/>
        </w:rPr>
        <w:t> </w:t>
      </w:r>
      <w:r>
        <w:rPr>
          <w:spacing w:val="-23"/>
        </w:rPr>
      </w:r>
      <w:r>
        <w:rPr/>
        <w:t>本。</w:t>
      </w:r>
    </w:p>
    <w:p>
      <w:pPr>
        <w:pStyle w:val="BodyText"/>
        <w:spacing w:line="420" w:lineRule="auto" w:before="47"/>
        <w:ind w:right="144" w:firstLine="420"/>
        <w:jc w:val="both"/>
      </w:pPr>
      <w:r>
        <w:rPr/>
        <w:t>②自行建造的固定资产，以建造该项资产达到预定可使用状态前所发生的必要支出作为该项固 定资产的初始成本。</w:t>
      </w:r>
    </w:p>
    <w:p>
      <w:pPr>
        <w:pStyle w:val="BodyText"/>
        <w:spacing w:line="420" w:lineRule="auto" w:before="47"/>
        <w:ind w:right="144" w:firstLine="420"/>
        <w:jc w:val="both"/>
      </w:pPr>
      <w:r>
        <w:rPr/>
        <w:t>③投资者投入的固定资产，以投资合同或协议约定的价值为该项固定资产的初始成本，但合同 或协议约定价值不公允的除外。</w:t>
      </w:r>
    </w:p>
    <w:p>
      <w:pPr>
        <w:pStyle w:val="BodyText"/>
        <w:spacing w:line="408" w:lineRule="auto" w:before="47"/>
        <w:ind w:right="144" w:firstLine="420"/>
        <w:jc w:val="both"/>
      </w:pPr>
      <w:r>
        <w:rPr/>
        <w:t>固定资产后续支出的处理：固定资产后续支出在同时满足下面条件时计入固定资产成本，如有 </w:t>
      </w:r>
      <w:r>
        <w:rPr>
          <w:spacing w:val="-3"/>
        </w:rPr>
        <w:t>替换部分，扣除其账面价值：（</w:t>
      </w:r>
      <w:r>
        <w:rPr>
          <w:rFonts w:ascii="Times New Roman" w:hAnsi="Times New Roman" w:cs="Times New Roman" w:eastAsia="Times New Roman" w:hint="default"/>
          <w:spacing w:val="-3"/>
        </w:rPr>
        <w:t>1</w:t>
      </w:r>
      <w:r>
        <w:rPr>
          <w:spacing w:val="-3"/>
        </w:rPr>
        <w:t>）与该支出有关的经济利益很可能流入企业；（</w:t>
      </w:r>
      <w:r>
        <w:rPr>
          <w:rFonts w:ascii="Times New Roman" w:hAnsi="Times New Roman" w:cs="Times New Roman" w:eastAsia="Times New Roman" w:hint="default"/>
          <w:spacing w:val="-3"/>
        </w:rPr>
        <w:t>2</w:t>
      </w:r>
      <w:r>
        <w:rPr>
          <w:spacing w:val="-3"/>
        </w:rPr>
        <w:t>）该后续支出的成</w:t>
      </w:r>
      <w:r>
        <w:rPr>
          <w:spacing w:val="-101"/>
        </w:rPr>
        <w:t> </w:t>
      </w:r>
      <w:r>
        <w:rPr>
          <w:spacing w:val="-101"/>
        </w:rPr>
      </w:r>
      <w:r>
        <w:rPr/>
        <w:t>本能可靠地计量。不符合上述条件的固定资产后续支出，在发生时计入当期损益。</w:t>
      </w:r>
    </w:p>
    <w:p>
      <w:pPr>
        <w:pStyle w:val="BodyText"/>
        <w:spacing w:line="420" w:lineRule="auto" w:before="58"/>
        <w:ind w:right="144" w:firstLine="420"/>
        <w:jc w:val="both"/>
      </w:pPr>
      <w:r>
        <w:rPr/>
        <w:t>以经营租赁方式租入固定资产发生的改良支出，予以资本化，作为长期待摊费用，在合理的期 间摊销。</w:t>
      </w:r>
    </w:p>
    <w:p>
      <w:pPr>
        <w:pStyle w:val="BodyText"/>
        <w:spacing w:line="396" w:lineRule="auto" w:before="47"/>
        <w:ind w:left="571" w:right="123" w:hanging="1"/>
        <w:jc w:val="left"/>
      </w:pPr>
      <w:r>
        <w:rPr>
          <w:rFonts w:ascii="Times New Roman" w:hAnsi="Times New Roman" w:cs="Times New Roman" w:eastAsia="Times New Roman" w:hint="default"/>
        </w:rPr>
        <w:t>3</w:t>
      </w:r>
      <w:r>
        <w:rPr/>
        <w:t>、固定资产的减值测试方法、减值准备计提方法 固定资产期末按账面价值与可收回金额孰低计价。期末账面存在的固定资产，如果由于技术陈</w:t>
      </w:r>
    </w:p>
    <w:p>
      <w:pPr>
        <w:pStyle w:val="BodyText"/>
        <w:spacing w:line="420" w:lineRule="auto" w:before="68"/>
        <w:ind w:left="571" w:right="123" w:hanging="420"/>
        <w:jc w:val="left"/>
      </w:pPr>
      <w:r>
        <w:rPr/>
        <w:t>旧、损坏、长期闲置等原因导致其可收回价值低于账面价值的，计提固定资产减值准备。 公司期末对固定资产逐项进行检查，按单项固定资产可收回金额低于账面价值的差额计提减值</w:t>
      </w:r>
    </w:p>
    <w:p>
      <w:pPr>
        <w:pStyle w:val="BodyText"/>
        <w:spacing w:line="240" w:lineRule="auto" w:before="47"/>
        <w:ind w:right="123"/>
        <w:jc w:val="left"/>
      </w:pPr>
      <w:r>
        <w:rPr/>
        <w:t>准备，减值准备一经计提，不予转回。</w:t>
      </w:r>
    </w:p>
    <w:p>
      <w:pPr>
        <w:spacing w:line="240" w:lineRule="auto" w:before="9"/>
        <w:rPr>
          <w:rFonts w:ascii="宋体" w:hAnsi="宋体" w:cs="宋体" w:eastAsia="宋体" w:hint="default"/>
          <w:sz w:val="15"/>
          <w:szCs w:val="15"/>
        </w:rPr>
      </w:pPr>
    </w:p>
    <w:p>
      <w:pPr>
        <w:pStyle w:val="BodyText"/>
        <w:spacing w:line="240" w:lineRule="auto"/>
        <w:ind w:left="571" w:right="123"/>
        <w:jc w:val="left"/>
      </w:pPr>
      <w:r>
        <w:rPr/>
        <w:t>（十五）在建工程</w:t>
      </w:r>
    </w:p>
    <w:p>
      <w:pPr>
        <w:spacing w:line="240" w:lineRule="auto" w:before="9"/>
        <w:rPr>
          <w:rFonts w:ascii="宋体" w:hAnsi="宋体" w:cs="宋体" w:eastAsia="宋体" w:hint="default"/>
          <w:sz w:val="15"/>
          <w:szCs w:val="15"/>
        </w:rPr>
      </w:pPr>
    </w:p>
    <w:p>
      <w:pPr>
        <w:pStyle w:val="BodyText"/>
        <w:spacing w:line="408" w:lineRule="auto"/>
        <w:ind w:right="141" w:firstLine="420"/>
        <w:jc w:val="both"/>
      </w:pPr>
      <w:r>
        <w:rPr>
          <w:rFonts w:ascii="Times New Roman" w:hAnsi="Times New Roman" w:cs="Times New Roman" w:eastAsia="Times New Roman" w:hint="default"/>
          <w:spacing w:val="-1"/>
        </w:rPr>
        <w:t>1</w:t>
      </w:r>
      <w:r>
        <w:rPr>
          <w:spacing w:val="-1"/>
        </w:rPr>
        <w:t>、在建工程的计价：按实际发生的支出确定工程成本。自营工程按直接材料、直接工资、直接</w:t>
      </w:r>
      <w:r>
        <w:rPr/>
        <w:t> 施工费等计量；出包工程按应支付的工程价款等计量；设备安装工程按所安装设备的价值、安装费</w:t>
      </w:r>
      <w:r>
        <w:rPr>
          <w:spacing w:val="-23"/>
        </w:rPr>
        <w:t> </w:t>
      </w:r>
      <w:r>
        <w:rPr>
          <w:spacing w:val="-23"/>
        </w:rPr>
      </w:r>
      <w:r>
        <w:rPr/>
        <w:t>用、工程试运转等所发生的支出确定工程成本。</w:t>
      </w:r>
    </w:p>
    <w:p>
      <w:pPr>
        <w:pStyle w:val="BodyText"/>
        <w:spacing w:line="396" w:lineRule="auto" w:before="58"/>
        <w:ind w:right="142" w:firstLine="420"/>
        <w:jc w:val="both"/>
      </w:pPr>
      <w:r>
        <w:rPr>
          <w:rFonts w:ascii="Times New Roman" w:hAnsi="Times New Roman" w:cs="Times New Roman" w:eastAsia="Times New Roman" w:hint="default"/>
          <w:spacing w:val="-1"/>
        </w:rPr>
        <w:t>2</w:t>
      </w:r>
      <w:r>
        <w:rPr>
          <w:spacing w:val="-1"/>
        </w:rPr>
        <w:t>、在建工程结转固定资产的时点：本公司建造的固定资产在达到预定可使用状态之日起，根据</w:t>
      </w:r>
      <w:r>
        <w:rPr/>
        <w:t> 工程预算、造价或工程实际成本等，按估计的价值结转固定资产，次月起开始计提折旧。</w:t>
      </w:r>
    </w:p>
    <w:p>
      <w:pPr>
        <w:pStyle w:val="BodyText"/>
        <w:spacing w:line="240" w:lineRule="auto" w:before="68"/>
        <w:ind w:left="571" w:right="0"/>
        <w:jc w:val="left"/>
      </w:pPr>
      <w:r>
        <w:rPr>
          <w:rFonts w:ascii="Times New Roman" w:hAnsi="Times New Roman" w:cs="Times New Roman" w:eastAsia="Times New Roman" w:hint="default"/>
        </w:rPr>
        <w:t>3</w:t>
      </w:r>
      <w:r>
        <w:rPr/>
        <w:t>、资产负债表日，有迹象表明在建工程发生减值的，按本报告二之资产减值所述方法计提在建</w:t>
      </w:r>
    </w:p>
    <w:p>
      <w:pPr>
        <w:spacing w:after="0" w:line="240" w:lineRule="auto"/>
        <w:jc w:val="left"/>
        <w:sectPr>
          <w:pgSz w:w="11910" w:h="16840"/>
          <w:pgMar w:header="1100" w:footer="840" w:top="1280" w:bottom="1040" w:left="1380" w:right="1100"/>
        </w:sectPr>
      </w:pPr>
    </w:p>
    <w:p>
      <w:pPr>
        <w:spacing w:line="240" w:lineRule="auto" w:before="12"/>
        <w:rPr>
          <w:rFonts w:ascii="宋体" w:hAnsi="宋体" w:cs="宋体" w:eastAsia="宋体" w:hint="default"/>
          <w:sz w:val="7"/>
          <w:szCs w:val="7"/>
        </w:rPr>
      </w:pPr>
    </w:p>
    <w:p>
      <w:pPr>
        <w:pStyle w:val="BodyText"/>
        <w:spacing w:line="240" w:lineRule="auto" w:before="35"/>
        <w:ind w:right="195"/>
        <w:jc w:val="left"/>
      </w:pPr>
      <w:r>
        <w:rPr/>
        <w:t>工程减值准备。</w:t>
      </w:r>
    </w:p>
    <w:p>
      <w:pPr>
        <w:spacing w:line="240" w:lineRule="auto" w:before="9"/>
        <w:rPr>
          <w:rFonts w:ascii="宋体" w:hAnsi="宋体" w:cs="宋体" w:eastAsia="宋体" w:hint="default"/>
          <w:sz w:val="15"/>
          <w:szCs w:val="15"/>
        </w:rPr>
      </w:pPr>
    </w:p>
    <w:p>
      <w:pPr>
        <w:pStyle w:val="BodyText"/>
        <w:spacing w:line="420" w:lineRule="auto"/>
        <w:ind w:left="571" w:right="97"/>
        <w:jc w:val="left"/>
      </w:pPr>
      <w:r>
        <w:rPr/>
        <w:t>（十六）借款费用 </w:t>
      </w:r>
      <w:r>
        <w:rPr>
          <w:spacing w:val="-1"/>
        </w:rPr>
        <w:t>借款费用包括借款利息、折价或者溢价的摊销、辅助费用以及因外币借款而发生的汇兑差额等。</w:t>
      </w:r>
    </w:p>
    <w:p>
      <w:pPr>
        <w:pStyle w:val="BodyText"/>
        <w:spacing w:line="420" w:lineRule="auto" w:before="47"/>
        <w:ind w:right="195"/>
        <w:jc w:val="left"/>
      </w:pPr>
      <w:r>
        <w:rPr/>
        <w:t>公司发生的借款费用，可直接归属于符合资本化条件的资产的购建或者生产的，予以资本化，计入</w:t>
      </w:r>
      <w:r>
        <w:rPr>
          <w:spacing w:val="-23"/>
        </w:rPr>
        <w:t> </w:t>
      </w:r>
      <w:r>
        <w:rPr>
          <w:spacing w:val="-23"/>
        </w:rPr>
      </w:r>
      <w:r>
        <w:rPr/>
        <w:t>相关资产成本；其他借款费用，在发生时根据其发生额确认为费用，计入当期损益。</w:t>
      </w:r>
    </w:p>
    <w:p>
      <w:pPr>
        <w:pStyle w:val="BodyText"/>
        <w:spacing w:line="396" w:lineRule="auto" w:before="47"/>
        <w:ind w:left="571" w:right="4063" w:hanging="1"/>
        <w:jc w:val="left"/>
      </w:pPr>
      <w:r>
        <w:rPr>
          <w:rFonts w:ascii="Times New Roman" w:hAnsi="Times New Roman" w:cs="Times New Roman" w:eastAsia="Times New Roman" w:hint="default"/>
        </w:rPr>
        <w:t>1</w:t>
      </w:r>
      <w:r>
        <w:rPr/>
        <w:t>、资本化条件 在同时具备下列三个条件时，借款费用予以资本化：</w:t>
      </w:r>
    </w:p>
    <w:p>
      <w:pPr>
        <w:pStyle w:val="BodyText"/>
        <w:spacing w:line="240" w:lineRule="auto" w:before="68"/>
        <w:ind w:left="571" w:right="195"/>
        <w:jc w:val="left"/>
      </w:pPr>
      <w:r>
        <w:rPr/>
        <w:t>①资产支出已经发生；</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t>②借款费用已经发生；</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t>③为使资产达到预定可使用状态所必要的购建活动已经开始。</w:t>
      </w:r>
    </w:p>
    <w:p>
      <w:pPr>
        <w:spacing w:line="240" w:lineRule="auto" w:before="9"/>
        <w:rPr>
          <w:rFonts w:ascii="宋体" w:hAnsi="宋体" w:cs="宋体" w:eastAsia="宋体" w:hint="default"/>
          <w:sz w:val="15"/>
          <w:szCs w:val="15"/>
        </w:rPr>
      </w:pPr>
    </w:p>
    <w:p>
      <w:pPr>
        <w:pStyle w:val="BodyText"/>
        <w:spacing w:line="396" w:lineRule="auto"/>
        <w:ind w:left="571" w:right="6163" w:hanging="1"/>
        <w:jc w:val="left"/>
      </w:pPr>
      <w:r>
        <w:rPr>
          <w:rFonts w:ascii="Times New Roman" w:hAnsi="Times New Roman" w:cs="Times New Roman" w:eastAsia="Times New Roman" w:hint="default"/>
        </w:rPr>
        <w:t>2</w:t>
      </w:r>
      <w:r>
        <w:rPr/>
        <w:t>、资本化金额的确定 资本化金额按以下原则确定：</w:t>
      </w:r>
    </w:p>
    <w:p>
      <w:pPr>
        <w:pStyle w:val="BodyText"/>
        <w:spacing w:line="420" w:lineRule="auto" w:before="68"/>
        <w:ind w:right="201" w:firstLine="420"/>
        <w:jc w:val="both"/>
      </w:pPr>
      <w:r>
        <w:rPr/>
        <w:t>①为购建或者生产符合资本化条件的资产而借入专门借款的，以专门借款当期实际发生的利息 费用，减去将尚未动用的借款资金存入银行取得的利息收入或进行暂时性投资取得的投资收益后的</w:t>
      </w:r>
      <w:r>
        <w:rPr>
          <w:spacing w:val="-23"/>
        </w:rPr>
        <w:t> </w:t>
      </w:r>
      <w:r>
        <w:rPr>
          <w:spacing w:val="-23"/>
        </w:rPr>
      </w:r>
      <w:r>
        <w:rPr/>
        <w:t>金额确定。</w:t>
      </w:r>
    </w:p>
    <w:p>
      <w:pPr>
        <w:pStyle w:val="BodyText"/>
        <w:spacing w:line="420" w:lineRule="auto" w:before="47"/>
        <w:ind w:right="201" w:firstLine="420"/>
        <w:jc w:val="both"/>
      </w:pPr>
      <w:r>
        <w:rPr/>
        <w:t>②为购建或者生产符合资本化条件的资产而占用了一般借款的，根据累计资产支出超过专门借 款部分的资产支出加权平均数乘以所占用一般借款的资本化率，计算确定一般借款应予资本化的利</w:t>
      </w:r>
      <w:r>
        <w:rPr>
          <w:spacing w:val="-23"/>
        </w:rPr>
        <w:t> </w:t>
      </w:r>
      <w:r>
        <w:rPr>
          <w:spacing w:val="-23"/>
        </w:rPr>
      </w:r>
      <w:r>
        <w:rPr/>
        <w:t>息金额。资本化率根据一般借款加权平均利率计算确定。</w:t>
      </w:r>
    </w:p>
    <w:p>
      <w:pPr>
        <w:pStyle w:val="BodyText"/>
        <w:spacing w:line="240" w:lineRule="auto" w:before="47"/>
        <w:ind w:left="571" w:right="195"/>
        <w:jc w:val="left"/>
      </w:pPr>
      <w:r>
        <w:rPr>
          <w:rFonts w:ascii="Times New Roman" w:hAnsi="Times New Roman" w:cs="Times New Roman" w:eastAsia="Times New Roman" w:hint="default"/>
        </w:rPr>
        <w:t>3</w:t>
      </w:r>
      <w:r>
        <w:rPr/>
        <w:t>、暂停资本化</w:t>
      </w:r>
    </w:p>
    <w:p>
      <w:pPr>
        <w:pStyle w:val="BodyText"/>
        <w:spacing w:line="396" w:lineRule="auto" w:before="189"/>
        <w:ind w:right="202" w:firstLine="420"/>
        <w:jc w:val="both"/>
      </w:pPr>
      <w:r>
        <w:rPr/>
        <w:t>若固定资产的购建活动发生非正常中断，并且中断时间连续超过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个月，则暂停借款费用的资 本化，将其确认为当期费用，直至资产的购建活动重新开始。</w:t>
      </w:r>
    </w:p>
    <w:p>
      <w:pPr>
        <w:pStyle w:val="BodyText"/>
        <w:spacing w:line="396" w:lineRule="auto" w:before="68"/>
        <w:ind w:left="571" w:right="195" w:hanging="1"/>
        <w:jc w:val="left"/>
      </w:pPr>
      <w:r>
        <w:rPr>
          <w:rFonts w:ascii="Times New Roman" w:hAnsi="Times New Roman" w:cs="Times New Roman" w:eastAsia="Times New Roman" w:hint="default"/>
        </w:rPr>
        <w:t>4</w:t>
      </w:r>
      <w:r>
        <w:rPr/>
        <w:t>、停止资本化 当所购建的固定资产达到预定可使用状态时，停止其借款费用的资本化，以后发生的借款费用</w:t>
      </w:r>
    </w:p>
    <w:p>
      <w:pPr>
        <w:pStyle w:val="BodyText"/>
        <w:spacing w:line="240" w:lineRule="auto" w:before="68"/>
        <w:ind w:right="195"/>
        <w:jc w:val="left"/>
      </w:pPr>
      <w:r>
        <w:rPr/>
        <w:t>于发生当期确认为费用。</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t>（十七）无形资产</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96" w:lineRule="auto" w:before="189"/>
        <w:ind w:right="201" w:firstLine="420"/>
        <w:jc w:val="both"/>
      </w:pPr>
      <w:r>
        <w:rPr>
          <w:rFonts w:ascii="Times New Roman" w:hAnsi="Times New Roman" w:cs="Times New Roman" w:eastAsia="Times New Roman" w:hint="default"/>
        </w:rPr>
        <w:t>2</w:t>
      </w:r>
      <w:r>
        <w:rPr/>
        <w:t>、对使用寿命有限的无形资产，估计其使用寿命时通常考虑以下因素：</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运用该资产生产的</w:t>
      </w:r>
      <w:r>
        <w:rPr>
          <w:spacing w:val="1"/>
        </w:rPr>
        <w:t> </w:t>
      </w:r>
      <w:r>
        <w:rPr/>
        <w:t>产品通常的寿命周期、可获得的类似资产使用寿命的信息；</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技术、工艺等方面的现阶段情况及对 未来发展趋势的估计；</w:t>
      </w:r>
      <w:r>
        <w:rPr>
          <w:rFonts w:ascii="Times New Roman" w:hAnsi="Times New Roman" w:cs="Times New Roman" w:eastAsia="Times New Roman" w:hint="default"/>
        </w:rPr>
        <w:t>(3)  </w:t>
      </w:r>
      <w:r>
        <w:rPr/>
        <w:t>以该资产生产的产品或提供劳务的市场需求情况；</w:t>
      </w:r>
      <w:r>
        <w:rPr>
          <w:rFonts w:ascii="Times New Roman" w:hAnsi="Times New Roman" w:cs="Times New Roman" w:eastAsia="Times New Roman" w:hint="default"/>
        </w:rPr>
        <w:t>(4) </w:t>
      </w:r>
      <w:r>
        <w:rPr>
          <w:rFonts w:ascii="Times New Roman" w:hAnsi="Times New Roman" w:cs="Times New Roman" w:eastAsia="Times New Roman" w:hint="default"/>
          <w:spacing w:val="21"/>
        </w:rPr>
        <w:t> </w:t>
      </w:r>
      <w:r>
        <w:rPr/>
        <w:t>现在或潜在的竞争</w:t>
      </w:r>
    </w:p>
    <w:p>
      <w:pPr>
        <w:spacing w:after="0" w:line="396" w:lineRule="auto"/>
        <w:jc w:val="both"/>
        <w:sectPr>
          <w:pgSz w:w="11910" w:h="16840"/>
          <w:pgMar w:header="1100" w:footer="840" w:top="1280" w:bottom="1040" w:left="1380" w:right="1040"/>
        </w:sectPr>
      </w:pPr>
    </w:p>
    <w:p>
      <w:pPr>
        <w:spacing w:line="240" w:lineRule="auto" w:before="1"/>
        <w:rPr>
          <w:rFonts w:ascii="宋体" w:hAnsi="宋体" w:cs="宋体" w:eastAsia="宋体" w:hint="default"/>
          <w:sz w:val="12"/>
          <w:szCs w:val="12"/>
        </w:rPr>
      </w:pPr>
    </w:p>
    <w:p>
      <w:pPr>
        <w:pStyle w:val="BodyText"/>
        <w:spacing w:line="396" w:lineRule="auto" w:before="35"/>
        <w:ind w:right="123" w:hanging="1"/>
        <w:jc w:val="left"/>
      </w:pPr>
      <w:r>
        <w:rPr/>
        <w:t>出的能力；</w:t>
      </w:r>
      <w:r>
        <w:rPr>
          <w:rFonts w:ascii="Times New Roman" w:hAnsi="Times New Roman" w:cs="Times New Roman" w:eastAsia="Times New Roman" w:hint="default"/>
        </w:rPr>
        <w:t>(6) </w:t>
      </w:r>
      <w:r>
        <w:rPr/>
        <w:t>对该资产控制期限的相关法律规定或类似限制，如特许使用期、租赁期等；</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与公</w:t>
      </w:r>
      <w:r>
        <w:rPr>
          <w:spacing w:val="1"/>
        </w:rPr>
        <w:t> </w:t>
      </w:r>
      <w:r>
        <w:rPr/>
        <w:t>司持有其他资产使用寿命的关联性等。</w:t>
      </w:r>
    </w:p>
    <w:p>
      <w:pPr>
        <w:pStyle w:val="BodyText"/>
        <w:spacing w:line="408" w:lineRule="auto" w:before="68"/>
        <w:ind w:right="141" w:firstLine="420"/>
        <w:jc w:val="both"/>
      </w:pPr>
      <w:r>
        <w:rPr>
          <w:rFonts w:ascii="Times New Roman" w:hAnsi="Times New Roman" w:cs="Times New Roman" w:eastAsia="Times New Roman" w:hint="default"/>
          <w:spacing w:val="-1"/>
        </w:rPr>
        <w:t>3</w:t>
      </w:r>
      <w:r>
        <w:rPr>
          <w:spacing w:val="-1"/>
        </w:rPr>
        <w:t>、使用寿命有限的无形资产，在使用寿命内按照与该项无形资产有关的经济利益的预期实现方</w:t>
      </w:r>
      <w:r>
        <w:rPr/>
        <w:t> 式系统合理地摊销，无法可靠确定预期实现方式的，采用直线法摊销。使用寿命不确定的无形资产</w:t>
      </w:r>
      <w:r>
        <w:rPr>
          <w:spacing w:val="-23"/>
        </w:rPr>
        <w:t> </w:t>
      </w:r>
      <w:r>
        <w:rPr>
          <w:spacing w:val="-23"/>
        </w:rPr>
      </w:r>
      <w:r>
        <w:rPr/>
        <w:t>不摊销，公司在每个会计期间均对该无形资产的使用寿命进行复核。</w:t>
      </w:r>
    </w:p>
    <w:p>
      <w:pPr>
        <w:pStyle w:val="BodyText"/>
        <w:spacing w:line="240" w:lineRule="auto" w:before="58"/>
        <w:ind w:left="571" w:right="123"/>
        <w:jc w:val="left"/>
      </w:pPr>
      <w:r>
        <w:rPr/>
        <w:t>使用寿命有限的无形资产摊销方法如下：</w:t>
      </w:r>
    </w:p>
    <w:p>
      <w:pPr>
        <w:spacing w:line="240" w:lineRule="auto" w:before="13"/>
        <w:rPr>
          <w:rFonts w:ascii="宋体" w:hAnsi="宋体" w:cs="宋体" w:eastAsia="宋体" w:hint="default"/>
          <w:sz w:val="12"/>
          <w:szCs w:val="12"/>
        </w:rPr>
      </w:pPr>
    </w:p>
    <w:tbl>
      <w:tblPr>
        <w:tblW w:w="0" w:type="auto"/>
        <w:jc w:val="left"/>
        <w:tblInd w:w="577" w:type="dxa"/>
        <w:tblLayout w:type="fixed"/>
        <w:tblCellMar>
          <w:top w:w="0" w:type="dxa"/>
          <w:left w:w="0" w:type="dxa"/>
          <w:bottom w:w="0" w:type="dxa"/>
          <w:right w:w="0" w:type="dxa"/>
        </w:tblCellMar>
        <w:tblLook w:val="01E0"/>
      </w:tblPr>
      <w:tblGrid>
        <w:gridCol w:w="2261"/>
        <w:gridCol w:w="236"/>
        <w:gridCol w:w="2203"/>
        <w:gridCol w:w="236"/>
        <w:gridCol w:w="3176"/>
      </w:tblGrid>
      <w:tr>
        <w:trPr>
          <w:trHeight w:val="381" w:hRule="exact"/>
        </w:trPr>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3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36" w:type="dxa"/>
            <w:tcBorders>
              <w:top w:val="nil" w:sz="6" w:space="0" w:color="auto"/>
              <w:left w:val="nil" w:sz="6" w:space="0" w:color="auto"/>
              <w:bottom w:val="nil" w:sz="6" w:space="0" w:color="auto"/>
              <w:right w:val="nil" w:sz="6" w:space="0" w:color="auto"/>
            </w:tcBorders>
          </w:tcPr>
          <w:p>
            <w:pPr/>
          </w:p>
        </w:tc>
        <w:tc>
          <w:tcPr>
            <w:tcW w:w="3176" w:type="dxa"/>
            <w:tcBorders>
              <w:top w:val="nil" w:sz="6" w:space="0" w:color="auto"/>
              <w:left w:val="nil" w:sz="6" w:space="0" w:color="auto"/>
              <w:bottom w:val="single" w:sz="4" w:space="0" w:color="000000"/>
              <w:right w:val="nil" w:sz="6" w:space="0" w:color="auto"/>
            </w:tcBorders>
          </w:tcPr>
          <w:p>
            <w:pPr>
              <w:pStyle w:val="TableParagraph"/>
              <w:tabs>
                <w:tab w:pos="2295" w:val="left" w:leader="none"/>
              </w:tabs>
              <w:spacing w:line="240" w:lineRule="auto" w:before="35"/>
              <w:ind w:left="379" w:right="0"/>
              <w:jc w:val="left"/>
              <w:rPr>
                <w:rFonts w:ascii="宋体" w:hAnsi="宋体" w:cs="宋体" w:eastAsia="宋体" w:hint="default"/>
                <w:sz w:val="21"/>
                <w:szCs w:val="21"/>
              </w:rPr>
            </w:pPr>
            <w:r>
              <w:rPr>
                <w:rFonts w:ascii="宋体" w:hAnsi="宋体" w:cs="宋体" w:eastAsia="宋体" w:hint="default"/>
                <w:sz w:val="21"/>
                <w:szCs w:val="21"/>
              </w:rPr>
              <w:t>摊销方法</w:t>
              <w:tab/>
              <w:t>备注</w:t>
            </w:r>
          </w:p>
        </w:tc>
      </w:tr>
      <w:tr>
        <w:trPr>
          <w:trHeight w:val="554" w:hRule="exact"/>
        </w:trPr>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left="6"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36" w:type="dxa"/>
            <w:tcBorders>
              <w:top w:val="nil" w:sz="6" w:space="0" w:color="auto"/>
              <w:left w:val="nil" w:sz="6" w:space="0" w:color="auto"/>
              <w:bottom w:val="nil" w:sz="6" w:space="0" w:color="auto"/>
              <w:right w:val="nil" w:sz="6" w:space="0" w:color="auto"/>
            </w:tcBorders>
          </w:tcPr>
          <w:p>
            <w:pPr/>
          </w:p>
        </w:tc>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left="14" w:right="0"/>
              <w:jc w:val="center"/>
              <w:rPr>
                <w:rFonts w:ascii="宋体" w:hAnsi="宋体" w:cs="宋体" w:eastAsia="宋体" w:hint="default"/>
                <w:sz w:val="21"/>
                <w:szCs w:val="21"/>
              </w:rPr>
            </w:pPr>
            <w:r>
              <w:rPr>
                <w:rFonts w:ascii="宋体" w:hAnsi="宋体" w:cs="宋体" w:eastAsia="宋体" w:hint="default"/>
                <w:sz w:val="21"/>
                <w:szCs w:val="21"/>
              </w:rPr>
              <w:t>以土地使用证为限</w:t>
            </w:r>
          </w:p>
        </w:tc>
        <w:tc>
          <w:tcPr>
            <w:tcW w:w="236" w:type="dxa"/>
            <w:tcBorders>
              <w:top w:val="nil" w:sz="6" w:space="0" w:color="auto"/>
              <w:left w:val="nil" w:sz="6" w:space="0" w:color="auto"/>
              <w:bottom w:val="nil" w:sz="6" w:space="0" w:color="auto"/>
              <w:right w:val="nil" w:sz="6" w:space="0" w:color="auto"/>
            </w:tcBorders>
          </w:tcPr>
          <w:p>
            <w:pPr/>
          </w:p>
        </w:tc>
        <w:tc>
          <w:tcPr>
            <w:tcW w:w="317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9.75pt;height:.5pt;mso-position-horizontal-relative:char;mso-position-vertical-relative:line" coordorigin="0,0" coordsize="1595,10">
                  <v:group style="position:absolute;left:5;top:5;width:1586;height:2" coordorigin="5,5" coordsize="1586,2">
                    <v:shape style="position:absolute;left:5;top:5;width:1586;height:2" coordorigin="5,5" coordsize="1586,0" path="m5,5l1590,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28"/>
              <w:ind w:left="484" w:right="0"/>
              <w:jc w:val="left"/>
              <w:rPr>
                <w:rFonts w:ascii="宋体" w:hAnsi="宋体" w:cs="宋体" w:eastAsia="宋体" w:hint="default"/>
                <w:sz w:val="21"/>
                <w:szCs w:val="21"/>
              </w:rPr>
            </w:pPr>
            <w:r>
              <w:rPr>
                <w:rFonts w:ascii="宋体" w:hAnsi="宋体" w:cs="宋体" w:eastAsia="宋体" w:hint="default"/>
                <w:sz w:val="21"/>
                <w:szCs w:val="21"/>
              </w:rPr>
              <w:t>直接法</w:t>
            </w:r>
          </w:p>
        </w:tc>
      </w:tr>
      <w:tr>
        <w:trPr>
          <w:trHeight w:val="1897" w:hRule="exact"/>
        </w:trPr>
        <w:tc>
          <w:tcPr>
            <w:tcW w:w="2261" w:type="dxa"/>
            <w:tcBorders>
              <w:top w:val="nil" w:sz="6" w:space="0" w:color="auto"/>
              <w:left w:val="nil" w:sz="6" w:space="0" w:color="auto"/>
              <w:bottom w:val="nil" w:sz="6" w:space="0" w:color="auto"/>
              <w:right w:val="nil" w:sz="6" w:space="0" w:color="auto"/>
            </w:tcBorders>
          </w:tcPr>
          <w:p>
            <w:pPr>
              <w:pStyle w:val="TableParagraph"/>
              <w:spacing w:line="420" w:lineRule="auto" w:before="71"/>
              <w:ind w:left="608" w:right="600" w:firstLine="1"/>
              <w:jc w:val="center"/>
              <w:rPr>
                <w:rFonts w:ascii="宋体" w:hAnsi="宋体" w:cs="宋体" w:eastAsia="宋体" w:hint="default"/>
                <w:sz w:val="21"/>
                <w:szCs w:val="21"/>
              </w:rPr>
            </w:pPr>
            <w:r>
              <w:rPr>
                <w:rFonts w:ascii="宋体" w:hAnsi="宋体" w:cs="宋体" w:eastAsia="宋体" w:hint="default"/>
                <w:sz w:val="21"/>
                <w:szCs w:val="21"/>
              </w:rPr>
              <w:t>专有技术 非专利技术 技术软件</w:t>
            </w:r>
          </w:p>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财务软件</w:t>
            </w:r>
          </w:p>
        </w:tc>
        <w:tc>
          <w:tcPr>
            <w:tcW w:w="23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p>
            <w:pPr>
              <w:pStyle w:val="TableParagraph"/>
              <w:spacing w:line="240" w:lineRule="auto" w:before="189"/>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p>
            <w:pPr>
              <w:pStyle w:val="TableParagraph"/>
              <w:spacing w:line="240" w:lineRule="auto" w:before="189"/>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年</w:t>
            </w:r>
          </w:p>
          <w:p>
            <w:pPr>
              <w:pStyle w:val="TableParagraph"/>
              <w:spacing w:line="240" w:lineRule="auto" w:before="189"/>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36" w:type="dxa"/>
            <w:tcBorders>
              <w:top w:val="nil" w:sz="6" w:space="0" w:color="auto"/>
              <w:left w:val="nil" w:sz="6" w:space="0" w:color="auto"/>
              <w:bottom w:val="nil" w:sz="6" w:space="0" w:color="auto"/>
              <w:right w:val="nil" w:sz="6" w:space="0" w:color="auto"/>
            </w:tcBorders>
          </w:tcPr>
          <w:p>
            <w:pPr/>
          </w:p>
        </w:tc>
        <w:tc>
          <w:tcPr>
            <w:tcW w:w="3176" w:type="dxa"/>
            <w:tcBorders>
              <w:top w:val="nil" w:sz="6" w:space="0" w:color="auto"/>
              <w:left w:val="nil" w:sz="6" w:space="0" w:color="auto"/>
              <w:bottom w:val="nil" w:sz="6" w:space="0" w:color="auto"/>
              <w:right w:val="nil" w:sz="6" w:space="0" w:color="auto"/>
            </w:tcBorders>
          </w:tcPr>
          <w:p>
            <w:pPr>
              <w:pStyle w:val="TableParagraph"/>
              <w:spacing w:line="420" w:lineRule="auto" w:before="71"/>
              <w:ind w:left="484" w:right="2059"/>
              <w:jc w:val="both"/>
              <w:rPr>
                <w:rFonts w:ascii="宋体" w:hAnsi="宋体" w:cs="宋体" w:eastAsia="宋体" w:hint="default"/>
                <w:sz w:val="21"/>
                <w:szCs w:val="21"/>
              </w:rPr>
            </w:pPr>
            <w:r>
              <w:rPr>
                <w:rFonts w:ascii="宋体" w:hAnsi="宋体" w:cs="宋体" w:eastAsia="宋体" w:hint="default"/>
                <w:sz w:val="21"/>
                <w:szCs w:val="21"/>
              </w:rPr>
              <w:t>直线法 直接法 直线法</w:t>
            </w:r>
          </w:p>
          <w:p>
            <w:pPr>
              <w:pStyle w:val="TableParagraph"/>
              <w:spacing w:line="240" w:lineRule="auto" w:before="47"/>
              <w:ind w:left="484" w:right="0"/>
              <w:jc w:val="both"/>
              <w:rPr>
                <w:rFonts w:ascii="宋体" w:hAnsi="宋体" w:cs="宋体" w:eastAsia="宋体" w:hint="default"/>
                <w:sz w:val="21"/>
                <w:szCs w:val="21"/>
              </w:rPr>
            </w:pPr>
            <w:r>
              <w:rPr>
                <w:rFonts w:ascii="宋体" w:hAnsi="宋体" w:cs="宋体" w:eastAsia="宋体" w:hint="default"/>
                <w:sz w:val="21"/>
                <w:szCs w:val="21"/>
              </w:rPr>
              <w:t>直接法</w:t>
            </w:r>
          </w:p>
        </w:tc>
      </w:tr>
    </w:tbl>
    <w:p>
      <w:pPr>
        <w:pStyle w:val="BodyText"/>
        <w:spacing w:line="396" w:lineRule="auto" w:before="93"/>
        <w:ind w:right="141" w:firstLine="419"/>
        <w:jc w:val="both"/>
      </w:pPr>
      <w:r>
        <w:rPr>
          <w:rFonts w:ascii="Times New Roman" w:hAnsi="Times New Roman" w:cs="Times New Roman" w:eastAsia="Times New Roman" w:hint="default"/>
          <w:spacing w:val="-1"/>
        </w:rPr>
        <w:t>4</w:t>
      </w:r>
      <w:r>
        <w:rPr>
          <w:spacing w:val="-1"/>
        </w:rPr>
        <w:t>、资产负债表日，检查无形资产预计给公司带来未来经济利益的能力，按附注二、（十九）资</w:t>
      </w:r>
      <w:r>
        <w:rPr>
          <w:spacing w:val="2"/>
        </w:rPr>
        <w:t> </w:t>
      </w:r>
      <w:r>
        <w:rPr/>
        <w:t>产减值所述方法计提无形资产减值准备。</w:t>
      </w:r>
    </w:p>
    <w:p>
      <w:pPr>
        <w:pStyle w:val="BodyText"/>
        <w:spacing w:line="400" w:lineRule="auto" w:before="68"/>
        <w:ind w:right="100" w:firstLine="420"/>
        <w:jc w:val="both"/>
      </w:pPr>
      <w:r>
        <w:rPr>
          <w:rFonts w:ascii="Times New Roman" w:hAnsi="Times New Roman" w:cs="Times New Roman" w:eastAsia="Times New Roman" w:hint="default"/>
        </w:rPr>
        <w:t>5</w:t>
      </w:r>
      <w:r>
        <w:rPr/>
        <w:t>、内部研究开发项目研究阶段的支出，于发生时计入当期损益。内部研究开发项目开发阶段的 支出，同时满足下列条件的，确认为无形资产：</w:t>
      </w:r>
      <w:r>
        <w:rPr>
          <w:spacing w:val="19"/>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完成该无形资产以使其能够使用或出售在技术</w:t>
      </w:r>
      <w:r>
        <w:rPr>
          <w:spacing w:val="-95"/>
        </w:rPr>
        <w:t> </w:t>
      </w:r>
      <w:r>
        <w:rPr/>
        <w:t>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无形资产产生经济利益的方式，</w:t>
      </w:r>
      <w:r>
        <w:rPr>
          <w:spacing w:val="-101"/>
        </w:rPr>
        <w:t> </w:t>
      </w:r>
      <w:r>
        <w:rPr>
          <w:spacing w:val="-101"/>
        </w:rPr>
      </w:r>
      <w:r>
        <w:rPr/>
        <w:t>包括能够证明运用该无形资产生产的产品存在市场或无形资产自身存在市场，无形资产将在内部使</w:t>
      </w:r>
      <w:r>
        <w:rPr>
          <w:spacing w:val="-23"/>
        </w:rPr>
        <w:t> </w:t>
      </w:r>
      <w:r>
        <w:rPr>
          <w:spacing w:val="-23"/>
        </w:rPr>
      </w:r>
      <w:r>
        <w:rPr/>
        <w:t>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有足够的技术、财务资源和其他资源支持，以完成该无形资产的开发， 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归属于该无形资产开发阶段的支出能够可靠地计量。</w:t>
      </w:r>
    </w:p>
    <w:p>
      <w:pPr>
        <w:pStyle w:val="BodyText"/>
        <w:spacing w:line="420" w:lineRule="auto" w:before="33"/>
        <w:ind w:left="571" w:right="123"/>
        <w:jc w:val="left"/>
      </w:pPr>
      <w:r>
        <w:rPr/>
        <w:t>（十八）商誉 非同一控制下的企业合并，本公司将合并成本大于合并中取得的被购买方可辨认净资产公允价</w:t>
      </w:r>
    </w:p>
    <w:p>
      <w:pPr>
        <w:pStyle w:val="BodyText"/>
        <w:spacing w:line="240" w:lineRule="auto" w:before="47"/>
        <w:ind w:right="123"/>
        <w:jc w:val="left"/>
      </w:pPr>
      <w:r>
        <w:rPr/>
        <w:t>值的份额的差额，确认为商誉。</w:t>
      </w:r>
    </w:p>
    <w:p>
      <w:pPr>
        <w:spacing w:line="240" w:lineRule="auto" w:before="9"/>
        <w:rPr>
          <w:rFonts w:ascii="宋体" w:hAnsi="宋体" w:cs="宋体" w:eastAsia="宋体" w:hint="default"/>
          <w:sz w:val="15"/>
          <w:szCs w:val="15"/>
        </w:rPr>
      </w:pPr>
    </w:p>
    <w:p>
      <w:pPr>
        <w:pStyle w:val="BodyText"/>
        <w:spacing w:line="240" w:lineRule="auto"/>
        <w:ind w:left="571" w:right="123"/>
        <w:jc w:val="left"/>
      </w:pPr>
      <w:r>
        <w:rPr/>
        <w:t>（十九）资产减值</w:t>
      </w:r>
    </w:p>
    <w:p>
      <w:pPr>
        <w:spacing w:line="240" w:lineRule="auto" w:before="9"/>
        <w:rPr>
          <w:rFonts w:ascii="宋体" w:hAnsi="宋体" w:cs="宋体" w:eastAsia="宋体" w:hint="default"/>
          <w:sz w:val="15"/>
          <w:szCs w:val="15"/>
        </w:rPr>
      </w:pPr>
    </w:p>
    <w:p>
      <w:pPr>
        <w:pStyle w:val="BodyText"/>
        <w:spacing w:line="396" w:lineRule="auto"/>
        <w:ind w:left="571" w:right="123" w:hanging="1"/>
        <w:jc w:val="left"/>
      </w:pPr>
      <w:r>
        <w:rPr>
          <w:rFonts w:ascii="Times New Roman" w:hAnsi="Times New Roman" w:cs="Times New Roman" w:eastAsia="Times New Roman" w:hint="default"/>
        </w:rPr>
        <w:t>1</w:t>
      </w:r>
      <w:r>
        <w:rPr/>
        <w:t>、可能发生减值资产的认定 本公司在资产负债表日判断资产是否存在可能发生减值的迹象，存在下列迹象的，表明资产可</w:t>
      </w:r>
    </w:p>
    <w:p>
      <w:pPr>
        <w:pStyle w:val="BodyText"/>
        <w:spacing w:line="240" w:lineRule="auto" w:before="68"/>
        <w:ind w:right="123"/>
        <w:jc w:val="left"/>
      </w:pPr>
      <w:r>
        <w:rPr/>
        <w:t>能发生了减值：</w:t>
      </w:r>
    </w:p>
    <w:p>
      <w:pPr>
        <w:spacing w:line="240" w:lineRule="auto" w:before="9"/>
        <w:rPr>
          <w:rFonts w:ascii="宋体" w:hAnsi="宋体" w:cs="宋体" w:eastAsia="宋体" w:hint="default"/>
          <w:sz w:val="15"/>
          <w:szCs w:val="15"/>
        </w:rPr>
      </w:pPr>
    </w:p>
    <w:p>
      <w:pPr>
        <w:pStyle w:val="BodyText"/>
        <w:spacing w:line="240" w:lineRule="auto"/>
        <w:ind w:left="571"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spacing w:after="0" w:line="240" w:lineRule="auto"/>
        <w:jc w:val="left"/>
        <w:sectPr>
          <w:headerReference w:type="default" r:id="rId62"/>
          <w:pgSz w:w="11910" w:h="16840"/>
          <w:pgMar w:header="1285" w:footer="840" w:top="1720" w:bottom="1040" w:left="1380" w:right="1100"/>
        </w:sectPr>
      </w:pPr>
    </w:p>
    <w:p>
      <w:pPr>
        <w:spacing w:line="240" w:lineRule="auto" w:before="1"/>
        <w:rPr>
          <w:rFonts w:ascii="宋体" w:hAnsi="宋体" w:cs="宋体" w:eastAsia="宋体" w:hint="default"/>
          <w:sz w:val="12"/>
          <w:szCs w:val="12"/>
        </w:rPr>
      </w:pPr>
    </w:p>
    <w:p>
      <w:pPr>
        <w:pStyle w:val="BodyText"/>
        <w:spacing w:line="240" w:lineRule="auto" w:before="35"/>
        <w:ind w:right="0"/>
        <w:jc w:val="both"/>
      </w:pPr>
      <w:r>
        <w:rPr/>
        <w:t>生重大变化，从而对本公司产生不利影响。</w:t>
      </w:r>
    </w:p>
    <w:p>
      <w:pPr>
        <w:spacing w:line="240" w:lineRule="auto" w:before="9"/>
        <w:rPr>
          <w:rFonts w:ascii="宋体" w:hAnsi="宋体" w:cs="宋体" w:eastAsia="宋体" w:hint="default"/>
          <w:sz w:val="15"/>
          <w:szCs w:val="15"/>
        </w:rPr>
      </w:pPr>
    </w:p>
    <w:p>
      <w:pPr>
        <w:pStyle w:val="BodyText"/>
        <w:spacing w:line="396" w:lineRule="auto"/>
        <w:ind w:right="123" w:firstLine="420"/>
        <w:jc w:val="left"/>
      </w:pPr>
      <w:r>
        <w:rPr>
          <w:spacing w:val="-1"/>
        </w:rPr>
        <w:t>（</w:t>
      </w:r>
      <w:r>
        <w:rPr>
          <w:rFonts w:ascii="Times New Roman" w:hAnsi="Times New Roman" w:cs="Times New Roman" w:eastAsia="Times New Roman" w:hint="default"/>
          <w:spacing w:val="-1"/>
        </w:rPr>
        <w:t>3</w:t>
      </w:r>
      <w:r>
        <w:rPr>
          <w:spacing w:val="-1"/>
        </w:rPr>
        <w:t>）市场利率或者其他市场投资报酬率在当期已经提高，从而影响本公司计算资产预计未来现</w:t>
      </w:r>
      <w:r>
        <w:rPr/>
        <w:t> 金流量现值的折现率，导致资产可收回金额大幅度降低。</w:t>
      </w:r>
    </w:p>
    <w:p>
      <w:pPr>
        <w:pStyle w:val="BodyText"/>
        <w:spacing w:line="240" w:lineRule="auto" w:before="68"/>
        <w:ind w:left="571" w:right="123"/>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189"/>
        <w:ind w:left="571" w:right="123"/>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96" w:lineRule="auto" w:before="189"/>
        <w:ind w:right="123" w:firstLine="420"/>
        <w:jc w:val="left"/>
      </w:pPr>
      <w:r>
        <w:rPr>
          <w:spacing w:val="-1"/>
        </w:rPr>
        <w:t>（</w:t>
      </w:r>
      <w:r>
        <w:rPr>
          <w:rFonts w:ascii="Times New Roman" w:hAnsi="Times New Roman" w:cs="Times New Roman" w:eastAsia="Times New Roman" w:hint="default"/>
          <w:spacing w:val="-1"/>
        </w:rPr>
        <w:t>6</w:t>
      </w:r>
      <w:r>
        <w:rPr>
          <w:spacing w:val="-1"/>
        </w:rPr>
        <w:t>）本公司内部报告的证据表明资产的经济绩效已经低于或者将低于预期，如资产所创造的净</w:t>
      </w:r>
      <w:r>
        <w:rPr/>
        <w:t> 现金流量或者实现的营业利润（或者亏损）远远低于（或者高于）预计金额等。</w:t>
      </w:r>
    </w:p>
    <w:p>
      <w:pPr>
        <w:pStyle w:val="BodyText"/>
        <w:spacing w:line="396" w:lineRule="auto" w:before="68"/>
        <w:ind w:left="571" w:right="123" w:hanging="1"/>
        <w:jc w:val="left"/>
      </w:pPr>
      <w:r>
        <w:rPr/>
        <w:t>（</w:t>
      </w:r>
      <w:r>
        <w:rPr>
          <w:rFonts w:ascii="Times New Roman" w:hAnsi="Times New Roman" w:cs="Times New Roman" w:eastAsia="Times New Roman" w:hint="default"/>
        </w:rPr>
        <w:t>7</w:t>
      </w:r>
      <w:r>
        <w:rPr/>
        <w:t>）其他表明资产可能已经发生减值的迹象。 因企业合并所形成的商誉和使用寿命不确定的无形资产，无论是否存在减值迹象，每年都进行</w:t>
      </w:r>
    </w:p>
    <w:p>
      <w:pPr>
        <w:pStyle w:val="BodyText"/>
        <w:spacing w:line="240" w:lineRule="auto" w:before="68"/>
        <w:ind w:right="0"/>
        <w:jc w:val="both"/>
      </w:pPr>
      <w:r>
        <w:rPr/>
        <w:t>减值测试。</w:t>
      </w:r>
    </w:p>
    <w:p>
      <w:pPr>
        <w:spacing w:line="240" w:lineRule="auto" w:before="9"/>
        <w:rPr>
          <w:rFonts w:ascii="宋体" w:hAnsi="宋体" w:cs="宋体" w:eastAsia="宋体" w:hint="default"/>
          <w:sz w:val="15"/>
          <w:szCs w:val="15"/>
        </w:rPr>
      </w:pPr>
    </w:p>
    <w:p>
      <w:pPr>
        <w:pStyle w:val="BodyText"/>
        <w:spacing w:line="396" w:lineRule="auto"/>
        <w:ind w:left="571" w:right="123" w:hanging="1"/>
        <w:jc w:val="left"/>
      </w:pPr>
      <w:r>
        <w:rPr>
          <w:rFonts w:ascii="Times New Roman" w:hAnsi="Times New Roman" w:cs="Times New Roman" w:eastAsia="Times New Roman" w:hint="default"/>
        </w:rPr>
        <w:t>2</w:t>
      </w:r>
      <w:r>
        <w:rPr/>
        <w:t>、资产可收回金额的计量 资产存在减值迹象的，估计其可收回金额。可收回金额根据资产的公允价值减去处置费用后的</w:t>
      </w:r>
    </w:p>
    <w:p>
      <w:pPr>
        <w:pStyle w:val="BodyText"/>
        <w:spacing w:line="420" w:lineRule="auto" w:before="68"/>
        <w:ind w:right="141"/>
        <w:jc w:val="both"/>
      </w:pPr>
      <w:r>
        <w:rPr/>
        <w:t>净额与资产预计未来现金流量的现值两者之间较高者确定。资产的公允价值减去处置费用后的净额</w:t>
      </w:r>
      <w:r>
        <w:rPr>
          <w:spacing w:val="-23"/>
        </w:rPr>
        <w:t> </w:t>
      </w:r>
      <w:r>
        <w:rPr>
          <w:spacing w:val="-23"/>
        </w:rPr>
      </w:r>
      <w:r>
        <w:rPr/>
        <w:t>与资产预计未来现金流量的现值，只要有一项超过了资产的账面价值，就表明资产没有发生减值，</w:t>
      </w:r>
      <w:r>
        <w:rPr>
          <w:spacing w:val="-23"/>
        </w:rPr>
        <w:t> </w:t>
      </w:r>
      <w:r>
        <w:rPr>
          <w:spacing w:val="-23"/>
        </w:rPr>
      </w:r>
      <w:r>
        <w:rPr/>
        <w:t>不需再估计另一项金额。</w:t>
      </w:r>
    </w:p>
    <w:p>
      <w:pPr>
        <w:pStyle w:val="BodyText"/>
        <w:spacing w:line="396" w:lineRule="auto" w:before="47"/>
        <w:ind w:left="571" w:right="123" w:hanging="1"/>
        <w:jc w:val="left"/>
      </w:pPr>
      <w:r>
        <w:rPr>
          <w:rFonts w:ascii="Times New Roman" w:hAnsi="Times New Roman" w:cs="Times New Roman" w:eastAsia="Times New Roman" w:hint="default"/>
        </w:rPr>
        <w:t>3</w:t>
      </w:r>
      <w:r>
        <w:rPr/>
        <w:t>、资产减值损失的确定 可收回金额的计量结果表明，资产的可收回金额低于其账面价值的，将资产的账面价值减记至</w:t>
      </w:r>
    </w:p>
    <w:p>
      <w:pPr>
        <w:pStyle w:val="BodyText"/>
        <w:spacing w:line="420" w:lineRule="auto" w:before="68"/>
        <w:ind w:right="141"/>
        <w:jc w:val="both"/>
      </w:pPr>
      <w:r>
        <w:rPr/>
        <w:t>可收回金额，减记的金额确认为资产减值损失，计入当期损益，同时计提相应的资产减值准备。资</w:t>
      </w:r>
      <w:r>
        <w:rPr>
          <w:spacing w:val="-23"/>
        </w:rPr>
        <w:t> </w:t>
      </w:r>
      <w:r>
        <w:rPr>
          <w:spacing w:val="-23"/>
        </w:rPr>
      </w:r>
      <w:r>
        <w:rPr/>
        <w:t>产减值损失确认后，减值资产的折旧或者摊销费用在未来期间作相应调整，以使该资产在剩余使用</w:t>
      </w:r>
      <w:r>
        <w:rPr>
          <w:spacing w:val="-23"/>
        </w:rPr>
        <w:t> </w:t>
      </w:r>
      <w:r>
        <w:rPr>
          <w:spacing w:val="-23"/>
        </w:rPr>
      </w:r>
      <w:r>
        <w:rPr>
          <w:spacing w:val="-4"/>
        </w:rPr>
        <w:t>寿命内，系统地分摊调整后的资产账面价值（扣除预计净残值）。</w:t>
      </w:r>
    </w:p>
    <w:p>
      <w:pPr>
        <w:pStyle w:val="BodyText"/>
        <w:spacing w:line="408" w:lineRule="auto" w:before="47"/>
        <w:ind w:left="571" w:right="123"/>
        <w:jc w:val="left"/>
      </w:pPr>
      <w:r>
        <w:rPr/>
        <w:t>除非本公司对减值资产进行处置，长期资产减值损失一经确认，在以后会计期间不予转回。 </w:t>
      </w:r>
      <w:r>
        <w:rPr>
          <w:rFonts w:ascii="Times New Roman" w:hAnsi="Times New Roman" w:cs="Times New Roman" w:eastAsia="Times New Roman" w:hint="default"/>
        </w:rPr>
        <w:t>4</w:t>
      </w:r>
      <w:r>
        <w:rPr/>
        <w:t>、资产组的认定及减值处理 有迹象表明一项资产可能发生减值的，本公司以单项资产为基础估计其可收回金额。本公司难</w:t>
      </w:r>
    </w:p>
    <w:p>
      <w:pPr>
        <w:pStyle w:val="BodyText"/>
        <w:spacing w:line="420" w:lineRule="auto" w:before="58"/>
        <w:ind w:right="141"/>
        <w:jc w:val="both"/>
      </w:pPr>
      <w:r>
        <w:rPr/>
        <w:t>以对单项资产的可收回金额进行估计的，以该资产所属的资产组为基础确定资产组的可收回金额。</w:t>
      </w:r>
      <w:r>
        <w:rPr>
          <w:spacing w:val="-23"/>
        </w:rPr>
        <w:t> </w:t>
      </w:r>
      <w:r>
        <w:rPr>
          <w:spacing w:val="-23"/>
        </w:rPr>
      </w:r>
      <w:r>
        <w:rPr/>
        <w:t>资产组的认定，以资产组产生的主要现金流入是否独立于其他资产或者资产组的现金流入为依据。</w:t>
      </w:r>
      <w:r>
        <w:rPr>
          <w:spacing w:val="-23"/>
        </w:rPr>
        <w:t> </w:t>
      </w:r>
      <w:r>
        <w:rPr>
          <w:spacing w:val="-23"/>
        </w:rPr>
      </w:r>
      <w:r>
        <w:rPr/>
        <w:t>同时，在认定资产组时，考虑本公司管理层管理生产经营活动的方式和对资产的持续使用或者处置</w:t>
      </w:r>
      <w:r>
        <w:rPr>
          <w:spacing w:val="-23"/>
        </w:rPr>
        <w:t> </w:t>
      </w:r>
      <w:r>
        <w:rPr>
          <w:spacing w:val="-23"/>
        </w:rPr>
      </w:r>
      <w:r>
        <w:rPr/>
        <w:t>的决策方式等。</w:t>
      </w:r>
    </w:p>
    <w:p>
      <w:pPr>
        <w:pStyle w:val="BodyText"/>
        <w:spacing w:line="240" w:lineRule="auto" w:before="47"/>
        <w:ind w:left="571" w:right="123"/>
        <w:jc w:val="left"/>
      </w:pPr>
      <w:r>
        <w:rPr/>
        <w:t>资产组或者资产组组合的可收回金额低于其账面价值的，确认相应的减值损失。减值损失金额</w:t>
      </w:r>
    </w:p>
    <w:p>
      <w:pPr>
        <w:spacing w:after="0" w:line="240" w:lineRule="auto"/>
        <w:jc w:val="left"/>
        <w:sectPr>
          <w:headerReference w:type="default" r:id="rId63"/>
          <w:pgSz w:w="11910" w:h="16840"/>
          <w:pgMar w:header="1285" w:footer="840" w:top="1720" w:bottom="1040" w:left="1380" w:right="1100"/>
        </w:sectPr>
      </w:pPr>
    </w:p>
    <w:p>
      <w:pPr>
        <w:spacing w:line="240" w:lineRule="auto" w:before="1"/>
        <w:rPr>
          <w:rFonts w:ascii="宋体" w:hAnsi="宋体" w:cs="宋体" w:eastAsia="宋体" w:hint="default"/>
          <w:sz w:val="12"/>
          <w:szCs w:val="12"/>
        </w:rPr>
      </w:pPr>
    </w:p>
    <w:p>
      <w:pPr>
        <w:pStyle w:val="BodyText"/>
        <w:spacing w:line="420" w:lineRule="auto" w:before="35"/>
        <w:ind w:left="631" w:right="195" w:hanging="420"/>
        <w:jc w:val="left"/>
      </w:pPr>
      <w:r>
        <w:rPr/>
        <w:t>外的其他各项资产的账面价值所占比重，按比例抵减其他各项资产的账面价值。 以上资产账面价值的抵减，作为各单项资产的减值损失处理，计入当期损益。抵减后的各资产</w:t>
      </w:r>
    </w:p>
    <w:p>
      <w:pPr>
        <w:pStyle w:val="BodyText"/>
        <w:spacing w:line="420" w:lineRule="auto" w:before="47"/>
        <w:ind w:left="211" w:right="141"/>
        <w:jc w:val="both"/>
      </w:pPr>
      <w:r>
        <w:rPr/>
        <w:t>的账面价值不得低于以下三者之中最高者：该资产的公允价值减去处置费用后的净额、该资产预计</w:t>
      </w:r>
      <w:r>
        <w:rPr>
          <w:spacing w:val="-23"/>
        </w:rPr>
        <w:t> </w:t>
      </w:r>
      <w:r>
        <w:rPr>
          <w:spacing w:val="-23"/>
        </w:rPr>
      </w:r>
      <w:r>
        <w:rPr/>
        <w:t>未来现金流量的现值和零。因此而导致的未能分摊的减值损失金额，按照相关资产组或者资产组组</w:t>
      </w:r>
      <w:r>
        <w:rPr>
          <w:spacing w:val="-23"/>
        </w:rPr>
        <w:t> </w:t>
      </w:r>
      <w:r>
        <w:rPr>
          <w:spacing w:val="-23"/>
        </w:rPr>
      </w:r>
      <w:r>
        <w:rPr/>
        <w:t>合中其他各项资产的账面价值所占比重进行分摊。</w:t>
      </w:r>
    </w:p>
    <w:p>
      <w:pPr>
        <w:pStyle w:val="BodyText"/>
        <w:spacing w:line="396" w:lineRule="auto" w:before="47"/>
        <w:ind w:left="631" w:right="195" w:hanging="1"/>
        <w:jc w:val="left"/>
      </w:pPr>
      <w:r>
        <w:rPr>
          <w:rFonts w:ascii="Times New Roman" w:hAnsi="Times New Roman" w:cs="Times New Roman" w:eastAsia="Times New Roman" w:hint="default"/>
        </w:rPr>
        <w:t>5</w:t>
      </w:r>
      <w:r>
        <w:rPr/>
        <w:t>、商誉减值的处理 本公司对合并所形成的商誉，在每年年度终了进行减值测试。商誉减值测试结合与其相关的资</w:t>
      </w:r>
    </w:p>
    <w:p>
      <w:pPr>
        <w:pStyle w:val="BodyText"/>
        <w:spacing w:line="420" w:lineRule="auto" w:before="68"/>
        <w:ind w:left="631" w:right="195" w:hanging="420"/>
        <w:jc w:val="left"/>
      </w:pPr>
      <w:r>
        <w:rPr/>
        <w:t>产组或者资产组合进行。 在合并财务报表中反映的商誉，不包括子公司少数股东权益的商誉。但对相关的资产组进行减</w:t>
      </w:r>
    </w:p>
    <w:p>
      <w:pPr>
        <w:pStyle w:val="BodyText"/>
        <w:spacing w:line="420" w:lineRule="auto" w:before="47"/>
        <w:ind w:left="211" w:right="141"/>
        <w:jc w:val="both"/>
      </w:pPr>
      <w:r>
        <w:rPr/>
        <w:t>值测试时，将归属于少数股东权益的商誉包括在内，调整资产组的账面价值，然后根据调整后的资</w:t>
      </w:r>
      <w:r>
        <w:rPr>
          <w:spacing w:val="-23"/>
        </w:rPr>
        <w:t> </w:t>
      </w:r>
      <w:r>
        <w:rPr>
          <w:spacing w:val="-23"/>
        </w:rPr>
      </w:r>
      <w:r>
        <w:rPr/>
        <w:t>产组账面价值与其可收回金额进行比较。如上述资产组发生减值的，该损失按比例扣除少数股东权</w:t>
      </w:r>
      <w:r>
        <w:rPr>
          <w:spacing w:val="-23"/>
        </w:rPr>
        <w:t> </w:t>
      </w:r>
      <w:r>
        <w:rPr>
          <w:spacing w:val="-23"/>
        </w:rPr>
      </w:r>
      <w:r>
        <w:rPr/>
        <w:t>益份额后，来确定归属于母公司的商誉减值损失。</w:t>
      </w:r>
    </w:p>
    <w:p>
      <w:pPr>
        <w:pStyle w:val="BodyText"/>
        <w:spacing w:line="420" w:lineRule="auto" w:before="47"/>
        <w:ind w:left="631" w:right="195"/>
        <w:jc w:val="left"/>
      </w:pPr>
      <w:r>
        <w:rPr/>
        <w:t>（二十）长期待摊费用摊销方法 本公司长期待摊费用是指已经支出，但受益期限在一年以上（不含一年）的各项费用，包括：</w:t>
      </w:r>
    </w:p>
    <w:p>
      <w:pPr>
        <w:pStyle w:val="BodyText"/>
        <w:spacing w:line="240" w:lineRule="auto" w:before="47"/>
        <w:ind w:left="211" w:right="0"/>
        <w:jc w:val="both"/>
      </w:pPr>
      <w:r>
        <w:rPr/>
        <w:t>模具、房屋装修等，其摊销方法如下：</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86"/>
        <w:gridCol w:w="236"/>
        <w:gridCol w:w="2834"/>
        <w:gridCol w:w="236"/>
        <w:gridCol w:w="2602"/>
      </w:tblGrid>
      <w:tr>
        <w:trPr>
          <w:trHeight w:val="381" w:hRule="exact"/>
        </w:trPr>
        <w:tc>
          <w:tcPr>
            <w:tcW w:w="288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36"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36"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1011" w:hRule="exact"/>
        </w:trPr>
        <w:tc>
          <w:tcPr>
            <w:tcW w:w="2886"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left="6" w:right="0"/>
              <w:jc w:val="center"/>
              <w:rPr>
                <w:rFonts w:ascii="宋体" w:hAnsi="宋体" w:cs="宋体" w:eastAsia="宋体" w:hint="default"/>
                <w:sz w:val="21"/>
                <w:szCs w:val="21"/>
              </w:rPr>
            </w:pPr>
            <w:r>
              <w:rPr>
                <w:rFonts w:ascii="宋体" w:hAnsi="宋体" w:cs="宋体" w:eastAsia="宋体" w:hint="default"/>
                <w:sz w:val="21"/>
                <w:szCs w:val="21"/>
              </w:rPr>
              <w:t>模具</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房屋装修</w:t>
            </w:r>
          </w:p>
        </w:tc>
        <w:tc>
          <w:tcPr>
            <w:tcW w:w="236" w:type="dxa"/>
            <w:tcBorders>
              <w:top w:val="nil" w:sz="6" w:space="0" w:color="auto"/>
              <w:left w:val="nil" w:sz="6" w:space="0" w:color="auto"/>
              <w:bottom w:val="nil" w:sz="6" w:space="0" w:color="auto"/>
              <w:right w:val="nil" w:sz="6" w:space="0" w:color="auto"/>
            </w:tcBorders>
          </w:tcPr>
          <w:p>
            <w:pPr/>
          </w:p>
        </w:tc>
        <w:tc>
          <w:tcPr>
            <w:tcW w:w="2834"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left="13" w:right="0"/>
              <w:jc w:val="center"/>
              <w:rPr>
                <w:rFonts w:ascii="宋体" w:hAnsi="宋体" w:cs="宋体" w:eastAsia="宋体" w:hint="default"/>
                <w:sz w:val="21"/>
                <w:szCs w:val="21"/>
              </w:rPr>
            </w:pPr>
            <w:r>
              <w:rPr>
                <w:rFonts w:ascii="宋体" w:hAnsi="宋体" w:cs="宋体" w:eastAsia="宋体" w:hint="default"/>
                <w:sz w:val="21"/>
                <w:szCs w:val="21"/>
              </w:rPr>
              <w:t>直接法</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36" w:type="dxa"/>
            <w:tcBorders>
              <w:top w:val="nil" w:sz="6" w:space="0" w:color="auto"/>
              <w:left w:val="nil" w:sz="6" w:space="0" w:color="auto"/>
              <w:bottom w:val="nil" w:sz="6" w:space="0" w:color="auto"/>
              <w:right w:val="nil" w:sz="6" w:space="0" w:color="auto"/>
            </w:tcBorders>
          </w:tcPr>
          <w:p>
            <w:pPr/>
          </w:p>
        </w:tc>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p>
            <w:pPr>
              <w:pStyle w:val="TableParagraph"/>
              <w:spacing w:line="240" w:lineRule="auto" w:before="190"/>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年</w:t>
            </w:r>
          </w:p>
        </w:tc>
      </w:tr>
    </w:tbl>
    <w:p>
      <w:pPr>
        <w:pStyle w:val="BodyText"/>
        <w:spacing w:line="240" w:lineRule="auto" w:before="93"/>
        <w:ind w:left="631" w:right="195"/>
        <w:jc w:val="left"/>
      </w:pPr>
      <w:r>
        <w:rPr/>
        <w:t>（二十一）预计负债的确认标准和计量方法</w:t>
      </w:r>
    </w:p>
    <w:p>
      <w:pPr>
        <w:spacing w:line="240" w:lineRule="auto" w:before="9"/>
        <w:rPr>
          <w:rFonts w:ascii="宋体" w:hAnsi="宋体" w:cs="宋体" w:eastAsia="宋体" w:hint="default"/>
          <w:sz w:val="15"/>
          <w:szCs w:val="15"/>
        </w:rPr>
      </w:pPr>
    </w:p>
    <w:p>
      <w:pPr>
        <w:pStyle w:val="BodyText"/>
        <w:spacing w:line="240" w:lineRule="auto"/>
        <w:ind w:left="631" w:right="195"/>
        <w:jc w:val="left"/>
      </w:pPr>
      <w:r>
        <w:rPr>
          <w:rFonts w:ascii="Times New Roman" w:hAnsi="Times New Roman" w:cs="Times New Roman" w:eastAsia="Times New Roman" w:hint="default"/>
        </w:rPr>
        <w:t>1</w:t>
      </w:r>
      <w:r>
        <w:rPr/>
        <w:t>、如果与或有事项相关的义务同时符合以下条件，应将其确认为负债：</w:t>
      </w:r>
    </w:p>
    <w:p>
      <w:pPr>
        <w:pStyle w:val="BodyText"/>
        <w:spacing w:line="240" w:lineRule="auto" w:before="189"/>
        <w:ind w:left="631" w:right="195"/>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189"/>
        <w:ind w:left="631" w:right="195"/>
        <w:jc w:val="left"/>
      </w:pPr>
      <w:r>
        <w:rPr/>
        <w:t>（</w:t>
      </w:r>
      <w:r>
        <w:rPr>
          <w:rFonts w:ascii="Times New Roman" w:hAnsi="Times New Roman" w:cs="Times New Roman" w:eastAsia="Times New Roman" w:hint="default"/>
        </w:rPr>
        <w:t>2</w:t>
      </w:r>
      <w:r>
        <w:rPr/>
        <w:t>）该义务的履行很可能导致经济利益流出企业；</w:t>
      </w:r>
    </w:p>
    <w:p>
      <w:pPr>
        <w:pStyle w:val="BodyText"/>
        <w:spacing w:line="240" w:lineRule="auto" w:before="189"/>
        <w:ind w:left="631" w:right="195"/>
        <w:jc w:val="left"/>
      </w:pPr>
      <w:r>
        <w:rPr/>
        <w:t>（</w:t>
      </w:r>
      <w:r>
        <w:rPr>
          <w:rFonts w:ascii="Times New Roman" w:hAnsi="Times New Roman" w:cs="Times New Roman" w:eastAsia="Times New Roman" w:hint="default"/>
        </w:rPr>
        <w:t>3</w:t>
      </w:r>
      <w:r>
        <w:rPr/>
        <w:t>）该义务的金额能够可靠地计量。</w:t>
      </w:r>
    </w:p>
    <w:p>
      <w:pPr>
        <w:pStyle w:val="BodyText"/>
        <w:spacing w:line="408" w:lineRule="auto" w:before="189"/>
        <w:ind w:left="211" w:right="141" w:firstLine="420"/>
        <w:jc w:val="both"/>
      </w:pPr>
      <w:r>
        <w:rPr>
          <w:rFonts w:ascii="Times New Roman" w:hAnsi="Times New Roman" w:cs="Times New Roman" w:eastAsia="Times New Roman" w:hint="default"/>
          <w:spacing w:val="-1"/>
        </w:rPr>
        <w:t>2</w:t>
      </w:r>
      <w:r>
        <w:rPr>
          <w:spacing w:val="-1"/>
        </w:rPr>
        <w:t>、预计负债的金额是清偿该负债所需支出的最佳估计数。如果所需支出存在一个金额范围，则</w:t>
      </w:r>
      <w:r>
        <w:rPr/>
        <w:t> 最佳估计数按该范围的上、下限金额的平均数确定；如果所需支出不存在一个金额范围，则最佳估</w:t>
      </w:r>
      <w:r>
        <w:rPr>
          <w:spacing w:val="-23"/>
        </w:rPr>
        <w:t> </w:t>
      </w:r>
      <w:r>
        <w:rPr>
          <w:spacing w:val="-23"/>
        </w:rPr>
      </w:r>
      <w:r>
        <w:rPr/>
        <w:t>计数按如下方法确定：</w:t>
      </w:r>
    </w:p>
    <w:p>
      <w:pPr>
        <w:pStyle w:val="BodyText"/>
        <w:spacing w:line="240" w:lineRule="auto" w:before="58"/>
        <w:ind w:left="631" w:right="195"/>
        <w:jc w:val="left"/>
      </w:pPr>
      <w:r>
        <w:rPr/>
        <w:t>（</w:t>
      </w:r>
      <w:r>
        <w:rPr>
          <w:rFonts w:ascii="Times New Roman" w:hAnsi="Times New Roman" w:cs="Times New Roman" w:eastAsia="Times New Roman" w:hint="default"/>
        </w:rPr>
        <w:t>1</w:t>
      </w:r>
      <w:r>
        <w:rPr/>
        <w:t>）或有事项涉及单个项目时，最佳估计数按最可能发生金额确定；</w:t>
      </w:r>
    </w:p>
    <w:p>
      <w:pPr>
        <w:pStyle w:val="BodyText"/>
        <w:spacing w:line="240" w:lineRule="auto" w:before="189"/>
        <w:ind w:left="631" w:right="195"/>
        <w:jc w:val="left"/>
      </w:pPr>
      <w:r>
        <w:rPr/>
        <w:t>（</w:t>
      </w:r>
      <w:r>
        <w:rPr>
          <w:rFonts w:ascii="Times New Roman" w:hAnsi="Times New Roman" w:cs="Times New Roman" w:eastAsia="Times New Roman" w:hint="default"/>
        </w:rPr>
        <w:t>2</w:t>
      </w:r>
      <w:r>
        <w:rPr/>
        <w:t>）或有事项涉及多个项目时，最佳估计数按各种可能发生额及其发生概率计算确定。</w:t>
      </w:r>
    </w:p>
    <w:p>
      <w:pPr>
        <w:spacing w:after="0" w:line="240" w:lineRule="auto"/>
        <w:jc w:val="left"/>
        <w:sectPr>
          <w:headerReference w:type="default" r:id="rId64"/>
          <w:pgSz w:w="11910" w:h="16840"/>
          <w:pgMar w:header="1285" w:footer="840" w:top="1720" w:bottom="1040" w:left="1320" w:right="1100"/>
        </w:sectPr>
      </w:pPr>
    </w:p>
    <w:p>
      <w:pPr>
        <w:spacing w:line="240" w:lineRule="auto" w:before="12"/>
        <w:rPr>
          <w:rFonts w:ascii="宋体" w:hAnsi="宋体" w:cs="宋体" w:eastAsia="宋体" w:hint="default"/>
          <w:sz w:val="7"/>
          <w:szCs w:val="7"/>
        </w:rPr>
      </w:pPr>
    </w:p>
    <w:p>
      <w:pPr>
        <w:pStyle w:val="BodyText"/>
        <w:spacing w:line="240" w:lineRule="auto" w:before="35"/>
        <w:ind w:left="571" w:right="195"/>
        <w:jc w:val="left"/>
      </w:pPr>
      <w:r>
        <w:rPr/>
        <w:t>（二十二）收入确认原则</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rFonts w:ascii="Times New Roman" w:hAnsi="Times New Roman" w:cs="Times New Roman" w:eastAsia="Times New Roman" w:hint="default"/>
        </w:rPr>
        <w:t>1</w:t>
      </w:r>
      <w:r>
        <w:rPr/>
        <w:t>、公司销售收入的确认采用权责发生制的原则，在下列条件均能满足时予以确认：</w:t>
      </w:r>
    </w:p>
    <w:p>
      <w:pPr>
        <w:pStyle w:val="BodyText"/>
        <w:spacing w:line="240" w:lineRule="auto" w:before="189"/>
        <w:ind w:left="571" w:right="195"/>
        <w:jc w:val="left"/>
      </w:pPr>
      <w:r>
        <w:rPr/>
        <w:t>（</w:t>
      </w:r>
      <w:r>
        <w:rPr>
          <w:rFonts w:ascii="Times New Roman" w:hAnsi="Times New Roman" w:cs="Times New Roman" w:eastAsia="Times New Roman" w:hint="default"/>
        </w:rPr>
        <w:t>1</w:t>
      </w:r>
      <w:r>
        <w:rPr/>
        <w:t>）在公司已将商品所有权上的主要风险和报酬转移给购货方；</w:t>
      </w:r>
    </w:p>
    <w:p>
      <w:pPr>
        <w:pStyle w:val="BodyText"/>
        <w:spacing w:line="240" w:lineRule="auto" w:before="189"/>
        <w:ind w:left="571" w:right="0"/>
        <w:jc w:val="left"/>
      </w:pPr>
      <w:r>
        <w:rPr>
          <w:spacing w:val="-3"/>
        </w:rPr>
        <w:t>（</w:t>
      </w:r>
      <w:r>
        <w:rPr>
          <w:rFonts w:ascii="Times New Roman" w:hAnsi="Times New Roman" w:cs="Times New Roman" w:eastAsia="Times New Roman" w:hint="default"/>
          <w:spacing w:val="-3"/>
        </w:rPr>
        <w:t>2</w:t>
      </w:r>
      <w:r>
        <w:rPr>
          <w:spacing w:val="-3"/>
        </w:rPr>
        <w:t>）公司既没有保留通常与所有权相联系的继续管理权，也没有对已售出的商品实施有效控制；</w:t>
      </w:r>
    </w:p>
    <w:p>
      <w:pPr>
        <w:pStyle w:val="BodyText"/>
        <w:spacing w:line="240" w:lineRule="auto" w:before="189"/>
        <w:ind w:left="571" w:right="195"/>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89"/>
        <w:ind w:left="571" w:right="195"/>
        <w:jc w:val="left"/>
      </w:pPr>
      <w:r>
        <w:rPr/>
        <w:t>（</w:t>
      </w:r>
      <w:r>
        <w:rPr>
          <w:rFonts w:ascii="Times New Roman" w:hAnsi="Times New Roman" w:cs="Times New Roman" w:eastAsia="Times New Roman" w:hint="default"/>
        </w:rPr>
        <w:t>4</w:t>
      </w:r>
      <w:r>
        <w:rPr/>
        <w:t>）相关的经济利益很可能流入企业；</w:t>
      </w:r>
    </w:p>
    <w:p>
      <w:pPr>
        <w:pStyle w:val="BodyText"/>
        <w:spacing w:line="240" w:lineRule="auto" w:before="189"/>
        <w:ind w:left="571" w:right="195"/>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189"/>
        <w:ind w:left="571" w:right="195"/>
        <w:jc w:val="left"/>
      </w:pPr>
      <w:r>
        <w:rPr>
          <w:rFonts w:ascii="Times New Roman" w:hAnsi="Times New Roman" w:cs="Times New Roman" w:eastAsia="Times New Roman" w:hint="default"/>
        </w:rPr>
        <w:t>2</w:t>
      </w:r>
      <w:r>
        <w:rPr/>
        <w:t>、提供劳务，其收入按以下方法确认</w:t>
      </w:r>
    </w:p>
    <w:p>
      <w:pPr>
        <w:pStyle w:val="BodyText"/>
        <w:spacing w:line="396" w:lineRule="auto" w:before="189"/>
        <w:ind w:right="195" w:firstLine="420"/>
        <w:jc w:val="left"/>
      </w:pPr>
      <w:r>
        <w:rPr>
          <w:spacing w:val="-1"/>
        </w:rPr>
        <w:t>（</w:t>
      </w:r>
      <w:r>
        <w:rPr>
          <w:rFonts w:ascii="Times New Roman" w:hAnsi="Times New Roman" w:cs="Times New Roman" w:eastAsia="Times New Roman" w:hint="default"/>
          <w:spacing w:val="-1"/>
        </w:rPr>
        <w:t>1</w:t>
      </w:r>
      <w:r>
        <w:rPr>
          <w:spacing w:val="-1"/>
        </w:rPr>
        <w:t>）在同一会计年度内开始并完成的劳务，在劳务完成时确认收入，确认的金额为合同或协议</w:t>
      </w:r>
      <w:r>
        <w:rPr/>
        <w:t> 总金额；</w:t>
      </w:r>
    </w:p>
    <w:p>
      <w:pPr>
        <w:pStyle w:val="BodyText"/>
        <w:spacing w:line="396" w:lineRule="auto" w:before="68"/>
        <w:ind w:right="195" w:firstLine="420"/>
        <w:jc w:val="left"/>
      </w:pPr>
      <w:r>
        <w:rPr>
          <w:spacing w:val="-1"/>
        </w:rPr>
        <w:t>（</w:t>
      </w:r>
      <w:r>
        <w:rPr>
          <w:rFonts w:ascii="Times New Roman" w:hAnsi="Times New Roman" w:cs="Times New Roman" w:eastAsia="Times New Roman" w:hint="default"/>
          <w:spacing w:val="-1"/>
        </w:rPr>
        <w:t>2</w:t>
      </w:r>
      <w:r>
        <w:rPr>
          <w:spacing w:val="-1"/>
        </w:rPr>
        <w:t>）如果劳务的开始和完成分属不同的会计年度，在提供劳务交易的结果能够可靠估计的情况</w:t>
      </w:r>
      <w:r>
        <w:rPr/>
        <w:t> 下，本公司在资产负债表日按完工百分比法确认收入。</w:t>
      </w:r>
    </w:p>
    <w:p>
      <w:pPr>
        <w:pStyle w:val="BodyText"/>
        <w:spacing w:line="410" w:lineRule="auto" w:before="68"/>
        <w:ind w:right="201" w:firstLine="420"/>
        <w:jc w:val="both"/>
      </w:pPr>
      <w:r>
        <w:rPr/>
        <w:t>在提供劳务交易的结果不能可靠估计的情况下，本公司在资产负债表日按已经发生并预计能够 补偿的劳务成本金额确认收入，并按相同金额结转成本；如果已经发生的劳务成本预计只能部分地</w:t>
      </w:r>
      <w:r>
        <w:rPr>
          <w:spacing w:val="-23"/>
        </w:rPr>
        <w:t> </w:t>
      </w:r>
      <w:r>
        <w:rPr>
          <w:spacing w:val="-23"/>
        </w:rPr>
      </w:r>
      <w:r>
        <w:rPr/>
        <w:t>得到补偿</w:t>
      </w:r>
      <w:r>
        <w:rPr>
          <w:rFonts w:ascii="Times New Roman" w:hAnsi="Times New Roman" w:cs="Times New Roman" w:eastAsia="Times New Roman" w:hint="default"/>
        </w:rPr>
        <w:t>,</w:t>
      </w:r>
      <w:r>
        <w:rPr/>
        <w:t>应按能够得到补偿的劳务成本金额确认收入，并按已经发生的劳务成本结转成本；如果已</w:t>
      </w:r>
      <w:r>
        <w:rPr>
          <w:spacing w:val="-69"/>
        </w:rPr>
        <w:t> </w:t>
      </w:r>
      <w:r>
        <w:rPr>
          <w:spacing w:val="-69"/>
        </w:rPr>
      </w:r>
      <w:r>
        <w:rPr/>
        <w:t>经发生的劳务成本预计不能得到补偿</w:t>
      </w:r>
      <w:r>
        <w:rPr>
          <w:rFonts w:ascii="Times New Roman" w:hAnsi="Times New Roman" w:cs="Times New Roman" w:eastAsia="Times New Roman" w:hint="default"/>
        </w:rPr>
        <w:t>,</w:t>
      </w:r>
      <w:r>
        <w:rPr/>
        <w:t>则不确认收入，并将已经发生的劳务成本确认为当期费用。</w:t>
      </w:r>
    </w:p>
    <w:p>
      <w:pPr>
        <w:pStyle w:val="BodyText"/>
        <w:spacing w:line="396" w:lineRule="auto" w:before="24"/>
        <w:ind w:left="571" w:right="97" w:hanging="1"/>
        <w:jc w:val="left"/>
      </w:pPr>
      <w:r>
        <w:rPr>
          <w:rFonts w:ascii="Times New Roman" w:hAnsi="Times New Roman" w:cs="Times New Roman" w:eastAsia="Times New Roman" w:hint="default"/>
        </w:rPr>
        <w:t>3</w:t>
      </w:r>
      <w:r>
        <w:rPr/>
        <w:t>、让渡资产使用权 </w:t>
      </w:r>
      <w:r>
        <w:rPr>
          <w:spacing w:val="7"/>
        </w:rPr>
        <w:t>让渡资产使用权而产生的使用费收入按照有关合同或协议规定的收费时间和收费方法计算确</w:t>
      </w:r>
      <w:r>
        <w:rPr/>
      </w:r>
    </w:p>
    <w:p>
      <w:pPr>
        <w:pStyle w:val="BodyText"/>
        <w:spacing w:line="240" w:lineRule="auto" w:before="68"/>
        <w:ind w:left="2" w:right="6451"/>
        <w:jc w:val="center"/>
      </w:pPr>
      <w:r>
        <w:rPr/>
        <w:t>定，并应同时满足以下条件：</w:t>
      </w:r>
    </w:p>
    <w:p>
      <w:pPr>
        <w:spacing w:line="240" w:lineRule="auto" w:before="9"/>
        <w:rPr>
          <w:rFonts w:ascii="宋体" w:hAnsi="宋体" w:cs="宋体" w:eastAsia="宋体" w:hint="default"/>
          <w:sz w:val="15"/>
          <w:szCs w:val="15"/>
        </w:rPr>
      </w:pPr>
    </w:p>
    <w:p>
      <w:pPr>
        <w:pStyle w:val="BodyText"/>
        <w:spacing w:line="240" w:lineRule="auto"/>
        <w:ind w:left="571" w:right="195"/>
        <w:jc w:val="left"/>
      </w:pPr>
      <w:r>
        <w:rPr/>
        <w:t>（</w:t>
      </w:r>
      <w:r>
        <w:rPr>
          <w:rFonts w:ascii="Times New Roman" w:hAnsi="Times New Roman" w:cs="Times New Roman" w:eastAsia="Times New Roman" w:hint="default"/>
        </w:rPr>
        <w:t>1</w:t>
      </w:r>
      <w:r>
        <w:rPr/>
        <w:t>）与交易相关的经济利益能够流入公司；</w:t>
      </w:r>
    </w:p>
    <w:p>
      <w:pPr>
        <w:pStyle w:val="BodyText"/>
        <w:spacing w:line="240" w:lineRule="auto" w:before="189"/>
        <w:ind w:left="571" w:right="195"/>
        <w:jc w:val="left"/>
      </w:pPr>
      <w:r>
        <w:rPr/>
        <w:t>（</w:t>
      </w:r>
      <w:r>
        <w:rPr>
          <w:rFonts w:ascii="Times New Roman" w:hAnsi="Times New Roman" w:cs="Times New Roman" w:eastAsia="Times New Roman" w:hint="default"/>
        </w:rPr>
        <w:t>2</w:t>
      </w:r>
      <w:r>
        <w:rPr/>
        <w:t>）收入的金额能够可靠地计量。</w:t>
      </w:r>
    </w:p>
    <w:p>
      <w:pPr>
        <w:pStyle w:val="BodyText"/>
        <w:spacing w:line="240" w:lineRule="auto" w:before="189"/>
        <w:ind w:left="571" w:right="195"/>
        <w:jc w:val="left"/>
      </w:pPr>
      <w:r>
        <w:rPr/>
        <w:t>（二十三）政府补助</w:t>
      </w:r>
    </w:p>
    <w:p>
      <w:pPr>
        <w:spacing w:line="240" w:lineRule="auto" w:before="9"/>
        <w:rPr>
          <w:rFonts w:ascii="宋体" w:hAnsi="宋体" w:cs="宋体" w:eastAsia="宋体" w:hint="default"/>
          <w:sz w:val="15"/>
          <w:szCs w:val="15"/>
        </w:rPr>
      </w:pPr>
    </w:p>
    <w:p>
      <w:pPr>
        <w:pStyle w:val="BodyText"/>
        <w:spacing w:line="396" w:lineRule="auto"/>
        <w:ind w:right="195" w:firstLine="420"/>
        <w:jc w:val="left"/>
      </w:pPr>
      <w:r>
        <w:rPr>
          <w:rFonts w:ascii="Times New Roman" w:hAnsi="Times New Roman" w:cs="Times New Roman" w:eastAsia="Times New Roman" w:hint="default"/>
          <w:spacing w:val="-1"/>
        </w:rPr>
        <w:t>1</w:t>
      </w:r>
      <w:r>
        <w:rPr>
          <w:spacing w:val="-1"/>
        </w:rPr>
        <w:t>、政府补助，是指本公司从政府无偿取得货币性资产或非货币性资产，但不包括政府作为所有</w:t>
      </w:r>
      <w:r>
        <w:rPr/>
        <w:t> 者投入的资本。政府补助分为与资产相关的政府补助和与收益相关的政府补助。</w:t>
      </w:r>
    </w:p>
    <w:p>
      <w:pPr>
        <w:pStyle w:val="BodyText"/>
        <w:spacing w:line="420" w:lineRule="auto" w:before="68"/>
        <w:ind w:right="97" w:firstLine="420"/>
        <w:jc w:val="left"/>
      </w:pPr>
      <w:r>
        <w:rPr>
          <w:spacing w:val="-1"/>
        </w:rPr>
        <w:t>与资产相关的政府补助，是指本公司取得的、用于购建或以其他方式形成长期资产的政府补助；</w:t>
      </w:r>
      <w:r>
        <w:rPr/>
        <w:t> 与收益相关的政府补助，是指除与资产相关的政府补助之外的政府补助。</w:t>
      </w:r>
    </w:p>
    <w:p>
      <w:pPr>
        <w:pStyle w:val="BodyText"/>
        <w:spacing w:line="408" w:lineRule="auto" w:before="47"/>
        <w:ind w:right="201" w:firstLine="420"/>
        <w:jc w:val="both"/>
      </w:pPr>
      <w:r>
        <w:rPr>
          <w:rFonts w:ascii="Times New Roman" w:hAnsi="Times New Roman" w:cs="Times New Roman" w:eastAsia="Times New Roman" w:hint="default"/>
          <w:spacing w:val="-1"/>
        </w:rPr>
        <w:t>2</w:t>
      </w:r>
      <w:r>
        <w:rPr>
          <w:spacing w:val="-1"/>
        </w:rPr>
        <w:t>、只有在能够满足政府补助所附条件以及能够收到时，本公司才确认政府补助。本公司收到的</w:t>
      </w:r>
      <w:r>
        <w:rPr/>
        <w:t> 货币性政府补助，按照收到或应收的金额计量；收到的非货币性政府补助，按照公允价值计量；公</w:t>
      </w:r>
      <w:r>
        <w:rPr>
          <w:spacing w:val="-23"/>
        </w:rPr>
        <w:t> </w:t>
      </w:r>
      <w:r>
        <w:rPr>
          <w:spacing w:val="-23"/>
        </w:rPr>
      </w:r>
      <w:r>
        <w:rPr/>
        <w:t>允价值不能可靠取得的，按照名义金额计量。</w:t>
      </w:r>
    </w:p>
    <w:p>
      <w:pPr>
        <w:spacing w:after="0" w:line="408" w:lineRule="auto"/>
        <w:jc w:val="both"/>
        <w:sectPr>
          <w:headerReference w:type="default" r:id="rId65"/>
          <w:pgSz w:w="11910" w:h="16840"/>
          <w:pgMar w:header="1100" w:footer="840" w:top="1280" w:bottom="1040" w:left="1380" w:right="1040"/>
        </w:sectPr>
      </w:pPr>
    </w:p>
    <w:p>
      <w:pPr>
        <w:spacing w:line="240" w:lineRule="auto" w:before="12"/>
        <w:rPr>
          <w:rFonts w:ascii="宋体" w:hAnsi="宋体" w:cs="宋体" w:eastAsia="宋体" w:hint="default"/>
          <w:sz w:val="7"/>
          <w:szCs w:val="7"/>
        </w:rPr>
      </w:pPr>
    </w:p>
    <w:p>
      <w:pPr>
        <w:pStyle w:val="BodyText"/>
        <w:spacing w:line="396" w:lineRule="auto" w:before="35"/>
        <w:ind w:right="195" w:firstLine="420"/>
        <w:jc w:val="left"/>
      </w:pPr>
      <w:r>
        <w:rPr>
          <w:rFonts w:ascii="Times New Roman" w:hAnsi="Times New Roman" w:cs="Times New Roman" w:eastAsia="Times New Roman" w:hint="default"/>
          <w:spacing w:val="-1"/>
        </w:rPr>
        <w:t>3</w:t>
      </w:r>
      <w:r>
        <w:rPr>
          <w:spacing w:val="-1"/>
        </w:rPr>
        <w:t>、收到的与资产相关的政府补助，在收到时确认为递延收益，并在相关资产使用寿命内平均分</w:t>
      </w:r>
      <w:r>
        <w:rPr/>
        <w:t> 配，计入当期损益。但是，按照名义金额计量的政府补助，直接计入当期损益。</w:t>
      </w:r>
    </w:p>
    <w:p>
      <w:pPr>
        <w:pStyle w:val="BodyText"/>
        <w:spacing w:line="420" w:lineRule="auto" w:before="68"/>
        <w:ind w:right="97" w:firstLine="420"/>
        <w:jc w:val="left"/>
      </w:pPr>
      <w:r>
        <w:rPr>
          <w:spacing w:val="-1"/>
        </w:rPr>
        <w:t>收到的与收益相关的政府补助，如果用于补偿以后期间的相关费用或损失，则确认为递延收益，</w:t>
      </w:r>
      <w:r>
        <w:rPr/>
        <w:t> 并在确认相关费用的期间，计入当期损益；如果用于补偿已发生的相关费用或损失的，直接计入当</w:t>
      </w:r>
      <w:r>
        <w:rPr>
          <w:spacing w:val="-23"/>
        </w:rPr>
        <w:t> </w:t>
      </w:r>
      <w:r>
        <w:rPr>
          <w:spacing w:val="-23"/>
        </w:rPr>
      </w:r>
      <w:r>
        <w:rPr/>
        <w:t>期损益。</w:t>
      </w:r>
    </w:p>
    <w:p>
      <w:pPr>
        <w:pStyle w:val="BodyText"/>
        <w:spacing w:line="396" w:lineRule="auto" w:before="47"/>
        <w:ind w:right="195" w:firstLine="420"/>
        <w:jc w:val="left"/>
      </w:pPr>
      <w:r>
        <w:rPr>
          <w:rFonts w:ascii="Times New Roman" w:hAnsi="Times New Roman" w:cs="Times New Roman" w:eastAsia="Times New Roman" w:hint="default"/>
          <w:spacing w:val="-1"/>
        </w:rPr>
        <w:t>4</w:t>
      </w:r>
      <w:r>
        <w:rPr>
          <w:spacing w:val="-1"/>
        </w:rPr>
        <w:t>、已确认的政府补助需要返还的，如果存在相关递延收益，则冲减相关递延收益账面余额，超</w:t>
      </w:r>
      <w:r>
        <w:rPr/>
        <w:t> 出部分计入当期损益；不存在相关递延收益时，直接将返还的金额计入当期损益。</w:t>
      </w:r>
    </w:p>
    <w:p>
      <w:pPr>
        <w:pStyle w:val="BodyText"/>
        <w:spacing w:line="240" w:lineRule="auto" w:before="68"/>
        <w:ind w:left="571" w:right="195"/>
        <w:jc w:val="left"/>
      </w:pPr>
      <w:r>
        <w:rPr/>
        <w:t>（二十四）递延所得税资产∕递延所得税负债</w:t>
      </w:r>
    </w:p>
    <w:p>
      <w:pPr>
        <w:spacing w:line="240" w:lineRule="auto" w:before="9"/>
        <w:rPr>
          <w:rFonts w:ascii="宋体" w:hAnsi="宋体" w:cs="宋体" w:eastAsia="宋体" w:hint="default"/>
          <w:sz w:val="15"/>
          <w:szCs w:val="15"/>
        </w:rPr>
      </w:pPr>
    </w:p>
    <w:p>
      <w:pPr>
        <w:pStyle w:val="BodyText"/>
        <w:spacing w:line="410" w:lineRule="auto"/>
        <w:ind w:right="97" w:firstLine="420"/>
        <w:jc w:val="left"/>
      </w:pPr>
      <w:r>
        <w:rPr>
          <w:rFonts w:ascii="Times New Roman" w:hAnsi="Times New Roman" w:cs="Times New Roman" w:eastAsia="Times New Roman" w:hint="default"/>
        </w:rPr>
        <w:t>1</w:t>
      </w:r>
      <w:r>
        <w:rPr/>
        <w:t>、在取得资产、承担负债时，按照国家税法规定确定相关资产、负债的计税基础。如果资产的 </w:t>
      </w:r>
      <w:r>
        <w:rPr>
          <w:spacing w:val="-1"/>
        </w:rPr>
        <w:t>账面价值大于其计税基础或者负债的账面价值小于其计税基础，则将此差异作为应纳税暂时性差异；</w:t>
      </w:r>
      <w:r>
        <w:rPr>
          <w:spacing w:val="-69"/>
        </w:rPr>
        <w:t> </w:t>
      </w:r>
      <w:r>
        <w:rPr>
          <w:spacing w:val="-69"/>
        </w:rPr>
      </w:r>
      <w:r>
        <w:rPr/>
        <w:t>如果资产的账面价值小于其计税基础或者负债的账面价值大于其计税基础，则将此差异作为可抵扣</w:t>
      </w:r>
      <w:r>
        <w:rPr>
          <w:spacing w:val="-23"/>
        </w:rPr>
        <w:t> </w:t>
      </w:r>
      <w:r>
        <w:rPr>
          <w:spacing w:val="-23"/>
        </w:rPr>
      </w:r>
      <w:r>
        <w:rPr/>
        <w:t>暂时性差异。</w:t>
      </w:r>
    </w:p>
    <w:p>
      <w:pPr>
        <w:pStyle w:val="BodyText"/>
        <w:spacing w:line="396" w:lineRule="auto" w:before="56"/>
        <w:ind w:right="195" w:firstLine="420"/>
        <w:jc w:val="left"/>
      </w:pPr>
      <w:r>
        <w:rPr>
          <w:rFonts w:ascii="Times New Roman" w:hAnsi="Times New Roman" w:cs="Times New Roman" w:eastAsia="Times New Roman" w:hint="default"/>
          <w:spacing w:val="-1"/>
        </w:rPr>
        <w:t>2</w:t>
      </w:r>
      <w:r>
        <w:rPr>
          <w:spacing w:val="-1"/>
        </w:rPr>
        <w:t>、除下列交易中产生的递延所得税负债以外，确认所有应纳税暂时性差异产生的递延所得税负</w:t>
      </w:r>
      <w:r>
        <w:rPr/>
        <w:t> 债：</w:t>
      </w:r>
    </w:p>
    <w:p>
      <w:pPr>
        <w:pStyle w:val="BodyText"/>
        <w:spacing w:line="240" w:lineRule="auto" w:before="68"/>
        <w:ind w:left="571" w:right="195"/>
        <w:jc w:val="left"/>
      </w:pPr>
      <w:r>
        <w:rPr/>
        <w:t>（</w:t>
      </w:r>
      <w:r>
        <w:rPr>
          <w:rFonts w:ascii="Times New Roman" w:hAnsi="Times New Roman" w:cs="Times New Roman" w:eastAsia="Times New Roman" w:hint="default"/>
        </w:rPr>
        <w:t>1</w:t>
      </w:r>
      <w:r>
        <w:rPr/>
        <w:t>）商誉的初始确认；</w:t>
      </w:r>
    </w:p>
    <w:p>
      <w:pPr>
        <w:pStyle w:val="BodyText"/>
        <w:spacing w:line="396" w:lineRule="auto" w:before="189"/>
        <w:ind w:left="571" w:right="1334" w:hanging="1"/>
        <w:jc w:val="left"/>
      </w:pPr>
      <w:r>
        <w:rPr/>
        <w:t>（</w:t>
      </w:r>
      <w:r>
        <w:rPr>
          <w:rFonts w:ascii="Times New Roman" w:hAnsi="Times New Roman" w:cs="Times New Roman" w:eastAsia="Times New Roman" w:hint="default"/>
        </w:rPr>
        <w:t>2</w:t>
      </w:r>
      <w:r>
        <w:rPr/>
        <w:t>）同时具有下列特征的交易中产生的资产或负债的初始确认： </w:t>
      </w: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spacing w:val="-4"/>
        </w:rPr>
        <w:t>B</w:t>
      </w:r>
      <w:r>
        <w:rPr>
          <w:spacing w:val="-4"/>
        </w:rPr>
        <w:t>、交易发生时既不影响会计利润也不影响应纳税所得额（或可抵扣亏损）。</w:t>
      </w:r>
    </w:p>
    <w:p>
      <w:pPr>
        <w:pStyle w:val="BodyText"/>
        <w:spacing w:line="420" w:lineRule="auto" w:before="38"/>
        <w:ind w:right="195" w:firstLine="420"/>
        <w:jc w:val="left"/>
      </w:pPr>
      <w:r>
        <w:rPr/>
        <w:t>除非本公司能够控制与子公司、联营企业及合营企业的投资相关的应纳税暂时性差异转回的时 间以及该暂时性差异在可预见的未来很可能不会转回，本公司将确认其产生的递延所得税负债。</w:t>
      </w:r>
    </w:p>
    <w:p>
      <w:pPr>
        <w:pStyle w:val="BodyText"/>
        <w:spacing w:line="408" w:lineRule="auto" w:before="47"/>
        <w:ind w:right="201" w:firstLine="420"/>
        <w:jc w:val="both"/>
      </w:pPr>
      <w:r>
        <w:rPr>
          <w:spacing w:val="-1"/>
        </w:rPr>
        <w:t>（</w:t>
      </w:r>
      <w:r>
        <w:rPr>
          <w:rFonts w:ascii="Times New Roman" w:hAnsi="Times New Roman" w:cs="Times New Roman" w:eastAsia="Times New Roman" w:hint="default"/>
          <w:spacing w:val="-1"/>
        </w:rPr>
        <w:t>3</w:t>
      </w:r>
      <w:r>
        <w:rPr>
          <w:spacing w:val="-1"/>
        </w:rPr>
        <w:t>）本公司以很可能取得用来抵扣可抵扣暂时性差异的应纳税所得额为限，确认由可抵扣暂时</w:t>
      </w:r>
      <w:r>
        <w:rPr/>
        <w:t> 性差异产生的递延所得税资产，但不确认同时具有下列特征的交易中因资产或负债的初始确认所产</w:t>
      </w:r>
      <w:r>
        <w:rPr>
          <w:spacing w:val="-23"/>
        </w:rPr>
        <w:t> </w:t>
      </w:r>
      <w:r>
        <w:rPr>
          <w:spacing w:val="-23"/>
        </w:rPr>
      </w:r>
      <w:r>
        <w:rPr/>
        <w:t>生的递延所得税资产：</w:t>
      </w:r>
    </w:p>
    <w:p>
      <w:pPr>
        <w:pStyle w:val="BodyText"/>
        <w:spacing w:line="396" w:lineRule="auto" w:before="58"/>
        <w:ind w:left="571" w:right="195"/>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spacing w:val="-4"/>
        </w:rPr>
        <w:t>B</w:t>
      </w:r>
      <w:r>
        <w:rPr>
          <w:spacing w:val="-4"/>
        </w:rPr>
        <w:t>、交易发生时既不影响会计利润也不影响应纳税所得额（或可抵扣亏损）。</w:t>
      </w:r>
      <w:r>
        <w:rPr>
          <w:spacing w:val="-74"/>
        </w:rPr>
        <w:t> </w:t>
      </w:r>
      <w:r>
        <w:rPr>
          <w:spacing w:val="-74"/>
        </w:rPr>
      </w:r>
      <w:r>
        <w:rPr/>
        <w:t>资产负债表日，有确凿证据表明未来期间很可能获得足够的应纳税所得额用来抵扣可抵扣暂时</w:t>
      </w:r>
    </w:p>
    <w:p>
      <w:pPr>
        <w:pStyle w:val="BodyText"/>
        <w:spacing w:line="420" w:lineRule="auto" w:before="68"/>
        <w:ind w:left="571" w:right="195" w:hanging="420"/>
        <w:jc w:val="left"/>
      </w:pPr>
      <w:r>
        <w:rPr/>
        <w:t>性差异的，将确认以前期间未确认的递延所得税资产。 若与子公司、联营企业及合营企业投资相关的可抵扣暂时性差异在可预见的未来很可能转回且</w:t>
      </w:r>
    </w:p>
    <w:p>
      <w:pPr>
        <w:pStyle w:val="BodyText"/>
        <w:spacing w:line="240" w:lineRule="auto" w:before="47"/>
        <w:ind w:right="195"/>
        <w:jc w:val="left"/>
      </w:pPr>
      <w:r>
        <w:rPr/>
        <w:t>未来很可能获得用来抵扣可抵扣暂时性差异的应纳税所得额，本公司将确认与此差异相应的递延所</w:t>
      </w:r>
    </w:p>
    <w:p>
      <w:pPr>
        <w:spacing w:after="0" w:line="240" w:lineRule="auto"/>
        <w:jc w:val="left"/>
        <w:sectPr>
          <w:headerReference w:type="default" r:id="rId66"/>
          <w:pgSz w:w="11910" w:h="16840"/>
          <w:pgMar w:header="1100" w:footer="840" w:top="1280" w:bottom="1040" w:left="1380" w:right="1040"/>
        </w:sectPr>
      </w:pPr>
    </w:p>
    <w:p>
      <w:pPr>
        <w:spacing w:line="240" w:lineRule="auto" w:before="12"/>
        <w:rPr>
          <w:rFonts w:ascii="宋体" w:hAnsi="宋体" w:cs="宋体" w:eastAsia="宋体" w:hint="default"/>
          <w:sz w:val="7"/>
          <w:szCs w:val="7"/>
        </w:rPr>
      </w:pPr>
    </w:p>
    <w:p>
      <w:pPr>
        <w:pStyle w:val="BodyText"/>
        <w:spacing w:line="240" w:lineRule="auto" w:before="35"/>
        <w:ind w:right="0"/>
        <w:jc w:val="both"/>
      </w:pPr>
      <w:r>
        <w:rPr/>
        <w:t>得税资产。</w:t>
      </w:r>
    </w:p>
    <w:p>
      <w:pPr>
        <w:spacing w:line="240" w:lineRule="auto" w:before="9"/>
        <w:rPr>
          <w:rFonts w:ascii="宋体" w:hAnsi="宋体" w:cs="宋体" w:eastAsia="宋体" w:hint="default"/>
          <w:sz w:val="15"/>
          <w:szCs w:val="15"/>
        </w:rPr>
      </w:pPr>
    </w:p>
    <w:p>
      <w:pPr>
        <w:pStyle w:val="BodyText"/>
        <w:spacing w:line="408" w:lineRule="auto"/>
        <w:ind w:right="201" w:firstLine="420"/>
        <w:jc w:val="both"/>
      </w:pPr>
      <w:r>
        <w:rPr>
          <w:spacing w:val="-1"/>
        </w:rPr>
        <w:t>（</w:t>
      </w:r>
      <w:r>
        <w:rPr>
          <w:rFonts w:ascii="Times New Roman" w:hAnsi="Times New Roman" w:cs="Times New Roman" w:eastAsia="Times New Roman" w:hint="default"/>
          <w:spacing w:val="-1"/>
        </w:rPr>
        <w:t>4</w:t>
      </w:r>
      <w:r>
        <w:rPr>
          <w:spacing w:val="-1"/>
        </w:rPr>
        <w:t>）资产负债表日，本公司按照税法规定计算的预期应交纳（或返还）的所得税金额计量当期</w:t>
      </w:r>
      <w:r>
        <w:rPr/>
        <w:t> </w:t>
      </w:r>
      <w:r>
        <w:rPr>
          <w:spacing w:val="-3"/>
        </w:rPr>
        <w:t>和以前期间形成的当期所得税负债（或资产）；按照预期收回该资产或清偿该负债期间的适用税率计</w:t>
      </w:r>
      <w:r>
        <w:rPr>
          <w:spacing w:val="-86"/>
        </w:rPr>
        <w:t> </w:t>
      </w:r>
      <w:r>
        <w:rPr>
          <w:spacing w:val="-86"/>
        </w:rPr>
      </w:r>
      <w:r>
        <w:rPr/>
        <w:t>量递延所得税资产和递延所得税负债。</w:t>
      </w:r>
    </w:p>
    <w:p>
      <w:pPr>
        <w:pStyle w:val="BodyText"/>
        <w:spacing w:line="420" w:lineRule="auto" w:before="58"/>
        <w:ind w:right="97" w:firstLine="420"/>
        <w:jc w:val="left"/>
      </w:pPr>
      <w:r>
        <w:rPr>
          <w:spacing w:val="-1"/>
        </w:rPr>
        <w:t>如果适用税率发生变化，本公司对已确认的递延所得税资产和递延所得税负债将进行重新计量。</w:t>
      </w:r>
      <w:r>
        <w:rPr/>
        <w:t> 除直接在所有者权益中确认的交易或者事项产生的递延所得税资产和递延所得税负债以外，本公司</w:t>
      </w:r>
      <w:r>
        <w:rPr>
          <w:spacing w:val="-23"/>
        </w:rPr>
        <w:t> </w:t>
      </w:r>
      <w:r>
        <w:rPr>
          <w:spacing w:val="-23"/>
        </w:rPr>
      </w:r>
      <w:r>
        <w:rPr/>
        <w:t>将税率变化产生的影响数计入变化当期的所得税费用。</w:t>
      </w:r>
    </w:p>
    <w:p>
      <w:pPr>
        <w:pStyle w:val="BodyText"/>
        <w:spacing w:line="420" w:lineRule="auto" w:before="47"/>
        <w:ind w:right="97" w:firstLine="420"/>
        <w:jc w:val="left"/>
      </w:pPr>
      <w:r>
        <w:rPr/>
        <w:t>在每个资产负债表日，本公司将对递延所得税资产的账面价值进行复核。如果未来期间很可能 </w:t>
      </w:r>
      <w:r>
        <w:rPr>
          <w:spacing w:val="-1"/>
        </w:rPr>
        <w:t>无法获得足够的应纳税所得额用以抵扣递延所得税资产的利益，则减记递延所得税资产的账面价值。</w:t>
      </w:r>
      <w:r>
        <w:rPr>
          <w:spacing w:val="-69"/>
        </w:rPr>
        <w:t> </w:t>
      </w:r>
      <w:r>
        <w:rPr>
          <w:spacing w:val="-69"/>
        </w:rPr>
      </w:r>
      <w:r>
        <w:rPr/>
        <w:t>在很可能获得足够的应纳税所得额时，减记的金额应当转回。</w:t>
      </w:r>
    </w:p>
    <w:p>
      <w:pPr>
        <w:pStyle w:val="BodyText"/>
        <w:spacing w:line="396" w:lineRule="auto" w:before="47"/>
        <w:ind w:right="195" w:firstLine="420"/>
        <w:jc w:val="left"/>
      </w:pPr>
      <w:r>
        <w:rPr>
          <w:spacing w:val="-1"/>
        </w:rPr>
        <w:t>（</w:t>
      </w:r>
      <w:r>
        <w:rPr>
          <w:rFonts w:ascii="Times New Roman" w:hAnsi="Times New Roman" w:cs="Times New Roman" w:eastAsia="Times New Roman" w:hint="default"/>
          <w:spacing w:val="-1"/>
        </w:rPr>
        <w:t>5</w:t>
      </w:r>
      <w:r>
        <w:rPr>
          <w:spacing w:val="-1"/>
        </w:rPr>
        <w:t>）将除企业合并及直接在所有者权益中确认的交易或者事项外的当期所得税和递延所得税作</w:t>
      </w:r>
      <w:r>
        <w:rPr/>
        <w:t> 为计入利润表的所得税费用或收益。</w:t>
      </w:r>
    </w:p>
    <w:p>
      <w:pPr>
        <w:pStyle w:val="BodyText"/>
        <w:spacing w:line="420" w:lineRule="auto" w:before="68"/>
        <w:ind w:left="571" w:right="195"/>
        <w:jc w:val="left"/>
      </w:pPr>
      <w:r>
        <w:rPr/>
        <w:t>（二十五）经营租赁和融资租赁 如果租赁条款在实质上将与租赁资产所有权有关的全部风险和报酬转移给承租人，该租赁为融</w:t>
      </w:r>
    </w:p>
    <w:p>
      <w:pPr>
        <w:pStyle w:val="BodyText"/>
        <w:spacing w:line="240" w:lineRule="auto" w:before="47"/>
        <w:ind w:right="0"/>
        <w:jc w:val="both"/>
      </w:pPr>
      <w:r>
        <w:rPr/>
        <w:t>资租赁，其他租赁则为经营租赁。</w:t>
      </w:r>
    </w:p>
    <w:p>
      <w:pPr>
        <w:spacing w:line="240" w:lineRule="auto" w:before="9"/>
        <w:rPr>
          <w:rFonts w:ascii="宋体" w:hAnsi="宋体" w:cs="宋体" w:eastAsia="宋体" w:hint="default"/>
          <w:sz w:val="15"/>
          <w:szCs w:val="15"/>
        </w:rPr>
      </w:pPr>
    </w:p>
    <w:p>
      <w:pPr>
        <w:pStyle w:val="BodyText"/>
        <w:spacing w:line="396" w:lineRule="auto"/>
        <w:ind w:left="571" w:right="195" w:hanging="1"/>
        <w:jc w:val="left"/>
      </w:pPr>
      <w:r>
        <w:rPr>
          <w:rFonts w:ascii="Times New Roman" w:hAnsi="Times New Roman" w:cs="Times New Roman" w:eastAsia="Times New Roman" w:hint="default"/>
        </w:rPr>
        <w:t>1</w:t>
      </w:r>
      <w:r>
        <w:rPr/>
        <w:t>、本公司作为出租人 融资租赁中，在租赁开始日本公司按最低租赁收款额与初始直接费用之和作为应收融资租赁款</w:t>
      </w:r>
    </w:p>
    <w:p>
      <w:pPr>
        <w:pStyle w:val="BodyText"/>
        <w:spacing w:line="420" w:lineRule="auto" w:before="68"/>
        <w:ind w:right="201"/>
        <w:jc w:val="both"/>
      </w:pPr>
      <w:r>
        <w:rPr/>
        <w:t>的入账价值，同时记录未担保余值；将最低租赁收款额、初始直接费用及未担保余值之和与其现值</w:t>
      </w:r>
      <w:r>
        <w:rPr>
          <w:spacing w:val="-23"/>
        </w:rPr>
        <w:t> </w:t>
      </w:r>
      <w:r>
        <w:rPr>
          <w:spacing w:val="-23"/>
        </w:rPr>
      </w:r>
      <w:r>
        <w:rPr/>
        <w:t>之和的差额确认为未实现融资收益。未实现融资收益在租赁期内的各个期间采用实际利率法计算确</w:t>
      </w:r>
      <w:r>
        <w:rPr>
          <w:spacing w:val="-23"/>
        </w:rPr>
        <w:t> </w:t>
      </w:r>
      <w:r>
        <w:rPr>
          <w:spacing w:val="-23"/>
        </w:rPr>
      </w:r>
      <w:r>
        <w:rPr/>
        <w:t>认当期的融资收入。</w:t>
      </w:r>
    </w:p>
    <w:p>
      <w:pPr>
        <w:pStyle w:val="BodyText"/>
        <w:spacing w:line="420" w:lineRule="auto" w:before="47"/>
        <w:ind w:right="195" w:firstLine="420"/>
        <w:jc w:val="left"/>
      </w:pPr>
      <w:r>
        <w:rPr/>
        <w:t>经营租赁中的租金，本公司在租赁期内各个期间按照直线法确认当期损益。发生的初始直接费 用，计入当期损益。</w:t>
      </w:r>
    </w:p>
    <w:p>
      <w:pPr>
        <w:pStyle w:val="BodyText"/>
        <w:spacing w:line="396" w:lineRule="auto" w:before="47"/>
        <w:ind w:left="571" w:right="195" w:hanging="1"/>
        <w:jc w:val="left"/>
      </w:pPr>
      <w:r>
        <w:rPr>
          <w:rFonts w:ascii="Times New Roman" w:hAnsi="Times New Roman" w:cs="Times New Roman" w:eastAsia="Times New Roman" w:hint="default"/>
        </w:rPr>
        <w:t>2</w:t>
      </w:r>
      <w:r>
        <w:rPr/>
        <w:t>、本公司作为承租人 融资租赁中，在租赁开始日本公司将租赁资产公允价值与最低租赁付款额现值两者中较低者作</w:t>
      </w:r>
    </w:p>
    <w:p>
      <w:pPr>
        <w:pStyle w:val="BodyText"/>
        <w:spacing w:line="420" w:lineRule="auto" w:before="68"/>
        <w:ind w:right="201"/>
        <w:jc w:val="both"/>
      </w:pPr>
      <w:r>
        <w:rPr/>
        <w:t>为租入资产的入账价值，将最低租赁付款额作为长期应付款的入账价值，其差额作为未确认融资费</w:t>
      </w:r>
      <w:r>
        <w:rPr>
          <w:spacing w:val="-23"/>
        </w:rPr>
        <w:t> </w:t>
      </w:r>
      <w:r>
        <w:rPr>
          <w:spacing w:val="-23"/>
        </w:rPr>
      </w:r>
      <w:r>
        <w:rPr/>
        <w:t>用。初始直接费用计入租入资产价值。未确认融资费用在租赁期内各个期间采用实际利率法计算确</w:t>
      </w:r>
      <w:r>
        <w:rPr>
          <w:spacing w:val="-23"/>
        </w:rPr>
        <w:t> </w:t>
      </w:r>
      <w:r>
        <w:rPr>
          <w:spacing w:val="-23"/>
        </w:rPr>
      </w:r>
      <w:r>
        <w:rPr/>
        <w:t>认当期融资费用。本公司采用与自有固定资产相一致的折旧政策计提租赁资产折旧。</w:t>
      </w:r>
    </w:p>
    <w:p>
      <w:pPr>
        <w:pStyle w:val="BodyText"/>
        <w:spacing w:line="420" w:lineRule="auto" w:before="47"/>
        <w:ind w:right="195" w:firstLine="420"/>
        <w:jc w:val="left"/>
      </w:pPr>
      <w:r>
        <w:rPr/>
        <w:t>经营租赁中的租金，本公司在租赁期内各个期间按照直线法计入相关资产成本或当期损益；发 生的初始直接费用，计入当期损益。</w:t>
      </w:r>
    </w:p>
    <w:p>
      <w:pPr>
        <w:spacing w:after="0" w:line="420" w:lineRule="auto"/>
        <w:jc w:val="left"/>
        <w:sectPr>
          <w:pgSz w:w="11910" w:h="16840"/>
          <w:pgMar w:header="1100" w:footer="840" w:top="1280" w:bottom="1040" w:left="1380" w:right="1040"/>
        </w:sectPr>
      </w:pPr>
    </w:p>
    <w:p>
      <w:pPr>
        <w:spacing w:line="240" w:lineRule="auto" w:before="12"/>
        <w:rPr>
          <w:rFonts w:ascii="宋体" w:hAnsi="宋体" w:cs="宋体" w:eastAsia="宋体" w:hint="default"/>
          <w:sz w:val="7"/>
          <w:szCs w:val="7"/>
        </w:rPr>
      </w:pPr>
    </w:p>
    <w:p>
      <w:pPr>
        <w:pStyle w:val="BodyText"/>
        <w:spacing w:line="420" w:lineRule="auto" w:before="35"/>
        <w:ind w:left="651" w:right="0"/>
        <w:jc w:val="left"/>
      </w:pPr>
      <w:r>
        <w:rPr/>
        <w:t>（二十六）员工社会保障及福利的内容、计提方法和会计处理方法 本公司员工社会保障及福利主要根据国家和当地政府有关规定及公司的制度按比例提取并向指</w:t>
      </w:r>
    </w:p>
    <w:p>
      <w:pPr>
        <w:pStyle w:val="BodyText"/>
        <w:spacing w:line="240" w:lineRule="auto" w:before="47"/>
        <w:ind w:left="231" w:right="0"/>
        <w:jc w:val="left"/>
      </w:pPr>
      <w:r>
        <w:rPr/>
        <w:t>定机构缴付社会保险统筹，所需费用直接计入成本费用。</w:t>
      </w:r>
    </w:p>
    <w:p>
      <w:pPr>
        <w:spacing w:line="240" w:lineRule="auto" w:before="9"/>
        <w:rPr>
          <w:rFonts w:ascii="宋体" w:hAnsi="宋体" w:cs="宋体" w:eastAsia="宋体" w:hint="default"/>
          <w:sz w:val="15"/>
          <w:szCs w:val="15"/>
        </w:rPr>
      </w:pPr>
    </w:p>
    <w:p>
      <w:pPr>
        <w:pStyle w:val="BodyText"/>
        <w:spacing w:line="420" w:lineRule="auto"/>
        <w:ind w:left="651" w:right="0"/>
        <w:jc w:val="left"/>
      </w:pPr>
      <w:r>
        <w:rPr/>
        <w:t>（二十七）利润分配 根据国家有关法律、法规的要求及本公司《章程》的规定，各年度的税后利润按照下列顺序分</w:t>
      </w:r>
    </w:p>
    <w:p>
      <w:pPr>
        <w:pStyle w:val="BodyText"/>
        <w:spacing w:line="240" w:lineRule="auto" w:before="47"/>
        <w:ind w:left="231" w:right="0"/>
        <w:jc w:val="left"/>
      </w:pPr>
      <w:r>
        <w:rPr/>
        <w:t>配：</w:t>
      </w:r>
    </w:p>
    <w:p>
      <w:pPr>
        <w:spacing w:line="240" w:lineRule="auto" w:before="9"/>
        <w:rPr>
          <w:rFonts w:ascii="宋体" w:hAnsi="宋体" w:cs="宋体" w:eastAsia="宋体" w:hint="default"/>
          <w:sz w:val="15"/>
          <w:szCs w:val="15"/>
        </w:rPr>
      </w:pPr>
    </w:p>
    <w:p>
      <w:pPr>
        <w:pStyle w:val="BodyText"/>
        <w:spacing w:line="240" w:lineRule="auto"/>
        <w:ind w:left="651" w:right="0"/>
        <w:jc w:val="left"/>
      </w:pPr>
      <w:r>
        <w:rPr>
          <w:rFonts w:ascii="Times New Roman" w:hAnsi="Times New Roman" w:cs="Times New Roman" w:eastAsia="Times New Roman" w:hint="default"/>
        </w:rPr>
        <w:t>1</w:t>
      </w:r>
      <w:r>
        <w:rPr/>
        <w:t>、弥补以前年度亏损；</w:t>
      </w:r>
    </w:p>
    <w:p>
      <w:pPr>
        <w:pStyle w:val="BodyText"/>
        <w:spacing w:line="240" w:lineRule="auto" w:before="189"/>
        <w:ind w:left="651" w:right="0"/>
        <w:jc w:val="left"/>
      </w:pPr>
      <w:r>
        <w:rPr>
          <w:rFonts w:ascii="Times New Roman" w:hAnsi="Times New Roman" w:cs="Times New Roman" w:eastAsia="Times New Roman" w:hint="default"/>
        </w:rPr>
        <w:t>2</w:t>
      </w:r>
      <w:r>
        <w:rPr/>
        <w:t>、提取</w:t>
      </w:r>
      <w:r>
        <w:rPr>
          <w:spacing w:val="-55"/>
        </w:rPr>
        <w:t> </w:t>
      </w:r>
      <w:r>
        <w:rPr>
          <w:rFonts w:ascii="Times New Roman" w:hAnsi="Times New Roman" w:cs="Times New Roman" w:eastAsia="Times New Roman" w:hint="default"/>
        </w:rPr>
        <w:t>10%</w:t>
      </w:r>
      <w:r>
        <w:rPr/>
        <w:t>法定盈余公积；</w:t>
      </w:r>
    </w:p>
    <w:p>
      <w:pPr>
        <w:pStyle w:val="BodyText"/>
        <w:spacing w:line="240" w:lineRule="auto" w:before="189"/>
        <w:ind w:left="651" w:right="0"/>
        <w:jc w:val="left"/>
      </w:pPr>
      <w:r>
        <w:rPr>
          <w:rFonts w:ascii="Times New Roman" w:hAnsi="Times New Roman" w:cs="Times New Roman" w:eastAsia="Times New Roman" w:hint="default"/>
        </w:rPr>
        <w:t>3</w:t>
      </w:r>
      <w:r>
        <w:rPr/>
        <w:t>、提取任意盈余公积金，具体比例由股东大会决定；</w:t>
      </w:r>
    </w:p>
    <w:p>
      <w:pPr>
        <w:pStyle w:val="BodyText"/>
        <w:spacing w:line="240" w:lineRule="auto" w:before="189"/>
        <w:ind w:left="651" w:right="0"/>
        <w:jc w:val="left"/>
      </w:pPr>
      <w:r>
        <w:rPr>
          <w:rFonts w:ascii="Times New Roman" w:hAnsi="Times New Roman" w:cs="Times New Roman" w:eastAsia="Times New Roman" w:hint="default"/>
        </w:rPr>
        <w:t>4</w:t>
      </w:r>
      <w:r>
        <w:rPr/>
        <w:t>、分配普通股股利。由董事会提出预分配方案，经股东大会决定，分配股利。</w:t>
      </w:r>
    </w:p>
    <w:p>
      <w:pPr>
        <w:pStyle w:val="BodyText"/>
        <w:spacing w:line="420" w:lineRule="auto" w:before="189"/>
        <w:ind w:left="651" w:right="4843"/>
        <w:jc w:val="left"/>
      </w:pPr>
      <w:r>
        <w:rPr/>
        <w:t>（二十八）主要会计政策、会计估计的变更 本公司报告期无会计政策、会计估计变更。</w:t>
      </w:r>
    </w:p>
    <w:p>
      <w:pPr>
        <w:pStyle w:val="BodyText"/>
        <w:spacing w:line="420" w:lineRule="auto" w:before="47"/>
        <w:ind w:left="651" w:right="5473"/>
        <w:jc w:val="left"/>
        <w:rPr>
          <w:rFonts w:ascii="宋体" w:hAnsi="宋体" w:cs="宋体" w:eastAsia="宋体" w:hint="default"/>
        </w:rPr>
      </w:pPr>
      <w:r>
        <w:rPr/>
        <w:t>（二十九）前期会计差错更正 本公司报告期无前期会计差错更正。 </w:t>
      </w:r>
      <w:r>
        <w:rPr>
          <w:rFonts w:ascii="宋体" w:hAnsi="宋体" w:cs="宋体" w:eastAsia="宋体" w:hint="default"/>
          <w:b/>
          <w:bCs/>
        </w:rPr>
        <w:t>三、主要税项</w:t>
      </w:r>
      <w:r>
        <w:rPr>
          <w:rFonts w:ascii="宋体" w:hAnsi="宋体" w:cs="宋体" w:eastAsia="宋体" w:hint="default"/>
        </w:rPr>
      </w:r>
    </w:p>
    <w:p>
      <w:pPr>
        <w:pStyle w:val="BodyText"/>
        <w:spacing w:line="240" w:lineRule="auto" w:before="47"/>
        <w:ind w:left="651" w:right="0"/>
        <w:jc w:val="left"/>
      </w:pPr>
      <w:r>
        <w:rPr/>
        <w:t>（一）主要税种及税率</w:t>
      </w:r>
    </w:p>
    <w:p>
      <w:pPr>
        <w:spacing w:line="240" w:lineRule="auto" w:before="9"/>
        <w:rPr>
          <w:rFonts w:ascii="宋体" w:hAnsi="宋体" w:cs="宋体" w:eastAsia="宋体" w:hint="default"/>
          <w:sz w:val="15"/>
          <w:szCs w:val="15"/>
        </w:rPr>
      </w:pPr>
    </w:p>
    <w:p>
      <w:pPr>
        <w:pStyle w:val="BodyText"/>
        <w:spacing w:line="240" w:lineRule="auto"/>
        <w:ind w:left="651" w:right="0"/>
        <w:jc w:val="left"/>
      </w:pPr>
      <w:r>
        <w:rPr>
          <w:rFonts w:ascii="Times New Roman" w:hAnsi="Times New Roman" w:cs="Times New Roman" w:eastAsia="Times New Roman" w:hint="default"/>
        </w:rPr>
        <w:t>1</w:t>
      </w:r>
      <w:r>
        <w:rPr/>
        <w:t>、流转税及附加税费</w:t>
      </w:r>
    </w:p>
    <w:p>
      <w:pPr>
        <w:pStyle w:val="BodyText"/>
        <w:tabs>
          <w:tab w:pos="1615" w:val="left" w:leader="none"/>
          <w:tab w:pos="4367" w:val="left" w:leader="none"/>
          <w:tab w:pos="7637" w:val="left" w:leader="none"/>
          <w:tab w:pos="8058" w:val="left" w:leader="none"/>
        </w:tabs>
        <w:spacing w:line="240" w:lineRule="auto" w:before="189"/>
        <w:ind w:left="1194" w:right="0"/>
        <w:jc w:val="left"/>
      </w:pPr>
      <w:r>
        <w:rPr/>
        <w:t>税</w:t>
        <w:tab/>
        <w:t>种</w:t>
        <w:tab/>
        <w:t>计 税 依</w:t>
      </w:r>
      <w:r>
        <w:rPr>
          <w:spacing w:val="-1"/>
        </w:rPr>
        <w:t> </w:t>
      </w:r>
      <w:r>
        <w:rPr/>
        <w:t>据</w:t>
        <w:tab/>
        <w:t>税</w:t>
        <w:tab/>
        <w:t>率</w:t>
      </w:r>
    </w:p>
    <w:p>
      <w:pPr>
        <w:spacing w:line="240" w:lineRule="auto" w:before="1"/>
        <w:rPr>
          <w:rFonts w:ascii="宋体" w:hAnsi="宋体" w:cs="宋体" w:eastAsia="宋体" w:hint="default"/>
          <w:sz w:val="5"/>
          <w:szCs w:val="5"/>
        </w:rPr>
      </w:pPr>
    </w:p>
    <w:p>
      <w:pPr>
        <w:tabs>
          <w:tab w:pos="3129" w:val="left" w:leader="none"/>
          <w:tab w:pos="6972" w:val="left" w:leader="none"/>
        </w:tabs>
        <w:spacing w:line="20" w:lineRule="exact"/>
        <w:ind w:left="118" w:right="0" w:firstLine="0"/>
        <w:rPr>
          <w:rFonts w:ascii="宋体" w:hAnsi="宋体" w:cs="宋体" w:eastAsia="宋体" w:hint="default"/>
          <w:sz w:val="2"/>
          <w:szCs w:val="2"/>
        </w:rPr>
      </w:pPr>
      <w:r>
        <w:rPr>
          <w:rFonts w:ascii="宋体"/>
          <w:sz w:val="2"/>
        </w:rPr>
        <w:pict>
          <v:group style="width:138.9pt;height:.5pt;mso-position-horizontal-relative:char;mso-position-vertical-relative:line" coordorigin="0,0" coordsize="2778,10">
            <v:group style="position:absolute;left:5;top:5;width:2769;height:2" coordorigin="5,5" coordsize="2769,2">
              <v:shape style="position:absolute;left:5;top:5;width:2769;height:2" coordorigin="5,5" coordsize="2769,0" path="m5,5l2773,5e" filled="false" stroked="true" strokeweight=".48001pt" strokecolor="#000000">
                <v:path arrowok="t"/>
              </v:shape>
            </v:group>
          </v:group>
        </w:pict>
      </w:r>
      <w:r>
        <w:rPr>
          <w:rFonts w:ascii="宋体"/>
          <w:sz w:val="2"/>
        </w:rPr>
      </w:r>
      <w:r>
        <w:rPr>
          <w:rFonts w:ascii="宋体"/>
          <w:sz w:val="2"/>
        </w:rPr>
        <w:tab/>
      </w:r>
      <w:r>
        <w:rPr>
          <w:rFonts w:ascii="宋体"/>
          <w:sz w:val="2"/>
        </w:rPr>
        <w:pict>
          <v:group style="width:180.9pt;height:.5pt;mso-position-horizontal-relative:char;mso-position-vertical-relative:line" coordorigin="0,0" coordsize="3618,10">
            <v:group style="position:absolute;left:5;top:5;width:3609;height:2" coordorigin="5,5" coordsize="3609,2">
              <v:shape style="position:absolute;left:5;top:5;width:3609;height:2" coordorigin="5,5" coordsize="3609,0" path="m5,5l3613,5e" filled="false" stroked="true" strokeweight=".48001pt" strokecolor="#000000">
                <v:path arrowok="t"/>
              </v:shape>
            </v:group>
          </v:group>
        </w:pict>
      </w:r>
      <w:r>
        <w:rPr>
          <w:rFonts w:ascii="宋体"/>
          <w:sz w:val="2"/>
        </w:rPr>
      </w:r>
      <w:r>
        <w:rPr>
          <w:rFonts w:ascii="宋体"/>
          <w:sz w:val="2"/>
        </w:rPr>
        <w:tab/>
      </w:r>
      <w:r>
        <w:rPr>
          <w:rFonts w:ascii="宋体"/>
          <w:sz w:val="2"/>
        </w:rPr>
        <w:pict>
          <v:group style="width:97.4pt;height:.5pt;mso-position-horizontal-relative:char;mso-position-vertical-relative:line" coordorigin="0,0" coordsize="1948,10">
            <v:group style="position:absolute;left:5;top:5;width:1938;height:2" coordorigin="5,5" coordsize="1938,2">
              <v:shape style="position:absolute;left:5;top:5;width:1938;height:2" coordorigin="5,5" coordsize="1938,0" path="m5,5l1943,5e" filled="false" stroked="true" strokeweight=".48pt" strokecolor="#000000">
                <v:path arrowok="t"/>
              </v:shape>
            </v:group>
          </v:group>
        </w:pict>
      </w:r>
      <w:r>
        <w:rPr>
          <w:rFonts w:ascii="宋体"/>
          <w:sz w:val="2"/>
        </w:rPr>
      </w:r>
    </w:p>
    <w:p>
      <w:pPr>
        <w:spacing w:line="240" w:lineRule="auto" w:before="1"/>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2352"/>
        <w:gridCol w:w="1744"/>
        <w:gridCol w:w="364"/>
        <w:gridCol w:w="2093"/>
        <w:gridCol w:w="347"/>
        <w:gridCol w:w="2044"/>
      </w:tblGrid>
      <w:tr>
        <w:trPr>
          <w:trHeight w:val="45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774" w:right="0"/>
              <w:jc w:val="left"/>
              <w:rPr>
                <w:rFonts w:ascii="宋体" w:hAnsi="宋体" w:cs="宋体" w:eastAsia="宋体" w:hint="default"/>
                <w:sz w:val="21"/>
                <w:szCs w:val="21"/>
              </w:rPr>
            </w:pPr>
            <w:r>
              <w:rPr>
                <w:rFonts w:ascii="宋体" w:hAnsi="宋体" w:cs="宋体" w:eastAsia="宋体" w:hint="default"/>
                <w:sz w:val="21"/>
                <w:szCs w:val="21"/>
              </w:rPr>
              <w:t>销售货物等收入</w:t>
            </w:r>
          </w:p>
        </w:tc>
        <w:tc>
          <w:tcPr>
            <w:tcW w:w="23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326"/>
              <w:jc w:val="center"/>
              <w:rPr>
                <w:rFonts w:ascii="Times New Roman" w:hAnsi="Times New Roman" w:cs="Times New Roman" w:eastAsia="Times New Roman" w:hint="default"/>
                <w:sz w:val="21"/>
                <w:szCs w:val="21"/>
              </w:rPr>
            </w:pPr>
            <w:r>
              <w:rPr>
                <w:rFonts w:ascii="Times New Roman"/>
                <w:sz w:val="21"/>
              </w:rPr>
              <w:t>17%</w:t>
            </w:r>
          </w:p>
        </w:tc>
      </w:tr>
      <w:tr>
        <w:trPr>
          <w:trHeight w:val="48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773" w:right="0"/>
              <w:jc w:val="left"/>
              <w:rPr>
                <w:rFonts w:ascii="宋体" w:hAnsi="宋体" w:cs="宋体" w:eastAsia="宋体" w:hint="default"/>
                <w:sz w:val="21"/>
                <w:szCs w:val="21"/>
              </w:rPr>
            </w:pPr>
            <w:r>
              <w:rPr>
                <w:rFonts w:ascii="宋体" w:hAnsi="宋体" w:cs="宋体" w:eastAsia="宋体" w:hint="default"/>
                <w:sz w:val="21"/>
                <w:szCs w:val="21"/>
              </w:rPr>
              <w:t>劳务收入等收入</w:t>
            </w:r>
          </w:p>
        </w:tc>
        <w:tc>
          <w:tcPr>
            <w:tcW w:w="23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right="432"/>
              <w:jc w:val="center"/>
              <w:rPr>
                <w:rFonts w:ascii="Times New Roman" w:hAnsi="Times New Roman" w:cs="Times New Roman" w:eastAsia="Times New Roman" w:hint="default"/>
                <w:sz w:val="21"/>
                <w:szCs w:val="21"/>
              </w:rPr>
            </w:pPr>
            <w:r>
              <w:rPr>
                <w:rFonts w:ascii="Times New Roman"/>
                <w:sz w:val="21"/>
              </w:rPr>
              <w:t>5%</w:t>
            </w:r>
          </w:p>
        </w:tc>
      </w:tr>
      <w:tr>
        <w:trPr>
          <w:trHeight w:val="48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773" w:right="0"/>
              <w:jc w:val="left"/>
              <w:rPr>
                <w:rFonts w:ascii="宋体" w:hAnsi="宋体" w:cs="宋体" w:eastAsia="宋体" w:hint="default"/>
                <w:sz w:val="21"/>
                <w:szCs w:val="21"/>
              </w:rPr>
            </w:pPr>
            <w:r>
              <w:rPr>
                <w:rFonts w:ascii="宋体" w:hAnsi="宋体" w:cs="宋体" w:eastAsia="宋体" w:hint="default"/>
                <w:sz w:val="21"/>
                <w:szCs w:val="21"/>
              </w:rPr>
              <w:t>实际缴纳的增值税和营业税</w:t>
            </w:r>
          </w:p>
        </w:tc>
        <w:tc>
          <w:tcPr>
            <w:tcW w:w="23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83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692"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773" w:right="0"/>
              <w:jc w:val="left"/>
              <w:rPr>
                <w:rFonts w:ascii="宋体" w:hAnsi="宋体" w:cs="宋体" w:eastAsia="宋体" w:hint="default"/>
                <w:sz w:val="21"/>
                <w:szCs w:val="21"/>
              </w:rPr>
            </w:pPr>
            <w:r>
              <w:rPr>
                <w:rFonts w:ascii="宋体" w:hAnsi="宋体" w:cs="宋体" w:eastAsia="宋体" w:hint="default"/>
                <w:sz w:val="21"/>
                <w:szCs w:val="21"/>
              </w:rPr>
              <w:t>实际缴纳的增值税和营业税</w:t>
            </w:r>
          </w:p>
        </w:tc>
        <w:tc>
          <w:tcPr>
            <w:tcW w:w="23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432"/>
              <w:jc w:val="center"/>
              <w:rPr>
                <w:rFonts w:ascii="Times New Roman" w:hAnsi="Times New Roman" w:cs="Times New Roman" w:eastAsia="Times New Roman" w:hint="default"/>
                <w:sz w:val="21"/>
                <w:szCs w:val="21"/>
              </w:rPr>
            </w:pPr>
            <w:r>
              <w:rPr>
                <w:rFonts w:ascii="Times New Roman"/>
                <w:sz w:val="21"/>
              </w:rPr>
              <w:t>3%</w:t>
            </w:r>
          </w:p>
        </w:tc>
      </w:tr>
      <w:tr>
        <w:trPr>
          <w:trHeight w:val="708" w:hRule="exact"/>
        </w:trPr>
        <w:tc>
          <w:tcPr>
            <w:tcW w:w="4096" w:type="dxa"/>
            <w:gridSpan w:val="2"/>
            <w:tcBorders>
              <w:top w:val="nil" w:sz="6" w:space="0" w:color="auto"/>
              <w:left w:val="nil" w:sz="6" w:space="0" w:color="auto"/>
              <w:bottom w:val="single" w:sz="4" w:space="0" w:color="000000"/>
              <w:right w:val="nil" w:sz="6" w:space="0" w:color="auto"/>
            </w:tcBorders>
          </w:tcPr>
          <w:p>
            <w:pPr>
              <w:pStyle w:val="TableParagraph"/>
              <w:spacing w:line="143" w:lineRule="exact"/>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、企业所得税</w:t>
            </w:r>
          </w:p>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公 司 名</w:t>
            </w:r>
            <w:r>
              <w:rPr>
                <w:rFonts w:ascii="宋体" w:hAnsi="宋体" w:cs="宋体" w:eastAsia="宋体" w:hint="default"/>
                <w:spacing w:val="-1"/>
                <w:sz w:val="21"/>
                <w:szCs w:val="21"/>
              </w:rPr>
              <w:t> </w:t>
            </w:r>
            <w:r>
              <w:rPr>
                <w:rFonts w:ascii="宋体" w:hAnsi="宋体" w:cs="宋体" w:eastAsia="宋体" w:hint="default"/>
                <w:sz w:val="21"/>
                <w:szCs w:val="21"/>
              </w:rPr>
              <w:t>称</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tabs>
                <w:tab w:pos="435" w:val="left" w:leader="none"/>
              </w:tabs>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税</w:t>
              <w:tab/>
              <w:t>率</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tabs>
                <w:tab w:pos="421" w:val="left" w:leader="none"/>
              </w:tabs>
              <w:spacing w:line="240" w:lineRule="auto"/>
              <w:ind w:right="42"/>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512" w:hRule="exact"/>
        </w:trPr>
        <w:tc>
          <w:tcPr>
            <w:tcW w:w="409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3" w:right="0"/>
              <w:jc w:val="center"/>
              <w:rPr>
                <w:rFonts w:ascii="Times New Roman" w:hAnsi="Times New Roman" w:cs="Times New Roman" w:eastAsia="Times New Roman" w:hint="default"/>
                <w:sz w:val="21"/>
                <w:szCs w:val="21"/>
              </w:rPr>
            </w:pPr>
            <w:r>
              <w:rPr>
                <w:rFonts w:ascii="Times New Roman"/>
                <w:sz w:val="21"/>
              </w:rPr>
              <w:t>15%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9"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8" w:hRule="exact"/>
        </w:trPr>
        <w:tc>
          <w:tcPr>
            <w:tcW w:w="4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0"/>
              <w:jc w:val="center"/>
              <w:rPr>
                <w:rFonts w:ascii="Times New Roman" w:hAnsi="Times New Roman" w:cs="Times New Roman" w:eastAsia="Times New Roman" w:hint="default"/>
                <w:sz w:val="21"/>
                <w:szCs w:val="21"/>
              </w:rPr>
            </w:pPr>
            <w:r>
              <w:rPr>
                <w:rFonts w:ascii="Times New Roman"/>
                <w:sz w:val="21"/>
              </w:rPr>
              <w:t>15%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0" w:hRule="exact"/>
        </w:trPr>
        <w:tc>
          <w:tcPr>
            <w:tcW w:w="4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21"/>
                <w:szCs w:val="21"/>
              </w:rPr>
            </w:pPr>
            <w:r>
              <w:rPr>
                <w:rFonts w:ascii="宋体" w:hAnsi="宋体" w:cs="宋体" w:eastAsia="宋体" w:hint="default"/>
                <w:sz w:val="21"/>
                <w:szCs w:val="21"/>
              </w:rPr>
              <w:t>南京东影生物医学影像技术有限责任公司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3" w:right="0"/>
              <w:jc w:val="center"/>
              <w:rPr>
                <w:rFonts w:ascii="Times New Roman" w:hAnsi="Times New Roman" w:cs="Times New Roman" w:eastAsia="Times New Roman" w:hint="default"/>
                <w:sz w:val="21"/>
                <w:szCs w:val="21"/>
              </w:rPr>
            </w:pPr>
            <w:r>
              <w:rPr>
                <w:rFonts w:ascii="Times New Roman"/>
                <w:sz w:val="21"/>
              </w:rPr>
              <w:t>25%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0" w:hRule="exact"/>
        </w:trPr>
        <w:tc>
          <w:tcPr>
            <w:tcW w:w="4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3" w:right="0"/>
              <w:jc w:val="center"/>
              <w:rPr>
                <w:rFonts w:ascii="Times New Roman" w:hAnsi="Times New Roman" w:cs="Times New Roman" w:eastAsia="Times New Roman" w:hint="default"/>
                <w:sz w:val="21"/>
                <w:szCs w:val="21"/>
              </w:rPr>
            </w:pPr>
            <w:r>
              <w:rPr>
                <w:rFonts w:ascii="Times New Roman"/>
                <w:sz w:val="21"/>
              </w:rPr>
              <w:t>15%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6" w:hRule="exact"/>
        </w:trPr>
        <w:tc>
          <w:tcPr>
            <w:tcW w:w="4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6" w:right="0"/>
              <w:jc w:val="center"/>
              <w:rPr>
                <w:rFonts w:ascii="Times New Roman" w:hAnsi="Times New Roman" w:cs="Times New Roman" w:eastAsia="Times New Roman" w:hint="default"/>
                <w:sz w:val="21"/>
                <w:szCs w:val="21"/>
              </w:rPr>
            </w:pPr>
            <w:r>
              <w:rPr>
                <w:rFonts w:ascii="Times New Roman"/>
                <w:sz w:val="21"/>
              </w:rPr>
              <w:t>12.5%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1100" w:footer="840" w:top="1280" w:bottom="1040" w:left="1300" w:right="1100"/>
        </w:sectPr>
      </w:pPr>
    </w:p>
    <w:p>
      <w:pPr>
        <w:spacing w:line="240" w:lineRule="auto" w:before="9"/>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96"/>
        <w:gridCol w:w="364"/>
        <w:gridCol w:w="2093"/>
        <w:gridCol w:w="347"/>
        <w:gridCol w:w="2044"/>
      </w:tblGrid>
      <w:tr>
        <w:trPr>
          <w:trHeight w:val="466" w:hRule="exact"/>
        </w:trPr>
        <w:tc>
          <w:tcPr>
            <w:tcW w:w="409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公 司 名</w:t>
            </w:r>
            <w:r>
              <w:rPr>
                <w:rFonts w:ascii="宋体" w:hAnsi="宋体" w:cs="宋体" w:eastAsia="宋体" w:hint="default"/>
                <w:spacing w:val="-1"/>
                <w:sz w:val="21"/>
                <w:szCs w:val="21"/>
              </w:rPr>
              <w:t> </w:t>
            </w:r>
            <w:r>
              <w:rPr>
                <w:rFonts w:ascii="宋体" w:hAnsi="宋体" w:cs="宋体" w:eastAsia="宋体" w:hint="default"/>
                <w:sz w:val="21"/>
                <w:szCs w:val="21"/>
              </w:rPr>
              <w:t>称</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tabs>
                <w:tab w:pos="435" w:val="left" w:leader="none"/>
              </w:tabs>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税</w:t>
              <w:tab/>
              <w:t>率</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240" w:lineRule="auto" w:before="35"/>
              <w:ind w:right="42"/>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512" w:hRule="exact"/>
        </w:trPr>
        <w:tc>
          <w:tcPr>
            <w:tcW w:w="409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深圳市伊达科技有限公司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25" w:right="0"/>
              <w:jc w:val="center"/>
              <w:rPr>
                <w:rFonts w:ascii="Times New Roman" w:hAnsi="Times New Roman" w:cs="Times New Roman" w:eastAsia="Times New Roman" w:hint="default"/>
                <w:sz w:val="21"/>
                <w:szCs w:val="21"/>
              </w:rPr>
            </w:pPr>
            <w:r>
              <w:rPr>
                <w:rFonts w:ascii="Times New Roman"/>
                <w:sz w:val="21"/>
              </w:rPr>
              <w:t>25%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8" w:hRule="exact"/>
        </w:trPr>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5" w:right="0"/>
              <w:jc w:val="center"/>
              <w:rPr>
                <w:rFonts w:ascii="Times New Roman" w:hAnsi="Times New Roman" w:cs="Times New Roman" w:eastAsia="Times New Roman" w:hint="default"/>
                <w:sz w:val="21"/>
                <w:szCs w:val="21"/>
              </w:rPr>
            </w:pPr>
            <w:r>
              <w:rPr>
                <w:rFonts w:ascii="Times New Roman"/>
                <w:sz w:val="21"/>
              </w:rPr>
              <w:t>25%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0" w:hRule="exact"/>
        </w:trPr>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 w:right="0"/>
              <w:jc w:val="center"/>
              <w:rPr>
                <w:rFonts w:ascii="Times New Roman" w:hAnsi="Times New Roman" w:cs="Times New Roman" w:eastAsia="Times New Roman" w:hint="default"/>
                <w:sz w:val="21"/>
                <w:szCs w:val="21"/>
              </w:rPr>
            </w:pPr>
            <w:r>
              <w:rPr>
                <w:rFonts w:ascii="Times New Roman"/>
                <w:sz w:val="21"/>
              </w:rPr>
              <w:t>15%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0" w:hRule="exact"/>
        </w:trPr>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21"/>
                <w:szCs w:val="21"/>
              </w:rPr>
            </w:pPr>
            <w:r>
              <w:rPr>
                <w:rFonts w:ascii="宋体" w:hAnsi="宋体" w:cs="宋体" w:eastAsia="宋体" w:hint="default"/>
                <w:sz w:val="21"/>
                <w:szCs w:val="21"/>
              </w:rPr>
              <w:t>深圳市银思奇电子有限公司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9" w:right="0"/>
              <w:jc w:val="center"/>
              <w:rPr>
                <w:rFonts w:ascii="Times New Roman" w:hAnsi="Times New Roman" w:cs="Times New Roman" w:eastAsia="Times New Roman" w:hint="default"/>
                <w:sz w:val="21"/>
                <w:szCs w:val="21"/>
              </w:rPr>
            </w:pPr>
            <w:r>
              <w:rPr>
                <w:rFonts w:ascii="Times New Roman"/>
                <w:sz w:val="21"/>
              </w:rPr>
              <w:t>20%</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6" w:hRule="exact"/>
        </w:trPr>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364"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 w:right="0"/>
              <w:jc w:val="center"/>
              <w:rPr>
                <w:rFonts w:ascii="Times New Roman" w:hAnsi="Times New Roman" w:cs="Times New Roman" w:eastAsia="Times New Roman" w:hint="default"/>
                <w:sz w:val="21"/>
                <w:szCs w:val="21"/>
              </w:rPr>
            </w:pPr>
            <w:r>
              <w:rPr>
                <w:rFonts w:ascii="Times New Roman"/>
                <w:sz w:val="21"/>
              </w:rPr>
              <w:t>25%</w:t>
            </w:r>
          </w:p>
        </w:tc>
        <w:tc>
          <w:tcPr>
            <w:tcW w:w="347"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3"/>
        <w:rPr>
          <w:rFonts w:ascii="宋体" w:hAnsi="宋体" w:cs="宋体" w:eastAsia="宋体" w:hint="default"/>
          <w:sz w:val="10"/>
          <w:szCs w:val="10"/>
        </w:rPr>
      </w:pPr>
    </w:p>
    <w:p>
      <w:pPr>
        <w:pStyle w:val="BodyText"/>
        <w:spacing w:line="240" w:lineRule="auto" w:before="35"/>
        <w:ind w:left="631" w:right="0"/>
        <w:jc w:val="left"/>
      </w:pPr>
      <w:r>
        <w:rPr>
          <w:rFonts w:ascii="Times New Roman" w:hAnsi="Times New Roman" w:cs="Times New Roman" w:eastAsia="Times New Roman" w:hint="default"/>
        </w:rPr>
        <w:t>3</w:t>
      </w:r>
      <w:r>
        <w:rPr/>
        <w:t>、房产税</w:t>
      </w:r>
    </w:p>
    <w:p>
      <w:pPr>
        <w:pStyle w:val="BodyText"/>
        <w:spacing w:line="240" w:lineRule="auto" w:before="189"/>
        <w:ind w:left="631" w:right="0"/>
        <w:jc w:val="left"/>
      </w:pPr>
      <w:r>
        <w:rPr/>
        <w:t>房产税按照房产原值的</w:t>
      </w:r>
      <w:r>
        <w:rPr>
          <w:spacing w:val="-51"/>
        </w:rPr>
        <w:t> </w:t>
      </w:r>
      <w:r>
        <w:rPr>
          <w:rFonts w:ascii="Times New Roman" w:hAnsi="Times New Roman" w:cs="Times New Roman" w:eastAsia="Times New Roman" w:hint="default"/>
          <w:spacing w:val="-4"/>
        </w:rPr>
        <w:t>70%</w:t>
      </w:r>
      <w:r>
        <w:rPr>
          <w:spacing w:val="-4"/>
        </w:rPr>
        <w:t>为纳税基准，税率为</w:t>
      </w:r>
      <w:r>
        <w:rPr>
          <w:spacing w:val="-51"/>
        </w:rPr>
        <w:t> </w:t>
      </w:r>
      <w:r>
        <w:rPr>
          <w:rFonts w:ascii="Times New Roman" w:hAnsi="Times New Roman" w:cs="Times New Roman" w:eastAsia="Times New Roman" w:hint="default"/>
          <w:spacing w:val="-4"/>
        </w:rPr>
        <w:t>1.2%</w:t>
      </w:r>
      <w:r>
        <w:rPr>
          <w:spacing w:val="-4"/>
        </w:rPr>
        <w:t>，或以租金收入为纳税基准，税率为</w:t>
      </w:r>
      <w:r>
        <w:rPr>
          <w:spacing w:val="-51"/>
        </w:rPr>
        <w:t> </w:t>
      </w:r>
      <w:r>
        <w:rPr>
          <w:rFonts w:ascii="Times New Roman" w:hAnsi="Times New Roman" w:cs="Times New Roman" w:eastAsia="Times New Roman" w:hint="default"/>
        </w:rPr>
        <w:t>12%</w:t>
      </w:r>
      <w:r>
        <w:rPr/>
        <w:t>。</w:t>
      </w:r>
    </w:p>
    <w:p>
      <w:pPr>
        <w:pStyle w:val="BodyText"/>
        <w:spacing w:line="240" w:lineRule="auto" w:before="189"/>
        <w:ind w:left="631" w:right="0"/>
        <w:jc w:val="left"/>
      </w:pPr>
      <w:r>
        <w:rPr/>
        <w:t>（二）税收优惠及批文</w:t>
      </w:r>
    </w:p>
    <w:p>
      <w:pPr>
        <w:spacing w:line="240" w:lineRule="auto" w:before="9"/>
        <w:rPr>
          <w:rFonts w:ascii="宋体" w:hAnsi="宋体" w:cs="宋体" w:eastAsia="宋体" w:hint="default"/>
          <w:sz w:val="15"/>
          <w:szCs w:val="15"/>
        </w:rPr>
      </w:pPr>
    </w:p>
    <w:p>
      <w:pPr>
        <w:pStyle w:val="BodyText"/>
        <w:spacing w:line="396" w:lineRule="auto"/>
        <w:ind w:left="211" w:right="205" w:firstLine="420"/>
        <w:jc w:val="both"/>
      </w:pPr>
      <w:r>
        <w:rPr/>
        <w:t>本公司</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年度被河南省科学技术厅、河南省财政厅、河南省国家税务局、河南省地方税务局 认定为高新技术企业，有效期三年， </w:t>
      </w:r>
      <w:r>
        <w:rPr>
          <w:rFonts w:ascii="Times New Roman" w:hAnsi="Times New Roman" w:cs="Times New Roman" w:eastAsia="Times New Roman" w:hint="default"/>
        </w:rPr>
        <w:t>2009 </w:t>
      </w:r>
      <w:r>
        <w:rPr/>
        <w:t>年度企业所得税适用税率</w:t>
      </w:r>
      <w:r>
        <w:rPr>
          <w:spacing w:val="-58"/>
        </w:rPr>
        <w:t> </w:t>
      </w:r>
      <w:r>
        <w:rPr>
          <w:rFonts w:ascii="Times New Roman" w:hAnsi="Times New Roman" w:cs="Times New Roman" w:eastAsia="Times New Roman" w:hint="default"/>
        </w:rPr>
        <w:t>15%</w:t>
      </w:r>
      <w:r>
        <w:rPr/>
        <w:t>。</w:t>
      </w:r>
    </w:p>
    <w:p>
      <w:pPr>
        <w:pStyle w:val="BodyText"/>
        <w:spacing w:line="240" w:lineRule="auto" w:before="38"/>
        <w:ind w:left="631" w:right="0"/>
        <w:jc w:val="left"/>
      </w:pPr>
      <w:r>
        <w:rPr/>
        <w:t>本公司之子公司所得税情况如下：</w:t>
      </w:r>
    </w:p>
    <w:p>
      <w:pPr>
        <w:spacing w:line="240" w:lineRule="auto" w:before="9"/>
        <w:rPr>
          <w:rFonts w:ascii="宋体" w:hAnsi="宋体" w:cs="宋体" w:eastAsia="宋体" w:hint="default"/>
          <w:sz w:val="15"/>
          <w:szCs w:val="15"/>
        </w:rPr>
      </w:pPr>
    </w:p>
    <w:p>
      <w:pPr>
        <w:pStyle w:val="BodyText"/>
        <w:spacing w:line="240" w:lineRule="auto"/>
        <w:ind w:left="631" w:right="0"/>
        <w:jc w:val="left"/>
      </w:pPr>
      <w:r>
        <w:rPr>
          <w:spacing w:val="7"/>
        </w:rPr>
        <w:t>上海英迈吉东影图像设备有限公司 </w:t>
      </w:r>
      <w:r>
        <w:rPr>
          <w:rFonts w:ascii="Times New Roman" w:hAnsi="Times New Roman" w:cs="Times New Roman" w:eastAsia="Times New Roman" w:hint="default"/>
        </w:rPr>
        <w:t>2008 </w:t>
      </w:r>
      <w:r>
        <w:rPr>
          <w:rFonts w:ascii="Times New Roman" w:hAnsi="Times New Roman" w:cs="Times New Roman" w:eastAsia="Times New Roman" w:hint="default"/>
          <w:spacing w:val="34"/>
        </w:rPr>
        <w:t> </w:t>
      </w:r>
      <w:r>
        <w:rPr>
          <w:spacing w:val="7"/>
        </w:rPr>
        <w:t>年获得上海市高新技术企业认定，经浦税十五所减</w:t>
      </w:r>
      <w:r>
        <w:rPr/>
      </w:r>
    </w:p>
    <w:p>
      <w:pPr>
        <w:pStyle w:val="BodyText"/>
        <w:spacing w:line="240" w:lineRule="auto" w:before="189"/>
        <w:ind w:left="211" w:right="0"/>
        <w:jc w:val="left"/>
      </w:pPr>
      <w:r>
        <w:rPr/>
        <w:t>（</w:t>
      </w:r>
      <w:r>
        <w:rPr>
          <w:rFonts w:ascii="Times New Roman" w:hAnsi="Times New Roman" w:cs="Times New Roman" w:eastAsia="Times New Roman" w:hint="default"/>
        </w:rPr>
        <w:t>2009</w:t>
      </w:r>
      <w:r>
        <w:rPr/>
        <w:t>）高</w:t>
      </w:r>
      <w:r>
        <w:rPr>
          <w:spacing w:val="-49"/>
        </w:rPr>
        <w:t> </w:t>
      </w:r>
      <w:r>
        <w:rPr>
          <w:rFonts w:ascii="Times New Roman" w:hAnsi="Times New Roman" w:cs="Times New Roman" w:eastAsia="Times New Roman" w:hint="default"/>
        </w:rPr>
        <w:t>093</w:t>
      </w:r>
      <w:r>
        <w:rPr>
          <w:rFonts w:ascii="Times New Roman" w:hAnsi="Times New Roman" w:cs="Times New Roman" w:eastAsia="Times New Roman" w:hint="default"/>
          <w:spacing w:val="4"/>
        </w:rPr>
        <w:t> </w:t>
      </w:r>
      <w:r>
        <w:rPr/>
        <w:t>号批准，自</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日止减按</w:t>
      </w:r>
      <w:r>
        <w:rPr>
          <w:spacing w:val="-49"/>
        </w:rPr>
        <w:t> </w:t>
      </w:r>
      <w:r>
        <w:rPr>
          <w:rFonts w:ascii="Times New Roman" w:hAnsi="Times New Roman" w:cs="Times New Roman" w:eastAsia="Times New Roman" w:hint="default"/>
        </w:rPr>
        <w:t>15%</w:t>
      </w:r>
      <w:r>
        <w:rPr/>
        <w:t>的税率缴纳企业所得</w:t>
      </w:r>
    </w:p>
    <w:p>
      <w:pPr>
        <w:pStyle w:val="BodyText"/>
        <w:spacing w:line="240" w:lineRule="auto" w:before="189"/>
        <w:ind w:left="211" w:right="0"/>
        <w:jc w:val="left"/>
        <w:rPr>
          <w:rFonts w:ascii="Times New Roman" w:hAnsi="Times New Roman" w:cs="Times New Roman" w:eastAsia="Times New Roman" w:hint="default"/>
        </w:rPr>
      </w:pPr>
      <w:r>
        <w:rPr/>
        <w:t>税。上海英迈吉东影图像设备有限公司之子公司南京东影生物医学影像技术有限责任公司适用</w:t>
      </w:r>
      <w:r>
        <w:rPr>
          <w:spacing w:val="23"/>
        </w:rPr>
        <w:t> </w:t>
      </w:r>
      <w:r>
        <w:rPr>
          <w:rFonts w:ascii="Times New Roman" w:hAnsi="Times New Roman" w:cs="Times New Roman" w:eastAsia="Times New Roman" w:hint="default"/>
        </w:rPr>
        <w:t>25%</w:t>
      </w:r>
    </w:p>
    <w:p>
      <w:pPr>
        <w:pStyle w:val="BodyText"/>
        <w:spacing w:line="240" w:lineRule="auto" w:before="189"/>
        <w:ind w:left="211" w:right="0"/>
        <w:jc w:val="left"/>
      </w:pPr>
      <w:r>
        <w:rPr/>
        <w:t>的企业所得税税率。</w:t>
      </w:r>
    </w:p>
    <w:p>
      <w:pPr>
        <w:spacing w:line="240" w:lineRule="auto" w:before="9"/>
        <w:rPr>
          <w:rFonts w:ascii="宋体" w:hAnsi="宋体" w:cs="宋体" w:eastAsia="宋体" w:hint="default"/>
          <w:sz w:val="15"/>
          <w:szCs w:val="15"/>
        </w:rPr>
      </w:pPr>
    </w:p>
    <w:p>
      <w:pPr>
        <w:pStyle w:val="BodyText"/>
        <w:spacing w:line="403" w:lineRule="auto"/>
        <w:ind w:left="211" w:right="201" w:firstLine="420"/>
        <w:jc w:val="both"/>
      </w:pPr>
      <w:r>
        <w:rPr/>
        <w:t>深圳市思达仪表有限公司</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年获得深圳市高新技术企业认定，减按</w:t>
      </w:r>
      <w:r>
        <w:rPr>
          <w:spacing w:val="-63"/>
        </w:rPr>
        <w:t> </w:t>
      </w:r>
      <w:r>
        <w:rPr>
          <w:rFonts w:ascii="Times New Roman" w:hAnsi="Times New Roman" w:cs="Times New Roman" w:eastAsia="Times New Roman" w:hint="default"/>
        </w:rPr>
        <w:t>15%</w:t>
      </w:r>
      <w:r>
        <w:rPr/>
        <w:t>的税率缴纳企业所得 税。深圳市思达仪表有限公司之子公司深圳思达光电通信技术有限公司，经深圳市国家税务局龙岗</w:t>
      </w:r>
      <w:r>
        <w:rPr>
          <w:spacing w:val="-23"/>
        </w:rPr>
        <w:t> </w:t>
      </w:r>
      <w:r>
        <w:rPr>
          <w:spacing w:val="-23"/>
        </w:rPr>
      </w:r>
      <w:r>
        <w:rPr/>
        <w:t>税务分局以“深国税龙龙减免〔</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0005</w:t>
      </w:r>
      <w:r>
        <w:rPr>
          <w:rFonts w:ascii="Times New Roman" w:hAnsi="Times New Roman" w:cs="Times New Roman" w:eastAsia="Times New Roman" w:hint="default"/>
          <w:spacing w:val="-15"/>
        </w:rPr>
        <w:t> </w:t>
      </w:r>
      <w:r>
        <w:rPr>
          <w:spacing w:val="-3"/>
        </w:rPr>
        <w:t>号”文批准，自</w:t>
      </w:r>
      <w:r>
        <w:rPr>
          <w:spacing w:val="-6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年开始获利年度起，第一年和第二 年免缴企业所得税，第三年至第八年减半缴纳企业所得税。</w:t>
      </w:r>
      <w:r>
        <w:rPr>
          <w:rFonts w:ascii="Times New Roman" w:hAnsi="Times New Roman" w:cs="Times New Roman" w:eastAsia="Times New Roman" w:hint="default"/>
        </w:rPr>
        <w:t>2009</w:t>
      </w:r>
      <w:r>
        <w:rPr>
          <w:rFonts w:ascii="Times New Roman" w:hAnsi="Times New Roman" w:cs="Times New Roman" w:eastAsia="Times New Roman" w:hint="default"/>
          <w:spacing w:val="43"/>
        </w:rPr>
        <w:t> </w:t>
      </w:r>
      <w:r>
        <w:rPr/>
        <w:t>年度，深圳思达光电通信技术有限 公司实际执行</w:t>
      </w:r>
      <w:r>
        <w:rPr>
          <w:spacing w:val="-56"/>
        </w:rPr>
        <w:t> </w:t>
      </w:r>
      <w:r>
        <w:rPr>
          <w:rFonts w:ascii="Times New Roman" w:hAnsi="Times New Roman" w:cs="Times New Roman" w:eastAsia="Times New Roman" w:hint="default"/>
        </w:rPr>
        <w:t>12.5%</w:t>
      </w:r>
      <w:r>
        <w:rPr/>
        <w:t>的企业所得税税率。</w:t>
      </w:r>
    </w:p>
    <w:p>
      <w:pPr>
        <w:pStyle w:val="BodyText"/>
        <w:spacing w:line="396" w:lineRule="auto" w:before="31"/>
        <w:ind w:left="211" w:right="199" w:firstLine="420"/>
        <w:jc w:val="both"/>
      </w:pPr>
      <w:r>
        <w:rPr/>
        <w:t>深圳市伊达科技有限公司之子公司中山市伊达科技有限公司获得</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年广东省高新技术企业认 定，执行</w:t>
      </w:r>
      <w:r>
        <w:rPr>
          <w:spacing w:val="21"/>
        </w:rPr>
        <w:t> </w:t>
      </w:r>
      <w:r>
        <w:rPr>
          <w:rFonts w:ascii="Times New Roman" w:hAnsi="Times New Roman" w:cs="Times New Roman" w:eastAsia="Times New Roman" w:hint="default"/>
        </w:rPr>
        <w:t>15%</w:t>
      </w:r>
      <w:r>
        <w:rPr/>
        <w:t>的企业所得税税率。深圳市伊达科技有限公司及其子公司深圳市伊达数码有限公司执</w:t>
      </w:r>
      <w:r>
        <w:rPr>
          <w:spacing w:val="-102"/>
        </w:rPr>
        <w:t> </w:t>
      </w:r>
      <w:r>
        <w:rPr>
          <w:spacing w:val="-102"/>
        </w:rPr>
      </w:r>
      <w:r>
        <w:rPr/>
        <w:t>行</w:t>
      </w:r>
      <w:r>
        <w:rPr>
          <w:spacing w:val="-56"/>
        </w:rPr>
        <w:t> </w:t>
      </w:r>
      <w:r>
        <w:rPr>
          <w:rFonts w:ascii="Times New Roman" w:hAnsi="Times New Roman" w:cs="Times New Roman" w:eastAsia="Times New Roman" w:hint="default"/>
        </w:rPr>
        <w:t>25%</w:t>
      </w:r>
      <w:r>
        <w:rPr/>
        <w:t>的所得税税率。</w:t>
      </w:r>
    </w:p>
    <w:p>
      <w:pPr>
        <w:pStyle w:val="BodyText"/>
        <w:spacing w:line="240" w:lineRule="auto" w:before="38"/>
        <w:ind w:left="631" w:right="0"/>
        <w:jc w:val="left"/>
      </w:pPr>
      <w:r>
        <w:rPr/>
        <w:t>深圳市银思奇电子有限公司适用“国发〔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39 </w:t>
      </w:r>
      <w:r>
        <w:rPr/>
        <w:t>号”及“财税〔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号”文件的规定，</w:t>
      </w:r>
    </w:p>
    <w:p>
      <w:pPr>
        <w:pStyle w:val="BodyText"/>
        <w:spacing w:line="396" w:lineRule="auto" w:before="189"/>
        <w:ind w:left="631" w:right="3627" w:hanging="421"/>
        <w:jc w:val="left"/>
        <w:rPr>
          <w:rFonts w:ascii="宋体" w:hAnsi="宋体" w:cs="宋体" w:eastAsia="宋体" w:hint="default"/>
        </w:rPr>
      </w:pPr>
      <w:r>
        <w:rPr>
          <w:rFonts w:ascii="Times New Roman" w:hAnsi="Times New Roman" w:cs="Times New Roman" w:eastAsia="Times New Roman" w:hint="default"/>
        </w:rPr>
        <w:t>2009 </w:t>
      </w:r>
      <w:r>
        <w:rPr/>
        <w:t>年度执行过渡期优惠，实际执行</w:t>
      </w:r>
      <w:r>
        <w:rPr>
          <w:spacing w:val="-55"/>
        </w:rPr>
        <w:t> </w:t>
      </w:r>
      <w:r>
        <w:rPr>
          <w:rFonts w:ascii="Times New Roman" w:hAnsi="Times New Roman" w:cs="Times New Roman" w:eastAsia="Times New Roman" w:hint="default"/>
        </w:rPr>
        <w:t>20%</w:t>
      </w:r>
      <w:r>
        <w:rPr/>
        <w:t>的所得税税率。 河南思达软件工程有限公司执行</w:t>
      </w:r>
      <w:r>
        <w:rPr>
          <w:spacing w:val="-54"/>
        </w:rPr>
        <w:t> </w:t>
      </w:r>
      <w:r>
        <w:rPr>
          <w:rFonts w:ascii="Times New Roman" w:hAnsi="Times New Roman" w:cs="Times New Roman" w:eastAsia="Times New Roman" w:hint="default"/>
        </w:rPr>
        <w:t>25%</w:t>
      </w:r>
      <w:r>
        <w:rPr/>
        <w:t>的企业所得税税率。 </w:t>
      </w:r>
      <w:r>
        <w:rPr>
          <w:rFonts w:ascii="宋体" w:hAnsi="宋体" w:cs="宋体" w:eastAsia="宋体" w:hint="default"/>
          <w:b/>
          <w:bCs/>
        </w:rPr>
        <w:t>四、企业合并及合并财务报表</w:t>
      </w:r>
      <w:r>
        <w:rPr>
          <w:rFonts w:ascii="宋体" w:hAnsi="宋体" w:cs="宋体" w:eastAsia="宋体" w:hint="default"/>
        </w:rPr>
      </w:r>
    </w:p>
    <w:p>
      <w:pPr>
        <w:pStyle w:val="BodyText"/>
        <w:spacing w:line="240" w:lineRule="auto" w:before="68"/>
        <w:ind w:left="631" w:right="0"/>
        <w:jc w:val="left"/>
      </w:pPr>
      <w:r>
        <w:rPr>
          <w:rFonts w:ascii="Times New Roman" w:hAnsi="Times New Roman" w:cs="Times New Roman" w:eastAsia="Times New Roman" w:hint="default"/>
        </w:rPr>
        <w:t>1</w:t>
      </w:r>
      <w:r>
        <w:rPr/>
        <w:t>、子公司情况</w:t>
      </w:r>
    </w:p>
    <w:p>
      <w:pPr>
        <w:spacing w:after="0" w:line="240" w:lineRule="auto"/>
        <w:jc w:val="left"/>
        <w:sectPr>
          <w:pgSz w:w="11910" w:h="16840"/>
          <w:pgMar w:header="1100" w:footer="840" w:top="1280" w:bottom="1040" w:left="1320" w:right="1040"/>
        </w:sectPr>
      </w:pPr>
    </w:p>
    <w:p>
      <w:pPr>
        <w:pStyle w:val="BodyText"/>
        <w:tabs>
          <w:tab w:pos="7971" w:val="left" w:leader="none"/>
        </w:tabs>
        <w:spacing w:line="240" w:lineRule="auto" w:before="130"/>
        <w:ind w:left="1256" w:right="665"/>
        <w:jc w:val="left"/>
      </w:pPr>
      <w:r>
        <w:rPr>
          <w:spacing w:val="-1"/>
        </w:rPr>
        <w:t>（</w:t>
      </w:r>
      <w:r>
        <w:rPr>
          <w:rFonts w:ascii="Times New Roman" w:hAnsi="Times New Roman" w:cs="Times New Roman" w:eastAsia="Times New Roman" w:hint="default"/>
          <w:spacing w:val="-1"/>
        </w:rPr>
        <w:t>1</w:t>
      </w:r>
      <w:r>
        <w:rPr>
          <w:spacing w:val="-1"/>
        </w:rPr>
        <w:t>）企业通过投资组建的子公司情况如下：</w:t>
        <w:tab/>
        <w:t>金额单位：人民币元</w:t>
      </w:r>
    </w:p>
    <w:p>
      <w:pPr>
        <w:tabs>
          <w:tab w:pos="2442" w:val="left" w:leader="none"/>
          <w:tab w:pos="4029" w:val="left" w:leader="none"/>
          <w:tab w:pos="5563" w:val="left" w:leader="none"/>
          <w:tab w:pos="7313" w:val="left" w:leader="none"/>
          <w:tab w:pos="9017" w:val="left" w:leader="none"/>
        </w:tabs>
        <w:spacing w:line="450" w:lineRule="exact" w:before="7"/>
        <w:ind w:left="217" w:right="665" w:firstLine="442"/>
        <w:jc w:val="left"/>
        <w:rPr>
          <w:rFonts w:ascii="宋体" w:hAnsi="宋体" w:cs="宋体" w:eastAsia="宋体" w:hint="default"/>
          <w:sz w:val="18"/>
          <w:szCs w:val="18"/>
        </w:rPr>
      </w:pPr>
      <w:r>
        <w:rPr/>
        <w:pict>
          <v:group style="position:absolute;margin-left:45.48pt;margin-top:28.19026pt;width:89.1pt;height:.1pt;mso-position-horizontal-relative:page;mso-position-vertical-relative:paragraph;z-index:-794512" coordorigin="910,564" coordsize="1782,2">
            <v:shape style="position:absolute;left:910;top:564;width:1782;height:2" coordorigin="910,564" coordsize="1782,0" path="m910,564l2692,564e" filled="false" stroked="true" strokeweight=".48004pt" strokecolor="#000000">
              <v:path arrowok="t"/>
            </v:shape>
            <w10:wrap type="none"/>
          </v:group>
        </w:pict>
      </w:r>
      <w:r>
        <w:rPr/>
        <w:pict>
          <v:group style="position:absolute;margin-left:146.399994pt;margin-top:28.19026pt;width:75.75pt;height:.1pt;mso-position-horizontal-relative:page;mso-position-vertical-relative:paragraph;z-index:-794488" coordorigin="2928,564" coordsize="1515,2">
            <v:shape style="position:absolute;left:2928;top:564;width:1515;height:2" coordorigin="2928,564" coordsize="1515,0" path="m2928,564l4442,564e" filled="false" stroked="true" strokeweight=".48004pt" strokecolor="#000000">
              <v:path arrowok="t"/>
            </v:shape>
            <w10:wrap type="none"/>
          </v:group>
        </w:pict>
      </w:r>
      <w:r>
        <w:rPr/>
        <w:pict>
          <v:group style="position:absolute;margin-left:233.880005pt;margin-top:28.19026pt;width:50.6pt;height:.1pt;mso-position-horizontal-relative:page;mso-position-vertical-relative:paragraph;z-index:-794464" coordorigin="4678,564" coordsize="1012,2">
            <v:shape style="position:absolute;left:4678;top:564;width:1012;height:2" coordorigin="4678,564" coordsize="1012,0" path="m4678,564l5689,564e" filled="false" stroked="true" strokeweight=".48004pt" strokecolor="#000000">
              <v:path arrowok="t"/>
            </v:shape>
            <w10:wrap type="none"/>
          </v:group>
        </w:pict>
      </w:r>
      <w:r>
        <w:rPr/>
        <w:pict>
          <v:group style="position:absolute;margin-left:296.279999pt;margin-top:28.19026pt;width:79.1pt;height:.1pt;mso-position-horizontal-relative:page;mso-position-vertical-relative:paragraph;z-index:-794440" coordorigin="5926,564" coordsize="1582,2">
            <v:shape style="position:absolute;left:5926;top:564;width:1582;height:2" coordorigin="5926,564" coordsize="1582,0" path="m5926,564l7507,564e" filled="false" stroked="true" strokeweight=".48004pt" strokecolor="#000000">
              <v:path arrowok="t"/>
            </v:shape>
            <w10:wrap type="none"/>
          </v:group>
        </w:pict>
      </w:r>
      <w:r>
        <w:rPr/>
        <w:pict>
          <v:group style="position:absolute;margin-left:389.100006pt;margin-top:28.19026pt;width:68.5pt;height:.1pt;mso-position-horizontal-relative:page;mso-position-vertical-relative:paragraph;z-index:-794416" coordorigin="7782,564" coordsize="1370,2">
            <v:shape style="position:absolute;left:7782;top:564;width:1370;height:2" coordorigin="7782,564" coordsize="1370,0" path="m7782,564l9151,564e" filled="false" stroked="true" strokeweight=".48004pt" strokecolor="#000000">
              <v:path arrowok="t"/>
            </v:shape>
            <w10:wrap type="none"/>
          </v:group>
        </w:pict>
      </w:r>
      <w:r>
        <w:rPr/>
        <w:pict>
          <v:group style="position:absolute;margin-left:471.359985pt;margin-top:28.19026pt;width:92.3pt;height:.1pt;mso-position-horizontal-relative:page;mso-position-vertical-relative:paragraph;z-index:-794392" coordorigin="9427,564" coordsize="1846,2">
            <v:shape style="position:absolute;left:9427;top:564;width:1846;height:2" coordorigin="9427,564" coordsize="1846,0" path="m9427,564l11273,564e" filled="false" stroked="true" strokeweight=".48004pt" strokecolor="#000000">
              <v:path arrowok="t"/>
            </v:shape>
            <w10:wrap type="none"/>
          </v:group>
        </w:pict>
      </w:r>
      <w:r>
        <w:rPr/>
        <w:pict>
          <v:shape style="position:absolute;margin-left:151.190002pt;margin-top:33.935604pt;width:408.7pt;height:47.2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156"/>
                    <w:gridCol w:w="1904"/>
                    <w:gridCol w:w="1614"/>
                    <w:gridCol w:w="1905"/>
                  </w:tblGrid>
                  <w:tr>
                    <w:trPr>
                      <w:trHeight w:val="522"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直接控股子公司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郑州市</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7"/>
                          <w:jc w:val="right"/>
                          <w:rPr>
                            <w:rFonts w:ascii="Times New Roman" w:hAnsi="Times New Roman" w:cs="Times New Roman" w:eastAsia="Times New Roman" w:hint="default"/>
                            <w:sz w:val="18"/>
                            <w:szCs w:val="18"/>
                          </w:rPr>
                        </w:pPr>
                        <w:r>
                          <w:rPr>
                            <w:rFonts w:ascii="Times New Roman"/>
                            <w:spacing w:val="-1"/>
                            <w:sz w:val="18"/>
                          </w:rPr>
                          <w:t>10,000,000.00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9" w:right="0"/>
                          <w:jc w:val="left"/>
                          <w:rPr>
                            <w:rFonts w:ascii="宋体" w:hAnsi="宋体" w:cs="宋体" w:eastAsia="宋体" w:hint="default"/>
                            <w:sz w:val="18"/>
                            <w:szCs w:val="18"/>
                          </w:rPr>
                        </w:pPr>
                        <w:r>
                          <w:rPr>
                            <w:rFonts w:ascii="宋体" w:hAnsi="宋体" w:cs="宋体" w:eastAsia="宋体" w:hint="default"/>
                            <w:sz w:val="18"/>
                            <w:szCs w:val="18"/>
                          </w:rPr>
                          <w:t>软件产品、技术开发</w:t>
                        </w:r>
                      </w:p>
                    </w:tc>
                  </w:tr>
                  <w:tr>
                    <w:trPr>
                      <w:trHeight w:val="422"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间接控股子公司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光电子器件制造</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pacing w:val="-1"/>
                            <w:sz w:val="18"/>
                          </w:rPr>
                          <w:t>20,000,000.00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仪器、仪表</w:t>
                        </w:r>
                      </w:p>
                    </w:tc>
                  </w:tr>
                </w:tbl>
                <w:p>
                  <w:pPr/>
                </w:p>
              </w:txbxContent>
            </v:textbox>
            <w10:wrap type="none"/>
          </v:shape>
        </w:pict>
      </w:r>
      <w:r>
        <w:rPr>
          <w:rFonts w:ascii="宋体" w:hAnsi="宋体" w:cs="宋体" w:eastAsia="宋体" w:hint="default"/>
          <w:sz w:val="18"/>
          <w:szCs w:val="18"/>
        </w:rPr>
        <w:t>子公司全称</w:t>
        <w:tab/>
        <w:t>子公司类型</w:t>
        <w:tab/>
        <w:t>注册地址</w:t>
        <w:tab/>
        <w:t>业务性质</w:t>
        <w:tab/>
        <w:t>注册资本</w:t>
        <w:tab/>
        <w:t>主要经营范围 河南思达软件工程</w:t>
      </w:r>
    </w:p>
    <w:p>
      <w:pPr>
        <w:spacing w:line="169" w:lineRule="exact" w:before="0"/>
        <w:ind w:left="217" w:right="665"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12"/>
        <w:rPr>
          <w:rFonts w:ascii="宋体" w:hAnsi="宋体" w:cs="宋体" w:eastAsia="宋体" w:hint="default"/>
          <w:sz w:val="10"/>
          <w:szCs w:val="10"/>
        </w:rPr>
      </w:pPr>
    </w:p>
    <w:p>
      <w:pPr>
        <w:spacing w:line="232" w:lineRule="exact" w:before="69"/>
        <w:ind w:left="217" w:right="9087" w:firstLine="0"/>
        <w:jc w:val="left"/>
        <w:rPr>
          <w:rFonts w:ascii="宋体" w:hAnsi="宋体" w:cs="宋体" w:eastAsia="宋体" w:hint="default"/>
          <w:sz w:val="18"/>
          <w:szCs w:val="18"/>
        </w:rPr>
      </w:pPr>
      <w:r>
        <w:rPr>
          <w:rFonts w:ascii="宋体" w:hAnsi="宋体" w:cs="宋体" w:eastAsia="宋体" w:hint="default"/>
          <w:sz w:val="18"/>
          <w:szCs w:val="18"/>
        </w:rPr>
        <w:t>深圳思达光电通信 技术有限公司</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1100" w:footer="840" w:top="1280" w:bottom="1040" w:left="800" w:right="340"/>
        </w:sectPr>
      </w:pPr>
    </w:p>
    <w:p>
      <w:pPr>
        <w:spacing w:line="176" w:lineRule="exact" w:before="44"/>
        <w:ind w:left="217" w:right="-19" w:firstLine="0"/>
        <w:jc w:val="left"/>
        <w:rPr>
          <w:rFonts w:ascii="宋体" w:hAnsi="宋体" w:cs="宋体" w:eastAsia="宋体" w:hint="default"/>
          <w:sz w:val="18"/>
          <w:szCs w:val="18"/>
        </w:rPr>
      </w:pPr>
      <w:r>
        <w:rPr>
          <w:rFonts w:ascii="宋体" w:hAnsi="宋体" w:cs="宋体" w:eastAsia="宋体" w:hint="default"/>
          <w:sz w:val="18"/>
          <w:szCs w:val="18"/>
        </w:rPr>
        <w:t>深圳市伊达科技有</w:t>
      </w:r>
    </w:p>
    <w:p>
      <w:pPr>
        <w:tabs>
          <w:tab w:pos="2258" w:val="left" w:leader="none"/>
          <w:tab w:pos="4119" w:val="left" w:leader="none"/>
        </w:tabs>
        <w:spacing w:line="296" w:lineRule="exact" w:before="0"/>
        <w:ind w:left="217" w:right="-19"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直接控股子公司</w:t>
        <w:tab/>
        <w:t>深圳市</w:t>
      </w:r>
    </w:p>
    <w:p>
      <w:pPr>
        <w:spacing w:line="172" w:lineRule="exact" w:before="237"/>
        <w:ind w:left="217" w:right="-19" w:firstLine="0"/>
        <w:jc w:val="left"/>
        <w:rPr>
          <w:rFonts w:ascii="宋体" w:hAnsi="宋体" w:cs="宋体" w:eastAsia="宋体" w:hint="default"/>
          <w:sz w:val="18"/>
          <w:szCs w:val="18"/>
        </w:rPr>
      </w:pPr>
      <w:r>
        <w:rPr>
          <w:rFonts w:ascii="宋体" w:hAnsi="宋体" w:cs="宋体" w:eastAsia="宋体" w:hint="default"/>
          <w:sz w:val="18"/>
          <w:szCs w:val="18"/>
        </w:rPr>
        <w:t>深圳市伊达数码有</w:t>
      </w:r>
    </w:p>
    <w:p>
      <w:pPr>
        <w:spacing w:line="196" w:lineRule="exact" w:before="44"/>
        <w:ind w:left="266" w:right="-7" w:firstLine="0"/>
        <w:jc w:val="left"/>
        <w:rPr>
          <w:rFonts w:ascii="宋体" w:hAnsi="宋体" w:cs="宋体" w:eastAsia="宋体" w:hint="default"/>
          <w:sz w:val="18"/>
          <w:szCs w:val="18"/>
        </w:rPr>
      </w:pPr>
      <w:r>
        <w:rPr/>
        <w:br w:type="column"/>
      </w:r>
      <w:r>
        <w:rPr>
          <w:rFonts w:ascii="宋体" w:hAnsi="宋体" w:cs="宋体" w:eastAsia="宋体" w:hint="default"/>
          <w:sz w:val="18"/>
          <w:szCs w:val="18"/>
        </w:rPr>
        <w:t>电子产品的技术</w:t>
      </w:r>
    </w:p>
    <w:p>
      <w:pPr>
        <w:tabs>
          <w:tab w:pos="2184" w:val="left" w:leader="none"/>
        </w:tabs>
        <w:spacing w:line="274" w:lineRule="exact" w:before="0"/>
        <w:ind w:left="716" w:right="-7"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开发</w:t>
        <w:tab/>
      </w:r>
      <w:r>
        <w:rPr>
          <w:rFonts w:ascii="Times New Roman" w:hAnsi="Times New Roman" w:cs="Times New Roman" w:eastAsia="Times New Roman" w:hint="default"/>
          <w:spacing w:val="-1"/>
          <w:sz w:val="18"/>
          <w:szCs w:val="18"/>
        </w:rPr>
        <w:t>24,370,000.00</w:t>
      </w:r>
    </w:p>
    <w:p>
      <w:pPr>
        <w:spacing w:before="123"/>
        <w:ind w:left="217" w:right="-7" w:firstLine="0"/>
        <w:jc w:val="left"/>
        <w:rPr>
          <w:rFonts w:ascii="宋体" w:hAnsi="宋体" w:cs="宋体" w:eastAsia="宋体" w:hint="default"/>
          <w:sz w:val="18"/>
          <w:szCs w:val="18"/>
        </w:rPr>
      </w:pPr>
      <w:r>
        <w:rPr>
          <w:rFonts w:ascii="宋体" w:hAnsi="宋体" w:cs="宋体" w:eastAsia="宋体" w:hint="default"/>
          <w:sz w:val="18"/>
          <w:szCs w:val="18"/>
        </w:rPr>
        <w:t>数码产品</w:t>
      </w:r>
      <w:r>
        <w:rPr>
          <w:rFonts w:ascii="宋体" w:hAnsi="宋体" w:cs="宋体" w:eastAsia="宋体" w:hint="default"/>
          <w:spacing w:val="-81"/>
          <w:sz w:val="18"/>
          <w:szCs w:val="18"/>
        </w:rPr>
        <w:t>、</w:t>
      </w:r>
      <w:r>
        <w:rPr>
          <w:rFonts w:ascii="宋体" w:hAnsi="宋体" w:cs="宋体" w:eastAsia="宋体" w:hint="default"/>
          <w:sz w:val="18"/>
          <w:szCs w:val="18"/>
        </w:rPr>
        <w:t>视</w:t>
      </w:r>
      <w:r>
        <w:rPr>
          <w:rFonts w:ascii="宋体" w:hAnsi="宋体" w:cs="宋体" w:eastAsia="宋体" w:hint="default"/>
          <w:spacing w:val="-2"/>
          <w:sz w:val="18"/>
          <w:szCs w:val="18"/>
        </w:rPr>
        <w:t>听</w:t>
      </w:r>
      <w:r>
        <w:rPr>
          <w:rFonts w:ascii="宋体" w:hAnsi="宋体" w:cs="宋体" w:eastAsia="宋体" w:hint="default"/>
          <w:sz w:val="18"/>
          <w:szCs w:val="18"/>
        </w:rPr>
        <w:t>产</w:t>
      </w:r>
    </w:p>
    <w:p>
      <w:pPr>
        <w:spacing w:line="232" w:lineRule="exact" w:before="69"/>
        <w:ind w:left="217" w:right="1102" w:firstLine="0"/>
        <w:jc w:val="left"/>
        <w:rPr>
          <w:rFonts w:ascii="宋体" w:hAnsi="宋体" w:cs="宋体" w:eastAsia="宋体" w:hint="default"/>
          <w:sz w:val="18"/>
          <w:szCs w:val="18"/>
        </w:rPr>
      </w:pPr>
      <w:r>
        <w:rPr/>
        <w:br w:type="column"/>
      </w:r>
      <w:r>
        <w:rPr>
          <w:rFonts w:ascii="宋体" w:hAnsi="宋体" w:cs="宋体" w:eastAsia="宋体" w:hint="default"/>
          <w:sz w:val="18"/>
          <w:szCs w:val="18"/>
        </w:rPr>
        <w:t>电子产品、 进出口贸易</w:t>
      </w:r>
    </w:p>
    <w:p>
      <w:pPr>
        <w:spacing w:after="0" w:line="232" w:lineRule="exact"/>
        <w:jc w:val="left"/>
        <w:rPr>
          <w:rFonts w:ascii="宋体" w:hAnsi="宋体" w:cs="宋体" w:eastAsia="宋体" w:hint="default"/>
          <w:sz w:val="18"/>
          <w:szCs w:val="18"/>
        </w:rPr>
        <w:sectPr>
          <w:type w:val="continuous"/>
          <w:pgSz w:w="11910" w:h="16840"/>
          <w:pgMar w:top="1600" w:bottom="1320" w:left="800" w:right="340"/>
          <w:cols w:num="3" w:equalWidth="0">
            <w:col w:w="4661" w:space="363"/>
            <w:col w:w="3220" w:space="281"/>
            <w:col w:w="2245"/>
          </w:cols>
        </w:sectPr>
      </w:pPr>
    </w:p>
    <w:p>
      <w:pPr>
        <w:tabs>
          <w:tab w:pos="2258" w:val="left" w:leader="none"/>
          <w:tab w:pos="4119" w:val="left" w:leader="none"/>
        </w:tabs>
        <w:spacing w:line="300" w:lineRule="exact" w:before="0"/>
        <w:ind w:left="217" w:right="-19"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间接控股子公司</w:t>
        <w:tab/>
        <w:t>深圳市</w:t>
      </w:r>
    </w:p>
    <w:p>
      <w:pPr>
        <w:spacing w:line="179" w:lineRule="exact" w:before="0"/>
        <w:ind w:left="21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品的技术开发和</w:t>
      </w:r>
    </w:p>
    <w:p>
      <w:pPr>
        <w:spacing w:line="235" w:lineRule="exact" w:before="0"/>
        <w:ind w:left="217" w:right="0" w:firstLine="0"/>
        <w:jc w:val="center"/>
        <w:rPr>
          <w:rFonts w:ascii="宋体" w:hAnsi="宋体" w:cs="宋体" w:eastAsia="宋体" w:hint="default"/>
          <w:sz w:val="18"/>
          <w:szCs w:val="18"/>
        </w:rPr>
      </w:pPr>
      <w:r>
        <w:rPr>
          <w:rFonts w:ascii="宋体" w:hAnsi="宋体" w:cs="宋体" w:eastAsia="宋体" w:hint="default"/>
          <w:sz w:val="18"/>
          <w:szCs w:val="18"/>
        </w:rPr>
        <w:t>销售</w:t>
      </w:r>
    </w:p>
    <w:p>
      <w:pPr>
        <w:tabs>
          <w:tab w:pos="1752" w:val="left" w:leader="none"/>
        </w:tabs>
        <w:spacing w:line="194" w:lineRule="exact" w:before="0"/>
        <w:ind w:left="217" w:right="0" w:firstLine="0"/>
        <w:jc w:val="left"/>
        <w:rPr>
          <w:rFonts w:ascii="宋体" w:hAnsi="宋体" w:cs="宋体" w:eastAsia="宋体" w:hint="default"/>
          <w:sz w:val="18"/>
          <w:szCs w:val="18"/>
        </w:rPr>
      </w:pPr>
      <w:r>
        <w:rPr>
          <w:spacing w:val="-1"/>
        </w:rPr>
        <w:br w:type="column"/>
      </w:r>
      <w:r>
        <w:rPr>
          <w:rFonts w:ascii="Times New Roman" w:hAnsi="Times New Roman" w:cs="Times New Roman" w:eastAsia="Times New Roman" w:hint="default"/>
          <w:spacing w:val="-1"/>
          <w:sz w:val="18"/>
          <w:szCs w:val="18"/>
        </w:rPr>
        <w:t>30,000,000.00</w:t>
        <w:tab/>
      </w:r>
      <w:r>
        <w:rPr>
          <w:rFonts w:ascii="宋体" w:hAnsi="宋体" w:cs="宋体" w:eastAsia="宋体" w:hint="default"/>
          <w:sz w:val="18"/>
          <w:szCs w:val="18"/>
        </w:rPr>
        <w:t>数码产品、视听产品</w:t>
      </w:r>
    </w:p>
    <w:p>
      <w:pPr>
        <w:spacing w:after="0" w:line="194" w:lineRule="exact"/>
        <w:jc w:val="left"/>
        <w:rPr>
          <w:rFonts w:ascii="宋体" w:hAnsi="宋体" w:cs="宋体" w:eastAsia="宋体" w:hint="default"/>
          <w:sz w:val="18"/>
          <w:szCs w:val="18"/>
        </w:rPr>
        <w:sectPr>
          <w:type w:val="continuous"/>
          <w:pgSz w:w="11910" w:h="16840"/>
          <w:pgMar w:top="1600" w:bottom="1320" w:left="800" w:right="340"/>
          <w:cols w:num="3" w:equalWidth="0">
            <w:col w:w="4661" w:space="412"/>
            <w:col w:w="1478" w:space="439"/>
            <w:col w:w="3780"/>
          </w:cols>
        </w:sectPr>
      </w:pP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1320" w:left="800" w:right="340"/>
        </w:sectPr>
      </w:pPr>
    </w:p>
    <w:p>
      <w:pPr>
        <w:pStyle w:val="BodyText"/>
        <w:spacing w:line="240" w:lineRule="auto" w:before="35"/>
        <w:ind w:left="1151" w:right="-20"/>
        <w:jc w:val="left"/>
      </w:pPr>
      <w:r>
        <w:rPr/>
        <w:t>（续上表）</w:t>
      </w:r>
    </w:p>
    <w:p>
      <w:pPr>
        <w:tabs>
          <w:tab w:pos="3601" w:val="left" w:leader="none"/>
          <w:tab w:pos="5431" w:val="left" w:leader="none"/>
        </w:tabs>
        <w:spacing w:before="162"/>
        <w:ind w:left="1194" w:right="-20" w:firstLine="0"/>
        <w:jc w:val="left"/>
        <w:rPr>
          <w:rFonts w:ascii="宋体" w:hAnsi="宋体" w:cs="宋体" w:eastAsia="宋体" w:hint="default"/>
          <w:sz w:val="18"/>
          <w:szCs w:val="18"/>
        </w:rPr>
      </w:pPr>
      <w:r>
        <w:rPr/>
        <w:pict>
          <v:shape style="position:absolute;margin-left:48.48pt;margin-top:22.696751pt;width:512.1pt;height:142.050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4"/>
                    <w:gridCol w:w="278"/>
                    <w:gridCol w:w="1666"/>
                    <w:gridCol w:w="248"/>
                    <w:gridCol w:w="2036"/>
                    <w:gridCol w:w="280"/>
                    <w:gridCol w:w="1349"/>
                    <w:gridCol w:w="238"/>
                    <w:gridCol w:w="1204"/>
                  </w:tblGrid>
                  <w:tr>
                    <w:trPr>
                      <w:trHeight w:val="347" w:hRule="exact"/>
                    </w:trPr>
                    <w:tc>
                      <w:tcPr>
                        <w:tcW w:w="5136" w:type="dxa"/>
                        <w:gridSpan w:val="4"/>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180" w:lineRule="exact"/>
                          <w:ind w:left="15" w:right="0"/>
                          <w:jc w:val="center"/>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3070" w:type="dxa"/>
                        <w:gridSpan w:val="4"/>
                        <w:tcBorders>
                          <w:top w:val="nil" w:sz="6" w:space="0" w:color="auto"/>
                          <w:left w:val="nil" w:sz="6" w:space="0" w:color="auto"/>
                          <w:bottom w:val="nil" w:sz="6" w:space="0" w:color="auto"/>
                          <w:right w:val="nil" w:sz="6" w:space="0" w:color="auto"/>
                        </w:tcBorders>
                      </w:tcPr>
                      <w:p>
                        <w:pPr/>
                      </w:p>
                    </w:tc>
                  </w:tr>
                  <w:tr>
                    <w:trPr>
                      <w:trHeight w:val="480" w:hRule="exact"/>
                    </w:trPr>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278"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9,000,000.00</w:t>
                        </w:r>
                      </w:p>
                    </w:tc>
                    <w:tc>
                      <w:tcPr>
                        <w:tcW w:w="248"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4" w:right="0"/>
                          <w:jc w:val="center"/>
                          <w:rPr>
                            <w:rFonts w:ascii="Times New Roman" w:hAnsi="Times New Roman" w:cs="Times New Roman" w:eastAsia="Times New Roman" w:hint="default"/>
                            <w:sz w:val="18"/>
                            <w:szCs w:val="18"/>
                          </w:rPr>
                        </w:pPr>
                        <w:r>
                          <w:rPr>
                            <w:rFonts w:ascii="Times New Roman"/>
                            <w:sz w:val="18"/>
                          </w:rPr>
                          <w:t>90.00%</w:t>
                        </w:r>
                      </w:p>
                    </w:tc>
                    <w:tc>
                      <w:tcPr>
                        <w:tcW w:w="238"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6" w:right="0"/>
                          <w:jc w:val="center"/>
                          <w:rPr>
                            <w:rFonts w:ascii="Times New Roman" w:hAnsi="Times New Roman" w:cs="Times New Roman" w:eastAsia="Times New Roman" w:hint="default"/>
                            <w:sz w:val="18"/>
                            <w:szCs w:val="18"/>
                          </w:rPr>
                        </w:pPr>
                        <w:r>
                          <w:rPr>
                            <w:rFonts w:ascii="Times New Roman"/>
                            <w:sz w:val="18"/>
                          </w:rPr>
                          <w:t>90.00%</w:t>
                        </w:r>
                      </w:p>
                    </w:tc>
                  </w:tr>
                  <w:tr>
                    <w:trPr>
                      <w:trHeight w:val="497"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18"/>
                            <w:szCs w:val="18"/>
                          </w:rPr>
                        </w:pPr>
                        <w:r>
                          <w:rPr>
                            <w:rFonts w:ascii="宋体" w:hAnsi="宋体" w:cs="宋体" w:eastAsia="宋体" w:hint="default"/>
                            <w:sz w:val="18"/>
                            <w:szCs w:val="18"/>
                          </w:rPr>
                          <w:t>深圳思达光电通信技术有限公司</w:t>
                        </w:r>
                      </w:p>
                    </w:tc>
                    <w:tc>
                      <w:tcPr>
                        <w:tcW w:w="27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pacing w:val="-1"/>
                            <w:sz w:val="18"/>
                          </w:rPr>
                          <w:t>13,600,000.00</w:t>
                        </w:r>
                      </w:p>
                    </w:tc>
                    <w:tc>
                      <w:tcPr>
                        <w:tcW w:w="24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 w:right="0"/>
                          <w:jc w:val="center"/>
                          <w:rPr>
                            <w:rFonts w:ascii="Times New Roman" w:hAnsi="Times New Roman" w:cs="Times New Roman" w:eastAsia="Times New Roman" w:hint="default"/>
                            <w:sz w:val="18"/>
                            <w:szCs w:val="18"/>
                          </w:rPr>
                        </w:pPr>
                        <w:r>
                          <w:rPr>
                            <w:rFonts w:ascii="Times New Roman"/>
                            <w:sz w:val="18"/>
                          </w:rPr>
                          <w:t>68.00%</w:t>
                        </w:r>
                      </w:p>
                    </w:tc>
                    <w:tc>
                      <w:tcPr>
                        <w:tcW w:w="23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6" w:right="0"/>
                          <w:jc w:val="center"/>
                          <w:rPr>
                            <w:rFonts w:ascii="Times New Roman" w:hAnsi="Times New Roman" w:cs="Times New Roman" w:eastAsia="Times New Roman" w:hint="default"/>
                            <w:sz w:val="18"/>
                            <w:szCs w:val="18"/>
                          </w:rPr>
                        </w:pPr>
                        <w:r>
                          <w:rPr>
                            <w:rFonts w:ascii="Times New Roman"/>
                            <w:sz w:val="18"/>
                          </w:rPr>
                          <w:t>68.00%</w:t>
                        </w:r>
                      </w:p>
                    </w:tc>
                  </w:tr>
                  <w:tr>
                    <w:trPr>
                      <w:trHeight w:val="51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深圳市伊达科技有限公司</w:t>
                        </w:r>
                      </w:p>
                    </w:tc>
                    <w:tc>
                      <w:tcPr>
                        <w:tcW w:w="27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Times New Roman" w:hAnsi="Times New Roman" w:cs="Times New Roman" w:eastAsia="Times New Roman" w:hint="default"/>
                            <w:sz w:val="18"/>
                            <w:szCs w:val="18"/>
                          </w:rPr>
                        </w:pPr>
                        <w:r>
                          <w:rPr>
                            <w:rFonts w:ascii="Times New Roman"/>
                            <w:spacing w:val="-1"/>
                            <w:sz w:val="18"/>
                          </w:rPr>
                          <w:t>24,370,000.00</w:t>
                        </w:r>
                      </w:p>
                    </w:tc>
                    <w:tc>
                      <w:tcPr>
                        <w:tcW w:w="24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6" w:right="0"/>
                          <w:jc w:val="center"/>
                          <w:rPr>
                            <w:rFonts w:ascii="Times New Roman" w:hAnsi="Times New Roman" w:cs="Times New Roman" w:eastAsia="Times New Roman" w:hint="default"/>
                            <w:sz w:val="18"/>
                            <w:szCs w:val="18"/>
                          </w:rPr>
                        </w:pPr>
                        <w:r>
                          <w:rPr>
                            <w:rFonts w:ascii="Times New Roman"/>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8" w:right="0"/>
                          <w:jc w:val="center"/>
                          <w:rPr>
                            <w:rFonts w:ascii="Times New Roman" w:hAnsi="Times New Roman" w:cs="Times New Roman" w:eastAsia="Times New Roman" w:hint="default"/>
                            <w:sz w:val="18"/>
                            <w:szCs w:val="18"/>
                          </w:rPr>
                        </w:pPr>
                        <w:r>
                          <w:rPr>
                            <w:rFonts w:ascii="Times New Roman"/>
                            <w:sz w:val="18"/>
                          </w:rPr>
                          <w:t>100.00%</w:t>
                        </w:r>
                      </w:p>
                    </w:tc>
                  </w:tr>
                  <w:tr>
                    <w:trPr>
                      <w:trHeight w:val="522"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8" w:right="0"/>
                          <w:jc w:val="left"/>
                          <w:rPr>
                            <w:rFonts w:ascii="宋体" w:hAnsi="宋体" w:cs="宋体" w:eastAsia="宋体" w:hint="default"/>
                            <w:sz w:val="18"/>
                            <w:szCs w:val="18"/>
                          </w:rPr>
                        </w:pPr>
                        <w:r>
                          <w:rPr>
                            <w:rFonts w:ascii="宋体" w:hAnsi="宋体" w:cs="宋体" w:eastAsia="宋体" w:hint="default"/>
                            <w:sz w:val="18"/>
                            <w:szCs w:val="18"/>
                          </w:rPr>
                          <w:t>深圳市伊达数码有限公司</w:t>
                        </w:r>
                      </w:p>
                    </w:tc>
                    <w:tc>
                      <w:tcPr>
                        <w:tcW w:w="27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Times New Roman" w:hAnsi="Times New Roman" w:cs="Times New Roman" w:eastAsia="Times New Roman" w:hint="default"/>
                            <w:sz w:val="18"/>
                            <w:szCs w:val="18"/>
                          </w:rPr>
                        </w:pPr>
                        <w:r>
                          <w:rPr>
                            <w:rFonts w:ascii="Times New Roman"/>
                            <w:spacing w:val="-1"/>
                            <w:sz w:val="18"/>
                          </w:rPr>
                          <w:t>15,300,000.00</w:t>
                        </w:r>
                      </w:p>
                    </w:tc>
                    <w:tc>
                      <w:tcPr>
                        <w:tcW w:w="24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5" w:right="0"/>
                          <w:jc w:val="center"/>
                          <w:rPr>
                            <w:rFonts w:ascii="Times New Roman" w:hAnsi="Times New Roman" w:cs="Times New Roman" w:eastAsia="Times New Roman" w:hint="default"/>
                            <w:sz w:val="18"/>
                            <w:szCs w:val="18"/>
                          </w:rPr>
                        </w:pPr>
                        <w:r>
                          <w:rPr>
                            <w:rFonts w:ascii="Times New Roman"/>
                            <w:sz w:val="18"/>
                          </w:rPr>
                          <w:t>51.00%</w:t>
                        </w:r>
                      </w:p>
                    </w:tc>
                    <w:tc>
                      <w:tcPr>
                        <w:tcW w:w="23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6" w:right="0"/>
                          <w:jc w:val="center"/>
                          <w:rPr>
                            <w:rFonts w:ascii="Times New Roman" w:hAnsi="Times New Roman" w:cs="Times New Roman" w:eastAsia="Times New Roman" w:hint="default"/>
                            <w:sz w:val="18"/>
                            <w:szCs w:val="18"/>
                          </w:rPr>
                        </w:pPr>
                        <w:r>
                          <w:rPr>
                            <w:rFonts w:ascii="Times New Roman"/>
                            <w:sz w:val="18"/>
                          </w:rPr>
                          <w:t>51.00%</w:t>
                        </w:r>
                      </w:p>
                    </w:tc>
                  </w:tr>
                  <w:tr>
                    <w:trPr>
                      <w:trHeight w:val="484"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81" w:right="0"/>
                          <w:jc w:val="left"/>
                          <w:rPr>
                            <w:rFonts w:ascii="宋体" w:hAnsi="宋体" w:cs="宋体" w:eastAsia="宋体" w:hint="default"/>
                            <w:sz w:val="21"/>
                            <w:szCs w:val="21"/>
                          </w:rPr>
                        </w:pPr>
                        <w:r>
                          <w:rPr>
                            <w:rFonts w:ascii="宋体" w:hAnsi="宋体" w:cs="宋体" w:eastAsia="宋体" w:hint="default"/>
                            <w:sz w:val="21"/>
                            <w:szCs w:val="21"/>
                          </w:rPr>
                          <w:t>（续上表）</w:t>
                        </w:r>
                      </w:p>
                    </w:tc>
                    <w:tc>
                      <w:tcPr>
                        <w:tcW w:w="27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248"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子公司名称</w:t>
        <w:tab/>
        <w:t>期末实际出资额</w:t>
        <w:tab/>
      </w:r>
      <w:r>
        <w:rPr>
          <w:rFonts w:ascii="宋体" w:hAnsi="宋体" w:cs="宋体" w:eastAsia="宋体" w:hint="default"/>
          <w:position w:val="12"/>
          <w:sz w:val="18"/>
          <w:szCs w:val="18"/>
        </w:rPr>
        <w:t>实质上构成对子公司净</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2092" w:val="left" w:leader="none"/>
        </w:tabs>
        <w:spacing w:before="121"/>
        <w:ind w:left="667" w:right="0" w:firstLine="0"/>
        <w:jc w:val="left"/>
        <w:rPr>
          <w:rFonts w:ascii="宋体" w:hAnsi="宋体" w:cs="宋体" w:eastAsia="宋体" w:hint="default"/>
          <w:sz w:val="18"/>
          <w:szCs w:val="18"/>
        </w:rPr>
      </w:pPr>
      <w:r>
        <w:rPr>
          <w:rFonts w:ascii="宋体" w:hAnsi="宋体" w:cs="宋体" w:eastAsia="宋体" w:hint="default"/>
          <w:sz w:val="18"/>
          <w:szCs w:val="18"/>
        </w:rPr>
        <w:t>持股比例</w:t>
        <w:tab/>
        <w:t>表决权比例</w:t>
      </w:r>
    </w:p>
    <w:p>
      <w:pPr>
        <w:spacing w:after="0"/>
        <w:jc w:val="left"/>
        <w:rPr>
          <w:rFonts w:ascii="宋体" w:hAnsi="宋体" w:cs="宋体" w:eastAsia="宋体" w:hint="default"/>
          <w:sz w:val="18"/>
          <w:szCs w:val="18"/>
        </w:rPr>
        <w:sectPr>
          <w:type w:val="continuous"/>
          <w:pgSz w:w="11910" w:h="16840"/>
          <w:pgMar w:top="1600" w:bottom="1320" w:left="800" w:right="340"/>
          <w:cols w:num="2" w:equalWidth="0">
            <w:col w:w="7232" w:space="40"/>
            <w:col w:w="349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1320" w:left="800" w:right="340"/>
        </w:sectPr>
      </w:pPr>
    </w:p>
    <w:p>
      <w:pPr>
        <w:spacing w:line="240" w:lineRule="auto" w:before="0"/>
        <w:rPr>
          <w:rFonts w:ascii="宋体" w:hAnsi="宋体" w:cs="宋体" w:eastAsia="宋体" w:hint="default"/>
          <w:sz w:val="18"/>
          <w:szCs w:val="18"/>
        </w:rPr>
      </w:pPr>
    </w:p>
    <w:p>
      <w:pPr>
        <w:spacing w:before="118"/>
        <w:ind w:left="602" w:right="-20"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5"/>
        <w:rPr>
          <w:rFonts w:ascii="宋体" w:hAnsi="宋体" w:cs="宋体" w:eastAsia="宋体" w:hint="default"/>
          <w:sz w:val="12"/>
          <w:szCs w:val="12"/>
        </w:rPr>
      </w:pPr>
      <w:r>
        <w:rPr/>
        <w:br w:type="column"/>
      </w:r>
      <w:r>
        <w:rPr>
          <w:rFonts w:ascii="宋体"/>
          <w:sz w:val="12"/>
        </w:rPr>
      </w:r>
    </w:p>
    <w:p>
      <w:pPr>
        <w:spacing w:line="176" w:lineRule="exact" w:before="0"/>
        <w:ind w:left="602" w:right="-20" w:firstLine="0"/>
        <w:jc w:val="left"/>
        <w:rPr>
          <w:rFonts w:ascii="宋体" w:hAnsi="宋体" w:cs="宋体" w:eastAsia="宋体" w:hint="default"/>
          <w:sz w:val="18"/>
          <w:szCs w:val="18"/>
        </w:rPr>
      </w:pPr>
      <w:r>
        <w:rPr>
          <w:rFonts w:ascii="宋体" w:hAnsi="宋体" w:cs="宋体" w:eastAsia="宋体" w:hint="default"/>
          <w:spacing w:val="32"/>
          <w:sz w:val="18"/>
          <w:szCs w:val="18"/>
        </w:rPr>
        <w:t>是否合</w:t>
      </w:r>
      <w:r>
        <w:rPr>
          <w:rFonts w:ascii="宋体" w:hAnsi="宋体" w:cs="宋体" w:eastAsia="宋体" w:hint="default"/>
          <w:spacing w:val="-42"/>
          <w:sz w:val="18"/>
          <w:szCs w:val="18"/>
        </w:rPr>
        <w:t> </w:t>
      </w:r>
      <w:r>
        <w:rPr>
          <w:rFonts w:ascii="宋体" w:hAnsi="宋体" w:cs="宋体" w:eastAsia="宋体" w:hint="default"/>
          <w:sz w:val="18"/>
          <w:szCs w:val="18"/>
        </w:rPr>
      </w:r>
    </w:p>
    <w:p>
      <w:pPr>
        <w:tabs>
          <w:tab w:pos="1736" w:val="left" w:leader="none"/>
        </w:tabs>
        <w:spacing w:line="296" w:lineRule="exact" w:before="0"/>
        <w:ind w:left="602" w:right="-20" w:firstLine="0"/>
        <w:jc w:val="left"/>
        <w:rPr>
          <w:rFonts w:ascii="宋体" w:hAnsi="宋体" w:cs="宋体" w:eastAsia="宋体" w:hint="default"/>
          <w:sz w:val="18"/>
          <w:szCs w:val="18"/>
        </w:rPr>
      </w:pPr>
      <w:r>
        <w:rPr>
          <w:rFonts w:ascii="宋体" w:hAnsi="宋体" w:cs="宋体" w:eastAsia="宋体" w:hint="default"/>
          <w:position w:val="-11"/>
          <w:sz w:val="18"/>
          <w:szCs w:val="18"/>
        </w:rPr>
        <w:t>并报表</w:t>
        <w:tab/>
      </w:r>
      <w:r>
        <w:rPr>
          <w:rFonts w:ascii="宋体" w:hAnsi="宋体" w:cs="宋体" w:eastAsia="宋体" w:hint="default"/>
          <w:sz w:val="18"/>
          <w:szCs w:val="18"/>
        </w:rPr>
        <w:t>少数股东权益</w:t>
      </w:r>
    </w:p>
    <w:p>
      <w:pPr>
        <w:spacing w:line="237" w:lineRule="auto" w:before="46"/>
        <w:ind w:left="580" w:right="0" w:firstLine="0"/>
        <w:jc w:val="both"/>
        <w:rPr>
          <w:rFonts w:ascii="宋体" w:hAnsi="宋体" w:cs="宋体" w:eastAsia="宋体" w:hint="default"/>
          <w:sz w:val="18"/>
          <w:szCs w:val="18"/>
        </w:rPr>
      </w:pPr>
      <w:r>
        <w:rPr>
          <w:spacing w:val="11"/>
        </w:rPr>
        <w:br w:type="column"/>
      </w:r>
      <w:r>
        <w:rPr>
          <w:rFonts w:ascii="宋体" w:hAnsi="宋体" w:cs="宋体" w:eastAsia="宋体" w:hint="default"/>
          <w:spacing w:val="11"/>
          <w:sz w:val="18"/>
          <w:szCs w:val="18"/>
        </w:rPr>
        <w:t>少数股东权益中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用于冲减少数股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东损益的金额</w:t>
      </w:r>
    </w:p>
    <w:p>
      <w:pPr>
        <w:spacing w:line="237" w:lineRule="auto" w:before="46"/>
        <w:ind w:left="460" w:right="428" w:firstLine="0"/>
        <w:jc w:val="both"/>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从母公司所有者权益冲减子公司少数股东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分担的本期亏损超过少数股东在该子公司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期初所有者权益中所享有份额后的余额</w:t>
      </w:r>
    </w:p>
    <w:p>
      <w:pPr>
        <w:spacing w:after="0" w:line="237" w:lineRule="auto"/>
        <w:jc w:val="both"/>
        <w:rPr>
          <w:rFonts w:ascii="宋体" w:hAnsi="宋体" w:cs="宋体" w:eastAsia="宋体" w:hint="default"/>
          <w:sz w:val="18"/>
          <w:szCs w:val="18"/>
        </w:rPr>
        <w:sectPr>
          <w:type w:val="continuous"/>
          <w:pgSz w:w="11910" w:h="16840"/>
          <w:pgMar w:top="1600" w:bottom="1320" w:left="800" w:right="340"/>
          <w:cols w:num="4" w:equalWidth="0">
            <w:col w:w="1503" w:space="240"/>
            <w:col w:w="2817" w:space="40"/>
            <w:col w:w="1924" w:space="40"/>
            <w:col w:w="4206"/>
          </w:cols>
        </w:sectPr>
      </w:pPr>
    </w:p>
    <w:p>
      <w:pPr>
        <w:spacing w:line="240" w:lineRule="auto" w:before="10"/>
        <w:rPr>
          <w:rFonts w:ascii="宋体" w:hAnsi="宋体" w:cs="宋体" w:eastAsia="宋体" w:hint="default"/>
          <w:sz w:val="13"/>
          <w:szCs w:val="13"/>
        </w:rPr>
      </w:pPr>
    </w:p>
    <w:p>
      <w:pPr>
        <w:tabs>
          <w:tab w:pos="2226" w:val="left" w:leader="none"/>
          <w:tab w:pos="3360" w:val="left" w:leader="none"/>
          <w:tab w:pos="5060" w:val="left" w:leader="none"/>
          <w:tab w:pos="6904" w:val="left" w:leader="none"/>
        </w:tabs>
        <w:spacing w:line="20" w:lineRule="exact"/>
        <w:ind w:left="146" w:right="0" w:firstLine="0"/>
        <w:rPr>
          <w:rFonts w:ascii="宋体" w:hAnsi="宋体" w:cs="宋体" w:eastAsia="宋体" w:hint="default"/>
          <w:sz w:val="2"/>
          <w:szCs w:val="2"/>
        </w:rPr>
      </w:pPr>
      <w:r>
        <w:rPr>
          <w:rFonts w:ascii="宋体"/>
          <w:sz w:val="2"/>
        </w:rPr>
        <w:pict>
          <v:group style="width:90.3pt;height:.5pt;mso-position-horizontal-relative:char;mso-position-vertical-relative:line" coordorigin="0,0" coordsize="1806,10">
            <v:group style="position:absolute;left:5;top:5;width:1797;height:2" coordorigin="5,5" coordsize="1797,2">
              <v:shape style="position:absolute;left:5;top:5;width:1797;height:2" coordorigin="5,5" coordsize="1797,0" path="m5,5l1801,5e" filled="false" stroked="true" strokeweight=".48001pt" strokecolor="#000000">
                <v:path arrowok="t"/>
              </v:shape>
            </v:group>
          </v:group>
        </w:pict>
      </w:r>
      <w:r>
        <w:rPr>
          <w:rFonts w:ascii="宋体"/>
          <w:sz w:val="2"/>
        </w:rPr>
      </w:r>
      <w:r>
        <w:rPr>
          <w:rFonts w:ascii="宋体"/>
          <w:sz w:val="2"/>
        </w:rPr>
        <w:tab/>
      </w:r>
      <w:r>
        <w:rPr>
          <w:rFonts w:ascii="宋体"/>
          <w:sz w:val="2"/>
        </w:rPr>
        <w:pict>
          <v:group style="width:43.05pt;height:.5pt;mso-position-horizontal-relative:char;mso-position-vertical-relative:line" coordorigin="0,0" coordsize="861,10">
            <v:group style="position:absolute;left:5;top:5;width:851;height:2" coordorigin="5,5" coordsize="851,2">
              <v:shape style="position:absolute;left:5;top:5;width:851;height:2" coordorigin="5,5" coordsize="851,0" path="m5,5l856,5e" filled="false" stroked="true" strokeweight=".48001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001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001pt" strokecolor="#000000">
                <v:path arrowok="t"/>
              </v:shape>
            </v:group>
          </v:group>
        </w:pict>
      </w:r>
      <w:r>
        <w:rPr>
          <w:rFonts w:ascii="宋体"/>
          <w:sz w:val="2"/>
        </w:rPr>
      </w:r>
      <w:r>
        <w:rPr>
          <w:rFonts w:ascii="宋体"/>
          <w:sz w:val="2"/>
        </w:rPr>
        <w:tab/>
      </w:r>
      <w:r>
        <w:rPr>
          <w:rFonts w:ascii="宋体"/>
          <w:sz w:val="2"/>
        </w:rPr>
        <w:pict>
          <v:group style="width:176.65pt;height:.5pt;mso-position-horizontal-relative:char;mso-position-vertical-relative:line" coordorigin="0,0" coordsize="3533,10">
            <v:group style="position:absolute;left:5;top:5;width:3524;height:2" coordorigin="5,5" coordsize="3524,2">
              <v:shape style="position:absolute;left:5;top:5;width:3524;height:2" coordorigin="5,5" coordsize="3524,0" path="m5,5l3528,5e" filled="false" stroked="true" strokeweight=".48001pt" strokecolor="#000000">
                <v:path arrowok="t"/>
              </v:shape>
            </v:group>
          </v:group>
        </w:pict>
      </w:r>
      <w:r>
        <w:rPr>
          <w:rFonts w:ascii="宋体"/>
          <w:sz w:val="2"/>
        </w:rPr>
      </w:r>
    </w:p>
    <w:p>
      <w:pPr>
        <w:spacing w:line="232" w:lineRule="exact" w:before="29"/>
        <w:ind w:left="259" w:right="9045" w:firstLine="0"/>
        <w:jc w:val="left"/>
        <w:rPr>
          <w:rFonts w:ascii="宋体" w:hAnsi="宋体" w:cs="宋体" w:eastAsia="宋体" w:hint="default"/>
          <w:sz w:val="18"/>
          <w:szCs w:val="18"/>
        </w:rPr>
      </w:pPr>
      <w:r>
        <w:rPr/>
        <w:pict>
          <v:shape style="position:absolute;margin-left:166.729706pt;margin-top:3.815322pt;width:310.4pt;height:99.1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6"/>
                    <w:gridCol w:w="2369"/>
                    <w:gridCol w:w="3173"/>
                  </w:tblGrid>
                  <w:tr>
                    <w:trPr>
                      <w:trHeight w:val="474"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84"/>
                          <w:jc w:val="right"/>
                          <w:rPr>
                            <w:rFonts w:ascii="Times New Roman" w:hAnsi="Times New Roman" w:cs="Times New Roman" w:eastAsia="Times New Roman" w:hint="default"/>
                            <w:sz w:val="18"/>
                            <w:szCs w:val="18"/>
                          </w:rPr>
                        </w:pPr>
                        <w:r>
                          <w:rPr>
                            <w:rFonts w:ascii="Times New Roman"/>
                            <w:spacing w:val="-1"/>
                            <w:sz w:val="18"/>
                          </w:rPr>
                          <w:t>2,479,948.07</w:t>
                        </w:r>
                      </w:p>
                    </w:tc>
                    <w:tc>
                      <w:tcPr>
                        <w:tcW w:w="3173" w:type="dxa"/>
                        <w:tcBorders>
                          <w:top w:val="nil" w:sz="6" w:space="0" w:color="auto"/>
                          <w:left w:val="nil" w:sz="6" w:space="0" w:color="auto"/>
                          <w:bottom w:val="nil" w:sz="6" w:space="0" w:color="auto"/>
                          <w:right w:val="nil" w:sz="6" w:space="0" w:color="auto"/>
                        </w:tcBorders>
                      </w:tcPr>
                      <w:p>
                        <w:pPr>
                          <w:pStyle w:val="TableParagraph"/>
                          <w:tabs>
                            <w:tab w:pos="2191" w:val="left" w:leader="none"/>
                          </w:tabs>
                          <w:spacing w:line="240" w:lineRule="auto" w:before="83"/>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r>
                    <w:trPr>
                      <w:trHeight w:val="565"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84"/>
                          <w:jc w:val="right"/>
                          <w:rPr>
                            <w:rFonts w:ascii="Times New Roman" w:hAnsi="Times New Roman" w:cs="Times New Roman" w:eastAsia="Times New Roman" w:hint="default"/>
                            <w:sz w:val="18"/>
                            <w:szCs w:val="18"/>
                          </w:rPr>
                        </w:pPr>
                        <w:r>
                          <w:rPr>
                            <w:rFonts w:ascii="Times New Roman"/>
                            <w:spacing w:val="-1"/>
                            <w:sz w:val="18"/>
                          </w:rPr>
                          <w:t>6,312,937.22</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tabs>
                            <w:tab w:pos="2191"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r>
                    <w:trPr>
                      <w:trHeight w:val="567"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8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2191"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r>
                    <w:trPr>
                      <w:trHeight w:val="376"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84"/>
                          <w:jc w:val="right"/>
                          <w:rPr>
                            <w:rFonts w:ascii="Times New Roman" w:hAnsi="Times New Roman" w:cs="Times New Roman" w:eastAsia="Times New Roman" w:hint="default"/>
                            <w:sz w:val="18"/>
                            <w:szCs w:val="18"/>
                          </w:rPr>
                        </w:pPr>
                        <w:r>
                          <w:rPr>
                            <w:rFonts w:ascii="Times New Roman"/>
                            <w:spacing w:val="-1"/>
                            <w:sz w:val="18"/>
                          </w:rPr>
                          <w:t>13,496,025.04</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tabs>
                            <w:tab w:pos="2191"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bl>
                <w:p>
                  <w:pPr/>
                </w:p>
              </w:txbxContent>
            </v:textbox>
            <w10:wrap type="none"/>
          </v:shape>
        </w:pict>
      </w:r>
      <w:r>
        <w:rPr>
          <w:rFonts w:ascii="宋体" w:hAnsi="宋体" w:cs="宋体" w:eastAsia="宋体" w:hint="default"/>
          <w:sz w:val="18"/>
          <w:szCs w:val="18"/>
        </w:rPr>
        <w:t>河南思达软件工程 有限公司</w:t>
      </w:r>
    </w:p>
    <w:p>
      <w:pPr>
        <w:spacing w:before="72"/>
        <w:ind w:left="259" w:right="9045" w:firstLine="0"/>
        <w:jc w:val="left"/>
        <w:rPr>
          <w:rFonts w:ascii="宋体" w:hAnsi="宋体" w:cs="宋体" w:eastAsia="宋体" w:hint="default"/>
          <w:sz w:val="18"/>
          <w:szCs w:val="18"/>
        </w:rPr>
      </w:pPr>
      <w:r>
        <w:rPr>
          <w:rFonts w:ascii="宋体" w:hAnsi="宋体" w:cs="宋体" w:eastAsia="宋体" w:hint="default"/>
          <w:sz w:val="18"/>
          <w:szCs w:val="18"/>
        </w:rPr>
        <w:t>深圳思达光电通信 技术有限公司</w:t>
      </w:r>
    </w:p>
    <w:p>
      <w:pPr>
        <w:spacing w:line="232" w:lineRule="exact" w:before="122"/>
        <w:ind w:left="259" w:right="9045" w:firstLine="0"/>
        <w:jc w:val="left"/>
        <w:rPr>
          <w:rFonts w:ascii="宋体" w:hAnsi="宋体" w:cs="宋体" w:eastAsia="宋体" w:hint="default"/>
          <w:sz w:val="18"/>
          <w:szCs w:val="18"/>
        </w:rPr>
      </w:pPr>
      <w:r>
        <w:rPr>
          <w:rFonts w:ascii="宋体" w:hAnsi="宋体" w:cs="宋体" w:eastAsia="宋体" w:hint="default"/>
          <w:sz w:val="18"/>
          <w:szCs w:val="18"/>
        </w:rPr>
        <w:t>深圳市伊达科技有 限公司</w:t>
      </w:r>
    </w:p>
    <w:p>
      <w:pPr>
        <w:spacing w:before="77"/>
        <w:ind w:left="259" w:right="9045" w:firstLine="0"/>
        <w:jc w:val="left"/>
        <w:rPr>
          <w:rFonts w:ascii="宋体" w:hAnsi="宋体" w:cs="宋体" w:eastAsia="宋体" w:hint="default"/>
          <w:sz w:val="18"/>
          <w:szCs w:val="18"/>
        </w:rPr>
      </w:pPr>
      <w:r>
        <w:rPr>
          <w:rFonts w:ascii="宋体" w:hAnsi="宋体" w:cs="宋体" w:eastAsia="宋体" w:hint="default"/>
          <w:sz w:val="18"/>
          <w:szCs w:val="18"/>
        </w:rPr>
        <w:t>深圳市伊达数码有 限公司</w:t>
      </w:r>
    </w:p>
    <w:p>
      <w:pPr>
        <w:spacing w:line="240" w:lineRule="auto" w:before="11"/>
        <w:rPr>
          <w:rFonts w:ascii="宋体" w:hAnsi="宋体" w:cs="宋体" w:eastAsia="宋体" w:hint="default"/>
          <w:sz w:val="13"/>
          <w:szCs w:val="13"/>
        </w:rPr>
      </w:pPr>
    </w:p>
    <w:p>
      <w:pPr>
        <w:pStyle w:val="BodyText"/>
        <w:spacing w:line="396" w:lineRule="auto" w:before="35"/>
        <w:ind w:left="1256" w:right="5919" w:hanging="106"/>
        <w:jc w:val="left"/>
      </w:pPr>
      <w:r>
        <w:rPr/>
        <w:t>（</w:t>
      </w:r>
      <w:r>
        <w:rPr>
          <w:rFonts w:ascii="Times New Roman" w:hAnsi="Times New Roman" w:cs="Times New Roman" w:eastAsia="Times New Roman" w:hint="default"/>
        </w:rPr>
        <w:t>2</w:t>
      </w:r>
      <w:r>
        <w:rPr/>
        <w:t>）同一控制下企业合并取得的子公司 无</w:t>
      </w:r>
    </w:p>
    <w:p>
      <w:pPr>
        <w:pStyle w:val="BodyText"/>
        <w:tabs>
          <w:tab w:pos="7971" w:val="left" w:leader="none"/>
        </w:tabs>
        <w:spacing w:line="240" w:lineRule="auto" w:before="53"/>
        <w:ind w:left="1151" w:right="665"/>
        <w:jc w:val="left"/>
      </w:pPr>
      <w:r>
        <w:rPr>
          <w:spacing w:val="-1"/>
        </w:rPr>
        <w:t>（</w:t>
      </w:r>
      <w:r>
        <w:rPr>
          <w:rFonts w:ascii="Times New Roman" w:hAnsi="Times New Roman" w:cs="Times New Roman" w:eastAsia="Times New Roman" w:hint="default"/>
          <w:spacing w:val="-1"/>
        </w:rPr>
        <w:t>3</w:t>
      </w:r>
      <w:r>
        <w:rPr>
          <w:spacing w:val="-1"/>
        </w:rPr>
        <w:t>）非同一控制下企业合并取得的子公司</w:t>
        <w:tab/>
        <w:t>金额单位：人民币元</w:t>
      </w:r>
    </w:p>
    <w:p>
      <w:pPr>
        <w:tabs>
          <w:tab w:pos="2981" w:val="left" w:leader="none"/>
          <w:tab w:pos="4614" w:val="left" w:leader="none"/>
          <w:tab w:pos="6284" w:val="left" w:leader="none"/>
          <w:tab w:pos="8083" w:val="left" w:leader="none"/>
          <w:tab w:pos="9464" w:val="left" w:leader="none"/>
        </w:tabs>
        <w:spacing w:before="153"/>
        <w:ind w:left="830" w:right="0" w:firstLine="0"/>
        <w:jc w:val="left"/>
        <w:rPr>
          <w:rFonts w:ascii="宋体" w:hAnsi="宋体" w:cs="宋体" w:eastAsia="宋体" w:hint="default"/>
          <w:sz w:val="18"/>
          <w:szCs w:val="18"/>
        </w:rPr>
      </w:pPr>
      <w:r>
        <w:rPr>
          <w:rFonts w:ascii="宋体" w:hAnsi="宋体" w:cs="宋体" w:eastAsia="宋体" w:hint="default"/>
          <w:sz w:val="18"/>
          <w:szCs w:val="18"/>
        </w:rPr>
        <w:t>子公司全称</w:t>
        <w:tab/>
        <w:t>子公司类型</w:t>
        <w:tab/>
        <w:t>注册地址</w:t>
        <w:tab/>
        <w:t>业务性质</w:t>
        <w:tab/>
        <w:t>注册资本</w:t>
        <w:tab/>
        <w:t>主要经营范围</w:t>
      </w:r>
    </w:p>
    <w:p>
      <w:pPr>
        <w:spacing w:line="240" w:lineRule="auto" w:before="10"/>
        <w:rPr>
          <w:rFonts w:ascii="宋体" w:hAnsi="宋体" w:cs="宋体" w:eastAsia="宋体" w:hint="default"/>
          <w:sz w:val="12"/>
          <w:szCs w:val="12"/>
        </w:rPr>
      </w:pPr>
    </w:p>
    <w:p>
      <w:pPr>
        <w:tabs>
          <w:tab w:pos="2662" w:val="left" w:leader="none"/>
          <w:tab w:pos="4412" w:val="left" w:leader="none"/>
          <w:tab w:pos="5748" w:val="left" w:leader="none"/>
          <w:tab w:pos="7757" w:val="left" w:leader="none"/>
        </w:tabs>
        <w:spacing w:line="20" w:lineRule="exact"/>
        <w:ind w:left="158" w:right="0" w:firstLine="0"/>
        <w:rPr>
          <w:rFonts w:ascii="宋体" w:hAnsi="宋体" w:cs="宋体" w:eastAsia="宋体" w:hint="default"/>
          <w:sz w:val="2"/>
          <w:szCs w:val="2"/>
        </w:rPr>
      </w:pPr>
      <w:r>
        <w:rPr>
          <w:rFonts w:ascii="宋体"/>
          <w:sz w:val="2"/>
        </w:rPr>
        <w:pict>
          <v:group style="width:111.9pt;height:.5pt;mso-position-horizontal-relative:char;mso-position-vertical-relative:line" coordorigin="0,0" coordsize="2238,10">
            <v:group style="position:absolute;left:5;top:5;width:2229;height:2" coordorigin="5,5" coordsize="2229,2">
              <v:shape style="position:absolute;left:5;top:5;width:2229;height:2" coordorigin="5,5" coordsize="2229,0" path="m5,5l2233,5e" filled="false" stroked="true" strokeweight=".47998pt" strokecolor="#000000">
                <v:path arrowok="t"/>
              </v:shape>
            </v:group>
          </v:group>
        </w:pict>
      </w:r>
      <w:r>
        <w:rPr>
          <w:rFonts w:ascii="宋体"/>
          <w:sz w:val="2"/>
        </w:rPr>
      </w:r>
      <w:r>
        <w:rPr>
          <w:rFonts w:ascii="宋体"/>
          <w:sz w:val="2"/>
        </w:rPr>
        <w:tab/>
      </w:r>
      <w:r>
        <w:rPr>
          <w:rFonts w:ascii="宋体"/>
          <w:sz w:val="2"/>
        </w:rPr>
        <w:pict>
          <v:group style="width:76.2pt;height:.5pt;mso-position-horizontal-relative:char;mso-position-vertical-relative:line" coordorigin="0,0" coordsize="1524,10">
            <v:group style="position:absolute;left:5;top:5;width:1515;height:2" coordorigin="5,5" coordsize="1515,2">
              <v:shape style="position:absolute;left:5;top:5;width:1515;height:2" coordorigin="5,5" coordsize="1515,0" path="m5,5l1519,5e" filled="false" stroked="true" strokeweight=".47998pt" strokecolor="#000000">
                <v:path arrowok="t"/>
              </v:shape>
            </v:group>
          </v:group>
        </w:pict>
      </w:r>
      <w:r>
        <w:rPr>
          <w:rFonts w:ascii="宋体"/>
          <w:sz w:val="2"/>
        </w:rPr>
      </w:r>
      <w:r>
        <w:rPr>
          <w:rFonts w:ascii="宋体"/>
          <w:sz w:val="2"/>
        </w:rPr>
        <w:tab/>
      </w:r>
      <w:r>
        <w:rPr>
          <w:rFonts w:ascii="宋体"/>
          <w:sz w:val="2"/>
        </w:rPr>
        <w:pict>
          <v:group style="width:55.45pt;height:.5pt;mso-position-horizontal-relative:char;mso-position-vertical-relative:line" coordorigin="0,0" coordsize="1109,10">
            <v:group style="position:absolute;left:5;top:5;width:1100;height:2" coordorigin="5,5" coordsize="1100,2">
              <v:shape style="position:absolute;left:5;top:5;width:1100;height:2" coordorigin="5,5" coordsize="1100,0" path="m5,5l1104,5e" filled="false" stroked="true" strokeweight=".47998pt" strokecolor="#000000">
                <v:path arrowok="t"/>
              </v:shape>
            </v:group>
          </v:group>
        </w:pict>
      </w:r>
      <w:r>
        <w:rPr>
          <w:rFonts w:ascii="宋体"/>
          <w:sz w:val="2"/>
        </w:rPr>
      </w:r>
      <w:r>
        <w:rPr>
          <w:rFonts w:ascii="宋体"/>
          <w:sz w:val="2"/>
        </w:rPr>
        <w:tab/>
      </w:r>
      <w:r>
        <w:rPr>
          <w:rFonts w:ascii="宋体"/>
          <w:sz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7998pt" strokecolor="#000000">
                <v:path arrowok="t"/>
              </v:shape>
            </v:group>
          </v:group>
        </w:pict>
      </w:r>
      <w:r>
        <w:rPr>
          <w:rFonts w:ascii="宋体"/>
          <w:sz w:val="2"/>
        </w:rPr>
      </w:r>
      <w:r>
        <w:rPr>
          <w:rFonts w:ascii="宋体"/>
          <w:sz w:val="2"/>
        </w:rPr>
        <w:tab/>
      </w:r>
      <w:r>
        <w:rPr>
          <w:rFonts w:ascii="宋体"/>
          <w:sz w:val="2"/>
        </w:rPr>
        <w:pict>
          <v:group style="width:144.75pt;height:.5pt;mso-position-horizontal-relative:char;mso-position-vertical-relative:line" coordorigin="0,0" coordsize="2895,10">
            <v:group style="position:absolute;left:5;top:5;width:2885;height:2" coordorigin="5,5" coordsize="2885,2">
              <v:shape style="position:absolute;left:5;top:5;width:2885;height:2" coordorigin="5,5" coordsize="2885,0" path="m5,5l2890,5e" filled="false" stroked="true" strokeweight=".47998pt" strokecolor="#000000">
                <v:path arrowok="t"/>
              </v:shape>
            </v:group>
          </v:group>
        </w:pict>
      </w:r>
      <w:r>
        <w:rPr>
          <w:rFonts w:ascii="宋体"/>
          <w:sz w:val="2"/>
        </w:rPr>
      </w:r>
    </w:p>
    <w:p>
      <w:pPr>
        <w:tabs>
          <w:tab w:pos="2797" w:val="left" w:leader="none"/>
          <w:tab w:pos="4704" w:val="left" w:leader="none"/>
          <w:tab w:pos="5868" w:val="left" w:leader="none"/>
          <w:tab w:pos="7968" w:val="left" w:leader="none"/>
          <w:tab w:pos="9463" w:val="left" w:leader="none"/>
        </w:tabs>
        <w:spacing w:before="121"/>
        <w:ind w:left="271" w:right="0" w:firstLine="0"/>
        <w:jc w:val="left"/>
        <w:rPr>
          <w:rFonts w:ascii="宋体" w:hAnsi="宋体" w:cs="宋体" w:eastAsia="宋体" w:hint="default"/>
          <w:sz w:val="18"/>
          <w:szCs w:val="18"/>
        </w:rPr>
      </w:pPr>
      <w:r>
        <w:rPr>
          <w:rFonts w:ascii="宋体" w:hAnsi="宋体" w:cs="宋体" w:eastAsia="宋体" w:hint="default"/>
          <w:sz w:val="18"/>
          <w:szCs w:val="18"/>
        </w:rPr>
        <w:t>深圳市思达仪表有限公司</w:t>
        <w:tab/>
        <w:t>直接控股子公司</w:t>
        <w:tab/>
        <w:t>深圳市</w:t>
        <w:tab/>
        <w:t>仪表制造</w:t>
        <w:tab/>
      </w:r>
      <w:r>
        <w:rPr>
          <w:rFonts w:ascii="Times New Roman" w:hAnsi="Times New Roman" w:cs="Times New Roman" w:eastAsia="Times New Roman" w:hint="default"/>
          <w:spacing w:val="-1"/>
          <w:sz w:val="18"/>
          <w:szCs w:val="18"/>
        </w:rPr>
        <w:t>80,000,000.00</w:t>
        <w:tab/>
      </w:r>
      <w:r>
        <w:rPr>
          <w:rFonts w:ascii="宋体" w:hAnsi="宋体" w:cs="宋体" w:eastAsia="宋体" w:hint="default"/>
          <w:sz w:val="18"/>
          <w:szCs w:val="18"/>
        </w:rPr>
        <w:t>仪器、仪表</w:t>
      </w: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600" w:bottom="1320" w:left="800" w:right="340"/>
        </w:sectPr>
      </w:pPr>
    </w:p>
    <w:p>
      <w:pPr>
        <w:spacing w:line="176" w:lineRule="exact" w:before="44"/>
        <w:ind w:left="271" w:right="-20" w:firstLine="0"/>
        <w:jc w:val="left"/>
        <w:rPr>
          <w:rFonts w:ascii="宋体" w:hAnsi="宋体" w:cs="宋体" w:eastAsia="宋体" w:hint="default"/>
          <w:sz w:val="18"/>
          <w:szCs w:val="18"/>
        </w:rPr>
      </w:pPr>
      <w:r>
        <w:rPr>
          <w:rFonts w:ascii="宋体" w:hAnsi="宋体" w:cs="宋体" w:eastAsia="宋体" w:hint="default"/>
          <w:sz w:val="18"/>
          <w:szCs w:val="18"/>
        </w:rPr>
        <w:t>深圳市银思奇电子有限公</w:t>
      </w:r>
    </w:p>
    <w:p>
      <w:pPr>
        <w:tabs>
          <w:tab w:pos="2797" w:val="left" w:leader="none"/>
          <w:tab w:pos="4704" w:val="left" w:leader="none"/>
          <w:tab w:pos="5868" w:val="left" w:leader="none"/>
          <w:tab w:pos="7968" w:val="left" w:leader="none"/>
        </w:tabs>
        <w:spacing w:line="296" w:lineRule="exact" w:before="0"/>
        <w:ind w:left="27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司</w:t>
        <w:tab/>
      </w:r>
      <w:r>
        <w:rPr>
          <w:rFonts w:ascii="宋体" w:hAnsi="宋体" w:cs="宋体" w:eastAsia="宋体" w:hint="default"/>
          <w:sz w:val="18"/>
          <w:szCs w:val="18"/>
        </w:rPr>
        <w:t>直接控股子公司</w:t>
        <w:tab/>
        <w:t>深圳市</w:t>
        <w:tab/>
        <w:t>电子配件制造</w:t>
        <w:tab/>
      </w:r>
      <w:r>
        <w:rPr>
          <w:rFonts w:ascii="Times New Roman" w:hAnsi="Times New Roman" w:cs="Times New Roman" w:eastAsia="Times New Roman" w:hint="default"/>
          <w:sz w:val="18"/>
          <w:szCs w:val="18"/>
        </w:rPr>
        <w:t>80,000,000.00</w:t>
      </w:r>
    </w:p>
    <w:p>
      <w:pPr>
        <w:spacing w:line="232" w:lineRule="exact" w:before="69"/>
        <w:ind w:left="271" w:right="381" w:firstLine="0"/>
        <w:jc w:val="left"/>
        <w:rPr>
          <w:rFonts w:ascii="宋体" w:hAnsi="宋体" w:cs="宋体" w:eastAsia="宋体" w:hint="default"/>
          <w:sz w:val="18"/>
          <w:szCs w:val="18"/>
        </w:rPr>
      </w:pPr>
      <w:r>
        <w:rPr/>
        <w:br w:type="column"/>
      </w:r>
      <w:r>
        <w:rPr>
          <w:rFonts w:ascii="宋体" w:hAnsi="宋体" w:cs="宋体" w:eastAsia="宋体" w:hint="default"/>
          <w:sz w:val="18"/>
          <w:szCs w:val="18"/>
        </w:rPr>
        <w:t>电子产品、 电子配件</w:t>
      </w:r>
    </w:p>
    <w:p>
      <w:pPr>
        <w:spacing w:after="0" w:line="232" w:lineRule="exact"/>
        <w:jc w:val="left"/>
        <w:rPr>
          <w:rFonts w:ascii="宋体" w:hAnsi="宋体" w:cs="宋体" w:eastAsia="宋体" w:hint="default"/>
          <w:sz w:val="18"/>
          <w:szCs w:val="18"/>
        </w:rPr>
        <w:sectPr>
          <w:type w:val="continuous"/>
          <w:pgSz w:w="11910" w:h="16840"/>
          <w:pgMar w:top="1600" w:bottom="1320" w:left="800" w:right="340"/>
          <w:cols w:num="2" w:equalWidth="0">
            <w:col w:w="9004" w:space="188"/>
            <w:col w:w="1578"/>
          </w:cols>
        </w:sectPr>
      </w:pPr>
    </w:p>
    <w:p>
      <w:pPr>
        <w:tabs>
          <w:tab w:pos="2961" w:val="left" w:leader="none"/>
          <w:tab w:pos="4594" w:val="left" w:leader="none"/>
          <w:tab w:pos="6264" w:val="left" w:leader="none"/>
          <w:tab w:pos="8063" w:val="left" w:leader="none"/>
          <w:tab w:pos="9444" w:val="left" w:leader="none"/>
        </w:tabs>
        <w:spacing w:before="107"/>
        <w:ind w:left="810" w:right="0" w:firstLine="0"/>
        <w:jc w:val="left"/>
        <w:rPr>
          <w:rFonts w:ascii="宋体" w:hAnsi="宋体" w:cs="宋体" w:eastAsia="宋体" w:hint="default"/>
          <w:sz w:val="18"/>
          <w:szCs w:val="18"/>
        </w:rPr>
      </w:pPr>
      <w:r>
        <w:rPr>
          <w:rFonts w:ascii="宋体" w:hAnsi="宋体" w:cs="宋体" w:eastAsia="宋体" w:hint="default"/>
          <w:sz w:val="18"/>
          <w:szCs w:val="18"/>
        </w:rPr>
        <w:t>子公司全称</w:t>
        <w:tab/>
        <w:t>子公司类型</w:t>
        <w:tab/>
        <w:t>注册地址</w:t>
        <w:tab/>
        <w:t>业务性质</w:t>
        <w:tab/>
        <w:t>注册资本</w:t>
        <w:tab/>
        <w:t>主要经营范围</w:t>
      </w:r>
    </w:p>
    <w:p>
      <w:pPr>
        <w:spacing w:line="240" w:lineRule="auto" w:before="10"/>
        <w:rPr>
          <w:rFonts w:ascii="宋体" w:hAnsi="宋体" w:cs="宋体" w:eastAsia="宋体" w:hint="default"/>
          <w:sz w:val="12"/>
          <w:szCs w:val="12"/>
        </w:rPr>
      </w:pPr>
    </w:p>
    <w:p>
      <w:pPr>
        <w:tabs>
          <w:tab w:pos="2642" w:val="left" w:leader="none"/>
          <w:tab w:pos="4392" w:val="left" w:leader="none"/>
          <w:tab w:pos="5728" w:val="left" w:leader="none"/>
          <w:tab w:pos="7737" w:val="left" w:leader="none"/>
        </w:tabs>
        <w:spacing w:line="20" w:lineRule="exact"/>
        <w:ind w:left="138" w:right="0" w:firstLine="0"/>
        <w:rPr>
          <w:rFonts w:ascii="宋体" w:hAnsi="宋体" w:cs="宋体" w:eastAsia="宋体" w:hint="default"/>
          <w:sz w:val="2"/>
          <w:szCs w:val="2"/>
        </w:rPr>
      </w:pPr>
      <w:r>
        <w:rPr>
          <w:rFonts w:ascii="宋体"/>
          <w:sz w:val="2"/>
        </w:rPr>
        <w:pict>
          <v:group style="width:111.9pt;height:.5pt;mso-position-horizontal-relative:char;mso-position-vertical-relative:line" coordorigin="0,0" coordsize="2238,10">
            <v:group style="position:absolute;left:5;top:5;width:2229;height:2" coordorigin="5,5" coordsize="2229,2">
              <v:shape style="position:absolute;left:5;top:5;width:2229;height:2" coordorigin="5,5" coordsize="2229,0" path="m5,5l2233,5e" filled="false" stroked="true" strokeweight=".47998pt" strokecolor="#000000">
                <v:path arrowok="t"/>
              </v:shape>
            </v:group>
          </v:group>
        </w:pict>
      </w:r>
      <w:r>
        <w:rPr>
          <w:rFonts w:ascii="宋体"/>
          <w:sz w:val="2"/>
        </w:rPr>
      </w:r>
      <w:r>
        <w:rPr>
          <w:rFonts w:ascii="宋体"/>
          <w:sz w:val="2"/>
        </w:rPr>
        <w:tab/>
      </w:r>
      <w:r>
        <w:rPr>
          <w:rFonts w:ascii="宋体"/>
          <w:sz w:val="2"/>
        </w:rPr>
        <w:pict>
          <v:group style="width:76.2pt;height:.5pt;mso-position-horizontal-relative:char;mso-position-vertical-relative:line" coordorigin="0,0" coordsize="1524,10">
            <v:group style="position:absolute;left:5;top:5;width:1515;height:2" coordorigin="5,5" coordsize="1515,2">
              <v:shape style="position:absolute;left:5;top:5;width:1515;height:2" coordorigin="5,5" coordsize="1515,0" path="m5,5l1519,5e" filled="false" stroked="true" strokeweight=".47998pt" strokecolor="#000000">
                <v:path arrowok="t"/>
              </v:shape>
            </v:group>
          </v:group>
        </w:pict>
      </w:r>
      <w:r>
        <w:rPr>
          <w:rFonts w:ascii="宋体"/>
          <w:sz w:val="2"/>
        </w:rPr>
      </w:r>
      <w:r>
        <w:rPr>
          <w:rFonts w:ascii="宋体"/>
          <w:sz w:val="2"/>
        </w:rPr>
        <w:tab/>
      </w:r>
      <w:r>
        <w:rPr>
          <w:rFonts w:ascii="宋体"/>
          <w:sz w:val="2"/>
        </w:rPr>
        <w:pict>
          <v:group style="width:55.45pt;height:.5pt;mso-position-horizontal-relative:char;mso-position-vertical-relative:line" coordorigin="0,0" coordsize="1109,10">
            <v:group style="position:absolute;left:5;top:5;width:1100;height:2" coordorigin="5,5" coordsize="1100,2">
              <v:shape style="position:absolute;left:5;top:5;width:1100;height:2" coordorigin="5,5" coordsize="1100,0" path="m5,5l1104,5e" filled="false" stroked="true" strokeweight=".47998pt" strokecolor="#000000">
                <v:path arrowok="t"/>
              </v:shape>
            </v:group>
          </v:group>
        </w:pict>
      </w:r>
      <w:r>
        <w:rPr>
          <w:rFonts w:ascii="宋体"/>
          <w:sz w:val="2"/>
        </w:rPr>
      </w:r>
      <w:r>
        <w:rPr>
          <w:rFonts w:ascii="宋体"/>
          <w:sz w:val="2"/>
        </w:rPr>
        <w:tab/>
      </w:r>
      <w:r>
        <w:rPr>
          <w:rFonts w:ascii="宋体"/>
          <w:sz w:val="2"/>
        </w:rPr>
        <w:pict>
          <v:group style="width:88.95pt;height:.5pt;mso-position-horizontal-relative:char;mso-position-vertical-relative:line" coordorigin="0,0" coordsize="1779,10">
            <v:group style="position:absolute;left:5;top:5;width:1769;height:2" coordorigin="5,5" coordsize="1769,2">
              <v:shape style="position:absolute;left:5;top:5;width:1769;height:2" coordorigin="5,5" coordsize="1769,0" path="m5,5l1774,5e" filled="false" stroked="true" strokeweight=".47998pt" strokecolor="#000000">
                <v:path arrowok="t"/>
              </v:shape>
            </v:group>
          </v:group>
        </w:pict>
      </w:r>
      <w:r>
        <w:rPr>
          <w:rFonts w:ascii="宋体"/>
          <w:sz w:val="2"/>
        </w:rPr>
      </w:r>
      <w:r>
        <w:rPr>
          <w:rFonts w:ascii="宋体"/>
          <w:sz w:val="2"/>
        </w:rPr>
        <w:tab/>
      </w:r>
      <w:r>
        <w:rPr>
          <w:rFonts w:ascii="宋体"/>
          <w:sz w:val="2"/>
        </w:rPr>
        <w:pict>
          <v:group style="width:144.75pt;height:.5pt;mso-position-horizontal-relative:char;mso-position-vertical-relative:line" coordorigin="0,0" coordsize="2895,10">
            <v:group style="position:absolute;left:5;top:5;width:2885;height:2" coordorigin="5,5" coordsize="2885,2">
              <v:shape style="position:absolute;left:5;top:5;width:2885;height:2" coordorigin="5,5" coordsize="2885,0" path="m5,5l2890,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1100" w:footer="840" w:top="1280" w:bottom="1040" w:left="820" w:right="340"/>
        </w:sectPr>
      </w:pPr>
    </w:p>
    <w:p>
      <w:pPr>
        <w:spacing w:before="5"/>
        <w:ind w:left="251" w:right="-20" w:firstLine="0"/>
        <w:jc w:val="left"/>
        <w:rPr>
          <w:rFonts w:ascii="宋体" w:hAnsi="宋体" w:cs="宋体" w:eastAsia="宋体" w:hint="default"/>
          <w:sz w:val="18"/>
          <w:szCs w:val="18"/>
        </w:rPr>
      </w:pPr>
      <w:r>
        <w:rPr>
          <w:rFonts w:ascii="宋体" w:hAnsi="宋体" w:cs="宋体" w:eastAsia="宋体" w:hint="default"/>
          <w:sz w:val="18"/>
          <w:szCs w:val="18"/>
        </w:rPr>
        <w:t>上海英迈吉东影图像设备 有限公司</w:t>
      </w:r>
    </w:p>
    <w:p>
      <w:pPr>
        <w:spacing w:line="232" w:lineRule="exact" w:before="118"/>
        <w:ind w:left="251" w:right="-20" w:firstLine="0"/>
        <w:jc w:val="left"/>
        <w:rPr>
          <w:rFonts w:ascii="宋体" w:hAnsi="宋体" w:cs="宋体" w:eastAsia="宋体" w:hint="default"/>
          <w:sz w:val="18"/>
          <w:szCs w:val="18"/>
        </w:rPr>
      </w:pPr>
      <w:r>
        <w:rPr>
          <w:rFonts w:ascii="宋体" w:hAnsi="宋体" w:cs="宋体" w:eastAsia="宋体" w:hint="default"/>
          <w:sz w:val="18"/>
          <w:szCs w:val="18"/>
        </w:rPr>
        <w:t>南京东影生物医学影像技 术有限责任公司</w:t>
      </w:r>
    </w:p>
    <w:p>
      <w:pPr>
        <w:spacing w:line="240" w:lineRule="auto" w:before="10"/>
        <w:rPr>
          <w:rFonts w:ascii="宋体" w:hAnsi="宋体" w:cs="宋体" w:eastAsia="宋体" w:hint="default"/>
          <w:sz w:val="14"/>
          <w:szCs w:val="14"/>
        </w:rPr>
      </w:pPr>
    </w:p>
    <w:p>
      <w:pPr>
        <w:spacing w:before="0"/>
        <w:ind w:left="251" w:right="-20" w:firstLine="0"/>
        <w:jc w:val="left"/>
        <w:rPr>
          <w:rFonts w:ascii="宋体" w:hAnsi="宋体" w:cs="宋体" w:eastAsia="宋体" w:hint="default"/>
          <w:sz w:val="18"/>
          <w:szCs w:val="18"/>
        </w:rPr>
      </w:pPr>
      <w:r>
        <w:rPr>
          <w:rFonts w:ascii="宋体" w:hAnsi="宋体" w:cs="宋体" w:eastAsia="宋体" w:hint="default"/>
          <w:sz w:val="18"/>
          <w:szCs w:val="18"/>
        </w:rPr>
        <w:t>中山市伊达科技有限公司</w:t>
      </w:r>
    </w:p>
    <w:p>
      <w:pPr>
        <w:spacing w:before="5"/>
        <w:ind w:left="251" w:right="0" w:firstLine="0"/>
        <w:jc w:val="left"/>
        <w:rPr>
          <w:rFonts w:ascii="宋体" w:hAnsi="宋体" w:cs="宋体" w:eastAsia="宋体" w:hint="default"/>
          <w:sz w:val="18"/>
          <w:szCs w:val="18"/>
        </w:rPr>
      </w:pPr>
      <w:r>
        <w:rPr>
          <w:spacing w:val="35"/>
        </w:rPr>
        <w:br w:type="column"/>
      </w:r>
      <w:r>
        <w:rPr>
          <w:rFonts w:ascii="宋体" w:hAnsi="宋体" w:cs="宋体" w:eastAsia="宋体" w:hint="default"/>
          <w:spacing w:val="35"/>
          <w:sz w:val="18"/>
          <w:szCs w:val="18"/>
        </w:rPr>
        <w:t>生物医学工</w:t>
      </w:r>
      <w:r>
        <w:rPr>
          <w:rFonts w:ascii="宋体" w:hAnsi="宋体" w:cs="宋体" w:eastAsia="宋体" w:hint="default"/>
          <w:spacing w:val="-46"/>
          <w:sz w:val="18"/>
          <w:szCs w:val="18"/>
        </w:rPr>
        <w:t> </w:t>
      </w:r>
      <w:r>
        <w:rPr>
          <w:rFonts w:ascii="宋体" w:hAnsi="宋体" w:cs="宋体" w:eastAsia="宋体" w:hint="default"/>
          <w:sz w:val="18"/>
          <w:szCs w:val="18"/>
        </w:rPr>
        <w:t>程、医疗器械</w:t>
      </w:r>
    </w:p>
    <w:p>
      <w:pPr>
        <w:spacing w:line="232" w:lineRule="exact" w:before="67"/>
        <w:ind w:left="251" w:right="0" w:firstLine="0"/>
        <w:jc w:val="left"/>
        <w:rPr>
          <w:rFonts w:ascii="宋体" w:hAnsi="宋体" w:cs="宋体" w:eastAsia="宋体" w:hint="default"/>
          <w:sz w:val="18"/>
          <w:szCs w:val="18"/>
        </w:rPr>
      </w:pPr>
      <w:r>
        <w:rPr>
          <w:rFonts w:ascii="宋体" w:hAnsi="宋体" w:cs="宋体" w:eastAsia="宋体" w:hint="default"/>
          <w:spacing w:val="35"/>
          <w:sz w:val="18"/>
          <w:szCs w:val="18"/>
        </w:rPr>
        <w:t>生物医学工</w:t>
      </w:r>
      <w:r>
        <w:rPr>
          <w:rFonts w:ascii="宋体" w:hAnsi="宋体" w:cs="宋体" w:eastAsia="宋体" w:hint="default"/>
          <w:spacing w:val="-46"/>
          <w:sz w:val="18"/>
          <w:szCs w:val="18"/>
        </w:rPr>
        <w:t> </w:t>
      </w:r>
      <w:r>
        <w:rPr>
          <w:rFonts w:ascii="宋体" w:hAnsi="宋体" w:cs="宋体" w:eastAsia="宋体" w:hint="default"/>
          <w:sz w:val="18"/>
          <w:szCs w:val="18"/>
        </w:rPr>
        <w:t>程、</w:t>
      </w:r>
    </w:p>
    <w:p>
      <w:pPr>
        <w:spacing w:before="127"/>
        <w:ind w:left="251" w:right="381" w:firstLine="0"/>
        <w:jc w:val="left"/>
        <w:rPr>
          <w:rFonts w:ascii="宋体" w:hAnsi="宋体" w:cs="宋体" w:eastAsia="宋体" w:hint="default"/>
          <w:sz w:val="18"/>
          <w:szCs w:val="18"/>
        </w:rPr>
      </w:pPr>
      <w:r>
        <w:rPr>
          <w:rFonts w:ascii="宋体" w:hAnsi="宋体" w:cs="宋体" w:eastAsia="宋体" w:hint="default"/>
          <w:sz w:val="18"/>
          <w:szCs w:val="18"/>
        </w:rPr>
        <w:t>组合音响、 视听产品</w:t>
      </w:r>
    </w:p>
    <w:p>
      <w:pPr>
        <w:spacing w:after="0"/>
        <w:jc w:val="left"/>
        <w:rPr>
          <w:rFonts w:ascii="宋体" w:hAnsi="宋体" w:cs="宋体" w:eastAsia="宋体" w:hint="default"/>
          <w:sz w:val="18"/>
          <w:szCs w:val="18"/>
        </w:rPr>
        <w:sectPr>
          <w:type w:val="continuous"/>
          <w:pgSz w:w="11910" w:h="16840"/>
          <w:pgMar w:top="1600" w:bottom="1320" w:left="820" w:right="340"/>
          <w:cols w:num="2" w:equalWidth="0">
            <w:col w:w="2232" w:space="6960"/>
            <w:col w:w="1558"/>
          </w:cols>
        </w:sectPr>
      </w:pP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1320" w:left="820" w:right="340"/>
        </w:sectPr>
      </w:pPr>
    </w:p>
    <w:p>
      <w:pPr>
        <w:pStyle w:val="BodyText"/>
        <w:spacing w:line="240" w:lineRule="auto" w:before="35"/>
        <w:ind w:left="1131" w:right="-20"/>
        <w:jc w:val="left"/>
      </w:pPr>
      <w:r>
        <w:rPr/>
        <w:pict>
          <v:shape style="position:absolute;margin-left:178.129105pt;margin-top:-84.640076pt;width:313.9pt;height:74.350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8"/>
                    <w:gridCol w:w="1175"/>
                    <w:gridCol w:w="2060"/>
                    <w:gridCol w:w="1424"/>
                  </w:tblGrid>
                  <w:tr>
                    <w:trPr>
                      <w:trHeight w:val="475"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直接控股子公司</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0"/>
                          <w:jc w:val="right"/>
                          <w:rPr>
                            <w:rFonts w:ascii="宋体" w:hAnsi="宋体" w:cs="宋体" w:eastAsia="宋体" w:hint="default"/>
                            <w:sz w:val="18"/>
                            <w:szCs w:val="18"/>
                          </w:rPr>
                        </w:pPr>
                        <w:r>
                          <w:rPr>
                            <w:rFonts w:ascii="宋体" w:hAnsi="宋体" w:cs="宋体" w:eastAsia="宋体" w:hint="default"/>
                            <w:sz w:val="18"/>
                            <w:szCs w:val="18"/>
                          </w:rPr>
                          <w:t>上海市</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1" w:right="0"/>
                          <w:jc w:val="left"/>
                          <w:rPr>
                            <w:rFonts w:ascii="宋体" w:hAnsi="宋体" w:cs="宋体" w:eastAsia="宋体" w:hint="default"/>
                            <w:sz w:val="18"/>
                            <w:szCs w:val="18"/>
                          </w:rPr>
                        </w:pPr>
                        <w:r>
                          <w:rPr>
                            <w:rFonts w:ascii="宋体" w:hAnsi="宋体" w:cs="宋体" w:eastAsia="宋体" w:hint="default"/>
                            <w:sz w:val="18"/>
                            <w:szCs w:val="18"/>
                          </w:rPr>
                          <w:t>图像设备制造</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8"/>
                            <w:szCs w:val="18"/>
                          </w:rPr>
                        </w:pPr>
                        <w:r>
                          <w:rPr>
                            <w:rFonts w:ascii="Times New Roman"/>
                            <w:sz w:val="18"/>
                          </w:rPr>
                          <w:t>35,20</w:t>
                        </w:r>
                        <w:r>
                          <w:rPr>
                            <w:rFonts w:ascii="Times New Roman"/>
                            <w:spacing w:val="-2"/>
                            <w:sz w:val="18"/>
                          </w:rPr>
                          <w:t> </w:t>
                        </w:r>
                        <w:r>
                          <w:rPr>
                            <w:rFonts w:ascii="Times New Roman"/>
                            <w:sz w:val="18"/>
                          </w:rPr>
                          <w:t>0,000.00</w:t>
                        </w:r>
                      </w:p>
                    </w:tc>
                  </w:tr>
                  <w:tr>
                    <w:trPr>
                      <w:trHeight w:val="565"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18"/>
                            <w:szCs w:val="18"/>
                          </w:rPr>
                        </w:pPr>
                        <w:r>
                          <w:rPr>
                            <w:rFonts w:ascii="宋体" w:hAnsi="宋体" w:cs="宋体" w:eastAsia="宋体" w:hint="default"/>
                            <w:sz w:val="18"/>
                            <w:szCs w:val="18"/>
                          </w:rPr>
                          <w:t>间接控股子公司</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11"/>
                          <w:jc w:val="right"/>
                          <w:rPr>
                            <w:rFonts w:ascii="宋体" w:hAnsi="宋体" w:cs="宋体" w:eastAsia="宋体" w:hint="default"/>
                            <w:sz w:val="18"/>
                            <w:szCs w:val="18"/>
                          </w:rPr>
                        </w:pPr>
                        <w:r>
                          <w:rPr>
                            <w:rFonts w:ascii="宋体" w:hAnsi="宋体" w:cs="宋体" w:eastAsia="宋体" w:hint="default"/>
                            <w:sz w:val="18"/>
                            <w:szCs w:val="18"/>
                          </w:rPr>
                          <w:t>南京市</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12" w:right="0"/>
                          <w:jc w:val="left"/>
                          <w:rPr>
                            <w:rFonts w:ascii="宋体" w:hAnsi="宋体" w:cs="宋体" w:eastAsia="宋体" w:hint="default"/>
                            <w:sz w:val="18"/>
                            <w:szCs w:val="18"/>
                          </w:rPr>
                        </w:pPr>
                        <w:r>
                          <w:rPr>
                            <w:rFonts w:ascii="宋体" w:hAnsi="宋体" w:cs="宋体" w:eastAsia="宋体" w:hint="default"/>
                            <w:sz w:val="18"/>
                            <w:szCs w:val="18"/>
                          </w:rPr>
                          <w:t>医学影像技术服务</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520,000.00</w:t>
                        </w:r>
                      </w:p>
                    </w:tc>
                  </w:tr>
                  <w:tr>
                    <w:trPr>
                      <w:trHeight w:val="448"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间接控股子公司</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11"/>
                          <w:jc w:val="right"/>
                          <w:rPr>
                            <w:rFonts w:ascii="宋体" w:hAnsi="宋体" w:cs="宋体" w:eastAsia="宋体" w:hint="default"/>
                            <w:sz w:val="18"/>
                            <w:szCs w:val="18"/>
                          </w:rPr>
                        </w:pPr>
                        <w:r>
                          <w:rPr>
                            <w:rFonts w:ascii="宋体" w:hAnsi="宋体" w:cs="宋体" w:eastAsia="宋体" w:hint="default"/>
                            <w:sz w:val="18"/>
                            <w:szCs w:val="18"/>
                          </w:rPr>
                          <w:t>中山市</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12" w:right="0"/>
                          <w:jc w:val="left"/>
                          <w:rPr>
                            <w:rFonts w:ascii="宋体" w:hAnsi="宋体" w:cs="宋体" w:eastAsia="宋体" w:hint="default"/>
                            <w:sz w:val="18"/>
                            <w:szCs w:val="18"/>
                          </w:rPr>
                        </w:pPr>
                        <w:r>
                          <w:rPr>
                            <w:rFonts w:ascii="宋体" w:hAnsi="宋体" w:cs="宋体" w:eastAsia="宋体" w:hint="default"/>
                            <w:sz w:val="18"/>
                            <w:szCs w:val="18"/>
                          </w:rPr>
                          <w:t>视听产品制造</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6,600,000.00</w:t>
                        </w:r>
                      </w:p>
                    </w:tc>
                  </w:tr>
                </w:tbl>
                <w:p>
                  <w:pPr/>
                </w:p>
              </w:txbxContent>
            </v:textbox>
            <w10:wrap type="none"/>
          </v:shape>
        </w:pict>
      </w:r>
      <w:r>
        <w:rPr/>
        <w:t>（续上表）</w:t>
      </w:r>
    </w:p>
    <w:p>
      <w:pPr>
        <w:tabs>
          <w:tab w:pos="3779" w:val="left" w:leader="none"/>
          <w:tab w:pos="5525" w:val="left" w:leader="none"/>
        </w:tabs>
        <w:spacing w:before="162"/>
        <w:ind w:left="1317" w:right="-20" w:firstLine="0"/>
        <w:jc w:val="left"/>
        <w:rPr>
          <w:rFonts w:ascii="宋体" w:hAnsi="宋体" w:cs="宋体" w:eastAsia="宋体" w:hint="default"/>
          <w:sz w:val="18"/>
          <w:szCs w:val="18"/>
        </w:rPr>
      </w:pPr>
      <w:r>
        <w:rPr/>
        <w:pict>
          <v:shape style="position:absolute;margin-left:48.720001pt;margin-top:22.757032pt;width:511.7pt;height:88.5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0"/>
                    <w:gridCol w:w="278"/>
                    <w:gridCol w:w="1500"/>
                    <w:gridCol w:w="247"/>
                    <w:gridCol w:w="2038"/>
                    <w:gridCol w:w="280"/>
                    <w:gridCol w:w="1331"/>
                    <w:gridCol w:w="238"/>
                    <w:gridCol w:w="1103"/>
                  </w:tblGrid>
                  <w:tr>
                    <w:trPr>
                      <w:trHeight w:val="347" w:hRule="exact"/>
                    </w:trPr>
                    <w:tc>
                      <w:tcPr>
                        <w:tcW w:w="5245" w:type="dxa"/>
                        <w:gridSpan w:val="4"/>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2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180" w:lineRule="exact"/>
                          <w:ind w:left="97" w:right="0"/>
                          <w:jc w:val="center"/>
                          <w:rPr>
                            <w:rFonts w:ascii="宋体" w:hAnsi="宋体" w:cs="宋体" w:eastAsia="宋体" w:hint="default"/>
                            <w:sz w:val="18"/>
                            <w:szCs w:val="18"/>
                          </w:rPr>
                        </w:pPr>
                        <w:r>
                          <w:rPr>
                            <w:rFonts w:ascii="宋体" w:hAnsi="宋体" w:cs="宋体" w:eastAsia="宋体" w:hint="default"/>
                            <w:spacing w:val="-9"/>
                            <w:sz w:val="18"/>
                            <w:szCs w:val="18"/>
                          </w:rPr>
                          <w:t>（直接、间接）</w:t>
                        </w:r>
                      </w:p>
                    </w:tc>
                    <w:tc>
                      <w:tcPr>
                        <w:tcW w:w="23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例</w:t>
                        </w:r>
                      </w:p>
                    </w:tc>
                  </w:tr>
                  <w:tr>
                    <w:trPr>
                      <w:trHeight w:val="479" w:hRule="exact"/>
                    </w:trPr>
                    <w:tc>
                      <w:tcPr>
                        <w:tcW w:w="322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278"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42,208,995.26</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12" w:right="0"/>
                          <w:jc w:val="center"/>
                          <w:rPr>
                            <w:rFonts w:ascii="Times New Roman" w:hAnsi="Times New Roman" w:cs="Times New Roman" w:eastAsia="Times New Roman" w:hint="default"/>
                            <w:sz w:val="18"/>
                            <w:szCs w:val="18"/>
                          </w:rPr>
                        </w:pPr>
                        <w:r>
                          <w:rPr>
                            <w:rFonts w:ascii="Times New Roman"/>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13" w:right="0"/>
                          <w:jc w:val="center"/>
                          <w:rPr>
                            <w:rFonts w:ascii="Times New Roman" w:hAnsi="Times New Roman" w:cs="Times New Roman" w:eastAsia="Times New Roman" w:hint="default"/>
                            <w:sz w:val="18"/>
                            <w:szCs w:val="18"/>
                          </w:rPr>
                        </w:pPr>
                        <w:r>
                          <w:rPr>
                            <w:rFonts w:ascii="Times New Roman"/>
                            <w:sz w:val="18"/>
                          </w:rPr>
                          <w:t>100.00%</w:t>
                        </w:r>
                      </w:p>
                    </w:tc>
                  </w:tr>
                  <w:tr>
                    <w:trPr>
                      <w:trHeight w:val="497"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深圳市银思奇电子有限公司</w:t>
                        </w:r>
                      </w:p>
                    </w:tc>
                    <w:tc>
                      <w:tcPr>
                        <w:tcW w:w="278"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spacing w:val="-1"/>
                            <w:sz w:val="18"/>
                          </w:rPr>
                          <w:t>54,794,069.42</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1" w:right="0"/>
                          <w:jc w:val="center"/>
                          <w:rPr>
                            <w:rFonts w:ascii="Times New Roman" w:hAnsi="Times New Roman" w:cs="Times New Roman" w:eastAsia="Times New Roman" w:hint="default"/>
                            <w:sz w:val="18"/>
                            <w:szCs w:val="18"/>
                          </w:rPr>
                        </w:pPr>
                        <w:r>
                          <w:rPr>
                            <w:rFonts w:ascii="Times New Roman"/>
                            <w:sz w:val="18"/>
                          </w:rPr>
                          <w:t>90.00%</w:t>
                        </w:r>
                      </w:p>
                    </w:tc>
                    <w:tc>
                      <w:tcPr>
                        <w:tcW w:w="23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4" w:right="0"/>
                          <w:jc w:val="center"/>
                          <w:rPr>
                            <w:rFonts w:ascii="Times New Roman" w:hAnsi="Times New Roman" w:cs="Times New Roman" w:eastAsia="Times New Roman" w:hint="default"/>
                            <w:sz w:val="18"/>
                            <w:szCs w:val="18"/>
                          </w:rPr>
                        </w:pPr>
                        <w:r>
                          <w:rPr>
                            <w:rFonts w:ascii="Times New Roman"/>
                            <w:sz w:val="18"/>
                          </w:rPr>
                          <w:t>90.00%</w:t>
                        </w:r>
                      </w:p>
                    </w:tc>
                  </w:tr>
                  <w:tr>
                    <w:trPr>
                      <w:trHeight w:val="448"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07"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278"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Times New Roman" w:hAnsi="Times New Roman" w:cs="Times New Roman" w:eastAsia="Times New Roman" w:hint="default"/>
                            <w:sz w:val="18"/>
                            <w:szCs w:val="18"/>
                          </w:rPr>
                        </w:pPr>
                        <w:r>
                          <w:rPr>
                            <w:rFonts w:ascii="Times New Roman"/>
                            <w:spacing w:val="-1"/>
                            <w:sz w:val="18"/>
                          </w:rPr>
                          <w:t>24,660,770.69</w:t>
                        </w:r>
                      </w:p>
                    </w:tc>
                    <w:tc>
                      <w:tcPr>
                        <w:tcW w:w="247"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1" w:right="0"/>
                          <w:jc w:val="center"/>
                          <w:rPr>
                            <w:rFonts w:ascii="Times New Roman" w:hAnsi="Times New Roman" w:cs="Times New Roman" w:eastAsia="Times New Roman" w:hint="default"/>
                            <w:sz w:val="18"/>
                            <w:szCs w:val="18"/>
                          </w:rPr>
                        </w:pPr>
                        <w:r>
                          <w:rPr>
                            <w:rFonts w:ascii="Times New Roman"/>
                            <w:sz w:val="18"/>
                          </w:rPr>
                          <w:t>70.00%</w:t>
                        </w:r>
                      </w:p>
                    </w:tc>
                    <w:tc>
                      <w:tcPr>
                        <w:tcW w:w="23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4" w:right="0"/>
                          <w:jc w:val="center"/>
                          <w:rPr>
                            <w:rFonts w:ascii="Times New Roman" w:hAnsi="Times New Roman" w:cs="Times New Roman" w:eastAsia="Times New Roman" w:hint="default"/>
                            <w:sz w:val="18"/>
                            <w:szCs w:val="18"/>
                          </w:rPr>
                        </w:pPr>
                        <w:r>
                          <w:rPr>
                            <w:rFonts w:ascii="Times New Roman"/>
                            <w:sz w:val="18"/>
                          </w:rPr>
                          <w:t>70.00%</w:t>
                        </w:r>
                      </w:p>
                    </w:tc>
                  </w:tr>
                </w:tbl>
                <w:p>
                  <w:pPr/>
                </w:p>
              </w:txbxContent>
            </v:textbox>
            <w10:wrap type="none"/>
          </v:shape>
        </w:pict>
      </w:r>
      <w:r>
        <w:rPr>
          <w:rFonts w:ascii="宋体" w:hAnsi="宋体" w:cs="宋体" w:eastAsia="宋体" w:hint="default"/>
          <w:sz w:val="18"/>
          <w:szCs w:val="18"/>
        </w:rPr>
        <w:t>子公司名称</w:t>
        <w:tab/>
        <w:t>期末实际出资额</w:t>
        <w:tab/>
      </w:r>
      <w:r>
        <w:rPr>
          <w:rFonts w:ascii="宋体" w:hAnsi="宋体" w:cs="宋体" w:eastAsia="宋体" w:hint="default"/>
          <w:position w:val="12"/>
          <w:sz w:val="18"/>
          <w:szCs w:val="18"/>
        </w:rPr>
        <w:t>实质上构成对子公司净</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8"/>
          <w:szCs w:val="18"/>
        </w:rPr>
      </w:pPr>
    </w:p>
    <w:p>
      <w:pPr>
        <w:spacing w:before="0"/>
        <w:ind w:left="659" w:right="-20" w:firstLine="0"/>
        <w:jc w:val="left"/>
        <w:rPr>
          <w:rFonts w:ascii="宋体" w:hAnsi="宋体" w:cs="宋体" w:eastAsia="宋体" w:hint="default"/>
          <w:sz w:val="18"/>
          <w:szCs w:val="18"/>
        </w:rPr>
      </w:pPr>
      <w:r>
        <w:rPr>
          <w:rFonts w:ascii="宋体" w:hAnsi="宋体" w:cs="宋体" w:eastAsia="宋体" w:hint="default"/>
          <w:sz w:val="18"/>
          <w:szCs w:val="18"/>
        </w:rPr>
        <w:t>持股比例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8"/>
          <w:szCs w:val="18"/>
        </w:rPr>
      </w:pPr>
    </w:p>
    <w:p>
      <w:pPr>
        <w:spacing w:before="0"/>
        <w:ind w:left="694" w:right="0" w:firstLine="0"/>
        <w:jc w:val="left"/>
        <w:rPr>
          <w:rFonts w:ascii="宋体" w:hAnsi="宋体" w:cs="宋体" w:eastAsia="宋体" w:hint="default"/>
          <w:sz w:val="18"/>
          <w:szCs w:val="18"/>
        </w:rPr>
      </w:pPr>
      <w:r>
        <w:rPr>
          <w:rFonts w:ascii="宋体" w:hAnsi="宋体" w:cs="宋体" w:eastAsia="宋体" w:hint="default"/>
          <w:sz w:val="18"/>
          <w:szCs w:val="18"/>
        </w:rPr>
        <w:t>表决权比</w:t>
      </w:r>
    </w:p>
    <w:p>
      <w:pPr>
        <w:spacing w:after="0"/>
        <w:jc w:val="left"/>
        <w:rPr>
          <w:rFonts w:ascii="宋体" w:hAnsi="宋体" w:cs="宋体" w:eastAsia="宋体" w:hint="default"/>
          <w:sz w:val="18"/>
          <w:szCs w:val="18"/>
        </w:rPr>
        <w:sectPr>
          <w:type w:val="continuous"/>
          <w:pgSz w:w="11910" w:h="16840"/>
          <w:pgMar w:top="1600" w:bottom="1320" w:left="820" w:right="340"/>
          <w:cols w:num="3" w:equalWidth="0">
            <w:col w:w="7326" w:space="40"/>
            <w:col w:w="1380" w:space="40"/>
            <w:col w:w="196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195" w:lineRule="exact" w:before="0"/>
        <w:ind w:left="262" w:right="0" w:firstLine="0"/>
        <w:jc w:val="left"/>
        <w:rPr>
          <w:rFonts w:ascii="宋体" w:hAnsi="宋体" w:cs="宋体" w:eastAsia="宋体" w:hint="default"/>
          <w:sz w:val="18"/>
          <w:szCs w:val="18"/>
        </w:rPr>
      </w:pPr>
      <w:r>
        <w:rPr>
          <w:rFonts w:ascii="宋体" w:hAnsi="宋体" w:cs="宋体" w:eastAsia="宋体" w:hint="default"/>
          <w:sz w:val="18"/>
          <w:szCs w:val="18"/>
        </w:rPr>
        <w:t>南京东影生物医学影像技术有限责任</w:t>
      </w:r>
    </w:p>
    <w:p>
      <w:pPr>
        <w:tabs>
          <w:tab w:pos="4233" w:val="left" w:leader="none"/>
          <w:tab w:pos="6395" w:val="left" w:leader="none"/>
          <w:tab w:pos="8065" w:val="left" w:leader="none"/>
          <w:tab w:pos="9520" w:val="left" w:leader="none"/>
        </w:tabs>
        <w:spacing w:line="273" w:lineRule="exact" w:before="0"/>
        <w:ind w:left="262"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公司</w:t>
        <w:tab/>
      </w:r>
      <w:r>
        <w:rPr>
          <w:rFonts w:ascii="Times New Roman" w:hAnsi="Times New Roman" w:cs="Times New Roman" w:eastAsia="Times New Roman" w:hint="default"/>
          <w:sz w:val="18"/>
          <w:szCs w:val="18"/>
        </w:rPr>
        <w:t>520,000.00</w:t>
        <w:tab/>
        <w:t>-</w:t>
        <w:tab/>
        <w:t>100.00%</w:t>
        <w:tab/>
        <w:t>100.00%</w:t>
      </w:r>
    </w:p>
    <w:p>
      <w:pPr>
        <w:tabs>
          <w:tab w:pos="4008" w:val="left" w:leader="none"/>
          <w:tab w:pos="6395" w:val="left" w:leader="none"/>
          <w:tab w:pos="8109" w:val="left" w:leader="none"/>
          <w:tab w:pos="9565" w:val="left" w:leader="none"/>
        </w:tabs>
        <w:spacing w:before="158"/>
        <w:ind w:left="2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中山市伊达科技有限公司</w:t>
        <w:tab/>
      </w:r>
      <w:r>
        <w:rPr>
          <w:rFonts w:ascii="Times New Roman" w:hAnsi="Times New Roman" w:cs="Times New Roman" w:eastAsia="Times New Roman" w:hint="default"/>
          <w:spacing w:val="-1"/>
          <w:sz w:val="18"/>
          <w:szCs w:val="18"/>
        </w:rPr>
        <w:t>14,010,000.00</w:t>
        <w:tab/>
      </w:r>
      <w:r>
        <w:rPr>
          <w:rFonts w:ascii="Times New Roman" w:hAnsi="Times New Roman" w:cs="Times New Roman" w:eastAsia="Times New Roman" w:hint="default"/>
          <w:sz w:val="18"/>
          <w:szCs w:val="18"/>
        </w:rPr>
        <w:t>-</w:t>
        <w:tab/>
        <w:t>51.00%</w:t>
        <w:tab/>
        <w:t>51.00%</w:t>
      </w:r>
    </w:p>
    <w:p>
      <w:pPr>
        <w:spacing w:line="240" w:lineRule="auto" w:before="0"/>
        <w:rPr>
          <w:rFonts w:ascii="Times New Roman" w:hAnsi="Times New Roman" w:cs="Times New Roman" w:eastAsia="Times New Roman" w:hint="default"/>
          <w:sz w:val="24"/>
          <w:szCs w:val="24"/>
        </w:rPr>
      </w:pPr>
    </w:p>
    <w:p>
      <w:pPr>
        <w:pStyle w:val="BodyText"/>
        <w:spacing w:line="240" w:lineRule="auto"/>
        <w:ind w:left="1111" w:right="8542"/>
        <w:jc w:val="center"/>
      </w:pPr>
      <w:r>
        <w:rPr/>
        <w:t>（续上表）</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1320" w:left="820" w:right="340"/>
        </w:sectPr>
      </w:pPr>
    </w:p>
    <w:p>
      <w:pPr>
        <w:spacing w:line="240" w:lineRule="auto" w:before="0"/>
        <w:rPr>
          <w:rFonts w:ascii="宋体" w:hAnsi="宋体" w:cs="宋体" w:eastAsia="宋体" w:hint="default"/>
          <w:sz w:val="18"/>
          <w:szCs w:val="18"/>
        </w:rPr>
      </w:pPr>
    </w:p>
    <w:p>
      <w:pPr>
        <w:spacing w:before="118"/>
        <w:ind w:left="558" w:right="-20"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5"/>
        <w:rPr>
          <w:rFonts w:ascii="宋体" w:hAnsi="宋体" w:cs="宋体" w:eastAsia="宋体" w:hint="default"/>
          <w:sz w:val="12"/>
          <w:szCs w:val="12"/>
        </w:rPr>
      </w:pPr>
      <w:r>
        <w:rPr/>
        <w:br w:type="column"/>
      </w:r>
      <w:r>
        <w:rPr>
          <w:rFonts w:ascii="宋体"/>
          <w:sz w:val="12"/>
        </w:rPr>
      </w:r>
    </w:p>
    <w:p>
      <w:pPr>
        <w:spacing w:line="176" w:lineRule="exact" w:before="0"/>
        <w:ind w:left="558" w:right="-20" w:firstLine="0"/>
        <w:jc w:val="left"/>
        <w:rPr>
          <w:rFonts w:ascii="宋体" w:hAnsi="宋体" w:cs="宋体" w:eastAsia="宋体" w:hint="default"/>
          <w:sz w:val="18"/>
          <w:szCs w:val="18"/>
        </w:rPr>
      </w:pPr>
      <w:r>
        <w:rPr>
          <w:rFonts w:ascii="宋体" w:hAnsi="宋体" w:cs="宋体" w:eastAsia="宋体" w:hint="default"/>
          <w:spacing w:val="32"/>
          <w:sz w:val="18"/>
          <w:szCs w:val="18"/>
        </w:rPr>
        <w:t>是否合</w:t>
      </w:r>
      <w:r>
        <w:rPr>
          <w:rFonts w:ascii="宋体" w:hAnsi="宋体" w:cs="宋体" w:eastAsia="宋体" w:hint="default"/>
          <w:spacing w:val="-42"/>
          <w:sz w:val="18"/>
          <w:szCs w:val="18"/>
        </w:rPr>
        <w:t> </w:t>
      </w:r>
      <w:r>
        <w:rPr>
          <w:rFonts w:ascii="宋体" w:hAnsi="宋体" w:cs="宋体" w:eastAsia="宋体" w:hint="default"/>
          <w:sz w:val="18"/>
          <w:szCs w:val="18"/>
        </w:rPr>
      </w:r>
    </w:p>
    <w:p>
      <w:pPr>
        <w:tabs>
          <w:tab w:pos="1692" w:val="left" w:leader="none"/>
        </w:tabs>
        <w:spacing w:line="296" w:lineRule="exact" w:before="0"/>
        <w:ind w:left="558" w:right="-20" w:firstLine="0"/>
        <w:jc w:val="left"/>
        <w:rPr>
          <w:rFonts w:ascii="宋体" w:hAnsi="宋体" w:cs="宋体" w:eastAsia="宋体" w:hint="default"/>
          <w:sz w:val="18"/>
          <w:szCs w:val="18"/>
        </w:rPr>
      </w:pPr>
      <w:r>
        <w:rPr>
          <w:rFonts w:ascii="宋体" w:hAnsi="宋体" w:cs="宋体" w:eastAsia="宋体" w:hint="default"/>
          <w:position w:val="-11"/>
          <w:sz w:val="18"/>
          <w:szCs w:val="18"/>
        </w:rPr>
        <w:t>并报表</w:t>
        <w:tab/>
      </w:r>
      <w:r>
        <w:rPr>
          <w:rFonts w:ascii="宋体" w:hAnsi="宋体" w:cs="宋体" w:eastAsia="宋体" w:hint="default"/>
          <w:sz w:val="18"/>
          <w:szCs w:val="18"/>
        </w:rPr>
        <w:t>少数股东权益</w:t>
      </w:r>
    </w:p>
    <w:p>
      <w:pPr>
        <w:spacing w:line="237" w:lineRule="auto" w:before="46"/>
        <w:ind w:left="558"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少数股东权益中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用于冲减少数股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东损益的金额</w:t>
      </w:r>
    </w:p>
    <w:p>
      <w:pPr>
        <w:spacing w:line="237" w:lineRule="auto" w:before="46"/>
        <w:ind w:left="459" w:right="405" w:firstLine="0"/>
        <w:jc w:val="both"/>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从母公司所有者权益冲减子公司少数股东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分担的本期亏损超过少数股东在该子公司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期初所有者权益中所享有份额后的余额</w:t>
      </w:r>
    </w:p>
    <w:p>
      <w:pPr>
        <w:spacing w:after="0" w:line="237" w:lineRule="auto"/>
        <w:jc w:val="both"/>
        <w:rPr>
          <w:rFonts w:ascii="宋体" w:hAnsi="宋体" w:cs="宋体" w:eastAsia="宋体" w:hint="default"/>
          <w:sz w:val="18"/>
          <w:szCs w:val="18"/>
        </w:rPr>
        <w:sectPr>
          <w:type w:val="continuous"/>
          <w:pgSz w:w="11910" w:h="16840"/>
          <w:pgMar w:top="1600" w:bottom="1320" w:left="820" w:right="340"/>
          <w:cols w:num="4" w:equalWidth="0">
            <w:col w:w="1459" w:space="284"/>
            <w:col w:w="2773" w:space="171"/>
            <w:col w:w="1840" w:space="40"/>
            <w:col w:w="4183"/>
          </w:cols>
        </w:sectPr>
      </w:pPr>
    </w:p>
    <w:p>
      <w:pPr>
        <w:spacing w:line="240" w:lineRule="auto" w:before="4"/>
        <w:rPr>
          <w:rFonts w:ascii="宋体" w:hAnsi="宋体" w:cs="宋体" w:eastAsia="宋体" w:hint="default"/>
          <w:sz w:val="24"/>
          <w:szCs w:val="24"/>
        </w:rPr>
      </w:pPr>
    </w:p>
    <w:p>
      <w:pPr>
        <w:tabs>
          <w:tab w:pos="2182" w:val="left" w:leader="none"/>
          <w:tab w:pos="3316" w:val="left" w:leader="none"/>
          <w:tab w:pos="5127" w:val="left" w:leader="none"/>
          <w:tab w:pos="6906" w:val="left" w:leader="none"/>
        </w:tabs>
        <w:spacing w:line="20" w:lineRule="exact"/>
        <w:ind w:left="102" w:right="0" w:firstLine="0"/>
        <w:rPr>
          <w:rFonts w:ascii="宋体" w:hAnsi="宋体" w:cs="宋体" w:eastAsia="宋体" w:hint="default"/>
          <w:sz w:val="2"/>
          <w:szCs w:val="2"/>
        </w:rPr>
      </w:pPr>
      <w:r>
        <w:rPr>
          <w:rFonts w:ascii="宋体"/>
          <w:sz w:val="2"/>
        </w:rPr>
        <w:pict>
          <v:group style="width:90.3pt;height:.5pt;mso-position-horizontal-relative:char;mso-position-vertical-relative:line" coordorigin="0,0" coordsize="1806,10">
            <v:group style="position:absolute;left:5;top:5;width:1797;height:2" coordorigin="5,5" coordsize="1797,2">
              <v:shape style="position:absolute;left:5;top:5;width:1797;height:2" coordorigin="5,5" coordsize="1797,0" path="m5,5l1801,5e" filled="false" stroked="true" strokeweight=".48001pt" strokecolor="#000000">
                <v:path arrowok="t"/>
              </v:shape>
            </v:group>
          </v:group>
        </w:pict>
      </w:r>
      <w:r>
        <w:rPr>
          <w:rFonts w:ascii="宋体"/>
          <w:sz w:val="2"/>
        </w:rPr>
      </w:r>
      <w:r>
        <w:rPr>
          <w:rFonts w:ascii="宋体"/>
          <w:sz w:val="2"/>
        </w:rPr>
        <w:tab/>
      </w:r>
      <w:r>
        <w:rPr>
          <w:rFonts w:ascii="宋体"/>
          <w:sz w:val="2"/>
        </w:rPr>
        <w:pict>
          <v:group style="width:43.05pt;height:.5pt;mso-position-horizontal-relative:char;mso-position-vertical-relative:line" coordorigin="0,0" coordsize="861,10">
            <v:group style="position:absolute;left:5;top:5;width:851;height:2" coordorigin="5,5" coordsize="851,2">
              <v:shape style="position:absolute;left:5;top:5;width:851;height:2" coordorigin="5,5" coordsize="851,0" path="m5,5l856,5e" filled="false" stroked="true" strokeweight=".48001pt" strokecolor="#000000">
                <v:path arrowok="t"/>
              </v:shape>
            </v:group>
          </v:group>
        </w:pict>
      </w:r>
      <w:r>
        <w:rPr>
          <w:rFonts w:ascii="宋体"/>
          <w:sz w:val="2"/>
        </w:rPr>
      </w:r>
      <w:r>
        <w:rPr>
          <w:rFonts w:ascii="宋体"/>
          <w:sz w:val="2"/>
        </w:rPr>
        <w:tab/>
      </w:r>
      <w:r>
        <w:rPr>
          <w:rFonts w:ascii="宋体"/>
          <w:sz w:val="2"/>
        </w:rPr>
        <w:pict>
          <v:group style="width:76.9pt;height:.5pt;mso-position-horizontal-relative:char;mso-position-vertical-relative:line" coordorigin="0,0" coordsize="1538,10">
            <v:group style="position:absolute;left:5;top:5;width:1528;height:2" coordorigin="5,5" coordsize="1528,2">
              <v:shape style="position:absolute;left:5;top:5;width:1528;height:2" coordorigin="5,5" coordsize="1528,0" path="m5,5l1532,5e" filled="false" stroked="true" strokeweight=".48001pt" strokecolor="#000000">
                <v:path arrowok="t"/>
              </v:shape>
            </v:group>
          </v:group>
        </w:pict>
      </w:r>
      <w:r>
        <w:rPr>
          <w:rFonts w:ascii="宋体"/>
          <w:sz w:val="2"/>
        </w:rPr>
      </w:r>
      <w:r>
        <w:rPr>
          <w:rFonts w:ascii="宋体"/>
          <w:sz w:val="2"/>
        </w:rPr>
        <w:tab/>
      </w:r>
      <w:r>
        <w:rPr>
          <w:rFonts w:ascii="宋体"/>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001pt" strokecolor="#000000">
                <v:path arrowok="t"/>
              </v:shape>
            </v:group>
          </v:group>
        </w:pict>
      </w:r>
      <w:r>
        <w:rPr>
          <w:rFonts w:ascii="宋体"/>
          <w:sz w:val="2"/>
        </w:rPr>
      </w:r>
      <w:r>
        <w:rPr>
          <w:rFonts w:ascii="宋体"/>
          <w:sz w:val="2"/>
        </w:rPr>
        <w:tab/>
      </w:r>
      <w:r>
        <w:rPr>
          <w:rFonts w:ascii="宋体"/>
          <w:sz w:val="2"/>
        </w:rPr>
        <w:pict>
          <v:group style="width:176.65pt;height:.5pt;mso-position-horizontal-relative:char;mso-position-vertical-relative:line" coordorigin="0,0" coordsize="3533,10">
            <v:group style="position:absolute;left:5;top:5;width:3524;height:2" coordorigin="5,5" coordsize="3524,2">
              <v:shape style="position:absolute;left:5;top:5;width:3524;height:2" coordorigin="5,5" coordsize="3524,0" path="m5,5l3528,5e" filled="false" stroked="true" strokeweight=".48pt" strokecolor="#000000">
                <v:path arrowok="t"/>
              </v:shape>
            </v:group>
          </v:group>
        </w:pict>
      </w:r>
      <w:r>
        <w:rPr>
          <w:rFonts w:ascii="宋体"/>
          <w:sz w:val="2"/>
        </w:rPr>
      </w:r>
    </w:p>
    <w:p>
      <w:pPr>
        <w:spacing w:line="234" w:lineRule="exact" w:before="4"/>
        <w:ind w:left="215" w:right="9069" w:firstLine="0"/>
        <w:jc w:val="left"/>
        <w:rPr>
          <w:rFonts w:ascii="宋体" w:hAnsi="宋体" w:cs="宋体" w:eastAsia="宋体" w:hint="default"/>
          <w:sz w:val="18"/>
          <w:szCs w:val="18"/>
        </w:rPr>
      </w:pPr>
      <w:r>
        <w:rPr/>
        <w:pict>
          <v:shape style="position:absolute;margin-left:165.530304pt;margin-top:2.645924pt;width:312.75pt;height:125.9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2393"/>
                    <w:gridCol w:w="3141"/>
                  </w:tblGrid>
                  <w:tr>
                    <w:trPr>
                      <w:trHeight w:val="959"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 w:right="0" w:hanging="4"/>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91" w:right="0" w:firstLine="885"/>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8,746,984.23</w:t>
                        </w:r>
                      </w:p>
                    </w:tc>
                    <w:tc>
                      <w:tcPr>
                        <w:tcW w:w="3141" w:type="dxa"/>
                        <w:tcBorders>
                          <w:top w:val="nil" w:sz="6" w:space="0" w:color="auto"/>
                          <w:left w:val="nil" w:sz="6" w:space="0" w:color="auto"/>
                          <w:bottom w:val="nil" w:sz="6" w:space="0" w:color="auto"/>
                          <w:right w:val="nil" w:sz="6" w:space="0" w:color="auto"/>
                        </w:tcBorders>
                      </w:tcPr>
                      <w:p>
                        <w:pPr>
                          <w:pStyle w:val="TableParagraph"/>
                          <w:tabs>
                            <w:tab w:pos="3046" w:val="left" w:leader="none"/>
                          </w:tabs>
                          <w:spacing w:line="240" w:lineRule="auto" w:before="83"/>
                          <w:ind w:left="856" w:right="0"/>
                          <w:jc w:val="left"/>
                          <w:rPr>
                            <w:rFonts w:ascii="Times New Roman" w:hAnsi="Times New Roman" w:cs="Times New Roman" w:eastAsia="Times New Roman" w:hint="default"/>
                            <w:sz w:val="18"/>
                            <w:szCs w:val="18"/>
                          </w:rPr>
                        </w:pPr>
                        <w:r>
                          <w:rPr>
                            <w:rFonts w:ascii="Times New Roman"/>
                            <w:sz w:val="18"/>
                          </w:rPr>
                          <w:t>-</w:t>
                          <w:tab/>
                          <w:t>-</w:t>
                        </w:r>
                      </w:p>
                      <w:p>
                        <w:pPr>
                          <w:pStyle w:val="TableParagraph"/>
                          <w:spacing w:line="240" w:lineRule="auto" w:before="3"/>
                          <w:ind w:right="0"/>
                          <w:jc w:val="left"/>
                          <w:rPr>
                            <w:rFonts w:ascii="宋体" w:hAnsi="宋体" w:cs="宋体" w:eastAsia="宋体" w:hint="default"/>
                            <w:sz w:val="23"/>
                            <w:szCs w:val="23"/>
                          </w:rPr>
                        </w:pPr>
                      </w:p>
                      <w:p>
                        <w:pPr>
                          <w:pStyle w:val="TableParagraph"/>
                          <w:tabs>
                            <w:tab w:pos="3045" w:val="left" w:leader="none"/>
                          </w:tabs>
                          <w:spacing w:line="240" w:lineRule="auto"/>
                          <w:ind w:left="856" w:right="0"/>
                          <w:jc w:val="left"/>
                          <w:rPr>
                            <w:rFonts w:ascii="Times New Roman" w:hAnsi="Times New Roman" w:cs="Times New Roman" w:eastAsia="Times New Roman" w:hint="default"/>
                            <w:sz w:val="18"/>
                            <w:szCs w:val="18"/>
                          </w:rPr>
                        </w:pPr>
                        <w:r>
                          <w:rPr>
                            <w:rFonts w:ascii="Times New Roman"/>
                            <w:sz w:val="18"/>
                          </w:rPr>
                          <w:t>-</w:t>
                          <w:tab/>
                          <w:t>-</w:t>
                        </w:r>
                      </w:p>
                    </w:tc>
                  </w:tr>
                  <w:tr>
                    <w:trPr>
                      <w:trHeight w:val="557"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854"/>
                          <w:jc w:val="right"/>
                          <w:rPr>
                            <w:rFonts w:ascii="Times New Roman" w:hAnsi="Times New Roman" w:cs="Times New Roman" w:eastAsia="Times New Roman" w:hint="default"/>
                            <w:sz w:val="18"/>
                            <w:szCs w:val="18"/>
                          </w:rPr>
                        </w:pPr>
                        <w:r>
                          <w:rPr>
                            <w:rFonts w:ascii="Times New Roman"/>
                            <w:spacing w:val="-1"/>
                            <w:sz w:val="18"/>
                          </w:rPr>
                          <w:t>28,639,389.93</w:t>
                        </w:r>
                      </w:p>
                    </w:tc>
                    <w:tc>
                      <w:tcPr>
                        <w:tcW w:w="3141" w:type="dxa"/>
                        <w:tcBorders>
                          <w:top w:val="nil" w:sz="6" w:space="0" w:color="auto"/>
                          <w:left w:val="nil" w:sz="6" w:space="0" w:color="auto"/>
                          <w:bottom w:val="nil" w:sz="6" w:space="0" w:color="auto"/>
                          <w:right w:val="nil" w:sz="6" w:space="0" w:color="auto"/>
                        </w:tcBorders>
                      </w:tcPr>
                      <w:p>
                        <w:pPr>
                          <w:pStyle w:val="TableParagraph"/>
                          <w:tabs>
                            <w:tab w:pos="2189" w:val="left" w:leader="none"/>
                          </w:tabs>
                          <w:spacing w:line="240" w:lineRule="auto" w:before="145"/>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r>
                    <w:trPr>
                      <w:trHeight w:val="60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2189"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r>
                    <w:trPr>
                      <w:trHeight w:val="39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54"/>
                          <w:jc w:val="right"/>
                          <w:rPr>
                            <w:rFonts w:ascii="Times New Roman" w:hAnsi="Times New Roman" w:cs="Times New Roman" w:eastAsia="Times New Roman" w:hint="default"/>
                            <w:sz w:val="18"/>
                            <w:szCs w:val="18"/>
                          </w:rPr>
                        </w:pPr>
                        <w:r>
                          <w:rPr>
                            <w:rFonts w:ascii="Times New Roman"/>
                            <w:spacing w:val="-1"/>
                            <w:sz w:val="18"/>
                          </w:rPr>
                          <w:t>21,632,560.43</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tabs>
                            <w:tab w:pos="2189"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bl>
                <w:p>
                  <w:pPr/>
                </w:p>
              </w:txbxContent>
            </v:textbox>
            <w10:wrap type="none"/>
          </v:shape>
        </w:pict>
      </w:r>
      <w:r>
        <w:rPr>
          <w:rFonts w:ascii="宋体" w:hAnsi="宋体" w:cs="宋体" w:eastAsia="宋体" w:hint="default"/>
          <w:sz w:val="18"/>
          <w:szCs w:val="18"/>
        </w:rPr>
        <w:t>深圳市思达仪表有 限公司</w:t>
      </w:r>
    </w:p>
    <w:p>
      <w:pPr>
        <w:spacing w:line="259" w:lineRule="auto" w:before="20"/>
        <w:ind w:left="215" w:right="9069" w:firstLine="0"/>
        <w:jc w:val="left"/>
        <w:rPr>
          <w:rFonts w:ascii="宋体" w:hAnsi="宋体" w:cs="宋体" w:eastAsia="宋体" w:hint="default"/>
          <w:sz w:val="18"/>
          <w:szCs w:val="18"/>
        </w:rPr>
      </w:pPr>
      <w:r>
        <w:rPr>
          <w:rFonts w:ascii="宋体" w:hAnsi="宋体" w:cs="宋体" w:eastAsia="宋体" w:hint="default"/>
          <w:sz w:val="18"/>
          <w:szCs w:val="18"/>
        </w:rPr>
        <w:t>深圳市银思奇电子 有限公司 上海英迈吉东影图</w:t>
      </w:r>
    </w:p>
    <w:p>
      <w:pPr>
        <w:spacing w:line="218" w:lineRule="exact" w:before="0"/>
        <w:ind w:left="215" w:right="0" w:firstLine="0"/>
        <w:jc w:val="left"/>
        <w:rPr>
          <w:rFonts w:ascii="宋体" w:hAnsi="宋体" w:cs="宋体" w:eastAsia="宋体" w:hint="default"/>
          <w:sz w:val="18"/>
          <w:szCs w:val="18"/>
        </w:rPr>
      </w:pPr>
      <w:r>
        <w:rPr>
          <w:rFonts w:ascii="宋体" w:hAnsi="宋体" w:cs="宋体" w:eastAsia="宋体" w:hint="default"/>
          <w:sz w:val="18"/>
          <w:szCs w:val="18"/>
        </w:rPr>
        <w:t>像设备有限公司</w:t>
      </w:r>
    </w:p>
    <w:p>
      <w:pPr>
        <w:spacing w:line="242" w:lineRule="auto" w:before="20"/>
        <w:ind w:left="215" w:right="9069" w:firstLine="0"/>
        <w:jc w:val="left"/>
        <w:rPr>
          <w:rFonts w:ascii="宋体" w:hAnsi="宋体" w:cs="宋体" w:eastAsia="宋体" w:hint="default"/>
          <w:sz w:val="18"/>
          <w:szCs w:val="18"/>
        </w:rPr>
      </w:pPr>
      <w:r>
        <w:rPr>
          <w:rFonts w:ascii="宋体" w:hAnsi="宋体" w:cs="宋体" w:eastAsia="宋体" w:hint="default"/>
          <w:sz w:val="18"/>
          <w:szCs w:val="18"/>
        </w:rPr>
        <w:t>南京东影生物医学 影像技术有限责任 公司 中山市伊达科技有 限公司</w:t>
      </w:r>
    </w:p>
    <w:p>
      <w:pPr>
        <w:spacing w:line="240" w:lineRule="auto" w:before="7"/>
        <w:rPr>
          <w:rFonts w:ascii="宋体" w:hAnsi="宋体" w:cs="宋体" w:eastAsia="宋体" w:hint="default"/>
          <w:sz w:val="11"/>
          <w:szCs w:val="11"/>
        </w:rPr>
      </w:pPr>
    </w:p>
    <w:p>
      <w:pPr>
        <w:pStyle w:val="BodyText"/>
        <w:spacing w:line="396" w:lineRule="auto" w:before="35"/>
        <w:ind w:left="1146" w:right="3174" w:hanging="1"/>
        <w:jc w:val="left"/>
      </w:pPr>
      <w:r>
        <w:rPr>
          <w:rFonts w:ascii="Times New Roman" w:hAnsi="Times New Roman" w:cs="Times New Roman" w:eastAsia="Times New Roman" w:hint="default"/>
        </w:rPr>
        <w:t>2</w:t>
      </w:r>
      <w:r>
        <w:rPr/>
        <w:t>、特殊目的主体或通过受托经营或承租等方式形成控制权的经营实体 不适用。</w:t>
      </w:r>
    </w:p>
    <w:p>
      <w:pPr>
        <w:pStyle w:val="BodyText"/>
        <w:spacing w:line="396" w:lineRule="auto" w:before="68"/>
        <w:ind w:left="1146" w:right="6954" w:hanging="1"/>
        <w:jc w:val="left"/>
      </w:pPr>
      <w:r>
        <w:rPr>
          <w:rFonts w:ascii="Times New Roman" w:hAnsi="Times New Roman" w:cs="Times New Roman" w:eastAsia="Times New Roman" w:hint="default"/>
        </w:rPr>
        <w:t>3</w:t>
      </w:r>
      <w:r>
        <w:rPr/>
        <w:t>、合并范围发生变更的说明 不适用。</w:t>
      </w:r>
    </w:p>
    <w:p>
      <w:pPr>
        <w:pStyle w:val="BodyText"/>
        <w:spacing w:line="240" w:lineRule="auto" w:before="68"/>
        <w:ind w:left="1131" w:right="0"/>
        <w:jc w:val="left"/>
      </w:pPr>
      <w:r>
        <w:rPr>
          <w:rFonts w:ascii="Times New Roman" w:hAnsi="Times New Roman" w:cs="Times New Roman" w:eastAsia="Times New Roman" w:hint="default"/>
        </w:rPr>
        <w:t>4</w:t>
      </w:r>
      <w:r>
        <w:rPr/>
        <w:t>、报告期内新纳入合并范围的主体和本期不再纳入合并范围的主体</w:t>
      </w:r>
    </w:p>
    <w:p>
      <w:pPr>
        <w:pStyle w:val="BodyText"/>
        <w:spacing w:line="396" w:lineRule="auto" w:before="189"/>
        <w:ind w:left="711" w:right="0" w:firstLine="420"/>
        <w:jc w:val="left"/>
      </w:pPr>
      <w:r>
        <w:rPr>
          <w:spacing w:val="-1"/>
        </w:rPr>
        <w:t>（</w:t>
      </w:r>
      <w:r>
        <w:rPr>
          <w:rFonts w:ascii="Times New Roman" w:hAnsi="Times New Roman" w:cs="Times New Roman" w:eastAsia="Times New Roman" w:hint="default"/>
          <w:spacing w:val="-1"/>
        </w:rPr>
        <w:t>1</w:t>
      </w:r>
      <w:r>
        <w:rPr>
          <w:spacing w:val="-1"/>
        </w:rPr>
        <w:t>）报告期内新纳入合并范围的子公司、特殊目的主体、通过受托经营或承租等方式形成控制</w:t>
      </w:r>
      <w:r>
        <w:rPr/>
        <w:t> 权的经营实体</w:t>
      </w:r>
    </w:p>
    <w:p>
      <w:pPr>
        <w:spacing w:after="0" w:line="396" w:lineRule="auto"/>
        <w:jc w:val="left"/>
        <w:sectPr>
          <w:type w:val="continuous"/>
          <w:pgSz w:w="11910" w:h="16840"/>
          <w:pgMar w:top="1600" w:bottom="1320" w:left="820" w:right="340"/>
        </w:sectPr>
      </w:pPr>
    </w:p>
    <w:p>
      <w:pPr>
        <w:spacing w:line="240" w:lineRule="auto" w:before="12"/>
        <w:rPr>
          <w:rFonts w:ascii="宋体" w:hAnsi="宋体" w:cs="宋体" w:eastAsia="宋体" w:hint="default"/>
          <w:sz w:val="7"/>
          <w:szCs w:val="7"/>
        </w:rPr>
      </w:pPr>
    </w:p>
    <w:p>
      <w:pPr>
        <w:pStyle w:val="BodyText"/>
        <w:spacing w:line="240" w:lineRule="auto" w:before="35"/>
        <w:ind w:left="631" w:right="0"/>
        <w:jc w:val="left"/>
      </w:pPr>
      <w:r>
        <w:rPr/>
        <w:t>无。</w:t>
      </w:r>
    </w:p>
    <w:p>
      <w:pPr>
        <w:spacing w:line="240" w:lineRule="auto" w:before="9"/>
        <w:rPr>
          <w:rFonts w:ascii="宋体" w:hAnsi="宋体" w:cs="宋体" w:eastAsia="宋体" w:hint="default"/>
          <w:sz w:val="15"/>
          <w:szCs w:val="15"/>
        </w:rPr>
      </w:pPr>
    </w:p>
    <w:p>
      <w:pPr>
        <w:pStyle w:val="BodyText"/>
        <w:spacing w:line="396" w:lineRule="auto"/>
        <w:ind w:left="211" w:right="0" w:firstLine="420"/>
        <w:jc w:val="left"/>
      </w:pPr>
      <w:r>
        <w:rPr>
          <w:spacing w:val="-1"/>
        </w:rPr>
        <w:t>（</w:t>
      </w:r>
      <w:r>
        <w:rPr>
          <w:rFonts w:ascii="Times New Roman" w:hAnsi="Times New Roman" w:cs="Times New Roman" w:eastAsia="Times New Roman" w:hint="default"/>
          <w:spacing w:val="-1"/>
        </w:rPr>
        <w:t>2</w:t>
      </w:r>
      <w:r>
        <w:rPr>
          <w:spacing w:val="-1"/>
        </w:rPr>
        <w:t>）报告期内不再纳入合并范围的子公司、特殊目的主体、通过受托经营或承租等方式形成控</w:t>
      </w:r>
      <w:r>
        <w:rPr/>
        <w:t> 制权的经营实体</w:t>
      </w:r>
    </w:p>
    <w:p>
      <w:pPr>
        <w:pStyle w:val="BodyText"/>
        <w:spacing w:line="408" w:lineRule="auto" w:before="68"/>
        <w:ind w:left="631" w:right="6248"/>
        <w:jc w:val="left"/>
      </w:pPr>
      <w:r>
        <w:rPr/>
        <w:t>无。 </w:t>
      </w:r>
      <w:r>
        <w:rPr>
          <w:rFonts w:ascii="Times New Roman" w:hAnsi="Times New Roman" w:cs="Times New Roman" w:eastAsia="Times New Roman" w:hint="default"/>
        </w:rPr>
        <w:t>5</w:t>
      </w:r>
      <w:r>
        <w:rPr/>
        <w:t>、本期发生的同一控制下企业合并 无。 </w:t>
      </w:r>
      <w:r>
        <w:rPr>
          <w:rFonts w:ascii="Times New Roman" w:hAnsi="Times New Roman" w:cs="Times New Roman" w:eastAsia="Times New Roman" w:hint="default"/>
        </w:rPr>
        <w:t>6</w:t>
      </w:r>
      <w:r>
        <w:rPr/>
        <w:t>、本期发生的非同一控制下企业合并 无。</w:t>
      </w:r>
    </w:p>
    <w:p>
      <w:pPr>
        <w:pStyle w:val="Heading6"/>
        <w:spacing w:line="240" w:lineRule="auto" w:before="58"/>
        <w:ind w:left="633" w:right="0"/>
        <w:jc w:val="left"/>
        <w:rPr>
          <w:b w:val="0"/>
          <w:bCs w:val="0"/>
        </w:rPr>
      </w:pPr>
      <w:r>
        <w:rPr>
          <w:spacing w:val="11"/>
        </w:rPr>
        <w:t>五、合并会计报表重要项目注释</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631" w:right="0"/>
        <w:jc w:val="left"/>
      </w:pPr>
      <w:r>
        <w:rPr>
          <w:rFonts w:ascii="Times New Roman" w:hAnsi="Times New Roman" w:cs="Times New Roman" w:eastAsia="Times New Roman" w:hint="default"/>
        </w:rPr>
        <w:t>1</w:t>
      </w:r>
      <w:r>
        <w:rPr/>
        <w:t>、货币资金</w:t>
      </w:r>
    </w:p>
    <w:p>
      <w:pPr>
        <w:pStyle w:val="BodyText"/>
        <w:spacing w:line="240" w:lineRule="auto" w:before="189"/>
        <w:ind w:left="631" w:right="0"/>
        <w:jc w:val="left"/>
      </w:pPr>
      <w:r>
        <w:rPr/>
        <w:t>（</w:t>
      </w:r>
      <w:r>
        <w:rPr>
          <w:rFonts w:ascii="Times New Roman" w:hAnsi="Times New Roman" w:cs="Times New Roman" w:eastAsia="Times New Roman" w:hint="default"/>
        </w:rPr>
        <w:t>1</w:t>
      </w:r>
      <w:r>
        <w:rPr/>
        <w:t>）余额</w:t>
      </w:r>
    </w:p>
    <w:p>
      <w:pPr>
        <w:spacing w:line="240" w:lineRule="auto" w:before="12"/>
        <w:rPr>
          <w:rFonts w:ascii="宋体" w:hAnsi="宋体" w:cs="宋体" w:eastAsia="宋体" w:hint="default"/>
          <w:sz w:val="12"/>
          <w:szCs w:val="12"/>
        </w:rPr>
      </w:pPr>
    </w:p>
    <w:p>
      <w:pPr>
        <w:tabs>
          <w:tab w:pos="6178" w:val="left" w:leader="none"/>
        </w:tabs>
        <w:spacing w:line="198" w:lineRule="exact" w:before="0"/>
        <w:ind w:left="1923" w:right="0" w:firstLine="0"/>
        <w:jc w:val="center"/>
        <w:rPr>
          <w:rFonts w:ascii="Times New Roman" w:hAnsi="Times New Roman" w:cs="Times New Roman" w:eastAsia="Times New Roman" w:hint="default"/>
          <w:sz w:val="18"/>
          <w:szCs w:val="18"/>
        </w:rPr>
      </w:pPr>
      <w:r>
        <w:rPr>
          <w:rFonts w:ascii="Times New Roman"/>
          <w:sz w:val="18"/>
        </w:rPr>
        <w:t>2009-12-31</w:t>
        <w:tab/>
        <w:t>2008-12-31</w:t>
      </w:r>
    </w:p>
    <w:p>
      <w:pPr>
        <w:spacing w:line="224" w:lineRule="exact" w:before="0"/>
        <w:ind w:left="644" w:right="0" w:firstLine="0"/>
        <w:jc w:val="left"/>
        <w:rPr>
          <w:rFonts w:ascii="宋体" w:hAnsi="宋体" w:cs="宋体" w:eastAsia="宋体" w:hint="default"/>
          <w:sz w:val="18"/>
          <w:szCs w:val="18"/>
        </w:rPr>
      </w:pPr>
      <w:r>
        <w:rPr/>
        <w:pict>
          <v:group style="position:absolute;margin-left:164.279999pt;margin-top:7.162769pt;width:204.4pt;height:.1pt;mso-position-horizontal-relative:page;mso-position-vertical-relative:paragraph;z-index:3064" coordorigin="3286,143" coordsize="4088,2">
            <v:shape style="position:absolute;left:3286;top:143;width:4088;height:2" coordorigin="3286,143" coordsize="4088,0" path="m3286,143l7373,143e" filled="false" stroked="true" strokeweight=".48001pt" strokecolor="#000000">
              <v:path arrowok="t"/>
            </v:shape>
            <w10:wrap type="none"/>
          </v:group>
        </w:pict>
      </w:r>
      <w:r>
        <w:rPr/>
        <w:pict>
          <v:group style="position:absolute;margin-left:380.220001pt;margin-top:7.162769pt;width:198.1pt;height:.1pt;mso-position-horizontal-relative:page;mso-position-vertical-relative:paragraph;z-index:3088" coordorigin="7604,143" coordsize="3962,2">
            <v:shape style="position:absolute;left:7604;top:143;width:3962;height:2" coordorigin="7604,143" coordsize="3962,0" path="m7604,143l11566,143e" filled="false" stroked="true" strokeweight=".48001pt" strokecolor="#000000">
              <v:path arrowok="t"/>
            </v:shape>
            <w10:wrap type="none"/>
          </v:group>
        </w:pict>
      </w:r>
      <w:r>
        <w:rPr>
          <w:rFonts w:ascii="宋体" w:hAnsi="宋体" w:cs="宋体" w:eastAsia="宋体" w:hint="default"/>
          <w:sz w:val="18"/>
          <w:szCs w:val="18"/>
        </w:rPr>
        <w:t>项  目</w:t>
      </w:r>
    </w:p>
    <w:p>
      <w:pPr>
        <w:tabs>
          <w:tab w:pos="3266" w:val="left" w:leader="none"/>
          <w:tab w:pos="4513" w:val="left" w:leader="none"/>
          <w:tab w:pos="6159" w:val="left" w:leader="none"/>
          <w:tab w:pos="7537" w:val="left" w:leader="none"/>
          <w:tab w:pos="8746" w:val="left" w:leader="none"/>
        </w:tabs>
        <w:spacing w:line="234" w:lineRule="exact" w:before="0"/>
        <w:ind w:left="1870" w:right="0" w:firstLine="0"/>
        <w:jc w:val="center"/>
        <w:rPr>
          <w:rFonts w:ascii="宋体" w:hAnsi="宋体" w:cs="宋体" w:eastAsia="宋体" w:hint="default"/>
          <w:sz w:val="18"/>
          <w:szCs w:val="18"/>
        </w:rPr>
      </w:pPr>
      <w:r>
        <w:rPr>
          <w:rFonts w:ascii="宋体" w:hAnsi="宋体" w:cs="宋体" w:eastAsia="宋体" w:hint="default"/>
          <w:sz w:val="18"/>
          <w:szCs w:val="18"/>
        </w:rPr>
        <w:t>外币金额</w:t>
        <w:tab/>
        <w:t>折算率</w:t>
        <w:tab/>
        <w:t>人民币金额</w:t>
        <w:tab/>
        <w:t>外币金额</w:t>
        <w:tab/>
        <w:t>折算率</w:t>
        <w:tab/>
        <w:t>人民币金额</w:t>
      </w:r>
    </w:p>
    <w:p>
      <w:pPr>
        <w:spacing w:line="240" w:lineRule="auto" w:before="3"/>
        <w:rPr>
          <w:rFonts w:ascii="宋体" w:hAnsi="宋体" w:cs="宋体" w:eastAsia="宋体" w:hint="default"/>
          <w:sz w:val="10"/>
          <w:szCs w:val="10"/>
        </w:rPr>
      </w:pPr>
    </w:p>
    <w:p>
      <w:pPr>
        <w:tabs>
          <w:tab w:pos="1960" w:val="left" w:leader="none"/>
          <w:tab w:pos="3444" w:val="left" w:leader="none"/>
          <w:tab w:pos="4570" w:val="left" w:leader="none"/>
          <w:tab w:pos="6279" w:val="left" w:leader="none"/>
          <w:tab w:pos="7694" w:val="left" w:leader="none"/>
          <w:tab w:pos="8846" w:val="left" w:leader="none"/>
        </w:tabs>
        <w:spacing w:line="20" w:lineRule="exact"/>
        <w:ind w:left="100" w:right="0" w:firstLine="0"/>
        <w:rPr>
          <w:rFonts w:ascii="宋体" w:hAnsi="宋体" w:cs="宋体" w:eastAsia="宋体" w:hint="default"/>
          <w:sz w:val="2"/>
          <w:szCs w:val="2"/>
        </w:rPr>
      </w:pPr>
      <w:r>
        <w:rPr>
          <w:rFonts w:ascii="宋体"/>
          <w:sz w:val="2"/>
        </w:rPr>
        <w:pict>
          <v:group style="width:81.1pt;height:.5pt;mso-position-horizontal-relative:char;mso-position-vertical-relative:line" coordorigin="0,0" coordsize="1622,10">
            <v:group style="position:absolute;left:5;top:5;width:1612;height:2" coordorigin="5,5" coordsize="1612,2">
              <v:shape style="position:absolute;left:5;top:5;width:1612;height:2" coordorigin="5,5" coordsize="1612,0" path="m5,5l1616,5e" filled="false" stroked="true" strokeweight=".47998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7998pt" strokecolor="#000000">
                <v:path arrowok="t"/>
              </v:shape>
            </v:group>
          </v:group>
        </w:pict>
      </w:r>
      <w:r>
        <w:rPr>
          <w:rFonts w:ascii="宋体"/>
          <w:sz w:val="2"/>
        </w:rPr>
      </w:r>
      <w:r>
        <w:rPr>
          <w:rFonts w:ascii="宋体"/>
          <w:sz w:val="2"/>
        </w:rPr>
        <w:tab/>
      </w:r>
      <w:r>
        <w:rPr>
          <w:rFonts w:ascii="宋体"/>
          <w:sz w:val="2"/>
        </w:rPr>
        <w:pict>
          <v:group style="width:44.5pt;height:.5pt;mso-position-horizontal-relative:char;mso-position-vertical-relative:line" coordorigin="0,0" coordsize="890,10">
            <v:group style="position:absolute;left:5;top:5;width:880;height:2" coordorigin="5,5" coordsize="880,2">
              <v:shape style="position:absolute;left:5;top:5;width:880;height:2" coordorigin="5,5" coordsize="880,0" path="m5,5l884,5e" filled="false" stroked="true" strokeweight=".47998pt" strokecolor="#000000">
                <v:path arrowok="t"/>
              </v:shape>
            </v:group>
          </v:group>
        </w:pict>
      </w:r>
      <w:r>
        <w:rPr>
          <w:rFonts w:ascii="宋体"/>
          <w:sz w:val="2"/>
        </w:rPr>
      </w:r>
      <w:r>
        <w:rPr>
          <w:rFonts w:ascii="宋体"/>
          <w:sz w:val="2"/>
        </w:rPr>
        <w:tab/>
      </w:r>
      <w:r>
        <w:rPr>
          <w:rFonts w:ascii="宋体"/>
          <w:sz w:val="2"/>
        </w:rPr>
        <w:pict>
          <v:group style="width:74.350pt;height:.5pt;mso-position-horizontal-relative:char;mso-position-vertical-relative:line" coordorigin="0,0" coordsize="1487,10">
            <v:group style="position:absolute;left:5;top:5;width:1478;height:2" coordorigin="5,5" coordsize="1478,2">
              <v:shape style="position:absolute;left:5;top:5;width:1478;height:2" coordorigin="5,5" coordsize="1478,0" path="m5,5l1482,5e" filled="false" stroked="true" strokeweight=".47998pt" strokecolor="#000000">
                <v:path arrowok="t"/>
              </v:shape>
            </v:group>
          </v:group>
        </w:pict>
      </w:r>
      <w:r>
        <w:rPr>
          <w:rFonts w:ascii="宋体"/>
          <w:sz w:val="2"/>
        </w:rPr>
      </w:r>
      <w:r>
        <w:rPr>
          <w:rFonts w:ascii="宋体"/>
          <w:sz w:val="2"/>
        </w:rPr>
        <w:tab/>
      </w:r>
      <w:r>
        <w:rPr>
          <w:rFonts w:ascii="宋体"/>
          <w:sz w:val="2"/>
        </w:rPr>
        <w:pict>
          <v:group style="width:59.3pt;height:.5pt;mso-position-horizontal-relative:char;mso-position-vertical-relative:line" coordorigin="0,0" coordsize="1186,10">
            <v:group style="position:absolute;left:5;top:5;width:1176;height:2" coordorigin="5,5" coordsize="1176,2">
              <v:shape style="position:absolute;left:5;top:5;width:1176;height:2" coordorigin="5,5" coordsize="1176,0" path="m5,5l1181,5e" filled="false" stroked="true" strokeweight=".47998pt" strokecolor="#000000">
                <v:path arrowok="t"/>
              </v:shape>
            </v:group>
          </v:group>
        </w:pict>
      </w:r>
      <w:r>
        <w:rPr>
          <w:rFonts w:ascii="宋体"/>
          <w:sz w:val="2"/>
        </w:rPr>
      </w:r>
      <w:r>
        <w:rPr>
          <w:rFonts w:ascii="宋体"/>
          <w:sz w:val="2"/>
        </w:rPr>
        <w:tab/>
      </w:r>
      <w:r>
        <w:rPr>
          <w:rFonts w:ascii="宋体"/>
          <w:sz w:val="2"/>
        </w:rPr>
        <w:pict>
          <v:group style="width:46.5pt;height:.5pt;mso-position-horizontal-relative:char;mso-position-vertical-relative:line" coordorigin="0,0" coordsize="930,10">
            <v:group style="position:absolute;left:5;top:5;width:921;height:2" coordorigin="5,5" coordsize="921,2">
              <v:shape style="position:absolute;left:5;top:5;width:921;height:2" coordorigin="5,5" coordsize="921,0" path="m5,5l925,5e" filled="false" stroked="true" strokeweight=".47998pt" strokecolor="#000000">
                <v:path arrowok="t"/>
              </v:shape>
            </v:group>
          </v:group>
        </w:pict>
      </w:r>
      <w:r>
        <w:rPr>
          <w:rFonts w:ascii="宋体"/>
          <w:sz w:val="2"/>
        </w:rPr>
      </w:r>
      <w:r>
        <w:rPr>
          <w:rFonts w:ascii="宋体"/>
          <w:sz w:val="2"/>
        </w:rPr>
        <w:tab/>
      </w:r>
      <w:r>
        <w:rPr>
          <w:rFonts w:ascii="宋体"/>
          <w:sz w:val="2"/>
        </w:rPr>
        <w:pict>
          <v:group style="width:70.2pt;height:.5pt;mso-position-horizontal-relative:char;mso-position-vertical-relative:line" coordorigin="0,0" coordsize="1404,10">
            <v:group style="position:absolute;left:5;top:5;width:1395;height:2" coordorigin="5,5" coordsize="1395,2">
              <v:shape style="position:absolute;left:5;top:5;width:1395;height:2" coordorigin="5,5" coordsize="1395,0" path="m5,5l1399,5e" filled="false" stroked="true" strokeweight=".47998pt" strokecolor="#000000">
                <v:path arrowok="t"/>
              </v:shape>
            </v:group>
          </v:group>
        </w:pict>
      </w:r>
      <w:r>
        <w:rPr>
          <w:rFonts w:ascii="宋体"/>
          <w:sz w:val="2"/>
        </w:rPr>
      </w:r>
    </w:p>
    <w:p>
      <w:pPr>
        <w:tabs>
          <w:tab w:pos="3043" w:val="left" w:leader="none"/>
          <w:tab w:pos="4169" w:val="left" w:leader="none"/>
          <w:tab w:pos="5009" w:val="left" w:leader="none"/>
          <w:tab w:pos="7301" w:val="left" w:leader="none"/>
          <w:tab w:pos="8462" w:val="left" w:leader="none"/>
          <w:tab w:pos="9202" w:val="left" w:leader="none"/>
        </w:tabs>
        <w:spacing w:before="63"/>
        <w:ind w:left="21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1,961,479.52</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1,580,872.71</w:t>
      </w:r>
    </w:p>
    <w:p>
      <w:pPr>
        <w:spacing w:line="240" w:lineRule="auto" w:before="6"/>
        <w:rPr>
          <w:rFonts w:ascii="Times New Roman" w:hAnsi="Times New Roman" w:cs="Times New Roman" w:eastAsia="Times New Roman" w:hint="default"/>
          <w:sz w:val="13"/>
          <w:szCs w:val="13"/>
        </w:rPr>
      </w:pPr>
    </w:p>
    <w:tbl>
      <w:tblPr>
        <w:tblW w:w="0" w:type="auto"/>
        <w:jc w:val="left"/>
        <w:tblInd w:w="536" w:type="dxa"/>
        <w:tblLayout w:type="fixed"/>
        <w:tblCellMar>
          <w:top w:w="0" w:type="dxa"/>
          <w:left w:w="0" w:type="dxa"/>
          <w:bottom w:w="0" w:type="dxa"/>
          <w:right w:w="0" w:type="dxa"/>
        </w:tblCellMar>
        <w:tblLook w:val="01E0"/>
      </w:tblPr>
      <w:tblGrid>
        <w:gridCol w:w="1300"/>
        <w:gridCol w:w="1537"/>
        <w:gridCol w:w="1250"/>
        <w:gridCol w:w="1674"/>
        <w:gridCol w:w="1351"/>
        <w:gridCol w:w="1213"/>
        <w:gridCol w:w="1321"/>
      </w:tblGrid>
      <w:tr>
        <w:trPr>
          <w:trHeight w:val="421"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0"/>
              <w:jc w:val="right"/>
              <w:rPr>
                <w:rFonts w:ascii="Times New Roman" w:hAnsi="Times New Roman" w:cs="Times New Roman" w:eastAsia="Times New Roman" w:hint="default"/>
                <w:sz w:val="18"/>
                <w:szCs w:val="18"/>
              </w:rPr>
            </w:pPr>
            <w:r>
              <w:rPr>
                <w:rFonts w:ascii="Times New Roman"/>
                <w:spacing w:val="-1"/>
                <w:sz w:val="18"/>
              </w:rPr>
              <w:t>1,455,812.11</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1,173,582.09</w:t>
            </w:r>
          </w:p>
        </w:tc>
      </w:tr>
      <w:tr>
        <w:trPr>
          <w:trHeight w:val="45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8"/>
              <w:jc w:val="right"/>
              <w:rPr>
                <w:rFonts w:ascii="Times New Roman" w:hAnsi="Times New Roman" w:cs="Times New Roman" w:eastAsia="Times New Roman" w:hint="default"/>
                <w:sz w:val="18"/>
                <w:szCs w:val="18"/>
              </w:rPr>
            </w:pPr>
            <w:r>
              <w:rPr>
                <w:rFonts w:ascii="Times New Roman"/>
                <w:sz w:val="18"/>
              </w:rPr>
              <w:t>71,414.32</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91"/>
              <w:jc w:val="right"/>
              <w:rPr>
                <w:rFonts w:ascii="Times New Roman" w:hAnsi="Times New Roman" w:cs="Times New Roman" w:eastAsia="Times New Roman" w:hint="default"/>
                <w:sz w:val="18"/>
                <w:szCs w:val="18"/>
              </w:rPr>
            </w:pPr>
            <w:r>
              <w:rPr>
                <w:rFonts w:ascii="Times New Roman"/>
                <w:sz w:val="18"/>
              </w:rPr>
              <w:t>6.8282</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0"/>
              <w:jc w:val="right"/>
              <w:rPr>
                <w:rFonts w:ascii="Times New Roman" w:hAnsi="Times New Roman" w:cs="Times New Roman" w:eastAsia="Times New Roman" w:hint="default"/>
                <w:sz w:val="18"/>
                <w:szCs w:val="18"/>
              </w:rPr>
            </w:pPr>
            <w:r>
              <w:rPr>
                <w:rFonts w:ascii="Times New Roman"/>
                <w:sz w:val="18"/>
              </w:rPr>
              <w:t>487,631.25</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5"/>
              <w:jc w:val="right"/>
              <w:rPr>
                <w:rFonts w:ascii="Times New Roman" w:hAnsi="Times New Roman" w:cs="Times New Roman" w:eastAsia="Times New Roman" w:hint="default"/>
                <w:sz w:val="18"/>
                <w:szCs w:val="18"/>
              </w:rPr>
            </w:pPr>
            <w:r>
              <w:rPr>
                <w:rFonts w:ascii="Times New Roman"/>
                <w:sz w:val="18"/>
              </w:rPr>
              <w:t>56,442.75</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8"/>
              <w:jc w:val="right"/>
              <w:rPr>
                <w:rFonts w:ascii="Times New Roman" w:hAnsi="Times New Roman" w:cs="Times New Roman" w:eastAsia="Times New Roman" w:hint="default"/>
                <w:sz w:val="18"/>
                <w:szCs w:val="18"/>
              </w:rPr>
            </w:pPr>
            <w:r>
              <w:rPr>
                <w:rFonts w:ascii="Times New Roman"/>
                <w:sz w:val="18"/>
              </w:rPr>
              <w:t>6.8346</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sz w:val="18"/>
              </w:rPr>
              <w:t>385,763.62</w:t>
            </w:r>
          </w:p>
        </w:tc>
      </w:tr>
      <w:tr>
        <w:trPr>
          <w:trHeight w:val="45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68"/>
              <w:jc w:val="right"/>
              <w:rPr>
                <w:rFonts w:ascii="Times New Roman" w:hAnsi="Times New Roman" w:cs="Times New Roman" w:eastAsia="Times New Roman" w:hint="default"/>
                <w:sz w:val="18"/>
                <w:szCs w:val="18"/>
              </w:rPr>
            </w:pPr>
            <w:r>
              <w:rPr>
                <w:rFonts w:ascii="Times New Roman"/>
                <w:sz w:val="18"/>
              </w:rPr>
              <w:t>3,051.07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91"/>
              <w:jc w:val="right"/>
              <w:rPr>
                <w:rFonts w:ascii="Times New Roman" w:hAnsi="Times New Roman" w:cs="Times New Roman" w:eastAsia="Times New Roman" w:hint="default"/>
                <w:sz w:val="18"/>
                <w:szCs w:val="18"/>
              </w:rPr>
            </w:pPr>
            <w:r>
              <w:rPr>
                <w:rFonts w:ascii="Times New Roman"/>
                <w:sz w:val="18"/>
              </w:rPr>
              <w:t>0.88048</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0"/>
              <w:jc w:val="right"/>
              <w:rPr>
                <w:rFonts w:ascii="Times New Roman" w:hAnsi="Times New Roman" w:cs="Times New Roman" w:eastAsia="Times New Roman" w:hint="default"/>
                <w:sz w:val="18"/>
                <w:szCs w:val="18"/>
              </w:rPr>
            </w:pPr>
            <w:r>
              <w:rPr>
                <w:rFonts w:ascii="Times New Roman"/>
                <w:sz w:val="18"/>
              </w:rPr>
              <w:t>2,686.41</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sz w:val="18"/>
              </w:rPr>
              <w:t>6,750.07</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8"/>
              <w:jc w:val="right"/>
              <w:rPr>
                <w:rFonts w:ascii="Times New Roman" w:hAnsi="Times New Roman" w:cs="Times New Roman" w:eastAsia="Times New Roman" w:hint="default"/>
                <w:sz w:val="18"/>
                <w:szCs w:val="18"/>
              </w:rPr>
            </w:pPr>
            <w:r>
              <w:rPr>
                <w:rFonts w:ascii="Times New Roman"/>
                <w:sz w:val="18"/>
              </w:rPr>
              <w:t>0.88189</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5,952.82</w:t>
            </w:r>
          </w:p>
        </w:tc>
      </w:tr>
      <w:tr>
        <w:trPr>
          <w:trHeight w:val="45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68"/>
              <w:jc w:val="right"/>
              <w:rPr>
                <w:rFonts w:ascii="Times New Roman" w:hAnsi="Times New Roman" w:cs="Times New Roman" w:eastAsia="Times New Roman" w:hint="default"/>
                <w:sz w:val="18"/>
                <w:szCs w:val="18"/>
              </w:rPr>
            </w:pPr>
            <w:r>
              <w:rPr>
                <w:rFonts w:ascii="Times New Roman"/>
                <w:sz w:val="18"/>
              </w:rPr>
              <w:t>1,215.39</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91"/>
              <w:jc w:val="right"/>
              <w:rPr>
                <w:rFonts w:ascii="Times New Roman" w:hAnsi="Times New Roman" w:cs="Times New Roman" w:eastAsia="Times New Roman" w:hint="default"/>
                <w:sz w:val="18"/>
                <w:szCs w:val="18"/>
              </w:rPr>
            </w:pPr>
            <w:r>
              <w:rPr>
                <w:rFonts w:ascii="Times New Roman"/>
                <w:sz w:val="18"/>
              </w:rPr>
              <w:t>9.7971</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0"/>
              <w:jc w:val="right"/>
              <w:rPr>
                <w:rFonts w:ascii="Times New Roman" w:hAnsi="Times New Roman" w:cs="Times New Roman" w:eastAsia="Times New Roman" w:hint="default"/>
                <w:sz w:val="18"/>
                <w:szCs w:val="18"/>
              </w:rPr>
            </w:pPr>
            <w:r>
              <w:rPr>
                <w:rFonts w:ascii="Times New Roman"/>
                <w:spacing w:val="-1"/>
                <w:sz w:val="18"/>
              </w:rPr>
              <w:t>11,907.30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sz w:val="18"/>
              </w:rPr>
              <w:t>1,151.79</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8"/>
              <w:jc w:val="right"/>
              <w:rPr>
                <w:rFonts w:ascii="Times New Roman" w:hAnsi="Times New Roman" w:cs="Times New Roman" w:eastAsia="Times New Roman" w:hint="default"/>
                <w:sz w:val="18"/>
                <w:szCs w:val="18"/>
              </w:rPr>
            </w:pPr>
            <w:r>
              <w:rPr>
                <w:rFonts w:ascii="Times New Roman"/>
                <w:sz w:val="18"/>
              </w:rPr>
              <w:t>9.659</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11,125.14</w:t>
            </w:r>
          </w:p>
        </w:tc>
      </w:tr>
      <w:tr>
        <w:trPr>
          <w:trHeight w:val="45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8"/>
              <w:jc w:val="right"/>
              <w:rPr>
                <w:rFonts w:ascii="Times New Roman" w:hAnsi="Times New Roman" w:cs="Times New Roman" w:eastAsia="Times New Roman" w:hint="default"/>
                <w:sz w:val="18"/>
                <w:szCs w:val="18"/>
              </w:rPr>
            </w:pPr>
            <w:r>
              <w:rPr>
                <w:rFonts w:ascii="Times New Roman"/>
                <w:sz w:val="18"/>
              </w:rPr>
              <w:t>0.00534</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68"/>
              <w:jc w:val="right"/>
              <w:rPr>
                <w:rFonts w:ascii="Times New Roman" w:hAnsi="Times New Roman" w:cs="Times New Roman" w:eastAsia="Times New Roman" w:hint="default"/>
                <w:sz w:val="18"/>
                <w:szCs w:val="18"/>
              </w:rPr>
            </w:pPr>
            <w:r>
              <w:rPr>
                <w:rFonts w:ascii="Times New Roman"/>
                <w:sz w:val="18"/>
              </w:rPr>
              <w:t>70.09</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91"/>
              <w:jc w:val="right"/>
              <w:rPr>
                <w:rFonts w:ascii="Times New Roman" w:hAnsi="Times New Roman" w:cs="Times New Roman" w:eastAsia="Times New Roman" w:hint="default"/>
                <w:sz w:val="18"/>
                <w:szCs w:val="18"/>
              </w:rPr>
            </w:pPr>
            <w:r>
              <w:rPr>
                <w:rFonts w:ascii="Times New Roman"/>
                <w:sz w:val="18"/>
              </w:rPr>
              <w:t>10.9780</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0"/>
              <w:jc w:val="right"/>
              <w:rPr>
                <w:rFonts w:ascii="Times New Roman" w:hAnsi="Times New Roman" w:cs="Times New Roman" w:eastAsia="Times New Roman" w:hint="default"/>
                <w:sz w:val="18"/>
                <w:szCs w:val="18"/>
              </w:rPr>
            </w:pPr>
            <w:r>
              <w:rPr>
                <w:rFonts w:ascii="Times New Roman"/>
                <w:sz w:val="18"/>
              </w:rPr>
              <w:t>769.45</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sz w:val="18"/>
              </w:rPr>
              <w:t>70.09</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8"/>
              <w:jc w:val="right"/>
              <w:rPr>
                <w:rFonts w:ascii="Times New Roman" w:hAnsi="Times New Roman" w:cs="Times New Roman" w:eastAsia="Times New Roman" w:hint="default"/>
                <w:sz w:val="18"/>
                <w:szCs w:val="18"/>
              </w:rPr>
            </w:pPr>
            <w:r>
              <w:rPr>
                <w:rFonts w:ascii="Times New Roman"/>
                <w:sz w:val="18"/>
              </w:rPr>
              <w:t>9.8798</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692.48</w:t>
            </w:r>
          </w:p>
        </w:tc>
      </w:tr>
      <w:tr>
        <w:trPr>
          <w:trHeight w:val="421"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6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0"/>
              <w:jc w:val="right"/>
              <w:rPr>
                <w:rFonts w:ascii="Times New Roman" w:hAnsi="Times New Roman" w:cs="Times New Roman" w:eastAsia="Times New Roman" w:hint="default"/>
                <w:sz w:val="18"/>
                <w:szCs w:val="18"/>
              </w:rPr>
            </w:pPr>
            <w:r>
              <w:rPr>
                <w:rFonts w:ascii="Times New Roman"/>
                <w:sz w:val="18"/>
              </w:rPr>
              <w:t>2,673.00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3,756.56</w:t>
            </w:r>
          </w:p>
        </w:tc>
      </w:tr>
    </w:tbl>
    <w:p>
      <w:pPr>
        <w:spacing w:line="240" w:lineRule="auto" w:before="10"/>
        <w:rPr>
          <w:rFonts w:ascii="Times New Roman" w:hAnsi="Times New Roman" w:cs="Times New Roman" w:eastAsia="Times New Roman" w:hint="default"/>
          <w:sz w:val="5"/>
          <w:szCs w:val="5"/>
        </w:rPr>
      </w:pPr>
    </w:p>
    <w:p>
      <w:pPr>
        <w:tabs>
          <w:tab w:pos="3043" w:val="left" w:leader="none"/>
          <w:tab w:pos="4920" w:val="left" w:leader="none"/>
          <w:tab w:pos="7301" w:val="left" w:leader="none"/>
          <w:tab w:pos="8462" w:val="left" w:leader="none"/>
          <w:tab w:pos="9112" w:val="left" w:leader="none"/>
        </w:tabs>
        <w:spacing w:before="44"/>
        <w:ind w:left="21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88,080,736.13</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73,407,604.65</w:t>
      </w:r>
    </w:p>
    <w:p>
      <w:pPr>
        <w:spacing w:line="240" w:lineRule="auto" w:before="10"/>
        <w:rPr>
          <w:rFonts w:ascii="Times New Roman" w:hAnsi="Times New Roman" w:cs="Times New Roman" w:eastAsia="Times New Roman" w:hint="default"/>
          <w:sz w:val="13"/>
          <w:szCs w:val="13"/>
        </w:rPr>
      </w:pPr>
    </w:p>
    <w:tbl>
      <w:tblPr>
        <w:tblW w:w="0" w:type="auto"/>
        <w:jc w:val="left"/>
        <w:tblInd w:w="211" w:type="dxa"/>
        <w:tblLayout w:type="fixed"/>
        <w:tblCellMar>
          <w:top w:w="0" w:type="dxa"/>
          <w:left w:w="0" w:type="dxa"/>
          <w:bottom w:w="0" w:type="dxa"/>
          <w:right w:w="0" w:type="dxa"/>
        </w:tblCellMar>
        <w:tblLook w:val="01E0"/>
      </w:tblPr>
      <w:tblGrid>
        <w:gridCol w:w="1423"/>
        <w:gridCol w:w="1469"/>
        <w:gridCol w:w="271"/>
        <w:gridCol w:w="1201"/>
        <w:gridCol w:w="1611"/>
        <w:gridCol w:w="1463"/>
        <w:gridCol w:w="1168"/>
        <w:gridCol w:w="1366"/>
      </w:tblGrid>
      <w:tr>
        <w:trPr>
          <w:trHeight w:val="421"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3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8"/>
              <w:jc w:val="right"/>
              <w:rPr>
                <w:rFonts w:ascii="Times New Roman" w:hAnsi="Times New Roman" w:cs="Times New Roman" w:eastAsia="Times New Roman" w:hint="default"/>
                <w:sz w:val="18"/>
                <w:szCs w:val="18"/>
              </w:rPr>
            </w:pPr>
            <w:r>
              <w:rPr>
                <w:rFonts w:ascii="Times New Roman"/>
                <w:spacing w:val="-1"/>
                <w:sz w:val="18"/>
              </w:rPr>
              <w:t>74,501,486.93</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63,970,868.60</w:t>
            </w:r>
          </w:p>
        </w:tc>
      </w:tr>
      <w:tr>
        <w:trPr>
          <w:trHeight w:val="454"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1,959,533.65</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631" w:right="0"/>
              <w:jc w:val="left"/>
              <w:rPr>
                <w:rFonts w:ascii="Times New Roman" w:hAnsi="Times New Roman" w:cs="Times New Roman" w:eastAsia="Times New Roman" w:hint="default"/>
                <w:sz w:val="18"/>
                <w:szCs w:val="18"/>
              </w:rPr>
            </w:pPr>
            <w:r>
              <w:rPr>
                <w:rFonts w:ascii="Times New Roman"/>
                <w:sz w:val="18"/>
              </w:rPr>
              <w:t>6.8282</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8"/>
              <w:jc w:val="right"/>
              <w:rPr>
                <w:rFonts w:ascii="Times New Roman" w:hAnsi="Times New Roman" w:cs="Times New Roman" w:eastAsia="Times New Roman" w:hint="default"/>
                <w:sz w:val="18"/>
                <w:szCs w:val="18"/>
              </w:rPr>
            </w:pPr>
            <w:r>
              <w:rPr>
                <w:rFonts w:ascii="Times New Roman"/>
                <w:spacing w:val="-1"/>
                <w:sz w:val="18"/>
              </w:rPr>
              <w:t>13,380,087.68</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spacing w:val="-1"/>
                <w:sz w:val="18"/>
              </w:rPr>
              <w:t>1,260,704.21</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93"/>
              <w:jc w:val="right"/>
              <w:rPr>
                <w:rFonts w:ascii="Times New Roman" w:hAnsi="Times New Roman" w:cs="Times New Roman" w:eastAsia="Times New Roman" w:hint="default"/>
                <w:sz w:val="18"/>
                <w:szCs w:val="18"/>
              </w:rPr>
            </w:pPr>
            <w:r>
              <w:rPr>
                <w:rFonts w:ascii="Times New Roman"/>
                <w:sz w:val="18"/>
              </w:rPr>
              <w:t>6.8346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8,616,408.99</w:t>
            </w:r>
          </w:p>
        </w:tc>
      </w:tr>
      <w:tr>
        <w:trPr>
          <w:trHeight w:val="454"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9"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1,023.15</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541" w:right="0"/>
              <w:jc w:val="left"/>
              <w:rPr>
                <w:rFonts w:ascii="Times New Roman" w:hAnsi="Times New Roman" w:cs="Times New Roman" w:eastAsia="Times New Roman" w:hint="default"/>
                <w:sz w:val="18"/>
                <w:szCs w:val="18"/>
              </w:rPr>
            </w:pPr>
            <w:r>
              <w:rPr>
                <w:rFonts w:ascii="Times New Roman"/>
                <w:sz w:val="18"/>
              </w:rPr>
              <w:t>0.88048</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8"/>
              <w:jc w:val="right"/>
              <w:rPr>
                <w:rFonts w:ascii="Times New Roman" w:hAnsi="Times New Roman" w:cs="Times New Roman" w:eastAsia="Times New Roman" w:hint="default"/>
                <w:sz w:val="18"/>
                <w:szCs w:val="18"/>
              </w:rPr>
            </w:pPr>
            <w:r>
              <w:rPr>
                <w:rFonts w:ascii="Times New Roman"/>
                <w:sz w:val="18"/>
              </w:rPr>
              <w:t>900.86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5"/>
              <w:jc w:val="right"/>
              <w:rPr>
                <w:rFonts w:ascii="Times New Roman" w:hAnsi="Times New Roman" w:cs="Times New Roman" w:eastAsia="Times New Roman" w:hint="default"/>
                <w:sz w:val="18"/>
                <w:szCs w:val="18"/>
              </w:rPr>
            </w:pPr>
            <w:r>
              <w:rPr>
                <w:rFonts w:ascii="Times New Roman"/>
                <w:sz w:val="18"/>
              </w:rPr>
              <w:t>3,719.19</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93"/>
              <w:jc w:val="right"/>
              <w:rPr>
                <w:rFonts w:ascii="Times New Roman" w:hAnsi="Times New Roman" w:cs="Times New Roman" w:eastAsia="Times New Roman" w:hint="default"/>
                <w:sz w:val="18"/>
                <w:szCs w:val="18"/>
              </w:rPr>
            </w:pPr>
            <w:r>
              <w:rPr>
                <w:rFonts w:ascii="Times New Roman"/>
                <w:sz w:val="18"/>
              </w:rPr>
              <w:t>0.88189</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sz w:val="18"/>
              </w:rPr>
              <w:t>3,279.92</w:t>
            </w:r>
          </w:p>
        </w:tc>
      </w:tr>
      <w:tr>
        <w:trPr>
          <w:trHeight w:val="454"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17,462.95</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631" w:right="0"/>
              <w:jc w:val="left"/>
              <w:rPr>
                <w:rFonts w:ascii="Times New Roman" w:hAnsi="Times New Roman" w:cs="Times New Roman" w:eastAsia="Times New Roman" w:hint="default"/>
                <w:sz w:val="18"/>
                <w:szCs w:val="18"/>
              </w:rPr>
            </w:pPr>
            <w:r>
              <w:rPr>
                <w:rFonts w:ascii="Times New Roman"/>
                <w:sz w:val="18"/>
              </w:rPr>
              <w:t>9.7971</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8"/>
              <w:jc w:val="right"/>
              <w:rPr>
                <w:rFonts w:ascii="Times New Roman" w:hAnsi="Times New Roman" w:cs="Times New Roman" w:eastAsia="Times New Roman" w:hint="default"/>
                <w:sz w:val="18"/>
                <w:szCs w:val="18"/>
              </w:rPr>
            </w:pPr>
            <w:r>
              <w:rPr>
                <w:rFonts w:ascii="Times New Roman"/>
                <w:sz w:val="18"/>
              </w:rPr>
              <w:t>171,086.27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sz w:val="18"/>
              </w:rPr>
              <w:t>79,533.13</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93"/>
              <w:jc w:val="right"/>
              <w:rPr>
                <w:rFonts w:ascii="Times New Roman" w:hAnsi="Times New Roman" w:cs="Times New Roman" w:eastAsia="Times New Roman" w:hint="default"/>
                <w:sz w:val="18"/>
                <w:szCs w:val="18"/>
              </w:rPr>
            </w:pPr>
            <w:r>
              <w:rPr>
                <w:rFonts w:ascii="Times New Roman"/>
                <w:sz w:val="18"/>
              </w:rPr>
              <w:t>9.659</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768,210.50</w:t>
            </w:r>
          </w:p>
        </w:tc>
      </w:tr>
      <w:tr>
        <w:trPr>
          <w:trHeight w:val="458"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0"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2,475.35</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541" w:right="0"/>
              <w:jc w:val="left"/>
              <w:rPr>
                <w:rFonts w:ascii="Times New Roman" w:hAnsi="Times New Roman" w:cs="Times New Roman" w:eastAsia="Times New Roman" w:hint="default"/>
                <w:sz w:val="18"/>
                <w:szCs w:val="18"/>
              </w:rPr>
            </w:pPr>
            <w:r>
              <w:rPr>
                <w:rFonts w:ascii="Times New Roman"/>
                <w:sz w:val="18"/>
              </w:rPr>
              <w:t>10.9780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8"/>
              <w:jc w:val="right"/>
              <w:rPr>
                <w:rFonts w:ascii="Times New Roman" w:hAnsi="Times New Roman" w:cs="Times New Roman" w:eastAsia="Times New Roman" w:hint="default"/>
                <w:sz w:val="18"/>
                <w:szCs w:val="18"/>
              </w:rPr>
            </w:pPr>
            <w:r>
              <w:rPr>
                <w:rFonts w:ascii="Times New Roman"/>
                <w:sz w:val="18"/>
              </w:rPr>
              <w:t>27,174.39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sz w:val="18"/>
              </w:rPr>
              <w:t>4,943.08</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92"/>
              <w:jc w:val="right"/>
              <w:rPr>
                <w:rFonts w:ascii="Times New Roman" w:hAnsi="Times New Roman" w:cs="Times New Roman" w:eastAsia="Times New Roman" w:hint="default"/>
                <w:sz w:val="18"/>
                <w:szCs w:val="18"/>
              </w:rPr>
            </w:pPr>
            <w:r>
              <w:rPr>
                <w:rFonts w:ascii="Times New Roman"/>
                <w:sz w:val="18"/>
              </w:rPr>
              <w:t>9.8798</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48,836.64</w:t>
            </w:r>
          </w:p>
        </w:tc>
      </w:tr>
      <w:tr>
        <w:trPr>
          <w:trHeight w:val="450" w:hRule="exact"/>
        </w:trPr>
        <w:tc>
          <w:tcPr>
            <w:tcW w:w="3163" w:type="dxa"/>
            <w:gridSpan w:val="3"/>
            <w:tcBorders>
              <w:top w:val="nil" w:sz="6" w:space="0" w:color="auto"/>
              <w:left w:val="nil" w:sz="6" w:space="0" w:color="auto"/>
              <w:bottom w:val="nil" w:sz="6" w:space="0" w:color="auto"/>
              <w:right w:val="nil" w:sz="6" w:space="0" w:color="auto"/>
            </w:tcBorders>
          </w:tcPr>
          <w:p>
            <w:pPr>
              <w:pStyle w:val="TableParagraph"/>
              <w:tabs>
                <w:tab w:pos="2831" w:val="left" w:leader="none"/>
              </w:tabs>
              <w:spacing w:line="240" w:lineRule="auto" w:before="74"/>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其他货币资金：</w:t>
              <w:tab/>
            </w:r>
            <w:r>
              <w:rPr>
                <w:rFonts w:ascii="Times New Roman" w:hAnsi="Times New Roman" w:cs="Times New Roman" w:eastAsia="Times New Roman" w:hint="default"/>
                <w:sz w:val="18"/>
                <w:szCs w:val="18"/>
              </w:rPr>
              <w:t>-</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79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8"/>
              <w:jc w:val="right"/>
              <w:rPr>
                <w:rFonts w:ascii="Times New Roman" w:hAnsi="Times New Roman" w:cs="Times New Roman" w:eastAsia="Times New Roman" w:hint="default"/>
                <w:sz w:val="18"/>
                <w:szCs w:val="18"/>
              </w:rPr>
            </w:pPr>
            <w:r>
              <w:rPr>
                <w:rFonts w:ascii="Times New Roman"/>
                <w:spacing w:val="-1"/>
                <w:sz w:val="18"/>
              </w:rPr>
              <w:t>86,878,977.05</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18"/>
                <w:szCs w:val="18"/>
              </w:rPr>
            </w:pPr>
            <w:r>
              <w:rPr>
                <w:rFonts w:ascii="Times New Roman"/>
                <w:spacing w:val="-1"/>
                <w:sz w:val="18"/>
              </w:rPr>
              <w:t>38,320,545.24</w:t>
            </w:r>
          </w:p>
        </w:tc>
      </w:tr>
      <w:tr>
        <w:trPr>
          <w:trHeight w:val="454"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18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8"/>
              <w:jc w:val="right"/>
              <w:rPr>
                <w:rFonts w:ascii="Times New Roman" w:hAnsi="Times New Roman" w:cs="Times New Roman" w:eastAsia="Times New Roman" w:hint="default"/>
                <w:sz w:val="18"/>
                <w:szCs w:val="18"/>
              </w:rPr>
            </w:pPr>
            <w:r>
              <w:rPr>
                <w:rFonts w:ascii="Times New Roman"/>
                <w:spacing w:val="-1"/>
                <w:sz w:val="18"/>
              </w:rPr>
              <w:t>74,808,041.39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9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20"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1,767,806.40</w:t>
            </w:r>
          </w:p>
        </w:tc>
        <w:tc>
          <w:tcPr>
            <w:tcW w:w="1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360" w:right="0"/>
              <w:jc w:val="left"/>
              <w:rPr>
                <w:rFonts w:ascii="Times New Roman" w:hAnsi="Times New Roman" w:cs="Times New Roman" w:eastAsia="Times New Roman" w:hint="default"/>
                <w:sz w:val="18"/>
                <w:szCs w:val="18"/>
              </w:rPr>
            </w:pPr>
            <w:r>
              <w:rPr>
                <w:rFonts w:ascii="Times New Roman"/>
                <w:sz w:val="18"/>
              </w:rPr>
              <w:t>6.8282</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8"/>
              <w:jc w:val="right"/>
              <w:rPr>
                <w:rFonts w:ascii="Times New Roman" w:hAnsi="Times New Roman" w:cs="Times New Roman" w:eastAsia="Times New Roman" w:hint="default"/>
                <w:sz w:val="18"/>
                <w:szCs w:val="18"/>
              </w:rPr>
            </w:pPr>
            <w:r>
              <w:rPr>
                <w:rFonts w:ascii="Times New Roman"/>
                <w:spacing w:val="-1"/>
                <w:sz w:val="18"/>
              </w:rPr>
              <w:t>12,070,935.66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5"/>
              <w:jc w:val="right"/>
              <w:rPr>
                <w:rFonts w:ascii="Times New Roman" w:hAnsi="Times New Roman" w:cs="Times New Roman" w:eastAsia="Times New Roman" w:hint="default"/>
                <w:sz w:val="18"/>
                <w:szCs w:val="18"/>
              </w:rPr>
            </w:pPr>
            <w:r>
              <w:rPr>
                <w:rFonts w:ascii="Times New Roman"/>
                <w:spacing w:val="-1"/>
                <w:sz w:val="18"/>
              </w:rPr>
              <w:t>2,973,187.20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93"/>
              <w:jc w:val="right"/>
              <w:rPr>
                <w:rFonts w:ascii="Times New Roman" w:hAnsi="Times New Roman" w:cs="Times New Roman" w:eastAsia="Times New Roman" w:hint="default"/>
                <w:sz w:val="18"/>
                <w:szCs w:val="18"/>
              </w:rPr>
            </w:pPr>
            <w:r>
              <w:rPr>
                <w:rFonts w:ascii="Times New Roman"/>
                <w:sz w:val="18"/>
              </w:rPr>
              <w:t>6.8346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pacing w:val="-1"/>
                <w:sz w:val="18"/>
              </w:rPr>
              <w:t>20,320,545.24</w:t>
            </w:r>
          </w:p>
        </w:tc>
      </w:tr>
    </w:tbl>
    <w:p>
      <w:pPr>
        <w:spacing w:line="240" w:lineRule="auto" w:before="10"/>
        <w:rPr>
          <w:rFonts w:ascii="Times New Roman" w:hAnsi="Times New Roman" w:cs="Times New Roman" w:eastAsia="Times New Roman" w:hint="default"/>
          <w:sz w:val="2"/>
          <w:szCs w:val="2"/>
        </w:rPr>
      </w:pPr>
    </w:p>
    <w:p>
      <w:pPr>
        <w:tabs>
          <w:tab w:pos="3436" w:val="left" w:leader="none"/>
          <w:tab w:pos="4563" w:val="left" w:leader="none"/>
          <w:tab w:pos="7687" w:val="left" w:leader="none"/>
        </w:tabs>
        <w:spacing w:line="20" w:lineRule="exact"/>
        <w:ind w:left="1953" w:right="0" w:firstLine="0"/>
        <w:rPr>
          <w:rFonts w:ascii="Times New Roman" w:hAnsi="Times New Roman" w:cs="Times New Roman" w:eastAsia="Times New Roman" w:hint="default"/>
          <w:sz w:val="2"/>
          <w:szCs w:val="2"/>
        </w:rPr>
      </w:pPr>
      <w:r>
        <w:rPr>
          <w:rFonts w:ascii="Times New Roman"/>
          <w:sz w:val="2"/>
        </w:rPr>
        <w:pict>
          <v:group style="width:63pt;height:.5pt;mso-position-horizontal-relative:char;mso-position-vertical-relative:line" coordorigin="0,0" coordsize="1260,10">
            <v:group style="position:absolute;left:5;top:5;width:1251;height:2" coordorigin="5,5" coordsize="1251,2">
              <v:shape style="position:absolute;left:5;top:5;width:1251;height:2" coordorigin="5,5" coordsize="1251,0" path="m5,5l125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45.2pt;height:.5pt;mso-position-horizontal-relative:char;mso-position-vertical-relative:line" coordorigin="0,0" coordsize="904,10">
            <v:group style="position:absolute;left:5;top:5;width:894;height:2" coordorigin="5,5" coordsize="894,2">
              <v:shape style="position:absolute;left:5;top:5;width:894;height:2" coordorigin="5,5" coordsize="894,0" path="m5,5l899,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75.1pt;height:.5pt;mso-position-horizontal-relative:char;mso-position-vertical-relative:line" coordorigin="0,0" coordsize="1502,10">
            <v:group style="position:absolute;left:5;top:5;width:1492;height:2" coordorigin="5,5" coordsize="1492,2">
              <v:shape style="position:absolute;left:5;top:5;width:1492;height:2" coordorigin="5,5" coordsize="1492,0" path="m5,5l1496,5e" filled="false" stroked="true" strokeweight=".47998pt" strokecolor="#000000">
                <v:path arrowok="t"/>
              </v:shape>
            </v:group>
          </v:group>
        </w:pict>
      </w:r>
      <w:r>
        <w:rPr>
          <w:rFonts w:ascii="Times New Roman"/>
          <w:sz w:val="2"/>
        </w:rPr>
      </w:r>
      <w:r>
        <w:rPr>
          <w:rFonts w:ascii="Times New Roman"/>
          <w:spacing w:val="196"/>
          <w:sz w:val="2"/>
        </w:rPr>
        <w:t> </w:t>
      </w:r>
      <w:r>
        <w:rPr>
          <w:rFonts w:ascii="Times New Roman"/>
          <w:spacing w:val="196"/>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7998pt" strokecolor="#000000">
                <v:path arrowok="t"/>
              </v:shape>
            </v:group>
          </v:group>
        </w:pict>
      </w:r>
      <w:r>
        <w:rPr>
          <w:rFonts w:ascii="Times New Roman"/>
          <w:spacing w:val="196"/>
          <w:sz w:val="2"/>
        </w:rPr>
      </w:r>
      <w:r>
        <w:rPr>
          <w:rFonts w:ascii="Times New Roman"/>
          <w:spacing w:val="196"/>
          <w:sz w:val="2"/>
        </w:rPr>
        <w:tab/>
      </w:r>
      <w:r>
        <w:rPr>
          <w:rFonts w:ascii="Times New Roman"/>
          <w:spacing w:val="196"/>
          <w:sz w:val="2"/>
        </w:rPr>
        <w:pict>
          <v:group style="width:47.25pt;height:.5pt;mso-position-horizontal-relative:char;mso-position-vertical-relative:line" coordorigin="0,0" coordsize="945,10">
            <v:group style="position:absolute;left:5;top:5;width:935;height:2" coordorigin="5,5" coordsize="935,2">
              <v:shape style="position:absolute;left:5;top:5;width:935;height:2" coordorigin="5,5" coordsize="935,0" path="m5,5l940,5e" filled="false" stroked="true" strokeweight=".47998pt" strokecolor="#000000">
                <v:path arrowok="t"/>
              </v:shape>
            </v:group>
          </v:group>
        </w:pict>
      </w:r>
      <w:r>
        <w:rPr>
          <w:rFonts w:ascii="Times New Roman"/>
          <w:spacing w:val="196"/>
          <w:sz w:val="2"/>
        </w:rPr>
      </w:r>
      <w:r>
        <w:rPr>
          <w:rFonts w:ascii="Times New Roman"/>
          <w:spacing w:val="197"/>
          <w:sz w:val="2"/>
        </w:rPr>
        <w:t> </w:t>
      </w:r>
      <w:r>
        <w:rPr>
          <w:rFonts w:ascii="Times New Roman"/>
          <w:spacing w:val="197"/>
          <w:sz w:val="2"/>
        </w:rPr>
        <w:pict>
          <v:group style="width:70.95pt;height:.5pt;mso-position-horizontal-relative:char;mso-position-vertical-relative:line" coordorigin="0,0" coordsize="1419,10">
            <v:group style="position:absolute;left:5;top:5;width:1409;height:2" coordorigin="5,5" coordsize="1409,2">
              <v:shape style="position:absolute;left:5;top:5;width:1409;height:2" coordorigin="5,5" coordsize="1409,0" path="m5,5l1414,5e" filled="false" stroked="true" strokeweight=".47998pt" strokecolor="#000000">
                <v:path arrowok="t"/>
              </v:shape>
            </v:group>
          </v:group>
        </w:pict>
      </w:r>
      <w:r>
        <w:rPr>
          <w:rFonts w:ascii="Times New Roman"/>
          <w:spacing w:val="197"/>
          <w:sz w:val="2"/>
        </w:rPr>
      </w:r>
    </w:p>
    <w:p>
      <w:pPr>
        <w:spacing w:after="0" w:line="20" w:lineRule="exact"/>
        <w:rPr>
          <w:rFonts w:ascii="Times New Roman" w:hAnsi="Times New Roman" w:cs="Times New Roman" w:eastAsia="Times New Roman" w:hint="default"/>
          <w:sz w:val="2"/>
          <w:szCs w:val="2"/>
        </w:rPr>
        <w:sectPr>
          <w:pgSz w:w="11910" w:h="16840"/>
          <w:pgMar w:header="1100" w:footer="840" w:top="1280" w:bottom="1040" w:left="1320" w:right="220"/>
        </w:sectPr>
      </w:pPr>
    </w:p>
    <w:p>
      <w:pPr>
        <w:spacing w:line="240" w:lineRule="auto" w:before="5"/>
        <w:rPr>
          <w:rFonts w:ascii="Times New Roman" w:hAnsi="Times New Roman" w:cs="Times New Roman" w:eastAsia="Times New Roman" w:hint="default"/>
          <w:sz w:val="7"/>
          <w:szCs w:val="7"/>
        </w:rPr>
      </w:pPr>
    </w:p>
    <w:p>
      <w:pPr>
        <w:spacing w:line="24" w:lineRule="exact"/>
        <w:ind w:left="1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3.85pt;height:1.2pt;mso-position-horizontal-relative:char;mso-position-vertical-relative:line" coordorigin="0,0" coordsize="10077,24">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style="position:absolute;left:1792;top:19;width:1236;height:2" coordorigin="1792,19" coordsize="1236,2">
              <v:shape style="position:absolute;left:1792;top:19;width:1236;height:2" coordorigin="1792,19" coordsize="1236,0" path="m1792,19l3028,19e" filled="false" stroked="true" strokeweight=".47998pt" strokecolor="#000000">
                <v:path arrowok="t"/>
              </v:shape>
            </v:group>
            <v:group style="position:absolute;left:3275;top:19;width:880;height:2" coordorigin="3275,19" coordsize="880,2">
              <v:shape style="position:absolute;left:3275;top:19;width:880;height:2" coordorigin="3275,19" coordsize="880,0" path="m3275,19l4154,19e" filled="false" stroked="true" strokeweight=".47998pt" strokecolor="#000000">
                <v:path arrowok="t"/>
              </v:shape>
            </v:group>
            <v:group style="position:absolute;left:4402;top:19;width:1478;height:2" coordorigin="4402,19" coordsize="1478,2">
              <v:shape style="position:absolute;left:4402;top:19;width:1478;height:2" coordorigin="4402,19" coordsize="1478,0" path="m4402,19l5879,19e" filled="false" stroked="true" strokeweight=".47998pt" strokecolor="#000000">
                <v:path arrowok="t"/>
              </v:shape>
            </v:group>
            <v:group style="position:absolute;left:6110;top:19;width:1176;height:2" coordorigin="6110,19" coordsize="1176,2">
              <v:shape style="position:absolute;left:6110;top:19;width:1176;height:2" coordorigin="6110,19" coordsize="1176,0" path="m6110,19l7286,19e" filled="false" stroked="true" strokeweight=".47998pt" strokecolor="#000000">
                <v:path arrowok="t"/>
              </v:shape>
            </v:group>
            <v:group style="position:absolute;left:7525;top:19;width:921;height:2" coordorigin="7525,19" coordsize="921,2">
              <v:shape style="position:absolute;left:7525;top:19;width:921;height:2" coordorigin="7525,19" coordsize="921,0" path="m7525,19l8446,19e" filled="false" stroked="true" strokeweight=".47998pt" strokecolor="#000000">
                <v:path arrowok="t"/>
              </v:shape>
            </v:group>
            <v:group style="position:absolute;left:8677;top:19;width:1395;height:2" coordorigin="8677,19" coordsize="1395,2">
              <v:shape style="position:absolute;left:8677;top:19;width:1395;height:2" coordorigin="8677,19" coordsize="1395,0" path="m8677,19l10072,19e" filled="false" stroked="true" strokeweight=".47998pt" strokecolor="#000000">
                <v:path arrowok="t"/>
              </v:shape>
            </v:group>
          </v:group>
        </w:pict>
      </w:r>
      <w:r>
        <w:rPr>
          <w:rFonts w:ascii="Times New Roman" w:hAnsi="Times New Roman" w:cs="Times New Roman" w:eastAsia="Times New Roman" w:hint="default"/>
          <w:sz w:val="2"/>
          <w:szCs w:val="2"/>
        </w:rPr>
      </w:r>
    </w:p>
    <w:p>
      <w:pPr>
        <w:tabs>
          <w:tab w:pos="4109" w:val="left" w:leader="none"/>
          <w:tab w:pos="4771" w:val="left" w:leader="none"/>
          <w:tab w:pos="7241" w:val="left" w:leader="none"/>
          <w:tab w:pos="8402" w:val="left" w:leader="none"/>
          <w:tab w:pos="8969" w:val="left" w:leader="none"/>
        </w:tabs>
        <w:spacing w:before="114"/>
        <w:ind w:left="2983" w:right="0" w:firstLine="0"/>
        <w:jc w:val="lef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176,921,192.70</w:t>
        <w:tab/>
      </w:r>
      <w:r>
        <w:rPr>
          <w:rFonts w:ascii="Times New Roman"/>
          <w:sz w:val="18"/>
        </w:rPr>
        <w:t>-</w:t>
        <w:tab/>
        <w:t>-</w:t>
        <w:tab/>
      </w:r>
      <w:r>
        <w:rPr>
          <w:rFonts w:ascii="Times New Roman"/>
          <w:spacing w:val="-1"/>
          <w:sz w:val="18"/>
        </w:rPr>
        <w:t>113,309,022.60</w:t>
      </w:r>
    </w:p>
    <w:p>
      <w:pPr>
        <w:spacing w:line="240" w:lineRule="auto" w:before="10"/>
        <w:rPr>
          <w:rFonts w:ascii="Times New Roman" w:hAnsi="Times New Roman" w:cs="Times New Roman" w:eastAsia="Times New Roman" w:hint="default"/>
          <w:sz w:val="10"/>
          <w:szCs w:val="10"/>
        </w:rPr>
      </w:pPr>
    </w:p>
    <w:p>
      <w:pPr>
        <w:tabs>
          <w:tab w:pos="3376" w:val="left" w:leader="none"/>
          <w:tab w:pos="4503" w:val="left" w:leader="none"/>
          <w:tab w:pos="7627" w:val="left" w:leader="none"/>
        </w:tabs>
        <w:spacing w:line="28" w:lineRule="exact"/>
        <w:ind w:left="1893" w:right="0" w:firstLine="0"/>
        <w:rPr>
          <w:rFonts w:ascii="Times New Roman" w:hAnsi="Times New Roman" w:cs="Times New Roman" w:eastAsia="Times New Roman" w:hint="default"/>
          <w:sz w:val="2"/>
          <w:szCs w:val="2"/>
        </w:rPr>
      </w:pPr>
      <w:r>
        <w:rPr>
          <w:rFonts w:ascii="Times New Roman"/>
          <w:position w:val="0"/>
          <w:sz w:val="2"/>
        </w:rPr>
        <w:pict>
          <v:group style="width:63pt;height:1.45pt;mso-position-horizontal-relative:char;mso-position-vertical-relative:line" coordorigin="0,0" coordsize="1260,29">
            <v:group style="position:absolute;left:5;top:24;width:1251;height:2" coordorigin="5,24" coordsize="1251,2">
              <v:shape style="position:absolute;left:5;top:24;width:1251;height:2" coordorigin="5,24" coordsize="1251,0" path="m5,24l1255,24e" filled="false" stroked="true" strokeweight=".48004pt" strokecolor="#000000">
                <v:path arrowok="t"/>
              </v:shape>
            </v:group>
            <v:group style="position:absolute;left:5;top:5;width:1251;height:2" coordorigin="5,5" coordsize="1251,2">
              <v:shape style="position:absolute;left:5;top:5;width:1251;height:2" coordorigin="5,5" coordsize="1251,0" path="m5,5l1255,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5.2pt;height:1.45pt;mso-position-horizontal-relative:char;mso-position-vertical-relative:line" coordorigin="0,0" coordsize="904,29">
            <v:group style="position:absolute;left:5;top:24;width:894;height:2" coordorigin="5,24" coordsize="894,2">
              <v:shape style="position:absolute;left:5;top:24;width:894;height:2" coordorigin="5,24" coordsize="894,0" path="m5,24l899,24e" filled="false" stroked="true" strokeweight=".48004pt" strokecolor="#000000">
                <v:path arrowok="t"/>
              </v:shape>
            </v:group>
            <v:group style="position:absolute;left:5;top:5;width:894;height:2" coordorigin="5,5" coordsize="894,2">
              <v:shape style="position:absolute;left:5;top:5;width:894;height:2" coordorigin="5,5" coordsize="894,0" path="m5,5l899,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5.1pt;height:1.45pt;mso-position-horizontal-relative:char;mso-position-vertical-relative:line" coordorigin="0,0" coordsize="1502,29">
            <v:group style="position:absolute;left:5;top:24;width:1492;height:2" coordorigin="5,24" coordsize="1492,2">
              <v:shape style="position:absolute;left:5;top:24;width:1492;height:2" coordorigin="5,24" coordsize="1492,0" path="m5,24l1496,24e" filled="false" stroked="true" strokeweight=".48004pt" strokecolor="#000000">
                <v:path arrowok="t"/>
              </v:shape>
            </v:group>
            <v:group style="position:absolute;left:5;top:5;width:1492;height:2" coordorigin="5,5" coordsize="1492,2">
              <v:shape style="position:absolute;left:5;top:5;width:1492;height:2" coordorigin="5,5" coordsize="1492,0" path="m5,5l1496,5e" filled="false" stroked="true" strokeweight=".48004pt" strokecolor="#000000">
                <v:path arrowok="t"/>
              </v:shape>
            </v:group>
          </v:group>
        </w:pict>
      </w:r>
      <w:r>
        <w:rPr>
          <w:rFonts w:ascii="Times New Roman"/>
          <w:position w:val="0"/>
          <w:sz w:val="2"/>
        </w:rPr>
      </w:r>
      <w:r>
        <w:rPr>
          <w:rFonts w:ascii="Times New Roman"/>
          <w:spacing w:val="191"/>
          <w:position w:val="0"/>
          <w:sz w:val="2"/>
        </w:rPr>
        <w:t> </w:t>
      </w:r>
      <w:r>
        <w:rPr>
          <w:rFonts w:ascii="Times New Roman"/>
          <w:spacing w:val="191"/>
          <w:position w:val="0"/>
          <w:sz w:val="2"/>
        </w:rPr>
        <w:pict>
          <v:group style="width:60pt;height:1.45pt;mso-position-horizontal-relative:char;mso-position-vertical-relative:line" coordorigin="0,0" coordsize="1200,29">
            <v:group style="position:absolute;left:5;top:24;width:1191;height:2" coordorigin="5,24" coordsize="1191,2">
              <v:shape style="position:absolute;left:5;top:24;width:1191;height:2" coordorigin="5,24" coordsize="1191,0" path="m5,24l1195,24e" filled="false" stroked="true" strokeweight=".48004pt" strokecolor="#000000">
                <v:path arrowok="t"/>
              </v:shape>
            </v:group>
            <v:group style="position:absolute;left:5;top:5;width:1191;height:2" coordorigin="5,5" coordsize="1191,2">
              <v:shape style="position:absolute;left:5;top:5;width:1191;height:2" coordorigin="5,5" coordsize="1191,0" path="m5,5l1195,5e" filled="false" stroked="true" strokeweight=".48004pt" strokecolor="#000000">
                <v:path arrowok="t"/>
              </v:shape>
            </v:group>
          </v:group>
        </w:pict>
      </w:r>
      <w:r>
        <w:rPr>
          <w:rFonts w:ascii="Times New Roman"/>
          <w:spacing w:val="191"/>
          <w:position w:val="0"/>
          <w:sz w:val="2"/>
        </w:rPr>
      </w:r>
      <w:r>
        <w:rPr>
          <w:rFonts w:ascii="Times New Roman"/>
          <w:spacing w:val="191"/>
          <w:position w:val="0"/>
          <w:sz w:val="2"/>
        </w:rPr>
        <w:tab/>
      </w:r>
      <w:r>
        <w:rPr>
          <w:rFonts w:ascii="Times New Roman"/>
          <w:spacing w:val="191"/>
          <w:position w:val="0"/>
          <w:sz w:val="2"/>
        </w:rPr>
        <w:pict>
          <v:group style="width:47.25pt;height:1.45pt;mso-position-horizontal-relative:char;mso-position-vertical-relative:line" coordorigin="0,0" coordsize="945,29">
            <v:group style="position:absolute;left:5;top:24;width:935;height:2" coordorigin="5,24" coordsize="935,2">
              <v:shape style="position:absolute;left:5;top:24;width:935;height:2" coordorigin="5,24" coordsize="935,0" path="m5,24l940,24e" filled="false" stroked="true" strokeweight=".48004pt" strokecolor="#000000">
                <v:path arrowok="t"/>
              </v:shape>
            </v:group>
            <v:group style="position:absolute;left:5;top:5;width:935;height:2" coordorigin="5,5" coordsize="935,2">
              <v:shape style="position:absolute;left:5;top:5;width:935;height:2" coordorigin="5,5" coordsize="935,0" path="m5,5l940,5e" filled="false" stroked="true" strokeweight=".48004pt" strokecolor="#000000">
                <v:path arrowok="t"/>
              </v:shape>
            </v:group>
          </v:group>
        </w:pict>
      </w:r>
      <w:r>
        <w:rPr>
          <w:rFonts w:ascii="Times New Roman"/>
          <w:spacing w:val="191"/>
          <w:position w:val="0"/>
          <w:sz w:val="2"/>
        </w:rPr>
      </w:r>
      <w:r>
        <w:rPr>
          <w:rFonts w:ascii="Times New Roman"/>
          <w:spacing w:val="192"/>
          <w:position w:val="0"/>
          <w:sz w:val="2"/>
        </w:rPr>
        <w:t> </w:t>
      </w:r>
      <w:r>
        <w:rPr>
          <w:rFonts w:ascii="Times New Roman"/>
          <w:spacing w:val="192"/>
          <w:position w:val="0"/>
          <w:sz w:val="2"/>
        </w:rPr>
        <w:pict>
          <v:group style="width:70.95pt;height:1.45pt;mso-position-horizontal-relative:char;mso-position-vertical-relative:line" coordorigin="0,0" coordsize="1419,29">
            <v:group style="position:absolute;left:5;top:24;width:1409;height:2" coordorigin="5,24" coordsize="1409,2">
              <v:shape style="position:absolute;left:5;top:24;width:1409;height:2" coordorigin="5,24" coordsize="1409,0" path="m5,24l1414,24e" filled="false" stroked="true" strokeweight=".48004pt" strokecolor="#000000">
                <v:path arrowok="t"/>
              </v:shape>
            </v:group>
            <v:group style="position:absolute;left:5;top:5;width:1409;height:2" coordorigin="5,5" coordsize="1409,2">
              <v:shape style="position:absolute;left:5;top:5;width:1409;height:2" coordorigin="5,5" coordsize="1409,0" path="m5,5l1414,5e" filled="false" stroked="true" strokeweight=".48004pt" strokecolor="#000000">
                <v:path arrowok="t"/>
              </v:shape>
            </v:group>
          </v:group>
        </w:pict>
      </w:r>
      <w:r>
        <w:rPr>
          <w:rFonts w:ascii="Times New Roman"/>
          <w:spacing w:val="192"/>
          <w:position w:val="0"/>
          <w:sz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571"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日货币资金余额比</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日增加</w:t>
      </w:r>
      <w:r>
        <w:rPr>
          <w:spacing w:val="-56"/>
        </w:rPr>
        <w:t> </w:t>
      </w:r>
      <w:r>
        <w:rPr>
          <w:rFonts w:ascii="Times New Roman" w:hAnsi="Times New Roman" w:cs="Times New Roman" w:eastAsia="Times New Roman" w:hint="default"/>
        </w:rPr>
        <w:t>63,612,170.10</w:t>
      </w:r>
      <w:r>
        <w:rPr>
          <w:rFonts w:ascii="Times New Roman" w:hAnsi="Times New Roman" w:cs="Times New Roman" w:eastAsia="Times New Roman" w:hint="default"/>
          <w:spacing w:val="-2"/>
        </w:rPr>
        <w:t> </w:t>
      </w:r>
      <w:r>
        <w:rPr/>
        <w:t>元，增加比例为</w:t>
      </w:r>
    </w:p>
    <w:p>
      <w:pPr>
        <w:pStyle w:val="BodyText"/>
        <w:spacing w:line="240" w:lineRule="auto" w:before="189"/>
        <w:ind w:right="1173"/>
        <w:jc w:val="left"/>
      </w:pPr>
      <w:r>
        <w:rPr>
          <w:rFonts w:ascii="Times New Roman" w:hAnsi="Times New Roman" w:cs="Times New Roman" w:eastAsia="Times New Roman" w:hint="default"/>
        </w:rPr>
        <w:t>56.14%</w:t>
      </w:r>
      <w:r>
        <w:rPr/>
        <w:t>，主要为公司借入资金增加所致。</w:t>
      </w:r>
    </w:p>
    <w:p>
      <w:pPr>
        <w:pStyle w:val="BodyText"/>
        <w:spacing w:line="240" w:lineRule="auto" w:before="189"/>
        <w:ind w:left="571"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日其他货币资金余额主要为质押的定期存单</w:t>
      </w:r>
      <w:r>
        <w:rPr>
          <w:spacing w:val="-46"/>
        </w:rPr>
        <w:t> </w:t>
      </w:r>
      <w:r>
        <w:rPr>
          <w:rFonts w:ascii="Times New Roman" w:hAnsi="Times New Roman" w:cs="Times New Roman" w:eastAsia="Times New Roman" w:hint="default"/>
        </w:rPr>
        <w:t>74,305,500.00</w:t>
      </w:r>
      <w:r>
        <w:rPr>
          <w:rFonts w:ascii="Times New Roman" w:hAnsi="Times New Roman" w:cs="Times New Roman" w:eastAsia="Times New Roman" w:hint="default"/>
          <w:spacing w:val="49"/>
        </w:rPr>
        <w:t> </w:t>
      </w:r>
      <w:r>
        <w:rPr/>
        <w:t>元、收到的信</w:t>
      </w:r>
    </w:p>
    <w:p>
      <w:pPr>
        <w:pStyle w:val="BodyText"/>
        <w:spacing w:line="240" w:lineRule="auto" w:before="189"/>
        <w:ind w:right="1173"/>
        <w:jc w:val="left"/>
      </w:pPr>
      <w:r>
        <w:rPr/>
        <w:t>用证余额</w:t>
      </w:r>
      <w:r>
        <w:rPr>
          <w:spacing w:val="-57"/>
        </w:rPr>
        <w:t> </w:t>
      </w:r>
      <w:r>
        <w:rPr>
          <w:rFonts w:ascii="Times New Roman" w:hAnsi="Times New Roman" w:cs="Times New Roman" w:eastAsia="Times New Roman" w:hint="default"/>
        </w:rPr>
        <w:t>12,070,935.66</w:t>
      </w:r>
      <w:r>
        <w:rPr>
          <w:rFonts w:ascii="Times New Roman" w:hAnsi="Times New Roman" w:cs="Times New Roman" w:eastAsia="Times New Roman" w:hint="default"/>
          <w:spacing w:val="-4"/>
        </w:rPr>
        <w:t> </w:t>
      </w:r>
      <w:r>
        <w:rPr>
          <w:sz w:val="20"/>
          <w:szCs w:val="20"/>
        </w:rPr>
        <w:t>元</w:t>
      </w:r>
      <w:r>
        <w:rPr/>
        <w:t>。</w:t>
      </w:r>
    </w:p>
    <w:p>
      <w:pPr>
        <w:pStyle w:val="BodyText"/>
        <w:spacing w:line="240" w:lineRule="auto" w:before="189"/>
        <w:ind w:left="571" w:right="1173"/>
        <w:jc w:val="left"/>
      </w:pPr>
      <w:r>
        <w:rPr>
          <w:rFonts w:ascii="Times New Roman" w:hAnsi="Times New Roman" w:cs="Times New Roman" w:eastAsia="Times New Roman" w:hint="default"/>
        </w:rPr>
        <w:t>2</w:t>
      </w:r>
      <w:r>
        <w:rPr/>
        <w:t>、应收票据</w:t>
      </w:r>
    </w:p>
    <w:p>
      <w:pPr>
        <w:spacing w:line="240" w:lineRule="auto" w:before="10"/>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504"/>
        <w:gridCol w:w="1453"/>
        <w:gridCol w:w="769"/>
        <w:gridCol w:w="2352"/>
        <w:gridCol w:w="742"/>
        <w:gridCol w:w="2236"/>
      </w:tblGrid>
      <w:tr>
        <w:trPr>
          <w:trHeight w:val="862" w:hRule="exact"/>
        </w:trPr>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68"/>
              <w:jc w:val="righ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）余额</w:t>
            </w:r>
          </w:p>
          <w:p>
            <w:pPr>
              <w:pStyle w:val="TableParagraph"/>
              <w:spacing w:line="240" w:lineRule="auto" w:before="119"/>
              <w:ind w:right="178"/>
              <w:jc w:val="right"/>
              <w:rPr>
                <w:rFonts w:ascii="宋体" w:hAnsi="宋体" w:cs="宋体" w:eastAsia="宋体" w:hint="default"/>
                <w:sz w:val="21"/>
                <w:szCs w:val="21"/>
              </w:rPr>
            </w:pPr>
            <w:r>
              <w:rPr>
                <w:rFonts w:ascii="宋体" w:hAnsi="宋体" w:cs="宋体" w:eastAsia="宋体" w:hint="default"/>
                <w:sz w:val="21"/>
                <w:szCs w:val="21"/>
              </w:rPr>
              <w:t>项</w:t>
            </w:r>
          </w:p>
        </w:tc>
        <w:tc>
          <w:tcPr>
            <w:tcW w:w="14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769"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91" w:right="0"/>
              <w:jc w:val="left"/>
              <w:rPr>
                <w:rFonts w:ascii="Times New Roman" w:hAnsi="Times New Roman" w:cs="Times New Roman" w:eastAsia="Times New Roman" w:hint="default"/>
                <w:sz w:val="21"/>
                <w:szCs w:val="21"/>
              </w:rPr>
            </w:pPr>
            <w:r>
              <w:rPr>
                <w:rFonts w:ascii="Times New Roman"/>
                <w:sz w:val="21"/>
              </w:rPr>
              <w:t>2009-12-31</w:t>
            </w:r>
          </w:p>
        </w:tc>
        <w:tc>
          <w:tcPr>
            <w:tcW w:w="742"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sz w:val="21"/>
              </w:rPr>
              <w:t>2008-12-31</w:t>
            </w:r>
          </w:p>
        </w:tc>
      </w:tr>
      <w:tr>
        <w:trPr>
          <w:trHeight w:val="483" w:hRule="exact"/>
        </w:trPr>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5"/>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1453" w:type="dxa"/>
            <w:tcBorders>
              <w:top w:val="single" w:sz="4" w:space="0" w:color="000000"/>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1,578,750.00</w:t>
            </w:r>
          </w:p>
        </w:tc>
        <w:tc>
          <w:tcPr>
            <w:tcW w:w="742" w:type="dxa"/>
            <w:tcBorders>
              <w:top w:val="nil" w:sz="6" w:space="0" w:color="auto"/>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7"/>
              <w:jc w:val="right"/>
              <w:rPr>
                <w:rFonts w:ascii="Times New Roman" w:hAnsi="Times New Roman" w:cs="Times New Roman" w:eastAsia="Times New Roman" w:hint="default"/>
                <w:sz w:val="21"/>
                <w:szCs w:val="21"/>
              </w:rPr>
            </w:pPr>
            <w:r>
              <w:rPr>
                <w:rFonts w:ascii="Times New Roman"/>
                <w:spacing w:val="-1"/>
                <w:sz w:val="21"/>
              </w:rPr>
              <w:t>4,119,300.00</w:t>
            </w:r>
          </w:p>
        </w:tc>
      </w:tr>
      <w:tr>
        <w:trPr>
          <w:trHeight w:val="481"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1453"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42"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99"/>
              <w:jc w:val="right"/>
              <w:rPr>
                <w:rFonts w:ascii="Times New Roman" w:hAnsi="Times New Roman" w:cs="Times New Roman" w:eastAsia="Times New Roman" w:hint="default"/>
                <w:sz w:val="21"/>
                <w:szCs w:val="21"/>
              </w:rPr>
            </w:pPr>
            <w:r>
              <w:rPr>
                <w:rFonts w:ascii="Times New Roman"/>
                <w:spacing w:val="-1"/>
                <w:sz w:val="21"/>
              </w:rPr>
              <w:t>344,250.00</w:t>
            </w:r>
            <w:r>
              <w:rPr>
                <w:rFonts w:ascii="Times New Roman"/>
                <w:sz w:val="21"/>
              </w:rPr>
            </w:r>
          </w:p>
        </w:tc>
      </w:tr>
      <w:tr>
        <w:trPr>
          <w:trHeight w:val="455" w:hRule="exact"/>
        </w:trPr>
        <w:tc>
          <w:tcPr>
            <w:tcW w:w="150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1,578,750.00</w:t>
            </w:r>
          </w:p>
        </w:tc>
        <w:tc>
          <w:tcPr>
            <w:tcW w:w="742" w:type="dxa"/>
            <w:tcBorders>
              <w:top w:val="nil" w:sz="6" w:space="0" w:color="auto"/>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7"/>
              <w:jc w:val="right"/>
              <w:rPr>
                <w:rFonts w:ascii="Times New Roman" w:hAnsi="Times New Roman" w:cs="Times New Roman" w:eastAsia="Times New Roman" w:hint="default"/>
                <w:sz w:val="21"/>
                <w:szCs w:val="21"/>
              </w:rPr>
            </w:pPr>
            <w:r>
              <w:rPr>
                <w:rFonts w:ascii="Times New Roman"/>
                <w:spacing w:val="-1"/>
                <w:sz w:val="21"/>
              </w:rPr>
              <w:t>4,463,550.00</w:t>
            </w:r>
          </w:p>
        </w:tc>
      </w:tr>
    </w:tbl>
    <w:p>
      <w:pPr>
        <w:tabs>
          <w:tab w:pos="6991" w:val="left" w:leader="none"/>
        </w:tabs>
        <w:spacing w:line="28" w:lineRule="exact"/>
        <w:ind w:left="3897" w:right="0" w:firstLine="0"/>
        <w:rPr>
          <w:rFonts w:ascii="宋体" w:hAnsi="宋体" w:cs="宋体" w:eastAsia="宋体" w:hint="default"/>
          <w:sz w:val="2"/>
          <w:szCs w:val="2"/>
        </w:rPr>
      </w:pPr>
      <w:r>
        <w:rPr>
          <w:rFonts w:ascii="宋体"/>
          <w:position w:val="0"/>
          <w:sz w:val="2"/>
        </w:rPr>
        <w:pict>
          <v:group style="width:118.8pt;height:1.45pt;mso-position-horizontal-relative:char;mso-position-vertical-relative:line" coordorigin="0,0" coordsize="2376,29">
            <v:group style="position:absolute;left:5;top:24;width:2367;height:2" coordorigin="5,24" coordsize="2367,2">
              <v:shape style="position:absolute;left:5;top:24;width:2367;height:2" coordorigin="5,24" coordsize="2367,0" path="m5,24l2371,24e" filled="false" stroked="true" strokeweight=".48001pt" strokecolor="#000000">
                <v:path arrowok="t"/>
              </v:shape>
            </v:group>
            <v:group style="position:absolute;left:5;top:5;width:2367;height:2" coordorigin="5,5" coordsize="2367,2">
              <v:shape style="position:absolute;left:5;top:5;width:2367;height:2" coordorigin="5,5" coordsize="2367,0" path="m5,5l2371,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3pt;height:1.45pt;mso-position-horizontal-relative:char;mso-position-vertical-relative:line" coordorigin="0,0" coordsize="2260,29">
            <v:group style="position:absolute;left:5;top:24;width:2250;height:2" coordorigin="5,24" coordsize="2250,2">
              <v:shape style="position:absolute;left:5;top:24;width:2250;height:2" coordorigin="5,24" coordsize="2250,0" path="m5,24l2255,24e" filled="false" stroked="true" strokeweight=".48001pt" strokecolor="#000000">
                <v:path arrowok="t"/>
              </v:shape>
            </v:group>
            <v:group style="position:absolute;left:5;top:5;width:2250;height:2" coordorigin="5,5" coordsize="2250,2">
              <v:shape style="position:absolute;left:5;top:5;width:2250;height:2" coordorigin="5,5" coordsize="2250,0" path="m5,5l2255,5e" filled="false" stroked="true" strokeweight=".48004pt" strokecolor="#000000">
                <v:path arrowok="t"/>
              </v:shape>
            </v:group>
          </v:group>
        </w:pict>
      </w:r>
      <w:r>
        <w:rPr>
          <w:rFonts w:ascii="宋体"/>
          <w:position w:val="0"/>
          <w:sz w:val="2"/>
        </w:rPr>
      </w:r>
    </w:p>
    <w:p>
      <w:pPr>
        <w:spacing w:line="240" w:lineRule="auto" w:before="9"/>
        <w:rPr>
          <w:rFonts w:ascii="宋体" w:hAnsi="宋体" w:cs="宋体" w:eastAsia="宋体" w:hint="default"/>
          <w:sz w:val="9"/>
          <w:szCs w:val="9"/>
        </w:rPr>
      </w:pPr>
    </w:p>
    <w:p>
      <w:pPr>
        <w:pStyle w:val="BodyText"/>
        <w:spacing w:line="240" w:lineRule="auto" w:before="35"/>
        <w:ind w:left="571" w:right="1173"/>
        <w:jc w:val="left"/>
      </w:pPr>
      <w:r>
        <w:rPr/>
        <w:t>（</w:t>
      </w:r>
      <w:r>
        <w:rPr>
          <w:rFonts w:ascii="Times New Roman" w:hAnsi="Times New Roman" w:cs="Times New Roman" w:eastAsia="Times New Roman" w:hint="default"/>
        </w:rPr>
        <w:t>2</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日，本公司不存在用于质押的票据。</w:t>
      </w:r>
    </w:p>
    <w:p>
      <w:pPr>
        <w:pStyle w:val="BodyText"/>
        <w:spacing w:line="240" w:lineRule="auto" w:before="189"/>
        <w:ind w:left="571" w:right="1173"/>
        <w:jc w:val="left"/>
      </w:pPr>
      <w:r>
        <w:rPr/>
        <w:t>（</w:t>
      </w:r>
      <w:r>
        <w:rPr>
          <w:rFonts w:ascii="Times New Roman" w:hAnsi="Times New Roman" w:cs="Times New Roman" w:eastAsia="Times New Roman" w:hint="default"/>
        </w:rPr>
        <w:t>3</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日，本公司不存在因出票人无力履约而转为应收账款的票据。</w:t>
      </w:r>
    </w:p>
    <w:p>
      <w:pPr>
        <w:pStyle w:val="BodyText"/>
        <w:spacing w:line="240" w:lineRule="auto" w:before="189"/>
        <w:ind w:left="571" w:right="1173"/>
        <w:jc w:val="left"/>
      </w:pPr>
      <w:r>
        <w:rPr/>
        <w:t>（</w:t>
      </w:r>
      <w:r>
        <w:rPr>
          <w:rFonts w:ascii="Times New Roman" w:hAnsi="Times New Roman" w:cs="Times New Roman" w:eastAsia="Times New Roman" w:hint="default"/>
        </w:rPr>
        <w:t>4</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日，本公司已经背书给他方但尚未到期票据金额前五名情况</w:t>
      </w:r>
    </w:p>
    <w:p>
      <w:pPr>
        <w:spacing w:line="240" w:lineRule="auto" w:before="10"/>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3390"/>
        <w:gridCol w:w="419"/>
        <w:gridCol w:w="1333"/>
        <w:gridCol w:w="365"/>
        <w:gridCol w:w="1543"/>
        <w:gridCol w:w="420"/>
        <w:gridCol w:w="1644"/>
      </w:tblGrid>
      <w:tr>
        <w:trPr>
          <w:trHeight w:val="384" w:hRule="exact"/>
        </w:trPr>
        <w:tc>
          <w:tcPr>
            <w:tcW w:w="339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41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54"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3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6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4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9"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483" w:hRule="exact"/>
        </w:trPr>
        <w:tc>
          <w:tcPr>
            <w:tcW w:w="339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7" w:right="0"/>
              <w:jc w:val="left"/>
              <w:rPr>
                <w:rFonts w:ascii="宋体" w:hAnsi="宋体" w:cs="宋体" w:eastAsia="宋体" w:hint="default"/>
                <w:sz w:val="21"/>
                <w:szCs w:val="21"/>
              </w:rPr>
            </w:pPr>
            <w:r>
              <w:rPr>
                <w:rFonts w:ascii="宋体" w:hAnsi="宋体" w:cs="宋体" w:eastAsia="宋体" w:hint="default"/>
                <w:sz w:val="21"/>
                <w:szCs w:val="21"/>
              </w:rPr>
              <w:t>深圳市中科诺数码科技有限公司</w:t>
            </w:r>
          </w:p>
        </w:tc>
        <w:tc>
          <w:tcPr>
            <w:tcW w:w="419"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260" w:right="0"/>
              <w:jc w:val="left"/>
              <w:rPr>
                <w:rFonts w:ascii="Times New Roman" w:hAnsi="Times New Roman" w:cs="Times New Roman" w:eastAsia="Times New Roman" w:hint="default"/>
                <w:sz w:val="21"/>
                <w:szCs w:val="21"/>
              </w:rPr>
            </w:pPr>
            <w:r>
              <w:rPr>
                <w:rFonts w:ascii="Times New Roman"/>
                <w:sz w:val="21"/>
              </w:rPr>
              <w:t>2009-11-18</w:t>
            </w:r>
          </w:p>
        </w:tc>
        <w:tc>
          <w:tcPr>
            <w:tcW w:w="365"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460" w:right="0"/>
              <w:jc w:val="left"/>
              <w:rPr>
                <w:rFonts w:ascii="Times New Roman" w:hAnsi="Times New Roman" w:cs="Times New Roman" w:eastAsia="Times New Roman" w:hint="default"/>
                <w:sz w:val="21"/>
                <w:szCs w:val="21"/>
              </w:rPr>
            </w:pPr>
            <w:r>
              <w:rPr>
                <w:rFonts w:ascii="Times New Roman"/>
                <w:sz w:val="21"/>
              </w:rPr>
              <w:t>2010-05-18</w:t>
            </w:r>
          </w:p>
        </w:tc>
        <w:tc>
          <w:tcPr>
            <w:tcW w:w="42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597" w:right="0"/>
              <w:jc w:val="left"/>
              <w:rPr>
                <w:rFonts w:ascii="Times New Roman" w:hAnsi="Times New Roman" w:cs="Times New Roman" w:eastAsia="Times New Roman" w:hint="default"/>
                <w:sz w:val="21"/>
                <w:szCs w:val="21"/>
              </w:rPr>
            </w:pPr>
            <w:r>
              <w:rPr>
                <w:rFonts w:ascii="Times New Roman"/>
                <w:sz w:val="21"/>
              </w:rPr>
              <w:t>300,000.00</w:t>
            </w:r>
          </w:p>
        </w:tc>
      </w:tr>
      <w:tr>
        <w:trPr>
          <w:trHeight w:val="479"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深圳市盈基实业有限公司</w:t>
            </w:r>
          </w:p>
        </w:tc>
        <w:tc>
          <w:tcPr>
            <w:tcW w:w="41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52" w:right="0"/>
              <w:jc w:val="left"/>
              <w:rPr>
                <w:rFonts w:ascii="Times New Roman" w:hAnsi="Times New Roman" w:cs="Times New Roman" w:eastAsia="Times New Roman" w:hint="default"/>
                <w:sz w:val="21"/>
                <w:szCs w:val="21"/>
              </w:rPr>
            </w:pPr>
            <w:r>
              <w:rPr>
                <w:rFonts w:ascii="Times New Roman"/>
                <w:sz w:val="21"/>
              </w:rPr>
              <w:t>2009-08-07</w:t>
            </w:r>
          </w:p>
        </w:tc>
        <w:tc>
          <w:tcPr>
            <w:tcW w:w="3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60" w:right="0"/>
              <w:jc w:val="left"/>
              <w:rPr>
                <w:rFonts w:ascii="Times New Roman" w:hAnsi="Times New Roman" w:cs="Times New Roman" w:eastAsia="Times New Roman" w:hint="default"/>
                <w:sz w:val="21"/>
                <w:szCs w:val="21"/>
              </w:rPr>
            </w:pPr>
            <w:r>
              <w:rPr>
                <w:rFonts w:ascii="Times New Roman"/>
                <w:sz w:val="21"/>
              </w:rPr>
              <w:t>2010-01-07</w:t>
            </w:r>
          </w:p>
        </w:tc>
        <w:tc>
          <w:tcPr>
            <w:tcW w:w="4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04" w:right="0"/>
              <w:jc w:val="left"/>
              <w:rPr>
                <w:rFonts w:ascii="Times New Roman" w:hAnsi="Times New Roman" w:cs="Times New Roman" w:eastAsia="Times New Roman" w:hint="default"/>
                <w:sz w:val="21"/>
                <w:szCs w:val="21"/>
              </w:rPr>
            </w:pPr>
            <w:r>
              <w:rPr>
                <w:rFonts w:ascii="Times New Roman"/>
                <w:sz w:val="21"/>
              </w:rPr>
              <w:t>118,509.00</w:t>
            </w:r>
          </w:p>
        </w:tc>
      </w:tr>
      <w:tr>
        <w:trPr>
          <w:trHeight w:val="482"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1"/>
                <w:szCs w:val="21"/>
              </w:rPr>
            </w:pPr>
            <w:r>
              <w:rPr>
                <w:rFonts w:ascii="宋体" w:hAnsi="宋体" w:cs="宋体" w:eastAsia="宋体" w:hint="default"/>
                <w:sz w:val="21"/>
                <w:szCs w:val="21"/>
              </w:rPr>
              <w:t>江苏佳通通讯设备有限公司</w:t>
            </w:r>
          </w:p>
        </w:tc>
        <w:tc>
          <w:tcPr>
            <w:tcW w:w="41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52" w:right="0"/>
              <w:jc w:val="left"/>
              <w:rPr>
                <w:rFonts w:ascii="Times New Roman" w:hAnsi="Times New Roman" w:cs="Times New Roman" w:eastAsia="Times New Roman" w:hint="default"/>
                <w:sz w:val="21"/>
                <w:szCs w:val="21"/>
              </w:rPr>
            </w:pPr>
            <w:r>
              <w:rPr>
                <w:rFonts w:ascii="Times New Roman"/>
                <w:sz w:val="21"/>
              </w:rPr>
              <w:t>2009-07-14</w:t>
            </w:r>
          </w:p>
        </w:tc>
        <w:tc>
          <w:tcPr>
            <w:tcW w:w="3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60" w:right="0"/>
              <w:jc w:val="left"/>
              <w:rPr>
                <w:rFonts w:ascii="Times New Roman" w:hAnsi="Times New Roman" w:cs="Times New Roman" w:eastAsia="Times New Roman" w:hint="default"/>
                <w:sz w:val="21"/>
                <w:szCs w:val="21"/>
              </w:rPr>
            </w:pPr>
            <w:r>
              <w:rPr>
                <w:rFonts w:ascii="Times New Roman"/>
                <w:sz w:val="21"/>
              </w:rPr>
              <w:t>2010-01-14</w:t>
            </w:r>
          </w:p>
        </w:tc>
        <w:tc>
          <w:tcPr>
            <w:tcW w:w="4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97" w:right="0"/>
              <w:jc w:val="left"/>
              <w:rPr>
                <w:rFonts w:ascii="Times New Roman" w:hAnsi="Times New Roman" w:cs="Times New Roman" w:eastAsia="Times New Roman" w:hint="default"/>
                <w:sz w:val="21"/>
                <w:szCs w:val="21"/>
              </w:rPr>
            </w:pPr>
            <w:r>
              <w:rPr>
                <w:rFonts w:ascii="Times New Roman"/>
                <w:sz w:val="21"/>
              </w:rPr>
              <w:t>100,000.00</w:t>
            </w:r>
          </w:p>
        </w:tc>
      </w:tr>
      <w:tr>
        <w:trPr>
          <w:trHeight w:val="482"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江苏佳通通讯设备有限公司</w:t>
            </w:r>
          </w:p>
        </w:tc>
        <w:tc>
          <w:tcPr>
            <w:tcW w:w="41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51" w:right="0"/>
              <w:jc w:val="left"/>
              <w:rPr>
                <w:rFonts w:ascii="Times New Roman" w:hAnsi="Times New Roman" w:cs="Times New Roman" w:eastAsia="Times New Roman" w:hint="default"/>
                <w:sz w:val="21"/>
                <w:szCs w:val="21"/>
              </w:rPr>
            </w:pPr>
            <w:r>
              <w:rPr>
                <w:rFonts w:ascii="Times New Roman"/>
                <w:sz w:val="21"/>
              </w:rPr>
              <w:t>2009-10-29</w:t>
            </w:r>
          </w:p>
        </w:tc>
        <w:tc>
          <w:tcPr>
            <w:tcW w:w="3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460" w:right="0"/>
              <w:jc w:val="left"/>
              <w:rPr>
                <w:rFonts w:ascii="Times New Roman" w:hAnsi="Times New Roman" w:cs="Times New Roman" w:eastAsia="Times New Roman" w:hint="default"/>
                <w:sz w:val="21"/>
                <w:szCs w:val="21"/>
              </w:rPr>
            </w:pPr>
            <w:r>
              <w:rPr>
                <w:rFonts w:ascii="Times New Roman"/>
                <w:sz w:val="21"/>
              </w:rPr>
              <w:t>2010-04-29</w:t>
            </w:r>
          </w:p>
        </w:tc>
        <w:tc>
          <w:tcPr>
            <w:tcW w:w="4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597" w:right="0"/>
              <w:jc w:val="left"/>
              <w:rPr>
                <w:rFonts w:ascii="Times New Roman" w:hAnsi="Times New Roman" w:cs="Times New Roman" w:eastAsia="Times New Roman" w:hint="default"/>
                <w:sz w:val="21"/>
                <w:szCs w:val="21"/>
              </w:rPr>
            </w:pPr>
            <w:r>
              <w:rPr>
                <w:rFonts w:ascii="Times New Roman"/>
                <w:sz w:val="21"/>
              </w:rPr>
              <w:t>100,000.00</w:t>
            </w:r>
          </w:p>
        </w:tc>
      </w:tr>
      <w:tr>
        <w:trPr>
          <w:trHeight w:val="483" w:hRule="exact"/>
        </w:trPr>
        <w:tc>
          <w:tcPr>
            <w:tcW w:w="3390"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成都恒盟通信有限公司</w:t>
            </w:r>
          </w:p>
        </w:tc>
        <w:tc>
          <w:tcPr>
            <w:tcW w:w="41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260" w:right="0"/>
              <w:jc w:val="left"/>
              <w:rPr>
                <w:rFonts w:ascii="Times New Roman" w:hAnsi="Times New Roman" w:cs="Times New Roman" w:eastAsia="Times New Roman" w:hint="default"/>
                <w:sz w:val="21"/>
                <w:szCs w:val="21"/>
              </w:rPr>
            </w:pPr>
            <w:r>
              <w:rPr>
                <w:rFonts w:ascii="Times New Roman"/>
                <w:sz w:val="21"/>
              </w:rPr>
              <w:t>2009-11-04</w:t>
            </w:r>
          </w:p>
        </w:tc>
        <w:tc>
          <w:tcPr>
            <w:tcW w:w="3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460" w:right="0"/>
              <w:jc w:val="left"/>
              <w:rPr>
                <w:rFonts w:ascii="Times New Roman" w:hAnsi="Times New Roman" w:cs="Times New Roman" w:eastAsia="Times New Roman" w:hint="default"/>
                <w:sz w:val="21"/>
                <w:szCs w:val="21"/>
              </w:rPr>
            </w:pPr>
            <w:r>
              <w:rPr>
                <w:rFonts w:ascii="Times New Roman"/>
                <w:sz w:val="21"/>
              </w:rPr>
              <w:t>2010-02-04</w:t>
            </w:r>
          </w:p>
        </w:tc>
        <w:tc>
          <w:tcPr>
            <w:tcW w:w="42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97" w:right="0"/>
              <w:jc w:val="left"/>
              <w:rPr>
                <w:rFonts w:ascii="Times New Roman" w:hAnsi="Times New Roman" w:cs="Times New Roman" w:eastAsia="Times New Roman" w:hint="default"/>
                <w:sz w:val="21"/>
                <w:szCs w:val="21"/>
              </w:rPr>
            </w:pPr>
            <w:r>
              <w:rPr>
                <w:rFonts w:ascii="Times New Roman"/>
                <w:sz w:val="21"/>
              </w:rPr>
              <w:t>100,000.00</w:t>
            </w:r>
          </w:p>
        </w:tc>
      </w:tr>
      <w:tr>
        <w:trPr>
          <w:trHeight w:val="455" w:hRule="exact"/>
        </w:trPr>
        <w:tc>
          <w:tcPr>
            <w:tcW w:w="3390" w:type="dxa"/>
            <w:tcBorders>
              <w:top w:val="single" w:sz="4" w:space="0" w:color="000000"/>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597" w:right="0"/>
              <w:jc w:val="left"/>
              <w:rPr>
                <w:rFonts w:ascii="Times New Roman" w:hAnsi="Times New Roman" w:cs="Times New Roman" w:eastAsia="Times New Roman" w:hint="default"/>
                <w:sz w:val="21"/>
                <w:szCs w:val="21"/>
              </w:rPr>
            </w:pPr>
            <w:r>
              <w:rPr>
                <w:rFonts w:ascii="Times New Roman"/>
                <w:sz w:val="21"/>
              </w:rPr>
              <w:t>718,509.00</w:t>
            </w:r>
          </w:p>
        </w:tc>
      </w:tr>
    </w:tbl>
    <w:p>
      <w:pPr>
        <w:spacing w:line="28" w:lineRule="exact"/>
        <w:ind w:left="7620" w:right="0" w:firstLine="0"/>
        <w:rPr>
          <w:rFonts w:ascii="宋体" w:hAnsi="宋体" w:cs="宋体" w:eastAsia="宋体" w:hint="default"/>
          <w:sz w:val="2"/>
          <w:szCs w:val="2"/>
        </w:rPr>
      </w:pPr>
      <w:r>
        <w:rPr>
          <w:rFonts w:ascii="宋体" w:hAnsi="宋体" w:cs="宋体" w:eastAsia="宋体" w:hint="default"/>
          <w:position w:val="0"/>
          <w:sz w:val="2"/>
          <w:szCs w:val="2"/>
        </w:rPr>
        <w:pict>
          <v:group style="width:82.7pt;height:1.45pt;mso-position-horizontal-relative:char;mso-position-vertical-relative:line" coordorigin="0,0" coordsize="1654,29">
            <v:group style="position:absolute;left:5;top:5;width:1644;height:2" coordorigin="5,5" coordsize="1644,2">
              <v:shape style="position:absolute;left:5;top:5;width:1644;height:2" coordorigin="5,5" coordsize="1644,0" path="m5,5l1649,5e" filled="false" stroked="true" strokeweight=".48001pt" strokecolor="#000000">
                <v:path arrowok="t"/>
              </v:shape>
            </v:group>
            <v:group style="position:absolute;left:5;top:24;width:1644;height:2" coordorigin="5,24" coordsize="1644,2">
              <v:shape style="position:absolute;left:5;top:24;width:1644;height:2" coordorigin="5,24" coordsize="1644,0" path="m5,24l1649,24e" filled="false" stroked="true" strokeweight=".48001pt" strokecolor="#000000">
                <v:path arrowok="t"/>
              </v:shape>
            </v:group>
          </v:group>
        </w:pict>
      </w:r>
      <w:r>
        <w:rPr>
          <w:rFonts w:ascii="宋体" w:hAnsi="宋体" w:cs="宋体" w:eastAsia="宋体" w:hint="default"/>
          <w:position w:val="0"/>
          <w:sz w:val="2"/>
          <w:szCs w:val="2"/>
        </w:rPr>
      </w:r>
    </w:p>
    <w:p>
      <w:pPr>
        <w:pStyle w:val="BodyText"/>
        <w:tabs>
          <w:tab w:pos="8065" w:val="left" w:leader="none"/>
        </w:tabs>
        <w:spacing w:line="240" w:lineRule="auto" w:before="132"/>
        <w:ind w:left="262" w:right="0"/>
        <w:jc w:val="left"/>
        <w:rPr>
          <w:rFonts w:ascii="Times New Roman" w:hAnsi="Times New Roman" w:cs="Times New Roman" w:eastAsia="Times New Roman" w:hint="default"/>
        </w:rPr>
      </w:pPr>
      <w:r>
        <w:rPr/>
        <w:t>已经背书但尚未到期票据总金额</w:t>
        <w:tab/>
      </w:r>
      <w:r>
        <w:rPr>
          <w:rFonts w:ascii="Times New Roman" w:hAnsi="Times New Roman" w:cs="Times New Roman" w:eastAsia="Times New Roman" w:hint="default"/>
          <w:position w:val="8"/>
        </w:rPr>
        <w:t>1,067,369.00</w:t>
      </w:r>
      <w:r>
        <w:rPr>
          <w:rFonts w:ascii="Times New Roman" w:hAnsi="Times New Roman" w:cs="Times New Roman" w:eastAsia="Times New Roman" w:hint="default"/>
        </w:rPr>
      </w:r>
    </w:p>
    <w:p>
      <w:pPr>
        <w:spacing w:line="240" w:lineRule="auto" w:before="4"/>
        <w:rPr>
          <w:rFonts w:ascii="Times New Roman" w:hAnsi="Times New Roman" w:cs="Times New Roman" w:eastAsia="Times New Roman" w:hint="default"/>
          <w:sz w:val="3"/>
          <w:szCs w:val="3"/>
        </w:rPr>
      </w:pPr>
    </w:p>
    <w:p>
      <w:pPr>
        <w:tabs>
          <w:tab w:pos="7620" w:val="left" w:leader="none"/>
        </w:tabs>
        <w:spacing w:line="20" w:lineRule="exact"/>
        <w:ind w:left="150" w:right="0" w:firstLine="0"/>
        <w:rPr>
          <w:rFonts w:ascii="Times New Roman" w:hAnsi="Times New Roman" w:cs="Times New Roman" w:eastAsia="Times New Roman" w:hint="default"/>
          <w:sz w:val="2"/>
          <w:szCs w:val="2"/>
        </w:rPr>
      </w:pPr>
      <w:r>
        <w:rPr>
          <w:rFonts w:ascii="Times New Roman"/>
          <w:sz w:val="2"/>
        </w:rPr>
        <w:pict>
          <v:group style="width:170pt;height:.5pt;mso-position-horizontal-relative:char;mso-position-vertical-relative:line" coordorigin="0,0" coordsize="3400,10">
            <v:group style="position:absolute;left:5;top:5;width:3390;height:2" coordorigin="5,5" coordsize="3390,2">
              <v:shape style="position:absolute;left:5;top:5;width:3390;height:2" coordorigin="5,5" coordsize="3390,0" path="m5,5l339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2.7pt;height:.5pt;mso-position-horizontal-relative:char;mso-position-vertical-relative:line" coordorigin="0,0" coordsize="1654,10">
            <v:group style="position:absolute;left:5;top:5;width:1644;height:2" coordorigin="5,5" coordsize="1644,2">
              <v:shape style="position:absolute;left:5;top:5;width:1644;height:2" coordorigin="5,5" coordsize="1644,0" path="m5,5l1649,5e" filled="false" stroked="true" strokeweight=".48pt" strokecolor="#000000">
                <v:path arrowok="t"/>
              </v:shape>
            </v:group>
          </v:group>
        </w:pict>
      </w:r>
      <w:r>
        <w:rPr>
          <w:rFonts w:ascii="Times New Roman"/>
          <w:sz w:val="2"/>
        </w:rPr>
      </w:r>
    </w:p>
    <w:p>
      <w:pPr>
        <w:pStyle w:val="BodyText"/>
        <w:tabs>
          <w:tab w:pos="8519" w:val="left" w:leader="none"/>
        </w:tabs>
        <w:spacing w:line="240" w:lineRule="auto" w:before="107"/>
        <w:ind w:left="262" w:right="0"/>
        <w:jc w:val="left"/>
        <w:rPr>
          <w:rFonts w:ascii="Times New Roman" w:hAnsi="Times New Roman" w:cs="Times New Roman" w:eastAsia="Times New Roman" w:hint="default"/>
        </w:rPr>
      </w:pPr>
      <w:r>
        <w:rPr/>
        <w:t>前五名金额所占比例</w:t>
        <w:tab/>
      </w:r>
      <w:r>
        <w:rPr>
          <w:rFonts w:ascii="Times New Roman" w:hAnsi="Times New Roman" w:cs="Times New Roman" w:eastAsia="Times New Roman" w:hint="default"/>
          <w:position w:val="7"/>
        </w:rPr>
        <w:t>67.32%</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5"/>
          <w:szCs w:val="5"/>
        </w:rPr>
      </w:pPr>
    </w:p>
    <w:p>
      <w:pPr>
        <w:tabs>
          <w:tab w:pos="7612" w:val="left" w:leader="none"/>
        </w:tabs>
        <w:spacing w:line="20" w:lineRule="exact"/>
        <w:ind w:left="135" w:right="0" w:firstLine="0"/>
        <w:rPr>
          <w:rFonts w:ascii="Times New Roman" w:hAnsi="Times New Roman" w:cs="Times New Roman" w:eastAsia="Times New Roman" w:hint="default"/>
          <w:sz w:val="2"/>
          <w:szCs w:val="2"/>
        </w:rPr>
      </w:pPr>
      <w:r>
        <w:rPr>
          <w:rFonts w:ascii="Times New Roman"/>
          <w:sz w:val="2"/>
        </w:rPr>
        <w:pict>
          <v:group style="width:171.1pt;height:.5pt;mso-position-horizontal-relative:char;mso-position-vertical-relative:line" coordorigin="0,0" coordsize="3422,10">
            <v:group style="position:absolute;left:5;top:5;width:3412;height:2" coordorigin="5,5" coordsize="3412,2">
              <v:shape style="position:absolute;left:5;top:5;width:3412;height:2" coordorigin="5,5" coordsize="3412,0" path="m5,5l341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3.4pt;height:.5pt;mso-position-horizontal-relative:char;mso-position-vertical-relative:line" coordorigin="0,0" coordsize="1668,10">
            <v:group style="position:absolute;left:5;top:5;width:1659;height:2" coordorigin="5,5" coordsize="1659,2">
              <v:shape style="position:absolute;left:5;top:5;width:1659;height:2" coordorigin="5,5" coordsize="1659,0" path="m5,5l1663,5e" filled="false" stroked="true" strokeweight=".48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8"/>
          <w:szCs w:val="8"/>
        </w:rPr>
      </w:pPr>
    </w:p>
    <w:p>
      <w:pPr>
        <w:pStyle w:val="BodyText"/>
        <w:spacing w:line="396" w:lineRule="auto" w:before="35"/>
        <w:ind w:right="1433" w:firstLine="420"/>
        <w:jc w:val="left"/>
      </w:pPr>
      <w:r>
        <w:rPr/>
        <w:t>截止</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日，本公司背书转让的应收票据全部是银行承兑汇票，银行承兑汇票 的背书转让不会导致本公司产生或有负债。</w:t>
      </w:r>
    </w:p>
    <w:p>
      <w:pPr>
        <w:pStyle w:val="BodyText"/>
        <w:spacing w:line="240" w:lineRule="auto" w:before="68"/>
        <w:ind w:left="571" w:right="1173"/>
        <w:jc w:val="left"/>
      </w:pPr>
      <w:r>
        <w:rPr/>
        <w:t>（</w:t>
      </w:r>
      <w:r>
        <w:rPr>
          <w:rFonts w:ascii="Times New Roman" w:hAnsi="Times New Roman" w:cs="Times New Roman" w:eastAsia="Times New Roman" w:hint="default"/>
        </w:rPr>
        <w:t>5</w:t>
      </w:r>
      <w:r>
        <w:rPr/>
        <w:t>）应收票据账户余额中，无持公司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）以上表决权股份的股东欠款。</w:t>
      </w:r>
    </w:p>
    <w:p>
      <w:pPr>
        <w:spacing w:line="240" w:lineRule="auto" w:before="10"/>
        <w:rPr>
          <w:rFonts w:ascii="宋体" w:hAnsi="宋体" w:cs="宋体" w:eastAsia="宋体" w:hint="default"/>
          <w:sz w:val="11"/>
          <w:szCs w:val="11"/>
        </w:rPr>
      </w:pPr>
    </w:p>
    <w:tbl>
      <w:tblPr>
        <w:tblW w:w="0" w:type="auto"/>
        <w:jc w:val="left"/>
        <w:tblInd w:w="184" w:type="dxa"/>
        <w:tblLayout w:type="fixed"/>
        <w:tblCellMar>
          <w:top w:w="0" w:type="dxa"/>
          <w:left w:w="0" w:type="dxa"/>
          <w:bottom w:w="0" w:type="dxa"/>
          <w:right w:w="0" w:type="dxa"/>
        </w:tblCellMar>
        <w:tblLook w:val="01E0"/>
      </w:tblPr>
      <w:tblGrid>
        <w:gridCol w:w="1678"/>
        <w:gridCol w:w="1630"/>
        <w:gridCol w:w="712"/>
        <w:gridCol w:w="2116"/>
        <w:gridCol w:w="727"/>
        <w:gridCol w:w="2190"/>
      </w:tblGrid>
      <w:tr>
        <w:trPr>
          <w:trHeight w:val="862" w:hRule="exact"/>
        </w:trPr>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34"/>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w:t>
            </w:r>
          </w:p>
          <w:p>
            <w:pPr>
              <w:pStyle w:val="TableParagraph"/>
              <w:spacing w:line="240" w:lineRule="auto" w:before="119"/>
              <w:ind w:right="177"/>
              <w:jc w:val="right"/>
              <w:rPr>
                <w:rFonts w:ascii="宋体" w:hAnsi="宋体" w:cs="宋体" w:eastAsia="宋体" w:hint="default"/>
                <w:sz w:val="21"/>
                <w:szCs w:val="21"/>
              </w:rPr>
            </w:pPr>
            <w:r>
              <w:rPr>
                <w:rFonts w:ascii="宋体" w:hAnsi="宋体" w:cs="宋体" w:eastAsia="宋体" w:hint="default"/>
                <w:sz w:val="21"/>
                <w:szCs w:val="21"/>
              </w:rPr>
              <w:t>项</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目</w:t>
            </w:r>
          </w:p>
        </w:tc>
        <w:tc>
          <w:tcPr>
            <w:tcW w:w="712"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73" w:right="0"/>
              <w:jc w:val="left"/>
              <w:rPr>
                <w:rFonts w:ascii="Times New Roman" w:hAnsi="Times New Roman" w:cs="Times New Roman" w:eastAsia="Times New Roman" w:hint="default"/>
                <w:sz w:val="21"/>
                <w:szCs w:val="21"/>
              </w:rPr>
            </w:pPr>
            <w:r>
              <w:rPr>
                <w:rFonts w:ascii="Times New Roman"/>
                <w:sz w:val="21"/>
              </w:rPr>
              <w:t>2009-12-31</w:t>
            </w:r>
          </w:p>
        </w:tc>
        <w:tc>
          <w:tcPr>
            <w:tcW w:w="727"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10" w:right="0"/>
              <w:jc w:val="left"/>
              <w:rPr>
                <w:rFonts w:ascii="Times New Roman" w:hAnsi="Times New Roman" w:cs="Times New Roman" w:eastAsia="Times New Roman" w:hint="default"/>
                <w:sz w:val="21"/>
                <w:szCs w:val="21"/>
              </w:rPr>
            </w:pPr>
            <w:r>
              <w:rPr>
                <w:rFonts w:ascii="Times New Roman"/>
                <w:sz w:val="21"/>
              </w:rPr>
              <w:t>2008-12-31</w:t>
            </w:r>
          </w:p>
        </w:tc>
      </w:tr>
      <w:tr>
        <w:trPr>
          <w:trHeight w:val="455" w:hRule="exact"/>
        </w:trPr>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30" w:type="dxa"/>
            <w:tcBorders>
              <w:top w:val="single" w:sz="4" w:space="0" w:color="000000"/>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700" w:right="0"/>
              <w:jc w:val="left"/>
              <w:rPr>
                <w:rFonts w:ascii="Times New Roman" w:hAnsi="Times New Roman" w:cs="Times New Roman" w:eastAsia="Times New Roman" w:hint="default"/>
                <w:sz w:val="21"/>
                <w:szCs w:val="21"/>
              </w:rPr>
            </w:pPr>
            <w:r>
              <w:rPr>
                <w:rFonts w:ascii="Times New Roman"/>
                <w:sz w:val="21"/>
              </w:rPr>
              <w:t>316,894,015.35</w:t>
            </w:r>
          </w:p>
        </w:tc>
        <w:tc>
          <w:tcPr>
            <w:tcW w:w="727" w:type="dxa"/>
            <w:tcBorders>
              <w:top w:val="nil" w:sz="6" w:space="0" w:color="auto"/>
              <w:left w:val="nil" w:sz="6" w:space="0" w:color="auto"/>
              <w:bottom w:val="nil" w:sz="6" w:space="0" w:color="auto"/>
              <w:right w:val="nil" w:sz="6" w:space="0" w:color="auto"/>
            </w:tcBorders>
          </w:tcPr>
          <w:p>
            <w:pPr/>
          </w:p>
        </w:tc>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776" w:right="0"/>
              <w:jc w:val="left"/>
              <w:rPr>
                <w:rFonts w:ascii="Times New Roman" w:hAnsi="Times New Roman" w:cs="Times New Roman" w:eastAsia="Times New Roman" w:hint="default"/>
                <w:sz w:val="21"/>
                <w:szCs w:val="21"/>
              </w:rPr>
            </w:pPr>
            <w:r>
              <w:rPr>
                <w:rFonts w:ascii="Times New Roman"/>
                <w:sz w:val="21"/>
              </w:rPr>
              <w:t>323,935,019.99</w:t>
            </w:r>
          </w:p>
        </w:tc>
      </w:tr>
    </w:tbl>
    <w:p>
      <w:pPr>
        <w:spacing w:after="0" w:line="240" w:lineRule="auto"/>
        <w:jc w:val="left"/>
        <w:rPr>
          <w:rFonts w:ascii="Times New Roman" w:hAnsi="Times New Roman" w:cs="Times New Roman" w:eastAsia="Times New Roman" w:hint="default"/>
          <w:sz w:val="21"/>
          <w:szCs w:val="21"/>
        </w:rPr>
        <w:sectPr>
          <w:headerReference w:type="default" r:id="rId67"/>
          <w:footerReference w:type="default" r:id="rId68"/>
          <w:pgSz w:w="11910" w:h="16840"/>
          <w:pgMar w:header="0" w:footer="840" w:top="1200" w:bottom="1040" w:left="1380" w:right="220"/>
          <w:pgNumType w:start="38"/>
        </w:sectPr>
      </w:pPr>
    </w:p>
    <w:p>
      <w:pPr>
        <w:pStyle w:val="BodyText"/>
        <w:tabs>
          <w:tab w:pos="2139" w:val="left" w:leader="none"/>
          <w:tab w:pos="4918" w:val="left" w:leader="none"/>
          <w:tab w:pos="8780" w:val="right" w:leader="none"/>
        </w:tabs>
        <w:spacing w:line="240" w:lineRule="auto" w:before="69"/>
        <w:ind w:left="1613" w:right="0"/>
        <w:jc w:val="left"/>
        <w:rPr>
          <w:rFonts w:ascii="Times New Roman" w:hAnsi="Times New Roman" w:cs="Times New Roman" w:eastAsia="Times New Roman" w:hint="default"/>
        </w:rPr>
      </w:pPr>
      <w:r>
        <w:rPr/>
        <w:t>项</w:t>
        <w:tab/>
        <w:t>目</w:t>
        <w:tab/>
      </w:r>
      <w:r>
        <w:rPr>
          <w:rFonts w:ascii="Times New Roman" w:hAnsi="Times New Roman" w:cs="Times New Roman" w:eastAsia="Times New Roman" w:hint="default"/>
        </w:rPr>
        <w:t>2009-12-31</w:t>
        <w:tab/>
        <w:t>2008-12-31</w:t>
      </w:r>
    </w:p>
    <w:p>
      <w:pPr>
        <w:pStyle w:val="BodyText"/>
        <w:tabs>
          <w:tab w:pos="5151" w:val="left" w:leader="none"/>
          <w:tab w:pos="8069" w:val="left" w:leader="none"/>
        </w:tabs>
        <w:spacing w:line="240" w:lineRule="auto" w:before="196"/>
        <w:ind w:left="432" w:right="0"/>
        <w:jc w:val="left"/>
        <w:rPr>
          <w:rFonts w:ascii="Times New Roman" w:hAnsi="Times New Roman" w:cs="Times New Roman" w:eastAsia="Times New Roman" w:hint="default"/>
        </w:rPr>
      </w:pPr>
      <w:r>
        <w:rPr/>
        <w:pict>
          <v:group style="position:absolute;margin-left:78.239998pt;margin-top:6.343989pt;width:165.45pt;height:.1pt;mso-position-horizontal-relative:page;mso-position-vertical-relative:paragraph;z-index:3880" coordorigin="1565,127" coordsize="3309,2">
            <v:shape style="position:absolute;left:1565;top:127;width:3309;height:2" coordorigin="1565,127" coordsize="3309,0" path="m1565,127l4873,127e" filled="false" stroked="true" strokeweight=".47998pt" strokecolor="#000000">
              <v:path arrowok="t"/>
            </v:shape>
            <w10:wrap type="none"/>
          </v:group>
        </w:pict>
      </w:r>
      <w:r>
        <w:rPr/>
        <w:pict>
          <v:group style="position:absolute;margin-left:279.239990pt;margin-top:6.343989pt;width:105.8pt;height:.1pt;mso-position-horizontal-relative:page;mso-position-vertical-relative:paragraph;z-index:3904" coordorigin="5585,127" coordsize="2116,2">
            <v:shape style="position:absolute;left:5585;top:127;width:2116;height:2" coordorigin="5585,127" coordsize="2116,0" path="m5585,127l7700,127e" filled="false" stroked="true" strokeweight=".47998pt" strokecolor="#000000">
              <v:path arrowok="t"/>
            </v:shape>
            <w10:wrap type="none"/>
          </v:group>
        </w:pict>
      </w:r>
      <w:r>
        <w:rPr/>
        <w:pict>
          <v:group style="position:absolute;margin-left:421.380005pt;margin-top:6.343989pt;width:109.5pt;height:.1pt;mso-position-horizontal-relative:page;mso-position-vertical-relative:paragraph;z-index:3928" coordorigin="8428,127" coordsize="2190,2">
            <v:shape style="position:absolute;left:8428;top:127;width:2190;height:2" coordorigin="8428,127" coordsize="2190,0" path="m8428,127l10618,127e" filled="false" stroked="true" strokeweight=".47998pt" strokecolor="#000000">
              <v:path arrowok="t"/>
            </v:shape>
            <w10:wrap type="none"/>
          </v:group>
        </w:pict>
      </w:r>
      <w:r>
        <w:rPr/>
        <w:pict>
          <v:group style="position:absolute;margin-left:279.239990pt;margin-top:30.463989pt;width:105.8pt;height:.1pt;mso-position-horizontal-relative:page;mso-position-vertical-relative:paragraph;z-index:3952" coordorigin="5585,609" coordsize="2116,2">
            <v:shape style="position:absolute;left:5585;top:609;width:2116;height:2" coordorigin="5585,609" coordsize="2116,0" path="m5585,609l7700,609e" filled="false" stroked="true" strokeweight=".47998pt" strokecolor="#000000">
              <v:path arrowok="t"/>
            </v:shape>
            <w10:wrap type="none"/>
          </v:group>
        </w:pict>
      </w:r>
      <w:r>
        <w:rPr/>
        <w:pict>
          <v:group style="position:absolute;margin-left:421.380005pt;margin-top:30.463989pt;width:109.5pt;height:.1pt;mso-position-horizontal-relative:page;mso-position-vertical-relative:paragraph;z-index:3976" coordorigin="8428,609" coordsize="2190,2">
            <v:shape style="position:absolute;left:8428;top:609;width:2190;height:2" coordorigin="8428,609" coordsize="2190,0" path="m8428,609l10618,609e" filled="false" stroked="true" strokeweight=".47998pt" strokecolor="#000000">
              <v:path arrowok="t"/>
            </v:shape>
            <w10:wrap type="none"/>
          </v:group>
        </w:pict>
      </w:r>
      <w:r>
        <w:rPr/>
        <w:t>坏账准备</w:t>
        <w:tab/>
      </w:r>
      <w:r>
        <w:rPr>
          <w:rFonts w:ascii="Times New Roman" w:hAnsi="Times New Roman" w:cs="Times New Roman" w:eastAsia="Times New Roman" w:hint="default"/>
          <w:spacing w:val="-1"/>
        </w:rPr>
        <w:t>39,602,156.66</w:t>
        <w:tab/>
        <w:t>51,444,366.10</w:t>
      </w:r>
    </w:p>
    <w:p>
      <w:pPr>
        <w:pStyle w:val="BodyText"/>
        <w:tabs>
          <w:tab w:pos="7964" w:val="left" w:leader="none"/>
        </w:tabs>
        <w:spacing w:line="240" w:lineRule="auto" w:before="241"/>
        <w:ind w:left="5045" w:right="0"/>
        <w:jc w:val="left"/>
        <w:rPr>
          <w:rFonts w:ascii="Times New Roman" w:hAnsi="Times New Roman" w:cs="Times New Roman" w:eastAsia="Times New Roman" w:hint="default"/>
        </w:rPr>
      </w:pPr>
      <w:r>
        <w:rPr/>
        <w:pict>
          <v:group style="position:absolute;margin-left:278.640015pt;margin-top:30.013067pt;width:107pt;height:1.45pt;mso-position-horizontal-relative:page;mso-position-vertical-relative:paragraph;z-index:4000" coordorigin="5573,600" coordsize="2140,29">
            <v:group style="position:absolute;left:5578;top:624;width:2130;height:2" coordorigin="5578,624" coordsize="2130,2">
              <v:shape style="position:absolute;left:5578;top:624;width:2130;height:2" coordorigin="5578,624" coordsize="2130,0" path="m5578,624l7708,624e" filled="false" stroked="true" strokeweight=".47998pt" strokecolor="#000000">
                <v:path arrowok="t"/>
              </v:shape>
            </v:group>
            <v:group style="position:absolute;left:5578;top:605;width:2130;height:2" coordorigin="5578,605" coordsize="2130,2">
              <v:shape style="position:absolute;left:5578;top:605;width:2130;height:2" coordorigin="5578,605" coordsize="2130,0" path="m5578,605l7708,605e" filled="false" stroked="true" strokeweight=".47998pt" strokecolor="#000000">
                <v:path arrowok="t"/>
              </v:shape>
            </v:group>
            <w10:wrap type="none"/>
          </v:group>
        </w:pict>
      </w:r>
      <w:r>
        <w:rPr/>
        <w:pict>
          <v:group style="position:absolute;margin-left:420.779999pt;margin-top:30.013067pt;width:110.7pt;height:1.45pt;mso-position-horizontal-relative:page;mso-position-vertical-relative:paragraph;z-index:4024" coordorigin="8416,600" coordsize="2214,29">
            <v:group style="position:absolute;left:8420;top:624;width:2205;height:2" coordorigin="8420,624" coordsize="2205,2">
              <v:shape style="position:absolute;left:8420;top:624;width:2205;height:2" coordorigin="8420,624" coordsize="2205,0" path="m8420,624l10625,624e" filled="false" stroked="true" strokeweight=".47998pt" strokecolor="#000000">
                <v:path arrowok="t"/>
              </v:shape>
            </v:group>
            <v:group style="position:absolute;left:8420;top:605;width:2205;height:2" coordorigin="8420,605" coordsize="2205,2">
              <v:shape style="position:absolute;left:8420;top:605;width:2205;height:2" coordorigin="8420,605" coordsize="2205,0" path="m8420,605l10625,605e" filled="false" stroked="true" strokeweight=".47998pt" strokecolor="#000000">
                <v:path arrowok="t"/>
              </v:shape>
            </v:group>
            <w10:wrap type="none"/>
          </v:group>
        </w:pict>
      </w:r>
      <w:r>
        <w:rPr>
          <w:rFonts w:ascii="Times New Roman"/>
          <w:spacing w:val="-1"/>
        </w:rPr>
        <w:t>277,291,858.69</w:t>
        <w:tab/>
        <w:t>272,490,653.89</w:t>
      </w:r>
    </w:p>
    <w:p>
      <w:pPr>
        <w:pStyle w:val="BodyText"/>
        <w:spacing w:line="240" w:lineRule="auto" w:before="285"/>
        <w:ind w:left="606" w:right="0"/>
        <w:jc w:val="left"/>
      </w:pPr>
      <w:r>
        <w:rPr/>
        <w:t>（</w:t>
      </w:r>
      <w:r>
        <w:rPr>
          <w:rFonts w:ascii="Times New Roman" w:hAnsi="Times New Roman" w:cs="Times New Roman" w:eastAsia="Times New Roman" w:hint="default"/>
        </w:rPr>
        <w:t>1</w:t>
      </w:r>
      <w:r>
        <w:rPr/>
        <w:t>）应收账款外币折算明细表：</w:t>
      </w:r>
    </w:p>
    <w:p>
      <w:pPr>
        <w:spacing w:line="240" w:lineRule="auto" w:before="13"/>
        <w:rPr>
          <w:rFonts w:ascii="宋体" w:hAnsi="宋体" w:cs="宋体" w:eastAsia="宋体" w:hint="default"/>
          <w:sz w:val="20"/>
          <w:szCs w:val="20"/>
        </w:rPr>
      </w:pPr>
    </w:p>
    <w:p>
      <w:pPr>
        <w:pStyle w:val="BodyText"/>
        <w:tabs>
          <w:tab w:pos="5339" w:val="left" w:leader="none"/>
        </w:tabs>
        <w:spacing w:line="240" w:lineRule="auto"/>
        <w:ind w:left="1011" w:right="0"/>
        <w:jc w:val="center"/>
        <w:rPr>
          <w:rFonts w:ascii="Times New Roman" w:hAnsi="Times New Roman" w:cs="Times New Roman" w:eastAsia="Times New Roman" w:hint="default"/>
        </w:rPr>
      </w:pPr>
      <w:r>
        <w:rPr>
          <w:rFonts w:ascii="Times New Roman"/>
          <w:spacing w:val="-1"/>
        </w:rPr>
        <w:t>2009-12-31</w:t>
        <w:tab/>
        <w:t>2008-12-31</w:t>
      </w:r>
    </w:p>
    <w:p>
      <w:pPr>
        <w:pStyle w:val="BodyText"/>
        <w:spacing w:line="218" w:lineRule="exact" w:before="7"/>
        <w:ind w:left="306" w:right="0"/>
        <w:jc w:val="left"/>
      </w:pPr>
      <w:r>
        <w:rPr/>
        <w:pict>
          <v:group style="position:absolute;margin-left:119.279999pt;margin-top:5.714839pt;width:204.25pt;height:.1pt;mso-position-horizontal-relative:page;mso-position-vertical-relative:paragraph;z-index:4048" coordorigin="2386,114" coordsize="4085,2">
            <v:shape style="position:absolute;left:2386;top:114;width:4085;height:2" coordorigin="2386,114" coordsize="4085,0" path="m2386,114l6470,114e" filled="false" stroked="true" strokeweight=".48004pt" strokecolor="#000000">
              <v:path arrowok="t"/>
            </v:shape>
            <w10:wrap type="none"/>
          </v:group>
        </w:pict>
      </w:r>
      <w:r>
        <w:rPr/>
        <w:pict>
          <v:group style="position:absolute;margin-left:334.980011pt;margin-top:5.714839pt;width:206.55pt;height:.1pt;mso-position-horizontal-relative:page;mso-position-vertical-relative:paragraph;z-index:4072" coordorigin="6700,114" coordsize="4131,2">
            <v:shape style="position:absolute;left:6700;top:114;width:4131;height:2" coordorigin="6700,114" coordsize="4131,0" path="m6700,114l10830,114e" filled="false" stroked="true" strokeweight=".48004pt" strokecolor="#000000">
              <v:path arrowok="t"/>
            </v:shape>
            <w10:wrap type="none"/>
          </v:group>
        </w:pict>
      </w:r>
      <w:r>
        <w:rPr/>
        <w:t>项目</w:t>
      </w:r>
    </w:p>
    <w:p>
      <w:pPr>
        <w:pStyle w:val="BodyText"/>
        <w:tabs>
          <w:tab w:pos="2472" w:val="left" w:leader="none"/>
          <w:tab w:pos="3701" w:val="left" w:leader="none"/>
          <w:tab w:pos="5443" w:val="left" w:leader="none"/>
          <w:tab w:pos="6787" w:val="left" w:leader="none"/>
          <w:tab w:pos="8048" w:val="left" w:leader="none"/>
        </w:tabs>
        <w:spacing w:line="218" w:lineRule="exact"/>
        <w:ind w:left="1143" w:right="0"/>
        <w:jc w:val="center"/>
      </w:pPr>
      <w:r>
        <w:rPr/>
        <w:t>外币</w:t>
        <w:tab/>
        <w:t>汇率</w:t>
        <w:tab/>
        <w:t>人民币</w:t>
        <w:tab/>
        <w:t>外币</w:t>
        <w:tab/>
        <w:t>汇率</w:t>
        <w:tab/>
        <w:t>人民币</w:t>
      </w:r>
    </w:p>
    <w:p>
      <w:pPr>
        <w:spacing w:line="240" w:lineRule="auto" w:before="2"/>
        <w:rPr>
          <w:rFonts w:ascii="宋体" w:hAnsi="宋体" w:cs="宋体" w:eastAsia="宋体" w:hint="default"/>
          <w:sz w:val="9"/>
          <w:szCs w:val="9"/>
        </w:rPr>
      </w:pPr>
    </w:p>
    <w:p>
      <w:pPr>
        <w:tabs>
          <w:tab w:pos="1149" w:val="left" w:leader="none"/>
          <w:tab w:pos="2789" w:val="left" w:leader="none"/>
          <w:tab w:pos="3807" w:val="left" w:leader="none"/>
          <w:tab w:pos="5454" w:val="left" w:leader="none"/>
          <w:tab w:pos="7084" w:val="left" w:leader="none"/>
          <w:tab w:pos="8144" w:val="left" w:leader="none"/>
        </w:tabs>
        <w:spacing w:line="20" w:lineRule="exact"/>
        <w:ind w:left="116" w:right="0" w:firstLine="0"/>
        <w:rPr>
          <w:rFonts w:ascii="宋体" w:hAnsi="宋体" w:cs="宋体" w:eastAsia="宋体" w:hint="default"/>
          <w:sz w:val="2"/>
          <w:szCs w:val="2"/>
        </w:rPr>
      </w:pPr>
      <w:r>
        <w:rPr>
          <w:rFonts w:ascii="宋体"/>
          <w:sz w:val="2"/>
        </w:rPr>
        <w:pict>
          <v:group style="width:40.2pt;height:.5pt;mso-position-horizontal-relative:char;mso-position-vertical-relative:line" coordorigin="0,0" coordsize="804,10">
            <v:group style="position:absolute;left:5;top:5;width:795;height:2" coordorigin="5,5" coordsize="795,2">
              <v:shape style="position:absolute;left:5;top:5;width:795;height:2" coordorigin="5,5" coordsize="795,0" path="m5,5l799,5e" filled="false" stroked="true" strokeweight=".47998pt" strokecolor="#000000">
                <v:path arrowok="t"/>
              </v:shape>
            </v:group>
          </v:group>
        </w:pict>
      </w:r>
      <w:r>
        <w:rPr>
          <w:rFonts w:ascii="宋体"/>
          <w:sz w:val="2"/>
        </w:rPr>
      </w:r>
      <w:r>
        <w:rPr>
          <w:rFonts w:ascii="宋体"/>
          <w:sz w:val="2"/>
        </w:rPr>
        <w:tab/>
      </w:r>
      <w:r>
        <w:rPr>
          <w:rFonts w:ascii="宋体"/>
          <w:sz w:val="2"/>
        </w:rPr>
        <w:pict>
          <v:group style="width:71pt;height:.5pt;mso-position-horizontal-relative:char;mso-position-vertical-relative:line" coordorigin="0,0" coordsize="1420,10">
            <v:group style="position:absolute;left:5;top:5;width:1410;height:2" coordorigin="5,5" coordsize="1410,2">
              <v:shape style="position:absolute;left:5;top:5;width:1410;height:2" coordorigin="5,5" coordsize="1410,0" path="m5,5l1415,5e" filled="false" stroked="true" strokeweight=".47998pt" strokecolor="#000000">
                <v:path arrowok="t"/>
              </v:shape>
            </v:group>
          </v:group>
        </w:pict>
      </w:r>
      <w:r>
        <w:rPr>
          <w:rFonts w:ascii="宋体"/>
          <w:sz w:val="2"/>
        </w:rPr>
      </w:r>
      <w:r>
        <w:rPr>
          <w:rFonts w:ascii="宋体"/>
          <w:sz w:val="2"/>
        </w:rPr>
        <w:tab/>
      </w:r>
      <w:r>
        <w:rPr>
          <w:rFonts w:ascii="宋体"/>
          <w:sz w:val="2"/>
        </w:rPr>
        <w:pict>
          <v:group style="width:39.85pt;height:.5pt;mso-position-horizontal-relative:char;mso-position-vertical-relative:line" coordorigin="0,0" coordsize="797,10">
            <v:group style="position:absolute;left:5;top:5;width:788;height:2" coordorigin="5,5" coordsize="788,2">
              <v:shape style="position:absolute;left:5;top:5;width:788;height:2" coordorigin="5,5" coordsize="788,0" path="m5,5l792,5e" filled="false" stroked="true" strokeweight=".47998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7998pt" strokecolor="#000000">
                <v:path arrowok="t"/>
              </v:shape>
            </v:group>
          </v:group>
        </w:pict>
      </w:r>
      <w:r>
        <w:rPr>
          <w:rFonts w:ascii="宋体"/>
          <w:sz w:val="2"/>
        </w:rPr>
      </w:r>
      <w:r>
        <w:rPr>
          <w:rFonts w:ascii="宋体"/>
          <w:sz w:val="2"/>
        </w:rPr>
        <w:tab/>
      </w:r>
      <w:r>
        <w:rPr>
          <w:rFonts w:ascii="宋体"/>
          <w:sz w:val="2"/>
        </w:rPr>
        <w:pict>
          <v:group style="width:70.45pt;height:.5pt;mso-position-horizontal-relative:char;mso-position-vertical-relative:line" coordorigin="0,0" coordsize="1409,10">
            <v:group style="position:absolute;left:5;top:5;width:1400;height:2" coordorigin="5,5" coordsize="1400,2">
              <v:shape style="position:absolute;left:5;top:5;width:1400;height:2" coordorigin="5,5" coordsize="1400,0" path="m5,5l1404,5e" filled="false" stroked="true" strokeweight=".47998pt" strokecolor="#000000">
                <v:path arrowok="t"/>
              </v:shape>
            </v:group>
          </v:group>
        </w:pict>
      </w:r>
      <w:r>
        <w:rPr>
          <w:rFonts w:ascii="宋体"/>
          <w:sz w:val="2"/>
        </w:rPr>
      </w:r>
      <w:r>
        <w:rPr>
          <w:rFonts w:ascii="宋体"/>
          <w:sz w:val="2"/>
        </w:rPr>
        <w:tab/>
      </w:r>
      <w:r>
        <w:rPr>
          <w:rFonts w:ascii="宋体"/>
          <w:sz w:val="2"/>
        </w:rPr>
        <w:pict>
          <v:group style="width:42pt;height:.5pt;mso-position-horizontal-relative:char;mso-position-vertical-relative:line" coordorigin="0,0" coordsize="840,10">
            <v:group style="position:absolute;left:5;top:5;width:831;height:2" coordorigin="5,5" coordsize="831,2">
              <v:shape style="position:absolute;left:5;top:5;width:831;height:2" coordorigin="5,5" coordsize="831,0" path="m5,5l835,5e" filled="false" stroked="true" strokeweight=".47998pt" strokecolor="#000000">
                <v:path arrowok="t"/>
              </v:shape>
            </v:group>
          </v:group>
        </w:pict>
      </w:r>
      <w:r>
        <w:rPr>
          <w:rFonts w:ascii="宋体"/>
          <w:sz w:val="2"/>
        </w:rPr>
      </w:r>
      <w:r>
        <w:rPr>
          <w:rFonts w:ascii="宋体"/>
          <w:sz w:val="2"/>
        </w:rPr>
        <w:tab/>
      </w:r>
      <w:r>
        <w:rPr>
          <w:rFonts w:ascii="宋体"/>
          <w:sz w:val="2"/>
        </w:rPr>
        <w:pict>
          <v:group style="width:72.55pt;height:.5pt;mso-position-horizontal-relative:char;mso-position-vertical-relative:line" coordorigin="0,0" coordsize="1451,10">
            <v:group style="position:absolute;left:5;top:5;width:1442;height:2" coordorigin="5,5" coordsize="1442,2">
              <v:shape style="position:absolute;left:5;top:5;width:1442;height:2" coordorigin="5,5" coordsize="1442,0" path="m5,5l1446,5e" filled="false" stroked="true" strokeweight=".47998pt" strokecolor="#000000">
                <v:path arrowok="t"/>
              </v:shape>
            </v:group>
          </v:group>
        </w:pict>
      </w:r>
      <w:r>
        <w:rPr>
          <w:rFonts w:ascii="宋体"/>
          <w:sz w:val="2"/>
        </w:rPr>
      </w:r>
    </w:p>
    <w:tbl>
      <w:tblPr>
        <w:tblW w:w="0" w:type="auto"/>
        <w:jc w:val="left"/>
        <w:tblInd w:w="182" w:type="dxa"/>
        <w:tblLayout w:type="fixed"/>
        <w:tblCellMar>
          <w:top w:w="0" w:type="dxa"/>
          <w:left w:w="0" w:type="dxa"/>
          <w:bottom w:w="0" w:type="dxa"/>
          <w:right w:w="0" w:type="dxa"/>
        </w:tblCellMar>
        <w:tblLook w:val="01E0"/>
      </w:tblPr>
      <w:tblGrid>
        <w:gridCol w:w="963"/>
        <w:gridCol w:w="1418"/>
        <w:gridCol w:w="230"/>
        <w:gridCol w:w="787"/>
        <w:gridCol w:w="230"/>
        <w:gridCol w:w="1418"/>
        <w:gridCol w:w="229"/>
        <w:gridCol w:w="1399"/>
        <w:gridCol w:w="230"/>
        <w:gridCol w:w="830"/>
        <w:gridCol w:w="229"/>
        <w:gridCol w:w="1441"/>
      </w:tblGrid>
      <w:tr>
        <w:trPr>
          <w:trHeight w:val="435" w:hRule="exact"/>
        </w:trPr>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pacing w:val="-1"/>
                <w:sz w:val="21"/>
              </w:rPr>
              <w:t>9,486,584.95</w:t>
            </w:r>
          </w:p>
        </w:tc>
        <w:tc>
          <w:tcPr>
            <w:tcW w:w="23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pacing w:val="-1"/>
                <w:sz w:val="21"/>
              </w:rPr>
              <w:t>6.8282</w:t>
            </w:r>
          </w:p>
        </w:tc>
        <w:tc>
          <w:tcPr>
            <w:tcW w:w="23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4"/>
              <w:jc w:val="right"/>
              <w:rPr>
                <w:rFonts w:ascii="Times New Roman" w:hAnsi="Times New Roman" w:cs="Times New Roman" w:eastAsia="Times New Roman" w:hint="default"/>
                <w:sz w:val="21"/>
                <w:szCs w:val="21"/>
              </w:rPr>
            </w:pPr>
            <w:r>
              <w:rPr>
                <w:rFonts w:ascii="Times New Roman"/>
                <w:spacing w:val="-1"/>
                <w:sz w:val="21"/>
              </w:rPr>
              <w:t>64,776,299.36</w:t>
            </w:r>
          </w:p>
        </w:tc>
        <w:tc>
          <w:tcPr>
            <w:tcW w:w="22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3"/>
              <w:jc w:val="right"/>
              <w:rPr>
                <w:rFonts w:ascii="Times New Roman" w:hAnsi="Times New Roman" w:cs="Times New Roman" w:eastAsia="Times New Roman" w:hint="default"/>
                <w:sz w:val="21"/>
                <w:szCs w:val="21"/>
              </w:rPr>
            </w:pPr>
            <w:r>
              <w:rPr>
                <w:rFonts w:ascii="Times New Roman"/>
                <w:spacing w:val="-1"/>
                <w:sz w:val="21"/>
              </w:rPr>
              <w:t>5,566,935.54</w:t>
            </w:r>
          </w:p>
        </w:tc>
        <w:tc>
          <w:tcPr>
            <w:tcW w:w="230"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6.8346</w:t>
            </w:r>
          </w:p>
        </w:tc>
        <w:tc>
          <w:tcPr>
            <w:tcW w:w="229"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3"/>
              <w:jc w:val="right"/>
              <w:rPr>
                <w:rFonts w:ascii="Times New Roman" w:hAnsi="Times New Roman" w:cs="Times New Roman" w:eastAsia="Times New Roman" w:hint="default"/>
                <w:sz w:val="21"/>
                <w:szCs w:val="21"/>
              </w:rPr>
            </w:pPr>
            <w:r>
              <w:rPr>
                <w:rFonts w:ascii="Times New Roman"/>
                <w:spacing w:val="-1"/>
                <w:sz w:val="21"/>
              </w:rPr>
              <w:t>38,047,777.66</w:t>
            </w:r>
          </w:p>
        </w:tc>
      </w:tr>
      <w:tr>
        <w:trPr>
          <w:trHeight w:val="452" w:hRule="exact"/>
        </w:trPr>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spacing w:val="-1"/>
                <w:sz w:val="21"/>
              </w:rPr>
              <w:t>5,336.29</w:t>
            </w:r>
          </w:p>
        </w:tc>
        <w:tc>
          <w:tcPr>
            <w:tcW w:w="230"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5"/>
              <w:jc w:val="right"/>
              <w:rPr>
                <w:rFonts w:ascii="Times New Roman" w:hAnsi="Times New Roman" w:cs="Times New Roman" w:eastAsia="Times New Roman" w:hint="default"/>
                <w:sz w:val="21"/>
                <w:szCs w:val="21"/>
              </w:rPr>
            </w:pPr>
            <w:r>
              <w:rPr>
                <w:rFonts w:ascii="Times New Roman"/>
                <w:spacing w:val="-1"/>
                <w:sz w:val="21"/>
              </w:rPr>
              <w:t>9.8798</w:t>
            </w:r>
          </w:p>
        </w:tc>
        <w:tc>
          <w:tcPr>
            <w:tcW w:w="229"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5"/>
              <w:jc w:val="right"/>
              <w:rPr>
                <w:rFonts w:ascii="Times New Roman" w:hAnsi="Times New Roman" w:cs="Times New Roman" w:eastAsia="Times New Roman" w:hint="default"/>
                <w:sz w:val="21"/>
                <w:szCs w:val="21"/>
              </w:rPr>
            </w:pPr>
            <w:r>
              <w:rPr>
                <w:rFonts w:ascii="Times New Roman"/>
                <w:spacing w:val="-1"/>
                <w:sz w:val="21"/>
              </w:rPr>
              <w:t>52,721.49</w:t>
            </w:r>
          </w:p>
        </w:tc>
      </w:tr>
      <w:tr>
        <w:trPr>
          <w:trHeight w:val="456" w:hRule="exact"/>
        </w:trPr>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9"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5"/>
              <w:jc w:val="right"/>
              <w:rPr>
                <w:rFonts w:ascii="Times New Roman" w:hAnsi="Times New Roman" w:cs="Times New Roman" w:eastAsia="Times New Roman" w:hint="default"/>
                <w:sz w:val="21"/>
                <w:szCs w:val="21"/>
              </w:rPr>
            </w:pPr>
            <w:r>
              <w:rPr>
                <w:rFonts w:ascii="Times New Roman"/>
                <w:spacing w:val="-1"/>
                <w:sz w:val="21"/>
              </w:rPr>
              <w:t>46,550.95</w:t>
            </w:r>
          </w:p>
        </w:tc>
        <w:tc>
          <w:tcPr>
            <w:tcW w:w="230"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9.6590</w:t>
            </w:r>
          </w:p>
        </w:tc>
        <w:tc>
          <w:tcPr>
            <w:tcW w:w="229"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449,635.63</w:t>
            </w:r>
          </w:p>
        </w:tc>
      </w:tr>
      <w:tr>
        <w:trPr>
          <w:trHeight w:val="441" w:hRule="exact"/>
        </w:trPr>
        <w:tc>
          <w:tcPr>
            <w:tcW w:w="96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787"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64,776,299.36</w:t>
            </w:r>
          </w:p>
        </w:tc>
        <w:tc>
          <w:tcPr>
            <w:tcW w:w="229"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38,550,134.78</w:t>
            </w:r>
          </w:p>
        </w:tc>
      </w:tr>
    </w:tbl>
    <w:p>
      <w:pPr>
        <w:tabs>
          <w:tab w:pos="8136" w:val="left" w:leader="none"/>
        </w:tabs>
        <w:spacing w:line="28" w:lineRule="exact"/>
        <w:ind w:left="3800" w:right="0" w:firstLine="0"/>
        <w:rPr>
          <w:rFonts w:ascii="宋体" w:hAnsi="宋体" w:cs="宋体" w:eastAsia="宋体" w:hint="default"/>
          <w:sz w:val="2"/>
          <w:szCs w:val="2"/>
        </w:rPr>
      </w:pPr>
      <w:r>
        <w:rPr>
          <w:rFonts w:ascii="宋体"/>
          <w:position w:val="0"/>
          <w:sz w:val="2"/>
        </w:rPr>
        <w:pict>
          <v:group style="width:72.150pt;height:1.45pt;mso-position-horizontal-relative:char;mso-position-vertical-relative:line" coordorigin="0,0" coordsize="1443,29">
            <v:group style="position:absolute;left:5;top:24;width:1433;height:2" coordorigin="5,24" coordsize="1433,2">
              <v:shape style="position:absolute;left:5;top:24;width:1433;height:2" coordorigin="5,24" coordsize="1433,0" path="m5,24l1438,24e" filled="false" stroked="true" strokeweight=".47998pt" strokecolor="#000000">
                <v:path arrowok="t"/>
              </v:shape>
            </v:group>
            <v:group style="position:absolute;left:5;top:5;width:1433;height:2" coordorigin="5,5" coordsize="1433,2">
              <v:shape style="position:absolute;left:5;top:5;width:1433;height:2" coordorigin="5,5" coordsize="1433,0" path="m5,5l1438,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3pt;height:1.45pt;mso-position-horizontal-relative:char;mso-position-vertical-relative:line" coordorigin="0,0" coordsize="1466,29">
            <v:group style="position:absolute;left:5;top:24;width:1456;height:2" coordorigin="5,24" coordsize="1456,2">
              <v:shape style="position:absolute;left:5;top:24;width:1456;height:2" coordorigin="5,24" coordsize="1456,0" path="m5,24l1460,24e" filled="false" stroked="true" strokeweight=".47998pt" strokecolor="#000000">
                <v:path arrowok="t"/>
              </v:shape>
            </v:group>
            <v:group style="position:absolute;left:5;top:5;width:1456;height:2" coordorigin="5,5" coordsize="1456,2">
              <v:shape style="position:absolute;left:5;top:5;width:1456;height:2" coordorigin="5,5" coordsize="1456,0" path="m5,5l1460,5e" filled="false" stroked="true" strokeweight=".47998pt" strokecolor="#000000">
                <v:path arrowok="t"/>
              </v:shape>
            </v:group>
          </v:group>
        </w:pict>
      </w:r>
      <w:r>
        <w:rPr>
          <w:rFonts w:ascii="宋体"/>
          <w:position w:val="0"/>
          <w:sz w:val="2"/>
        </w:rPr>
      </w:r>
    </w:p>
    <w:p>
      <w:pPr>
        <w:spacing w:line="240" w:lineRule="auto" w:before="13"/>
        <w:rPr>
          <w:rFonts w:ascii="宋体" w:hAnsi="宋体" w:cs="宋体" w:eastAsia="宋体" w:hint="default"/>
          <w:sz w:val="8"/>
          <w:szCs w:val="8"/>
        </w:rPr>
      </w:pPr>
    </w:p>
    <w:p>
      <w:pPr>
        <w:pStyle w:val="BodyText"/>
        <w:spacing w:line="240" w:lineRule="auto" w:before="35"/>
        <w:ind w:left="711" w:right="0"/>
        <w:jc w:val="left"/>
      </w:pPr>
      <w:r>
        <w:rPr/>
        <w:t>（</w:t>
      </w:r>
      <w:r>
        <w:rPr>
          <w:rFonts w:ascii="Times New Roman" w:hAnsi="Times New Roman" w:cs="Times New Roman" w:eastAsia="Times New Roman" w:hint="default"/>
        </w:rPr>
        <w:t>2</w:t>
      </w:r>
      <w:r>
        <w:rPr/>
        <w:t>）应收账款按种类披露：</w:t>
      </w:r>
    </w:p>
    <w:p>
      <w:pPr>
        <w:spacing w:line="240" w:lineRule="auto" w:before="11"/>
        <w:rPr>
          <w:rFonts w:ascii="宋体" w:hAnsi="宋体" w:cs="宋体" w:eastAsia="宋体" w:hint="default"/>
          <w:sz w:val="21"/>
          <w:szCs w:val="21"/>
        </w:rPr>
      </w:pPr>
    </w:p>
    <w:p>
      <w:pPr>
        <w:pStyle w:val="BodyText"/>
        <w:spacing w:line="240" w:lineRule="auto" w:before="73"/>
        <w:ind w:left="1011" w:right="1012"/>
        <w:jc w:val="center"/>
        <w:rPr>
          <w:rFonts w:ascii="Times New Roman" w:hAnsi="Times New Roman" w:cs="Times New Roman" w:eastAsia="Times New Roman" w:hint="default"/>
        </w:rPr>
      </w:pPr>
      <w:r>
        <w:rPr>
          <w:rFonts w:ascii="Times New Roman"/>
        </w:rPr>
        <w:t>2009-12-31</w:t>
      </w:r>
    </w:p>
    <w:p>
      <w:pPr>
        <w:spacing w:line="240" w:lineRule="auto" w:before="0"/>
        <w:rPr>
          <w:rFonts w:ascii="Times New Roman" w:hAnsi="Times New Roman" w:cs="Times New Roman" w:eastAsia="Times New Roman" w:hint="default"/>
          <w:sz w:val="7"/>
          <w:szCs w:val="7"/>
        </w:rPr>
      </w:pPr>
    </w:p>
    <w:p>
      <w:pPr>
        <w:spacing w:line="20" w:lineRule="exact"/>
        <w:ind w:left="3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05pt;height:.5pt;mso-position-horizontal-relative:char;mso-position-vertical-relative:line" coordorigin="0,0" coordsize="9101,10">
            <v:group style="position:absolute;left:5;top:5;width:9092;height:2" coordorigin="5,5" coordsize="9092,2">
              <v:shape style="position:absolute;left:5;top:5;width:9092;height:2" coordorigin="5,5" coordsize="9092,0" path="m5,5l9096,5e" filled="false" stroked="true" strokeweight=".48001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headerReference w:type="default" r:id="rId69"/>
          <w:pgSz w:w="11910" w:h="16840"/>
          <w:pgMar w:header="1100" w:footer="840" w:top="1280" w:bottom="1040" w:left="1240" w:right="960"/>
        </w:sectPr>
      </w:pPr>
    </w:p>
    <w:p>
      <w:pPr>
        <w:pStyle w:val="BodyText"/>
        <w:spacing w:line="240" w:lineRule="auto" w:before="35"/>
        <w:ind w:left="1226" w:right="821"/>
        <w:jc w:val="center"/>
      </w:pPr>
      <w:r>
        <w:rPr/>
        <w:t>种类</w:t>
      </w:r>
    </w:p>
    <w:p>
      <w:pPr>
        <w:spacing w:line="240" w:lineRule="auto" w:before="12"/>
        <w:rPr>
          <w:rFonts w:ascii="宋体" w:hAnsi="宋体" w:cs="宋体" w:eastAsia="宋体" w:hint="default"/>
          <w:sz w:val="5"/>
          <w:szCs w:val="5"/>
        </w:rPr>
      </w:pPr>
    </w:p>
    <w:p>
      <w:pPr>
        <w:spacing w:line="20" w:lineRule="exact"/>
        <w:ind w:left="300" w:right="-156" w:firstLine="0"/>
        <w:rPr>
          <w:rFonts w:ascii="宋体" w:hAnsi="宋体" w:cs="宋体" w:eastAsia="宋体" w:hint="default"/>
          <w:sz w:val="2"/>
          <w:szCs w:val="2"/>
        </w:rPr>
      </w:pPr>
      <w:r>
        <w:rPr>
          <w:rFonts w:ascii="宋体" w:hAnsi="宋体" w:cs="宋体" w:eastAsia="宋体" w:hint="default"/>
          <w:sz w:val="2"/>
          <w:szCs w:val="2"/>
        </w:rPr>
        <w:pict>
          <v:group style="width:115.6pt;height:.5pt;mso-position-horizontal-relative:char;mso-position-vertical-relative:line" coordorigin="0,0" coordsize="2312,10">
            <v:group style="position:absolute;left:5;top:5;width:2302;height:2" coordorigin="5,5" coordsize="2302,2">
              <v:shape style="position:absolute;left:5;top:5;width:2302;height:2" coordorigin="5,5" coordsize="2302,0" path="m5,5l2306,5e" filled="false" stroked="true" strokeweight=".48001pt" strokecolor="#000000">
                <v:path arrowok="t"/>
              </v:shape>
            </v:group>
          </v:group>
        </w:pict>
      </w:r>
      <w:r>
        <w:rPr>
          <w:rFonts w:ascii="宋体" w:hAnsi="宋体" w:cs="宋体" w:eastAsia="宋体" w:hint="default"/>
          <w:sz w:val="2"/>
          <w:szCs w:val="2"/>
        </w:rPr>
      </w:r>
    </w:p>
    <w:p>
      <w:pPr>
        <w:pStyle w:val="BodyText"/>
        <w:spacing w:line="272" w:lineRule="exact"/>
        <w:ind w:left="413" w:right="0"/>
        <w:jc w:val="both"/>
      </w:pPr>
      <w:r>
        <w:rPr>
          <w:spacing w:val="19"/>
        </w:rPr>
        <w:t>单项金额重大的应收</w:t>
      </w:r>
      <w:r>
        <w:rPr>
          <w:spacing w:val="-102"/>
        </w:rPr>
        <w:t> </w:t>
      </w:r>
      <w:r>
        <w:rPr/>
        <w:t>账款</w:t>
      </w:r>
    </w:p>
    <w:p>
      <w:pPr>
        <w:pStyle w:val="BodyText"/>
        <w:spacing w:line="237" w:lineRule="auto" w:before="82"/>
        <w:ind w:left="413" w:right="0"/>
        <w:jc w:val="both"/>
      </w:pPr>
      <w:r>
        <w:rPr>
          <w:spacing w:val="19"/>
        </w:rPr>
        <w:t>单项金额不重大但按</w:t>
      </w:r>
      <w:r>
        <w:rPr>
          <w:spacing w:val="-102"/>
        </w:rPr>
        <w:t> </w:t>
      </w:r>
      <w:r>
        <w:rPr>
          <w:spacing w:val="19"/>
        </w:rPr>
        <w:t>信用风险特征组合后</w:t>
      </w:r>
      <w:r>
        <w:rPr>
          <w:spacing w:val="-102"/>
        </w:rPr>
        <w:t> </w:t>
      </w:r>
      <w:r>
        <w:rPr>
          <w:spacing w:val="19"/>
        </w:rPr>
        <w:t>该组合的风险较大的</w:t>
      </w:r>
      <w:r>
        <w:rPr>
          <w:spacing w:val="-102"/>
        </w:rPr>
        <w:t> </w:t>
      </w:r>
      <w:r>
        <w:rPr/>
        <w:t>应收账款</w:t>
      </w:r>
    </w:p>
    <w:p>
      <w:pPr>
        <w:pStyle w:val="BodyText"/>
        <w:spacing w:line="272" w:lineRule="exact" w:before="137"/>
        <w:ind w:left="413" w:right="0"/>
        <w:jc w:val="both"/>
      </w:pPr>
      <w:r>
        <w:rPr/>
        <w:pict>
          <v:shape style="position:absolute;margin-left:210.179993pt;margin-top:11.060782pt;width:321.7pt;height:48.7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1"/>
                    <w:gridCol w:w="365"/>
                    <w:gridCol w:w="1121"/>
                    <w:gridCol w:w="356"/>
                    <w:gridCol w:w="1433"/>
                    <w:gridCol w:w="354"/>
                    <w:gridCol w:w="1183"/>
                  </w:tblGrid>
                  <w:tr>
                    <w:trPr>
                      <w:trHeight w:val="493" w:hRule="exact"/>
                    </w:trPr>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78,256,571.51</w:t>
                        </w:r>
                      </w:p>
                    </w:tc>
                    <w:tc>
                      <w:tcPr>
                        <w:tcW w:w="365"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24.69%</w:t>
                        </w:r>
                      </w:p>
                    </w:tc>
                    <w:tc>
                      <w:tcPr>
                        <w:tcW w:w="35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1,569,167.63</w:t>
                        </w:r>
                      </w:p>
                    </w:tc>
                    <w:tc>
                      <w:tcPr>
                        <w:tcW w:w="354"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538" w:right="0"/>
                          <w:jc w:val="left"/>
                          <w:rPr>
                            <w:rFonts w:ascii="Times New Roman" w:hAnsi="Times New Roman" w:cs="Times New Roman" w:eastAsia="Times New Roman" w:hint="default"/>
                            <w:sz w:val="21"/>
                            <w:szCs w:val="21"/>
                          </w:rPr>
                        </w:pPr>
                        <w:r>
                          <w:rPr>
                            <w:rFonts w:ascii="Times New Roman"/>
                            <w:sz w:val="21"/>
                          </w:rPr>
                          <w:t>2.01%</w:t>
                        </w:r>
                      </w:p>
                    </w:tc>
                  </w:tr>
                  <w:tr>
                    <w:trPr>
                      <w:trHeight w:val="481" w:hRule="exact"/>
                    </w:trPr>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spacing w:val="-1"/>
                            <w:sz w:val="21"/>
                          </w:rPr>
                          <w:t>316,894,015.35</w:t>
                        </w:r>
                      </w:p>
                    </w:tc>
                    <w:tc>
                      <w:tcPr>
                        <w:tcW w:w="365" w:type="dxa"/>
                        <w:tcBorders>
                          <w:top w:val="nil" w:sz="6" w:space="0" w:color="auto"/>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356"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spacing w:val="-1"/>
                            <w:sz w:val="21"/>
                          </w:rPr>
                          <w:t>39,602,156.66</w:t>
                        </w:r>
                      </w:p>
                    </w:tc>
                    <w:tc>
                      <w:tcPr>
                        <w:tcW w:w="354"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spacing w:val="19"/>
        </w:rPr>
        <w:t>其他不重大的应收账</w:t>
      </w:r>
      <w:r>
        <w:rPr>
          <w:spacing w:val="-102"/>
        </w:rPr>
        <w:t> </w:t>
      </w:r>
      <w:r>
        <w:rPr/>
        <w:t>款</w:t>
      </w:r>
    </w:p>
    <w:p>
      <w:pPr>
        <w:rPr>
          <w:sz w:val="10"/>
          <w:szCs w:val="10"/>
        </w:rPr>
      </w:pPr>
      <w:r>
        <w:rPr>
          <w:sz w:val="10"/>
        </w:rPr>
        <w:br w:type="column"/>
      </w:r>
    </w:p>
    <w:tbl>
      <w:tblPr>
        <w:tblW w:w="0" w:type="auto"/>
        <w:jc w:val="left"/>
        <w:tblInd w:w="205" w:type="dxa"/>
        <w:tblLayout w:type="fixed"/>
        <w:tblCellMar>
          <w:top w:w="0" w:type="dxa"/>
          <w:left w:w="0" w:type="dxa"/>
          <w:bottom w:w="0" w:type="dxa"/>
          <w:right w:w="0" w:type="dxa"/>
        </w:tblCellMar>
        <w:tblLook w:val="01E0"/>
      </w:tblPr>
      <w:tblGrid>
        <w:gridCol w:w="1621"/>
        <w:gridCol w:w="365"/>
        <w:gridCol w:w="1121"/>
        <w:gridCol w:w="356"/>
        <w:gridCol w:w="1433"/>
        <w:gridCol w:w="354"/>
        <w:gridCol w:w="1183"/>
      </w:tblGrid>
      <w:tr>
        <w:trPr>
          <w:trHeight w:val="392" w:hRule="exact"/>
        </w:trPr>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65"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5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4"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8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7" w:hRule="exact"/>
        </w:trPr>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65"/>
              <w:ind w:left="106" w:right="0"/>
              <w:jc w:val="center"/>
              <w:rPr>
                <w:rFonts w:ascii="Times New Roman" w:hAnsi="Times New Roman" w:cs="Times New Roman" w:eastAsia="Times New Roman" w:hint="default"/>
                <w:sz w:val="21"/>
                <w:szCs w:val="21"/>
              </w:rPr>
            </w:pPr>
            <w:r>
              <w:rPr>
                <w:rFonts w:ascii="Times New Roman"/>
                <w:sz w:val="21"/>
              </w:rPr>
              <w:t>107,097,650.84</w:t>
            </w:r>
          </w:p>
        </w:tc>
        <w:tc>
          <w:tcPr>
            <w:tcW w:w="365" w:type="dxa"/>
            <w:tcBorders>
              <w:top w:val="nil" w:sz="6" w:space="0" w:color="auto"/>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165"/>
              <w:ind w:left="372" w:right="0"/>
              <w:jc w:val="left"/>
              <w:rPr>
                <w:rFonts w:ascii="Times New Roman" w:hAnsi="Times New Roman" w:cs="Times New Roman" w:eastAsia="Times New Roman" w:hint="default"/>
                <w:sz w:val="21"/>
                <w:szCs w:val="21"/>
              </w:rPr>
            </w:pPr>
            <w:r>
              <w:rPr>
                <w:rFonts w:ascii="Times New Roman"/>
                <w:sz w:val="21"/>
              </w:rPr>
              <w:t>33.80%</w:t>
            </w:r>
          </w:p>
        </w:tc>
        <w:tc>
          <w:tcPr>
            <w:tcW w:w="356"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65"/>
              <w:ind w:left="30" w:right="0"/>
              <w:jc w:val="center"/>
              <w:rPr>
                <w:rFonts w:ascii="Times New Roman" w:hAnsi="Times New Roman" w:cs="Times New Roman" w:eastAsia="Times New Roman" w:hint="default"/>
                <w:sz w:val="21"/>
                <w:szCs w:val="21"/>
              </w:rPr>
            </w:pPr>
            <w:r>
              <w:rPr>
                <w:rFonts w:ascii="Times New Roman"/>
                <w:sz w:val="21"/>
              </w:rPr>
              <w:t>11,312,471.44</w:t>
            </w:r>
          </w:p>
        </w:tc>
        <w:tc>
          <w:tcPr>
            <w:tcW w:w="354"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65"/>
              <w:ind w:left="434" w:right="0"/>
              <w:jc w:val="left"/>
              <w:rPr>
                <w:rFonts w:ascii="Times New Roman" w:hAnsi="Times New Roman" w:cs="Times New Roman" w:eastAsia="Times New Roman" w:hint="default"/>
                <w:sz w:val="21"/>
                <w:szCs w:val="21"/>
              </w:rPr>
            </w:pPr>
            <w:r>
              <w:rPr>
                <w:rFonts w:ascii="Times New Roman"/>
                <w:sz w:val="21"/>
              </w:rPr>
              <w:t>10.56%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564" w:val="left" w:leader="none"/>
          <w:tab w:pos="3792" w:val="left" w:leader="none"/>
          <w:tab w:pos="5890" w:val="left" w:leader="none"/>
        </w:tabs>
        <w:spacing w:line="240" w:lineRule="auto" w:before="163"/>
        <w:ind w:left="413" w:right="0"/>
        <w:jc w:val="left"/>
        <w:rPr>
          <w:rFonts w:ascii="Times New Roman" w:hAnsi="Times New Roman" w:cs="Times New Roman" w:eastAsia="Times New Roman" w:hint="default"/>
        </w:rPr>
      </w:pPr>
      <w:r>
        <w:rPr>
          <w:rFonts w:ascii="Times New Roman"/>
          <w:spacing w:val="-1"/>
        </w:rPr>
        <w:t>131,539,793.00</w:t>
        <w:tab/>
        <w:t>41.51%</w:t>
        <w:tab/>
        <w:t>26,720,517.59</w:t>
        <w:tab/>
        <w:t>20.31%</w:t>
      </w:r>
    </w:p>
    <w:p>
      <w:pPr>
        <w:spacing w:after="0" w:line="240" w:lineRule="auto"/>
        <w:jc w:val="left"/>
        <w:rPr>
          <w:rFonts w:ascii="Times New Roman" w:hAnsi="Times New Roman" w:cs="Times New Roman" w:eastAsia="Times New Roman" w:hint="default"/>
        </w:rPr>
        <w:sectPr>
          <w:type w:val="continuous"/>
          <w:pgSz w:w="11910" w:h="16840"/>
          <w:pgMar w:top="1600" w:bottom="1320" w:left="1240" w:right="960"/>
          <w:cols w:num="2" w:equalWidth="0">
            <w:col w:w="2508" w:space="249"/>
            <w:col w:w="6953"/>
          </w:cols>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tabs>
          <w:tab w:pos="4937" w:val="left" w:leader="none"/>
          <w:tab w:pos="6414" w:val="left" w:leader="none"/>
        </w:tabs>
        <w:spacing w:line="28" w:lineRule="exact"/>
        <w:ind w:left="2951" w:right="0" w:firstLine="0"/>
        <w:rPr>
          <w:rFonts w:ascii="Times New Roman" w:hAnsi="Times New Roman" w:cs="Times New Roman" w:eastAsia="Times New Roman" w:hint="default"/>
          <w:sz w:val="2"/>
          <w:szCs w:val="2"/>
        </w:rPr>
      </w:pPr>
      <w:r>
        <w:rPr>
          <w:rFonts w:ascii="Times New Roman"/>
          <w:position w:val="0"/>
          <w:sz w:val="2"/>
        </w:rPr>
        <w:pict>
          <v:group style="width:82.3pt;height:1.45pt;mso-position-horizontal-relative:char;mso-position-vertical-relative:line" coordorigin="0,0" coordsize="1646,29">
            <v:group style="position:absolute;left:5;top:24;width:1636;height:2" coordorigin="5,24" coordsize="1636,2">
              <v:shape style="position:absolute;left:5;top:24;width:1636;height:2" coordorigin="5,24" coordsize="1636,0" path="m5,24l1640,24e" filled="false" stroked="true" strokeweight=".48001pt" strokecolor="#000000">
                <v:path arrowok="t"/>
              </v:shape>
            </v:group>
            <v:group style="position:absolute;left:5;top:5;width:1636;height:2" coordorigin="5,5" coordsize="1636,2">
              <v:shape style="position:absolute;left:5;top:5;width:1636;height:2" coordorigin="5,5" coordsize="1636,0" path="m5,5l1640,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25pt;height:1.45pt;mso-position-horizontal-relative:char;mso-position-vertical-relative:line" coordorigin="0,0" coordsize="1145,29">
            <v:group style="position:absolute;left:5;top:24;width:1136;height:2" coordorigin="5,24" coordsize="1136,2">
              <v:shape style="position:absolute;left:5;top:24;width:1136;height:2" coordorigin="5,24" coordsize="1136,0" path="m5,24l1140,24e" filled="false" stroked="true" strokeweight=".48pt" strokecolor="#000000">
                <v:path arrowok="t"/>
              </v:shape>
            </v:group>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850pt;height:1.45pt;mso-position-horizontal-relative:char;mso-position-vertical-relative:line" coordorigin="0,0" coordsize="1457,29">
            <v:group style="position:absolute;left:5;top:24;width:1448;height:2" coordorigin="5,24" coordsize="1448,2">
              <v:shape style="position:absolute;left:5;top:24;width:1448;height:2" coordorigin="5,24" coordsize="1448,0" path="m5,24l1452,24e" filled="false" stroked="true" strokeweight=".48001pt" strokecolor="#000000">
                <v:path arrowok="t"/>
              </v:shape>
            </v:group>
            <v:group style="position:absolute;left:5;top:5;width:1448;height:2" coordorigin="5,5" coordsize="1448,2">
              <v:shape style="position:absolute;left:5;top:5;width:1448;height:2" coordorigin="5,5" coordsize="1448,0" path="m5,5l1452,5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BodyText"/>
        <w:spacing w:line="240" w:lineRule="auto" w:before="73"/>
        <w:ind w:left="1011" w:right="1012"/>
        <w:jc w:val="center"/>
        <w:rPr>
          <w:rFonts w:ascii="Times New Roman" w:hAnsi="Times New Roman" w:cs="Times New Roman" w:eastAsia="Times New Roman" w:hint="default"/>
        </w:rPr>
      </w:pPr>
      <w:r>
        <w:rPr>
          <w:rFonts w:ascii="Times New Roman"/>
        </w:rPr>
        <w:t>2008-12-31</w:t>
      </w:r>
    </w:p>
    <w:p>
      <w:pPr>
        <w:spacing w:line="240" w:lineRule="auto" w:before="0"/>
        <w:rPr>
          <w:rFonts w:ascii="Times New Roman" w:hAnsi="Times New Roman" w:cs="Times New Roman" w:eastAsia="Times New Roman" w:hint="default"/>
          <w:sz w:val="7"/>
          <w:szCs w:val="7"/>
        </w:rPr>
      </w:pPr>
    </w:p>
    <w:p>
      <w:pPr>
        <w:spacing w:line="20" w:lineRule="exact"/>
        <w:ind w:left="3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05pt;height:.5pt;mso-position-horizontal-relative:char;mso-position-vertical-relative:line" coordorigin="0,0" coordsize="9101,10">
            <v:group style="position:absolute;left:5;top:5;width:9092;height:2" coordorigin="5,5" coordsize="9092,2">
              <v:shape style="position:absolute;left:5;top:5;width:9092;height:2" coordorigin="5,5" coordsize="9092,0" path="m5,5l9096,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3558" w:val="left" w:leader="none"/>
          <w:tab w:pos="5268" w:val="left" w:leader="none"/>
          <w:tab w:pos="6688" w:val="left" w:leader="none"/>
          <w:tab w:pos="8577" w:val="left" w:leader="none"/>
        </w:tabs>
        <w:spacing w:line="320" w:lineRule="atLeast" w:before="92"/>
        <w:ind w:left="413" w:right="705" w:firstLine="829"/>
        <w:jc w:val="left"/>
      </w:pPr>
      <w:r>
        <w:rPr/>
        <w:pict>
          <v:group style="position:absolute;margin-left:77.279999pt;margin-top:24.704279pt;width:114.7pt;height:.1pt;mso-position-horizontal-relative:page;mso-position-vertical-relative:paragraph;z-index:-792640" coordorigin="1546,494" coordsize="2294,2">
            <v:shape style="position:absolute;left:1546;top:494;width:2294;height:2" coordorigin="1546,494" coordsize="2294,0" path="m1546,494l3839,494e" filled="false" stroked="true" strokeweight=".48001pt" strokecolor="#000000">
              <v:path arrowok="t"/>
            </v:shape>
            <w10:wrap type="none"/>
          </v:group>
        </w:pict>
      </w:r>
      <w:r>
        <w:rPr/>
        <w:pict>
          <v:group style="position:absolute;margin-left:209.699997pt;margin-top:24.704279pt;width:80.3pt;height:.1pt;mso-position-horizontal-relative:page;mso-position-vertical-relative:paragraph;z-index:-792616" coordorigin="4194,494" coordsize="1606,2">
            <v:shape style="position:absolute;left:4194;top:494;width:1606;height:2" coordorigin="4194,494" coordsize="1606,0" path="m4194,494l5800,494e" filled="false" stroked="true" strokeweight=".48001pt" strokecolor="#000000">
              <v:path arrowok="t"/>
            </v:shape>
            <w10:wrap type="none"/>
          </v:group>
        </w:pict>
      </w:r>
      <w:r>
        <w:rPr/>
        <w:pict>
          <v:group style="position:absolute;margin-left:308.579987pt;margin-top:24.704279pt;width:55.9pt;height:.1pt;mso-position-horizontal-relative:page;mso-position-vertical-relative:paragraph;z-index:-792592" coordorigin="6172,494" coordsize="1118,2">
            <v:shape style="position:absolute;left:6172;top:494;width:1118;height:2" coordorigin="6172,494" coordsize="1118,0" path="m6172,494l7289,494e" filled="false" stroked="true" strokeweight=".48001pt" strokecolor="#000000">
              <v:path arrowok="t"/>
            </v:shape>
            <w10:wrap type="none"/>
          </v:group>
        </w:pict>
      </w:r>
      <w:r>
        <w:rPr/>
        <w:pict>
          <v:group style="position:absolute;margin-left:381.480011pt;margin-top:24.704279pt;width:71.6pt;height:.1pt;mso-position-horizontal-relative:page;mso-position-vertical-relative:paragraph;z-index:-792568" coordorigin="7630,494" coordsize="1432,2">
            <v:shape style="position:absolute;left:7630;top:494;width:1432;height:2" coordorigin="7630,494" coordsize="1432,0" path="m7630,494l9061,494e" filled="false" stroked="true" strokeweight=".48001pt" strokecolor="#000000">
              <v:path arrowok="t"/>
            </v:shape>
            <w10:wrap type="none"/>
          </v:group>
        </w:pict>
      </w:r>
      <w:r>
        <w:rPr/>
        <w:pict>
          <v:group style="position:absolute;margin-left:470.579987pt;margin-top:24.704279pt;width:61.3pt;height:.1pt;mso-position-horizontal-relative:page;mso-position-vertical-relative:paragraph;z-index:-792544" coordorigin="9412,494" coordsize="1226,2">
            <v:shape style="position:absolute;left:9412;top:494;width:1226;height:2" coordorigin="9412,494" coordsize="1226,0" path="m9412,494l10637,494e" filled="false" stroked="true" strokeweight=".48001pt" strokecolor="#000000">
              <v:path arrowok="t"/>
            </v:shape>
            <w10:wrap type="none"/>
          </v:group>
        </w:pict>
      </w:r>
      <w:r>
        <w:rPr/>
        <w:t>种类</w:t>
        <w:tab/>
        <w:t>金额</w:t>
        <w:tab/>
        <w:t>比例</w:t>
        <w:tab/>
        <w:t>坏账准备</w:t>
        <w:tab/>
        <w:t>比例 </w:t>
      </w:r>
      <w:r>
        <w:rPr>
          <w:spacing w:val="18"/>
        </w:rPr>
        <w:t>单项金额重大的应收</w:t>
      </w:r>
      <w:r>
        <w:rPr>
          <w:spacing w:val="-84"/>
        </w:rPr>
        <w:t> </w:t>
      </w:r>
      <w:r>
        <w:rPr/>
      </w:r>
    </w:p>
    <w:p>
      <w:pPr>
        <w:pStyle w:val="BodyText"/>
        <w:tabs>
          <w:tab w:pos="2843" w:val="left" w:leader="none"/>
          <w:tab w:pos="4893" w:val="left" w:leader="none"/>
          <w:tab w:pos="6106" w:val="left" w:leader="none"/>
          <w:tab w:pos="8241" w:val="left" w:leader="none"/>
        </w:tabs>
        <w:spacing w:line="276" w:lineRule="exact"/>
        <w:ind w:left="6" w:right="0"/>
        <w:jc w:val="center"/>
        <w:rPr>
          <w:rFonts w:ascii="Times New Roman" w:hAnsi="Times New Roman" w:cs="Times New Roman" w:eastAsia="Times New Roman" w:hint="default"/>
        </w:rPr>
      </w:pPr>
      <w:r>
        <w:rPr>
          <w:position w:val="-13"/>
        </w:rPr>
        <w:t>账款</w:t>
        <w:tab/>
      </w:r>
      <w:r>
        <w:rPr>
          <w:rFonts w:ascii="Times New Roman" w:hAnsi="Times New Roman" w:cs="Times New Roman" w:eastAsia="Times New Roman" w:hint="default"/>
          <w:spacing w:val="-1"/>
        </w:rPr>
        <w:t>98,570,834.76</w:t>
        <w:tab/>
        <w:t>30.43%</w:t>
        <w:tab/>
        <w:t>26,559,457.92</w:t>
        <w:tab/>
        <w:t>26.94%</w:t>
      </w:r>
    </w:p>
    <w:p>
      <w:pPr>
        <w:pStyle w:val="BodyText"/>
        <w:spacing w:line="240" w:lineRule="auto" w:before="66"/>
        <w:ind w:left="413" w:right="0"/>
        <w:jc w:val="left"/>
      </w:pPr>
      <w:r>
        <w:rPr>
          <w:spacing w:val="18"/>
        </w:rPr>
        <w:t>单项金额不重大但按</w:t>
      </w:r>
      <w:r>
        <w:rPr>
          <w:spacing w:val="-84"/>
        </w:rPr>
        <w:t> </w:t>
      </w:r>
      <w:r>
        <w:rPr/>
      </w:r>
    </w:p>
    <w:p>
      <w:pPr>
        <w:spacing w:after="0" w:line="240" w:lineRule="auto"/>
        <w:jc w:val="left"/>
        <w:sectPr>
          <w:type w:val="continuous"/>
          <w:pgSz w:w="11910" w:h="16840"/>
          <w:pgMar w:top="1600" w:bottom="1320" w:left="1240" w:right="960"/>
        </w:sectPr>
      </w:pPr>
    </w:p>
    <w:p>
      <w:pPr>
        <w:pStyle w:val="BodyText"/>
        <w:spacing w:line="272" w:lineRule="exact" w:before="25"/>
        <w:ind w:left="413" w:right="0"/>
        <w:jc w:val="both"/>
      </w:pPr>
      <w:r>
        <w:rPr>
          <w:spacing w:val="18"/>
        </w:rPr>
        <w:t>信用风险特征组合后</w:t>
      </w:r>
      <w:r>
        <w:rPr>
          <w:spacing w:val="-100"/>
        </w:rPr>
        <w:t> </w:t>
      </w:r>
      <w:r>
        <w:rPr>
          <w:spacing w:val="18"/>
        </w:rPr>
        <w:t>该组合的风险较大的</w:t>
      </w:r>
      <w:r>
        <w:rPr>
          <w:spacing w:val="-100"/>
        </w:rPr>
        <w:t> </w:t>
      </w:r>
      <w:r>
        <w:rPr/>
        <w:t>应收账款</w:t>
      </w:r>
    </w:p>
    <w:p>
      <w:pPr>
        <w:pStyle w:val="BodyText"/>
        <w:spacing w:line="272" w:lineRule="exact" w:before="84"/>
        <w:ind w:left="413" w:right="0"/>
        <w:jc w:val="both"/>
      </w:pPr>
      <w:r>
        <w:rPr/>
        <w:pict>
          <v:shape style="position:absolute;margin-left:209.699997pt;margin-top:8.470625pt;width:322.150pt;height:47.7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6"/>
                    <w:gridCol w:w="372"/>
                    <w:gridCol w:w="1117"/>
                    <w:gridCol w:w="341"/>
                    <w:gridCol w:w="1432"/>
                    <w:gridCol w:w="350"/>
                    <w:gridCol w:w="1225"/>
                  </w:tblGrid>
                  <w:tr>
                    <w:trPr>
                      <w:trHeight w:val="484" w:hRule="exact"/>
                    </w:trPr>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97,912,204.54</w:t>
                        </w:r>
                      </w:p>
                    </w:tc>
                    <w:tc>
                      <w:tcPr>
                        <w:tcW w:w="372"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30.23%</w:t>
                        </w:r>
                      </w:p>
                    </w:tc>
                    <w:tc>
                      <w:tcPr>
                        <w:tcW w:w="34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1,904,261.99</w:t>
                        </w:r>
                      </w:p>
                    </w:tc>
                    <w:tc>
                      <w:tcPr>
                        <w:tcW w:w="35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580" w:right="0"/>
                          <w:jc w:val="left"/>
                          <w:rPr>
                            <w:rFonts w:ascii="Times New Roman" w:hAnsi="Times New Roman" w:cs="Times New Roman" w:eastAsia="Times New Roman" w:hint="default"/>
                            <w:sz w:val="21"/>
                            <w:szCs w:val="21"/>
                          </w:rPr>
                        </w:pPr>
                        <w:r>
                          <w:rPr>
                            <w:rFonts w:ascii="Times New Roman"/>
                            <w:sz w:val="21"/>
                          </w:rPr>
                          <w:t>1.94%</w:t>
                        </w:r>
                      </w:p>
                    </w:tc>
                  </w:tr>
                  <w:tr>
                    <w:trPr>
                      <w:trHeight w:val="470" w:hRule="exact"/>
                    </w:trPr>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323,935,019.99</w:t>
                        </w:r>
                      </w:p>
                    </w:tc>
                    <w:tc>
                      <w:tcPr>
                        <w:tcW w:w="372" w:type="dxa"/>
                        <w:tcBorders>
                          <w:top w:val="nil" w:sz="6" w:space="0" w:color="auto"/>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341" w:type="dxa"/>
                        <w:tcBorders>
                          <w:top w:val="nil" w:sz="6" w:space="0" w:color="auto"/>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51,444,366.10</w:t>
                        </w:r>
                      </w:p>
                    </w:tc>
                    <w:tc>
                      <w:tcPr>
                        <w:tcW w:w="350" w:type="dxa"/>
                        <w:tcBorders>
                          <w:top w:val="nil" w:sz="6" w:space="0" w:color="auto"/>
                          <w:left w:val="nil" w:sz="6" w:space="0" w:color="auto"/>
                          <w:bottom w:val="nil" w:sz="6" w:space="0" w:color="auto"/>
                          <w:right w:val="nil" w:sz="6" w:space="0" w:color="auto"/>
                        </w:tcBorders>
                      </w:tcPr>
                      <w:p>
                        <w:pPr/>
                      </w:p>
                    </w:tc>
                    <w:tc>
                      <w:tcPr>
                        <w:tcW w:w="1225"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spacing w:val="18"/>
        </w:rPr>
        <w:t>其他不重大的应收账</w:t>
      </w:r>
      <w:r>
        <w:rPr>
          <w:spacing w:val="-100"/>
        </w:rPr>
        <w:t> </w:t>
      </w:r>
      <w:r>
        <w:rPr/>
        <w:t>款</w:t>
      </w:r>
    </w:p>
    <w:p>
      <w:pPr>
        <w:spacing w:line="240" w:lineRule="auto" w:before="0"/>
        <w:rPr>
          <w:rFonts w:ascii="宋体" w:hAnsi="宋体" w:cs="宋体" w:eastAsia="宋体" w:hint="default"/>
          <w:sz w:val="14"/>
          <w:szCs w:val="14"/>
        </w:rPr>
      </w:pPr>
      <w:r>
        <w:rPr/>
        <w:br w:type="column"/>
      </w:r>
      <w:r>
        <w:rPr>
          <w:rFonts w:ascii="宋体"/>
          <w:sz w:val="14"/>
        </w:rPr>
      </w:r>
    </w:p>
    <w:p>
      <w:pPr>
        <w:pStyle w:val="BodyText"/>
        <w:tabs>
          <w:tab w:pos="2568" w:val="left" w:leader="none"/>
          <w:tab w:pos="3782" w:val="left" w:leader="none"/>
        </w:tabs>
        <w:spacing w:line="240" w:lineRule="auto"/>
        <w:ind w:left="413" w:right="-7"/>
        <w:jc w:val="left"/>
        <w:rPr>
          <w:rFonts w:ascii="Times New Roman" w:hAnsi="Times New Roman" w:cs="Times New Roman" w:eastAsia="Times New Roman" w:hint="default"/>
        </w:rPr>
      </w:pPr>
      <w:r>
        <w:rPr>
          <w:rFonts w:ascii="Times New Roman"/>
          <w:spacing w:val="-1"/>
        </w:rPr>
        <w:t>127,451,980.69</w:t>
        <w:tab/>
        <w:t>39.34%</w:t>
        <w:tab/>
        <w:t>22,980,646.19</w:t>
      </w:r>
    </w:p>
    <w:p>
      <w:pPr>
        <w:pStyle w:val="BodyText"/>
        <w:spacing w:line="240" w:lineRule="auto" w:before="62"/>
        <w:ind w:left="413" w:right="0"/>
        <w:jc w:val="left"/>
        <w:rPr>
          <w:rFonts w:ascii="Times New Roman" w:hAnsi="Times New Roman" w:cs="Times New Roman" w:eastAsia="Times New Roman" w:hint="default"/>
        </w:rPr>
      </w:pPr>
      <w:r>
        <w:rPr/>
        <w:br w:type="column"/>
      </w:r>
      <w:r>
        <w:rPr>
          <w:rFonts w:ascii="Times New Roman"/>
        </w:rPr>
        <w:t>18.03%</w:t>
      </w:r>
    </w:p>
    <w:p>
      <w:pPr>
        <w:spacing w:after="0" w:line="240" w:lineRule="auto"/>
        <w:jc w:val="left"/>
        <w:rPr>
          <w:rFonts w:ascii="Times New Roman" w:hAnsi="Times New Roman" w:cs="Times New Roman" w:eastAsia="Times New Roman" w:hint="default"/>
        </w:rPr>
        <w:sectPr>
          <w:type w:val="continuous"/>
          <w:pgSz w:w="11910" w:h="16840"/>
          <w:pgMar w:top="1600" w:bottom="1320" w:left="1240" w:right="960"/>
          <w:cols w:num="3" w:equalWidth="0">
            <w:col w:w="2499" w:space="233"/>
            <w:col w:w="4991" w:space="513"/>
            <w:col w:w="1474"/>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tabs>
          <w:tab w:pos="4919" w:val="left" w:leader="none"/>
          <w:tab w:pos="6377" w:val="left" w:leader="none"/>
        </w:tabs>
        <w:spacing w:line="28" w:lineRule="exact"/>
        <w:ind w:left="2942" w:right="0" w:firstLine="0"/>
        <w:rPr>
          <w:rFonts w:ascii="Times New Roman" w:hAnsi="Times New Roman" w:cs="Times New Roman" w:eastAsia="Times New Roman" w:hint="default"/>
          <w:sz w:val="2"/>
          <w:szCs w:val="2"/>
        </w:rPr>
      </w:pPr>
      <w:r>
        <w:rPr>
          <w:rFonts w:ascii="Times New Roman"/>
          <w:position w:val="0"/>
          <w:sz w:val="2"/>
        </w:rPr>
        <w:pict>
          <v:group style="width:81.5pt;height:1.45pt;mso-position-horizontal-relative:char;mso-position-vertical-relative:line" coordorigin="0,0" coordsize="1630,29">
            <v:group style="position:absolute;left:5;top:24;width:1620;height:2" coordorigin="5,24" coordsize="1620,2">
              <v:shape style="position:absolute;left:5;top:24;width:1620;height:2" coordorigin="5,24" coordsize="1620,0" path="m5,24l1625,24e" filled="false" stroked="true" strokeweight=".48001pt" strokecolor="#000000">
                <v:path arrowok="t"/>
              </v:shape>
            </v:group>
            <v:group style="position:absolute;left:5;top:5;width:1620;height:2" coordorigin="5,5" coordsize="1620,2">
              <v:shape style="position:absolute;left:5;top:5;width:1620;height:2" coordorigin="5,5" coordsize="1620,0" path="m5,5l1625,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pt;height:1.45pt;mso-position-horizontal-relative:char;mso-position-vertical-relative:line" coordorigin="0,0" coordsize="1142,29">
            <v:group style="position:absolute;left:5;top:24;width:1132;height:2" coordorigin="5,24" coordsize="1132,2">
              <v:shape style="position:absolute;left:5;top:24;width:1132;height:2" coordorigin="5,24" coordsize="1132,0" path="m5,24l1136,24e" filled="false" stroked="true" strokeweight=".48001pt" strokecolor="#000000">
                <v:path arrowok="t"/>
              </v:shape>
            </v:group>
            <v:group style="position:absolute;left:5;top:5;width:1132;height:2" coordorigin="5,5" coordsize="1132,2">
              <v:shape style="position:absolute;left:5;top:5;width:1132;height:2" coordorigin="5,5" coordsize="1132,0" path="m5,5l1136,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8pt;height:1.45pt;mso-position-horizontal-relative:char;mso-position-vertical-relative:line" coordorigin="0,0" coordsize="1456,29">
            <v:group style="position:absolute;left:5;top:24;width:1446;height:2" coordorigin="5,24" coordsize="1446,2">
              <v:shape style="position:absolute;left:5;top:24;width:1446;height:2" coordorigin="5,24" coordsize="1446,0" path="m5,24l1451,24e" filled="false" stroked="true" strokeweight=".48001pt" strokecolor="#000000">
                <v:path arrowok="t"/>
              </v:shape>
            </v:group>
            <v:group style="position:absolute;left:5;top:5;width:1446;height:2" coordorigin="5,5" coordsize="1446,2">
              <v:shape style="position:absolute;left:5;top:5;width:1446;height:2" coordorigin="5,5" coordsize="1446,0" path="m5,5l1451,5e" filled="false" stroked="true" strokeweight=".48001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600" w:bottom="1320" w:left="1240" w:right="960"/>
        </w:sectPr>
      </w:pPr>
    </w:p>
    <w:p>
      <w:pPr>
        <w:spacing w:line="240" w:lineRule="auto" w:before="0"/>
        <w:rPr>
          <w:rFonts w:ascii="Times New Roman" w:hAnsi="Times New Roman" w:cs="Times New Roman" w:eastAsia="Times New Roman" w:hint="default"/>
          <w:sz w:val="9"/>
          <w:szCs w:val="9"/>
        </w:rPr>
      </w:pPr>
    </w:p>
    <w:p>
      <w:pPr>
        <w:pStyle w:val="BodyText"/>
        <w:spacing w:line="420" w:lineRule="auto" w:before="35"/>
        <w:ind w:right="144" w:firstLine="420"/>
        <w:jc w:val="both"/>
      </w:pPr>
      <w:r>
        <w:rPr/>
        <w:t>①经对单项金额重大的应收账款进行单独测试，应收镇江华星国际贸易有限责任公司的款项金 额为</w:t>
      </w:r>
      <w:r>
        <w:rPr>
          <w:spacing w:val="-57"/>
        </w:rPr>
        <w:t> </w:t>
      </w:r>
      <w:r>
        <w:rPr>
          <w:rFonts w:ascii="Times New Roman" w:hAnsi="Times New Roman" w:cs="Times New Roman" w:eastAsia="Times New Roman" w:hint="default"/>
        </w:rPr>
        <w:t>4,008,573.79</w:t>
      </w:r>
      <w:r>
        <w:rPr>
          <w:rFonts w:ascii="Times New Roman" w:hAnsi="Times New Roman" w:cs="Times New Roman" w:eastAsia="Times New Roman" w:hint="default"/>
          <w:spacing w:val="-4"/>
        </w:rPr>
        <w:t> </w:t>
      </w:r>
      <w:r>
        <w:rPr/>
        <w:t>元，因可收回风险较大，故全额计提减值准备。</w:t>
      </w:r>
    </w:p>
    <w:p>
      <w:pPr>
        <w:pStyle w:val="BodyText"/>
        <w:spacing w:line="240" w:lineRule="auto" w:before="15"/>
        <w:ind w:left="571" w:right="0"/>
        <w:jc w:val="left"/>
      </w:pPr>
      <w:r>
        <w:rPr/>
        <w:t>应收上海三晶国际贸易有限公司的款项金额为</w:t>
      </w:r>
      <w:r>
        <w:rPr>
          <w:spacing w:val="-47"/>
        </w:rPr>
        <w:t> </w:t>
      </w:r>
      <w:r>
        <w:rPr>
          <w:rFonts w:ascii="Times New Roman" w:hAnsi="Times New Roman" w:cs="Times New Roman" w:eastAsia="Times New Roman" w:hint="default"/>
        </w:rPr>
        <w:t>12,700,000.00</w:t>
      </w:r>
      <w:r>
        <w:rPr>
          <w:rFonts w:ascii="Times New Roman" w:hAnsi="Times New Roman" w:cs="Times New Roman" w:eastAsia="Times New Roman" w:hint="default"/>
          <w:spacing w:val="4"/>
        </w:rPr>
        <w:t> </w:t>
      </w:r>
      <w:r>
        <w:rPr/>
        <w:t>元，按照</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月公司与上海</w:t>
      </w:r>
    </w:p>
    <w:p>
      <w:pPr>
        <w:pStyle w:val="BodyText"/>
        <w:spacing w:line="240" w:lineRule="auto" w:before="189"/>
        <w:ind w:left="6" w:right="0"/>
        <w:jc w:val="center"/>
      </w:pPr>
      <w:r>
        <w:rPr/>
        <w:t>三晶国际贸易有限公司及相关自然人吕小东等达成的执行和解协议，以 </w:t>
      </w:r>
      <w:r>
        <w:rPr>
          <w:rFonts w:ascii="Times New Roman" w:hAnsi="Times New Roman" w:cs="Times New Roman" w:eastAsia="Times New Roman" w:hint="default"/>
        </w:rPr>
        <w:t>867.13</w:t>
      </w:r>
      <w:r>
        <w:rPr>
          <w:rFonts w:ascii="Times New Roman" w:hAnsi="Times New Roman" w:cs="Times New Roman" w:eastAsia="Times New Roman" w:hint="default"/>
          <w:spacing w:val="-11"/>
        </w:rPr>
        <w:t> </w:t>
      </w:r>
      <w:r>
        <w:rPr/>
        <w:t>平方米房产抵偿金额</w:t>
      </w:r>
    </w:p>
    <w:p>
      <w:pPr>
        <w:pStyle w:val="BodyText"/>
        <w:spacing w:line="240" w:lineRule="auto" w:before="189"/>
        <w:ind w:left="5" w:right="0"/>
        <w:jc w:val="center"/>
      </w:pPr>
      <w:r>
        <w:rPr/>
        <w:t>为</w:t>
      </w:r>
      <w:r>
        <w:rPr>
          <w:spacing w:val="-58"/>
        </w:rPr>
        <w:t> </w:t>
      </w:r>
      <w:r>
        <w:rPr>
          <w:rFonts w:ascii="Times New Roman" w:hAnsi="Times New Roman" w:cs="Times New Roman" w:eastAsia="Times New Roman" w:hint="default"/>
        </w:rPr>
        <w:t>7,370,605.00</w:t>
      </w:r>
      <w:r>
        <w:rPr>
          <w:rFonts w:ascii="Times New Roman" w:hAnsi="Times New Roman" w:cs="Times New Roman" w:eastAsia="Times New Roman" w:hint="default"/>
          <w:spacing w:val="-5"/>
        </w:rPr>
        <w:t> </w:t>
      </w:r>
      <w:r>
        <w:rPr/>
        <w:t>元、以两辆车抵偿金额为</w:t>
      </w:r>
      <w:r>
        <w:rPr>
          <w:spacing w:val="-58"/>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5"/>
        </w:rPr>
        <w:t> </w:t>
      </w:r>
      <w:r>
        <w:rPr/>
        <w:t>元，合计金额为</w:t>
      </w:r>
      <w:r>
        <w:rPr>
          <w:spacing w:val="-58"/>
        </w:rPr>
        <w:t> </w:t>
      </w:r>
      <w:r>
        <w:rPr>
          <w:rFonts w:ascii="Times New Roman" w:hAnsi="Times New Roman" w:cs="Times New Roman" w:eastAsia="Times New Roman" w:hint="default"/>
        </w:rPr>
        <w:t>8,170,605.00</w:t>
      </w:r>
      <w:r>
        <w:rPr>
          <w:rFonts w:ascii="Times New Roman" w:hAnsi="Times New Roman" w:cs="Times New Roman" w:eastAsia="Times New Roman" w:hint="default"/>
          <w:spacing w:val="-5"/>
        </w:rPr>
        <w:t> </w:t>
      </w:r>
      <w:r>
        <w:rPr/>
        <w:t>元，对其不计提坏</w:t>
      </w:r>
    </w:p>
    <w:p>
      <w:pPr>
        <w:pStyle w:val="BodyText"/>
        <w:spacing w:line="240" w:lineRule="auto" w:before="189"/>
        <w:ind w:right="123"/>
        <w:jc w:val="left"/>
      </w:pPr>
      <w:r>
        <w:rPr/>
        <w:t>账准备，剩余款项</w:t>
      </w:r>
      <w:r>
        <w:rPr>
          <w:spacing w:val="-57"/>
        </w:rPr>
        <w:t> </w:t>
      </w:r>
      <w:r>
        <w:rPr>
          <w:rFonts w:ascii="Times New Roman" w:hAnsi="Times New Roman" w:cs="Times New Roman" w:eastAsia="Times New Roman" w:hint="default"/>
        </w:rPr>
        <w:t>4,529,395.00</w:t>
      </w:r>
      <w:r>
        <w:rPr>
          <w:rFonts w:ascii="Times New Roman" w:hAnsi="Times New Roman" w:cs="Times New Roman" w:eastAsia="Times New Roman" w:hint="default"/>
          <w:spacing w:val="-4"/>
        </w:rPr>
        <w:t> </w:t>
      </w:r>
      <w:r>
        <w:rPr/>
        <w:t>元款项，因可收回风险较大，全额计提坏账准备。</w:t>
      </w:r>
    </w:p>
    <w:p>
      <w:pPr>
        <w:pStyle w:val="BodyText"/>
        <w:spacing w:line="396" w:lineRule="auto" w:before="189"/>
        <w:ind w:right="145" w:firstLine="420"/>
        <w:jc w:val="both"/>
      </w:pPr>
      <w:r>
        <w:rPr/>
        <w:t>合计个别认定计提的坏账准备金额为</w:t>
      </w:r>
      <w:r>
        <w:rPr>
          <w:spacing w:val="-48"/>
        </w:rPr>
        <w:t> </w:t>
      </w:r>
      <w:r>
        <w:rPr>
          <w:rFonts w:ascii="Times New Roman" w:hAnsi="Times New Roman" w:cs="Times New Roman" w:eastAsia="Times New Roman" w:hint="default"/>
        </w:rPr>
        <w:t>8,537,968.79</w:t>
      </w:r>
      <w:r>
        <w:rPr>
          <w:rFonts w:ascii="Times New Roman" w:hAnsi="Times New Roman" w:cs="Times New Roman" w:eastAsia="Times New Roman" w:hint="default"/>
          <w:spacing w:val="5"/>
        </w:rPr>
        <w:t> </w:t>
      </w:r>
      <w:r>
        <w:rPr>
          <w:spacing w:val="-4"/>
        </w:rPr>
        <w:t>元，对其他单项金额重大的应收款项按照账龄</w:t>
      </w:r>
      <w:r>
        <w:rPr/>
        <w:t> 分析法计提坏账准备。</w:t>
      </w:r>
    </w:p>
    <w:p>
      <w:pPr>
        <w:pStyle w:val="BodyText"/>
        <w:spacing w:line="408" w:lineRule="auto" w:before="68"/>
        <w:ind w:right="142" w:firstLine="420"/>
        <w:jc w:val="both"/>
      </w:pPr>
      <w:r>
        <w:rPr/>
        <w:t>②单项金额不重大但按信用风险特征组合后该组合的风险较大的应收账款确定依据为：根据本 公司特点，</w:t>
      </w:r>
      <w:r>
        <w:rPr>
          <w:rFonts w:ascii="Times New Roman" w:hAnsi="Times New Roman" w:cs="Times New Roman" w:eastAsia="Times New Roman" w:hint="default"/>
        </w:rPr>
        <w:t>1 </w:t>
      </w:r>
      <w:r>
        <w:rPr/>
        <w:t>年以上的应收账款收回风险较大，因此将单项金额低于 </w:t>
      </w:r>
      <w:r>
        <w:rPr>
          <w:rFonts w:ascii="Times New Roman" w:hAnsi="Times New Roman" w:cs="Times New Roman" w:eastAsia="Times New Roman" w:hint="default"/>
        </w:rPr>
        <w:t>200 </w:t>
      </w:r>
      <w:r>
        <w:rPr/>
        <w:t>万元但账龄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年以上的应 收账款归入该组合。</w:t>
      </w:r>
    </w:p>
    <w:p>
      <w:pPr>
        <w:pStyle w:val="BodyText"/>
        <w:spacing w:line="420" w:lineRule="auto" w:before="58"/>
        <w:ind w:right="144" w:firstLine="420"/>
        <w:jc w:val="both"/>
      </w:pPr>
      <w:r>
        <w:rPr/>
        <w:t>③单项金额不重大但按信用风险特征组合后该组合的风险较大的应收账款，经单独测试后未发 生减值，故采用账龄分析法计提坏账准备。</w:t>
      </w:r>
    </w:p>
    <w:p>
      <w:pPr>
        <w:pStyle w:val="BodyText"/>
        <w:spacing w:line="240" w:lineRule="auto" w:before="47"/>
        <w:ind w:left="571" w:right="123"/>
        <w:jc w:val="left"/>
      </w:pPr>
      <w:r>
        <w:rPr/>
        <w:t>（</w:t>
      </w:r>
      <w:r>
        <w:rPr>
          <w:rFonts w:ascii="Times New Roman" w:hAnsi="Times New Roman" w:cs="Times New Roman" w:eastAsia="Times New Roman" w:hint="default"/>
        </w:rPr>
        <w:t>3</w:t>
      </w:r>
      <w:r>
        <w:rPr/>
        <w:t>）单项金额不重大但按信用风险特征组合后该组合的风险较大的应收账款：</w:t>
      </w:r>
    </w:p>
    <w:p>
      <w:pPr>
        <w:pStyle w:val="BodyText"/>
        <w:spacing w:line="240" w:lineRule="auto" w:before="183"/>
        <w:ind w:left="3" w:right="0"/>
        <w:jc w:val="center"/>
        <w:rPr>
          <w:rFonts w:ascii="Times New Roman" w:hAnsi="Times New Roman" w:cs="Times New Roman" w:eastAsia="Times New Roman" w:hint="default"/>
        </w:rPr>
      </w:pPr>
      <w:r>
        <w:rPr>
          <w:rFonts w:ascii="Times New Roman"/>
        </w:rPr>
        <w:t>2009-12-31</w:t>
      </w:r>
    </w:p>
    <w:p>
      <w:pPr>
        <w:spacing w:line="240" w:lineRule="auto" w:before="9"/>
        <w:rPr>
          <w:rFonts w:ascii="Times New Roman" w:hAnsi="Times New Roman" w:cs="Times New Roman" w:eastAsia="Times New Roman" w:hint="default"/>
          <w:sz w:val="11"/>
          <w:szCs w:val="11"/>
        </w:rPr>
      </w:pPr>
    </w:p>
    <w:p>
      <w:pPr>
        <w:spacing w:line="20" w:lineRule="exact"/>
        <w:ind w:left="1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4pt;height:.5pt;mso-position-horizontal-relative:char;mso-position-vertical-relative:line" coordorigin="0,0" coordsize="9108,10">
            <v:group style="position:absolute;left:5;top:5;width:9099;height:2" coordorigin="5,5" coordsize="9099,2">
              <v:shape style="position:absolute;left:5;top:5;width:9099;height:2" coordorigin="5,5" coordsize="9099,0" path="m5,5l9103,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BodyText"/>
        <w:tabs>
          <w:tab w:pos="2475" w:val="left" w:leader="none"/>
          <w:tab w:pos="4398" w:val="left" w:leader="none"/>
          <w:tab w:pos="5982" w:val="left" w:leader="none"/>
          <w:tab w:pos="7754" w:val="left" w:leader="none"/>
        </w:tabs>
        <w:spacing w:line="285" w:lineRule="exact"/>
        <w:ind w:left="370" w:right="0"/>
        <w:jc w:val="center"/>
      </w:pPr>
      <w:r>
        <w:rPr/>
        <w:t>账龄</w:t>
        <w:tab/>
        <w:t>金额</w:t>
        <w:tab/>
        <w:t>比例</w:t>
        <w:tab/>
        <w:t>坏账准备</w:t>
        <w:tab/>
      </w:r>
      <w:r>
        <w:rPr>
          <w:position w:val="11"/>
        </w:rPr>
        <w:t>坏账准备</w:t>
      </w:r>
      <w:r>
        <w:rPr/>
      </w:r>
    </w:p>
    <w:p>
      <w:pPr>
        <w:pStyle w:val="BodyText"/>
        <w:tabs>
          <w:tab w:pos="1333" w:val="left" w:leader="none"/>
        </w:tabs>
        <w:spacing w:line="217" w:lineRule="exact"/>
        <w:ind w:left="0" w:right="163"/>
        <w:jc w:val="righ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21"/>
          <w:u w:val="single" w:color="000000"/>
        </w:rPr>
        <w:t> </w:t>
      </w:r>
      <w:r>
        <w:rPr>
          <w:u w:val="single" w:color="000000"/>
        </w:rPr>
        <w:t>计提比例</w:t>
        <w:tab/>
      </w:r>
      <w:r>
        <w:rPr/>
      </w:r>
    </w:p>
    <w:p>
      <w:pPr>
        <w:tabs>
          <w:tab w:pos="2247" w:val="left" w:leader="none"/>
          <w:tab w:pos="4375" w:val="left" w:leader="none"/>
          <w:tab w:pos="6099" w:val="left" w:leader="none"/>
        </w:tabs>
        <w:spacing w:line="20" w:lineRule="exact"/>
        <w:ind w:left="157" w:right="0" w:firstLine="0"/>
        <w:rPr>
          <w:rFonts w:ascii="宋体" w:hAnsi="宋体" w:cs="宋体" w:eastAsia="宋体" w:hint="default"/>
          <w:sz w:val="2"/>
          <w:szCs w:val="2"/>
        </w:rPr>
      </w:pPr>
      <w:r>
        <w:rPr>
          <w:rFonts w:ascii="宋体"/>
          <w:sz w:val="2"/>
        </w:rPr>
        <w:pict>
          <v:group style="width:83.85pt;height:.5pt;mso-position-horizontal-relative:char;mso-position-vertical-relative:line" coordorigin="0,0" coordsize="1677,10">
            <v:group style="position:absolute;left:5;top:5;width:1667;height:2" coordorigin="5,5" coordsize="1667,2">
              <v:shape style="position:absolute;left:5;top:5;width:1667;height:2" coordorigin="5,5" coordsize="1667,0" path="m5,5l1672,5e" filled="false" stroked="true" strokeweight=".48001pt" strokecolor="#000000">
                <v:path arrowok="t"/>
              </v:shape>
            </v:group>
          </v:group>
        </w:pict>
      </w:r>
      <w:r>
        <w:rPr>
          <w:rFonts w:ascii="宋体"/>
          <w:sz w:val="2"/>
        </w:rPr>
      </w:r>
      <w:r>
        <w:rPr>
          <w:rFonts w:ascii="宋体"/>
          <w:sz w:val="2"/>
        </w:rPr>
        <w:tab/>
      </w: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001pt" strokecolor="#000000">
                <v:path arrowok="t"/>
              </v:shape>
            </v:group>
          </v:group>
        </w:pict>
      </w:r>
      <w:r>
        <w:rPr>
          <w:rFonts w:ascii="宋体"/>
          <w:sz w:val="2"/>
        </w:rPr>
      </w:r>
      <w:r>
        <w:rPr>
          <w:rFonts w:ascii="宋体"/>
          <w:sz w:val="2"/>
        </w:rPr>
        <w:tab/>
      </w:r>
      <w:r>
        <w:rPr>
          <w:rFonts w:ascii="宋体"/>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8001pt" strokecolor="#000000">
                <v:path arrowok="t"/>
              </v:shape>
            </v:group>
          </v:group>
        </w:pict>
      </w:r>
      <w:r>
        <w:rPr>
          <w:rFonts w:ascii="宋体"/>
          <w:sz w:val="2"/>
        </w:rPr>
      </w:r>
      <w:r>
        <w:rPr>
          <w:rFonts w:ascii="宋体"/>
          <w:sz w:val="2"/>
        </w:rPr>
        <w:tab/>
      </w:r>
      <w:r>
        <w:rPr>
          <w:rFonts w:ascii="宋体"/>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001pt" strokecolor="#000000">
                <v:path arrowok="t"/>
              </v:shape>
            </v:group>
          </v:group>
        </w:pict>
      </w:r>
      <w:r>
        <w:rPr>
          <w:rFonts w:ascii="宋体"/>
          <w:sz w:val="2"/>
        </w:rPr>
      </w:r>
    </w:p>
    <w:p>
      <w:pPr>
        <w:spacing w:line="240" w:lineRule="auto" w:before="7"/>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2017"/>
        <w:gridCol w:w="1673"/>
        <w:gridCol w:w="455"/>
        <w:gridCol w:w="1307"/>
        <w:gridCol w:w="418"/>
        <w:gridCol w:w="1433"/>
        <w:gridCol w:w="390"/>
        <w:gridCol w:w="1333"/>
      </w:tblGrid>
      <w:tr>
        <w:trPr>
          <w:trHeight w:val="971"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64" w:right="0" w:firstLine="1137"/>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42,073,919.08</w:t>
            </w:r>
          </w:p>
        </w:tc>
        <w:tc>
          <w:tcPr>
            <w:tcW w:w="45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8" w:right="0" w:firstLine="578"/>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58" w:right="0"/>
              <w:jc w:val="left"/>
              <w:rPr>
                <w:rFonts w:ascii="Times New Roman" w:hAnsi="Times New Roman" w:cs="Times New Roman" w:eastAsia="Times New Roman" w:hint="default"/>
                <w:sz w:val="21"/>
                <w:szCs w:val="21"/>
              </w:rPr>
            </w:pPr>
            <w:r>
              <w:rPr>
                <w:rFonts w:ascii="Times New Roman"/>
                <w:sz w:val="21"/>
              </w:rPr>
              <w:t>31.98%</w:t>
            </w:r>
          </w:p>
        </w:tc>
        <w:tc>
          <w:tcPr>
            <w:tcW w:w="41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37" w:right="0" w:firstLine="1024"/>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7" w:right="0"/>
              <w:jc w:val="left"/>
              <w:rPr>
                <w:rFonts w:ascii="Times New Roman" w:hAnsi="Times New Roman" w:cs="Times New Roman" w:eastAsia="Times New Roman" w:hint="default"/>
                <w:sz w:val="21"/>
                <w:szCs w:val="21"/>
              </w:rPr>
            </w:pPr>
            <w:r>
              <w:rPr>
                <w:rFonts w:ascii="Times New Roman"/>
                <w:sz w:val="21"/>
              </w:rPr>
              <w:t>2,110,045.95</w:t>
            </w:r>
          </w:p>
        </w:tc>
        <w:tc>
          <w:tcPr>
            <w:tcW w:w="39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88" w:right="0" w:firstLine="473"/>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5.02%</w:t>
            </w:r>
          </w:p>
        </w:tc>
      </w:tr>
      <w:tr>
        <w:trPr>
          <w:trHeight w:val="51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51,581,784.86</w:t>
            </w:r>
          </w:p>
        </w:tc>
        <w:tc>
          <w:tcPr>
            <w:tcW w:w="45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39.21%</w:t>
            </w:r>
          </w:p>
        </w:tc>
        <w:tc>
          <w:tcPr>
            <w:tcW w:w="41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29" w:right="0"/>
              <w:jc w:val="center"/>
              <w:rPr>
                <w:rFonts w:ascii="Times New Roman" w:hAnsi="Times New Roman" w:cs="Times New Roman" w:eastAsia="Times New Roman" w:hint="default"/>
                <w:sz w:val="21"/>
                <w:szCs w:val="21"/>
              </w:rPr>
            </w:pPr>
            <w:r>
              <w:rPr>
                <w:rFonts w:ascii="Times New Roman"/>
                <w:sz w:val="21"/>
              </w:rPr>
              <w:t>5,125,297.54</w:t>
            </w:r>
          </w:p>
        </w:tc>
        <w:tc>
          <w:tcPr>
            <w:tcW w:w="39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9.94%</w:t>
            </w:r>
          </w:p>
        </w:tc>
      </w:tr>
      <w:tr>
        <w:trPr>
          <w:trHeight w:val="51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16,489,289.87</w:t>
            </w:r>
          </w:p>
        </w:tc>
        <w:tc>
          <w:tcPr>
            <w:tcW w:w="45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12.54%</w:t>
            </w:r>
          </w:p>
        </w:tc>
        <w:tc>
          <w:tcPr>
            <w:tcW w:w="41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30" w:right="0"/>
              <w:jc w:val="center"/>
              <w:rPr>
                <w:rFonts w:ascii="Times New Roman" w:hAnsi="Times New Roman" w:cs="Times New Roman" w:eastAsia="Times New Roman" w:hint="default"/>
                <w:sz w:val="21"/>
                <w:szCs w:val="21"/>
              </w:rPr>
            </w:pPr>
            <w:r>
              <w:rPr>
                <w:rFonts w:ascii="Times New Roman"/>
                <w:sz w:val="21"/>
              </w:rPr>
              <w:t>3,297,857.95</w:t>
            </w:r>
          </w:p>
        </w:tc>
        <w:tc>
          <w:tcPr>
            <w:tcW w:w="39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20.00%</w:t>
            </w:r>
          </w:p>
        </w:tc>
      </w:tr>
      <w:tr>
        <w:trPr>
          <w:trHeight w:val="510"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10,414,966.09</w:t>
            </w:r>
          </w:p>
        </w:tc>
        <w:tc>
          <w:tcPr>
            <w:tcW w:w="45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pacing w:val="-1"/>
                <w:sz w:val="21"/>
              </w:rPr>
              <w:t>7.92%</w:t>
            </w:r>
          </w:p>
        </w:tc>
        <w:tc>
          <w:tcPr>
            <w:tcW w:w="41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29" w:right="0"/>
              <w:jc w:val="center"/>
              <w:rPr>
                <w:rFonts w:ascii="Times New Roman" w:hAnsi="Times New Roman" w:cs="Times New Roman" w:eastAsia="Times New Roman" w:hint="default"/>
                <w:sz w:val="21"/>
                <w:szCs w:val="21"/>
              </w:rPr>
            </w:pPr>
            <w:r>
              <w:rPr>
                <w:rFonts w:ascii="Times New Roman"/>
                <w:sz w:val="21"/>
              </w:rPr>
              <w:t>5,207,483.05</w:t>
            </w:r>
          </w:p>
        </w:tc>
        <w:tc>
          <w:tcPr>
            <w:tcW w:w="39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50.00%</w:t>
            </w:r>
          </w:p>
        </w:tc>
      </w:tr>
      <w:tr>
        <w:trPr>
          <w:trHeight w:val="511"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10,979,833.10</w:t>
            </w:r>
          </w:p>
        </w:tc>
        <w:tc>
          <w:tcPr>
            <w:tcW w:w="45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8.35%</w:t>
            </w:r>
          </w:p>
        </w:tc>
        <w:tc>
          <w:tcPr>
            <w:tcW w:w="41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25" w:right="0"/>
              <w:jc w:val="center"/>
              <w:rPr>
                <w:rFonts w:ascii="Times New Roman" w:hAnsi="Times New Roman" w:cs="Times New Roman" w:eastAsia="Times New Roman" w:hint="default"/>
                <w:sz w:val="21"/>
                <w:szCs w:val="21"/>
              </w:rPr>
            </w:pPr>
            <w:r>
              <w:rPr>
                <w:rFonts w:ascii="Times New Roman"/>
                <w:sz w:val="21"/>
              </w:rPr>
              <w:t>10,979,833.10</w:t>
            </w:r>
          </w:p>
        </w:tc>
        <w:tc>
          <w:tcPr>
            <w:tcW w:w="39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70" w:hRule="exact"/>
        </w:trPr>
        <w:tc>
          <w:tcPr>
            <w:tcW w:w="2017"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131,539,793.00</w:t>
            </w:r>
          </w:p>
        </w:tc>
        <w:tc>
          <w:tcPr>
            <w:tcW w:w="455" w:type="dxa"/>
            <w:tcBorders>
              <w:top w:val="nil" w:sz="6" w:space="0" w:color="auto"/>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41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25" w:right="0"/>
              <w:jc w:val="center"/>
              <w:rPr>
                <w:rFonts w:ascii="Times New Roman" w:hAnsi="Times New Roman" w:cs="Times New Roman" w:eastAsia="Times New Roman" w:hint="default"/>
                <w:sz w:val="21"/>
                <w:szCs w:val="21"/>
              </w:rPr>
            </w:pPr>
            <w:r>
              <w:rPr>
                <w:rFonts w:ascii="Times New Roman"/>
                <w:sz w:val="21"/>
              </w:rPr>
              <w:t>26,720,517.59</w:t>
            </w:r>
          </w:p>
        </w:tc>
        <w:tc>
          <w:tcPr>
            <w:tcW w:w="390"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
          <w:szCs w:val="2"/>
        </w:rPr>
      </w:pPr>
    </w:p>
    <w:p>
      <w:pPr>
        <w:tabs>
          <w:tab w:pos="4368" w:val="left" w:leader="none"/>
          <w:tab w:pos="6092" w:val="left" w:leader="none"/>
        </w:tabs>
        <w:spacing w:line="28" w:lineRule="exact"/>
        <w:ind w:left="2240" w:right="0" w:firstLine="0"/>
        <w:rPr>
          <w:rFonts w:ascii="宋体" w:hAnsi="宋体" w:cs="宋体" w:eastAsia="宋体" w:hint="default"/>
          <w:sz w:val="2"/>
          <w:szCs w:val="2"/>
        </w:rPr>
      </w:pPr>
      <w:r>
        <w:rPr>
          <w:rFonts w:ascii="宋体"/>
          <w:position w:val="0"/>
          <w:sz w:val="2"/>
        </w:rPr>
        <w:pict>
          <v:group style="width:84.85pt;height:1.45pt;mso-position-horizontal-relative:char;mso-position-vertical-relative:line" coordorigin="0,0" coordsize="1697,29">
            <v:group style="position:absolute;left:5;top:24;width:1688;height:2" coordorigin="5,24" coordsize="1688,2">
              <v:shape style="position:absolute;left:5;top:24;width:1688;height:2" coordorigin="5,24" coordsize="1688,0" path="m5,24l1692,24e" filled="false" stroked="true" strokeweight=".48pt" strokecolor="#000000">
                <v:path arrowok="t"/>
              </v:shape>
            </v:group>
            <v:group style="position:absolute;left:5;top:5;width:1688;height:2" coordorigin="5,5" coordsize="1688,2">
              <v:shape style="position:absolute;left:5;top:5;width:1688;height:2" coordorigin="5,5" coordsize="1688,0" path="m5,5l1692,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6.55pt;height:1.45pt;mso-position-horizontal-relative:char;mso-position-vertical-relative:line" coordorigin="0,0" coordsize="1331,29">
            <v:group style="position:absolute;left:5;top:24;width:1322;height:2" coordorigin="5,24" coordsize="1322,2">
              <v:shape style="position:absolute;left:5;top:24;width:1322;height:2" coordorigin="5,24" coordsize="1322,0" path="m5,24l1326,24e" filled="false" stroked="true" strokeweight=".48pt" strokecolor="#000000">
                <v:path arrowok="t"/>
              </v:shape>
            </v:group>
            <v:group style="position:absolute;left:5;top:5;width:1322;height:2" coordorigin="5,5" coordsize="1322,2">
              <v:shape style="position:absolute;left:5;top:5;width:1322;height:2" coordorigin="5,5" coordsize="1322,0" path="m5,5l1326,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2.850pt;height:1.45pt;mso-position-horizontal-relative:char;mso-position-vertical-relative:line" coordorigin="0,0" coordsize="1457,29">
            <v:group style="position:absolute;left:5;top:24;width:1448;height:2" coordorigin="5,24" coordsize="1448,2">
              <v:shape style="position:absolute;left:5;top:24;width:1448;height:2" coordorigin="5,24" coordsize="1448,0" path="m5,24l1452,24e" filled="false" stroked="true" strokeweight=".48pt" strokecolor="#000000">
                <v:path arrowok="t"/>
              </v:shape>
            </v:group>
            <v:group style="position:absolute;left:5;top:5;width:1448;height:2" coordorigin="5,5" coordsize="1448,2">
              <v:shape style="position:absolute;left:5;top:5;width:1448;height:2" coordorigin="5,5" coordsize="1448,0" path="m5,5l1452,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73"/>
        <w:ind w:left="3" w:right="0"/>
        <w:jc w:val="center"/>
        <w:rPr>
          <w:rFonts w:ascii="Times New Roman" w:hAnsi="Times New Roman" w:cs="Times New Roman" w:eastAsia="Times New Roman" w:hint="default"/>
        </w:rPr>
      </w:pPr>
      <w:r>
        <w:rPr>
          <w:rFonts w:ascii="Times New Roman"/>
        </w:rPr>
        <w:t>2008-12-31</w:t>
      </w:r>
    </w:p>
    <w:p>
      <w:pPr>
        <w:spacing w:line="240" w:lineRule="auto" w:before="2"/>
        <w:rPr>
          <w:rFonts w:ascii="Times New Roman" w:hAnsi="Times New Roman" w:cs="Times New Roman" w:eastAsia="Times New Roman" w:hint="default"/>
          <w:sz w:val="8"/>
          <w:szCs w:val="8"/>
        </w:rPr>
      </w:pPr>
    </w:p>
    <w:p>
      <w:pPr>
        <w:spacing w:line="20" w:lineRule="exact"/>
        <w:ind w:left="1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4pt;height:.5pt;mso-position-horizontal-relative:char;mso-position-vertical-relative:line" coordorigin="0,0" coordsize="9108,10">
            <v:group style="position:absolute;left:5;top:5;width:9099;height:2" coordorigin="5,5" coordsize="9099,2">
              <v:shape style="position:absolute;left:5;top:5;width:9099;height:2" coordorigin="5,5" coordsize="9099,0" path="m5,5l9103,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2890" w:val="left" w:leader="none"/>
          <w:tab w:pos="4810" w:val="left" w:leader="none"/>
          <w:tab w:pos="6397" w:val="left" w:leader="none"/>
          <w:tab w:pos="8170" w:val="left" w:leader="none"/>
        </w:tabs>
        <w:spacing w:line="158" w:lineRule="auto" w:before="88"/>
        <w:ind w:left="8170" w:right="411" w:hanging="7386"/>
        <w:jc w:val="right"/>
      </w:pPr>
      <w:r>
        <w:rPr/>
        <w:t>账龄</w:t>
        <w:tab/>
        <w:t>金额</w:t>
        <w:tab/>
        <w:t>比例</w:t>
        <w:tab/>
        <w:t>坏账准备</w:t>
        <w:tab/>
      </w:r>
      <w:r>
        <w:rPr>
          <w:position w:val="14"/>
        </w:rPr>
        <w:t>坏账准备</w:t>
      </w:r>
      <w:r>
        <w:rPr>
          <w:position w:val="14"/>
        </w:rPr>
        <w:t> </w:t>
      </w:r>
      <w:r>
        <w:rPr/>
        <w:t>计提比例</w:t>
      </w:r>
    </w:p>
    <w:p>
      <w:pPr>
        <w:spacing w:line="240" w:lineRule="auto" w:before="11"/>
        <w:rPr>
          <w:rFonts w:ascii="宋体" w:hAnsi="宋体" w:cs="宋体" w:eastAsia="宋体" w:hint="default"/>
          <w:sz w:val="3"/>
          <w:szCs w:val="3"/>
        </w:rPr>
      </w:pPr>
    </w:p>
    <w:p>
      <w:pPr>
        <w:tabs>
          <w:tab w:pos="2247" w:val="left" w:leader="none"/>
          <w:tab w:pos="4372" w:val="left" w:leader="none"/>
          <w:tab w:pos="6099" w:val="left" w:leader="none"/>
          <w:tab w:pos="7924" w:val="left" w:leader="none"/>
        </w:tabs>
        <w:spacing w:line="20" w:lineRule="exact"/>
        <w:ind w:left="157" w:right="0" w:firstLine="0"/>
        <w:rPr>
          <w:rFonts w:ascii="宋体" w:hAnsi="宋体" w:cs="宋体" w:eastAsia="宋体" w:hint="default"/>
          <w:sz w:val="2"/>
          <w:szCs w:val="2"/>
        </w:rPr>
      </w:pPr>
      <w:r>
        <w:rPr>
          <w:rFonts w:ascii="宋体"/>
          <w:sz w:val="2"/>
        </w:rPr>
        <w:pict>
          <v:group style="width:83.85pt;height:.5pt;mso-position-horizontal-relative:char;mso-position-vertical-relative:line" coordorigin="0,0" coordsize="1677,10">
            <v:group style="position:absolute;left:5;top:5;width:1667;height:2" coordorigin="5,5" coordsize="1667,2">
              <v:shape style="position:absolute;left:5;top:5;width:1667;height:2" coordorigin="5,5" coordsize="1667,0" path="m5,5l1672,5e" filled="false" stroked="true" strokeweight=".47998pt" strokecolor="#000000">
                <v:path arrowok="t"/>
              </v:shape>
            </v:group>
          </v:group>
        </w:pict>
      </w:r>
      <w:r>
        <w:rPr>
          <w:rFonts w:ascii="宋体"/>
          <w:sz w:val="2"/>
        </w:rPr>
      </w:r>
      <w:r>
        <w:rPr>
          <w:rFonts w:ascii="宋体"/>
          <w:sz w:val="2"/>
        </w:rPr>
        <w:tab/>
      </w: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7998pt" strokecolor="#000000">
                <v:path arrowok="t"/>
              </v:shape>
            </v:group>
          </v:group>
        </w:pict>
      </w:r>
      <w:r>
        <w:rPr>
          <w:rFonts w:ascii="宋体"/>
          <w:sz w:val="2"/>
        </w:rPr>
      </w:r>
      <w:r>
        <w:rPr>
          <w:rFonts w:ascii="宋体"/>
          <w:sz w:val="2"/>
        </w:rPr>
        <w:tab/>
      </w:r>
      <w:r>
        <w:rPr>
          <w:rFonts w:ascii="宋体"/>
          <w:sz w:val="2"/>
        </w:rPr>
        <w:pict>
          <v:group style="width:65.9pt;height:.5pt;mso-position-horizontal-relative:char;mso-position-vertical-relative:line" coordorigin="0,0" coordsize="1318,10">
            <v:group style="position:absolute;left:5;top:5;width:1308;height:2" coordorigin="5,5" coordsize="1308,2">
              <v:shape style="position:absolute;left:5;top:5;width:1308;height:2" coordorigin="5,5" coordsize="1308,0" path="m5,5l1313,5e" filled="false" stroked="true" strokeweight=".47998pt" strokecolor="#000000">
                <v:path arrowok="t"/>
              </v:shape>
            </v:group>
          </v:group>
        </w:pict>
      </w:r>
      <w:r>
        <w:rPr>
          <w:rFonts w:ascii="宋体"/>
          <w:sz w:val="2"/>
        </w:rPr>
      </w:r>
      <w:r>
        <w:rPr>
          <w:rFonts w:ascii="宋体"/>
          <w:sz w:val="2"/>
        </w:rPr>
        <w:tab/>
      </w:r>
      <w:r>
        <w:rPr>
          <w:rFonts w:ascii="宋体"/>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7998pt" strokecolor="#000000">
                <v:path arrowok="t"/>
              </v:shape>
            </v:group>
          </v:group>
        </w:pict>
      </w:r>
      <w:r>
        <w:rPr>
          <w:rFonts w:ascii="宋体"/>
          <w:sz w:val="2"/>
        </w:rPr>
      </w:r>
      <w:r>
        <w:rPr>
          <w:rFonts w:ascii="宋体"/>
          <w:sz w:val="2"/>
        </w:rPr>
        <w:tab/>
      </w:r>
      <w:r>
        <w:rPr>
          <w:rFonts w:ascii="宋体"/>
          <w:sz w:val="2"/>
        </w:rPr>
        <w:pict>
          <v:group style="width:67.05pt;height:.5pt;mso-position-horizontal-relative:char;mso-position-vertical-relative:line" coordorigin="0,0" coordsize="1341,10">
            <v:group style="position:absolute;left:5;top:5;width:1331;height:2" coordorigin="5,5" coordsize="1331,2">
              <v:shape style="position:absolute;left:5;top:5;width:1331;height:2" coordorigin="5,5" coordsize="1331,0" path="m5,5l1336,5e" filled="false" stroked="true" strokeweight=".47998pt" strokecolor="#000000">
                <v:path arrowok="t"/>
              </v:shape>
            </v:group>
          </v:group>
        </w:pict>
      </w:r>
      <w:r>
        <w:rPr>
          <w:rFonts w:ascii="宋体"/>
          <w:sz w:val="2"/>
        </w:rPr>
      </w:r>
    </w:p>
    <w:p>
      <w:pPr>
        <w:pStyle w:val="BodyText"/>
        <w:tabs>
          <w:tab w:pos="3490" w:val="left" w:leader="none"/>
          <w:tab w:pos="5249" w:val="left" w:leader="none"/>
          <w:tab w:pos="7102" w:val="left" w:leader="none"/>
          <w:tab w:pos="8825" w:val="left" w:leader="none"/>
        </w:tabs>
        <w:spacing w:line="240" w:lineRule="auto" w:before="25"/>
        <w:ind w:left="5" w:right="0"/>
        <w:jc w:val="center"/>
        <w:rPr>
          <w:rFonts w:ascii="Times New Roman" w:hAnsi="Times New Roman" w:cs="Times New Roman" w:eastAsia="Times New Roman" w:hint="default"/>
        </w:rPr>
      </w:pPr>
      <w:r>
        <w:rPr>
          <w:rFonts w:ascii="Times New Roman" w:hAnsi="Times New Roman" w:cs="Times New Roman" w:eastAsia="Times New Roman" w:hint="default"/>
        </w:rPr>
        <w:t>1 </w:t>
      </w:r>
      <w:r>
        <w:rPr/>
        <w:t>年以内</w:t>
        <w:tab/>
      </w:r>
      <w:r>
        <w:rPr>
          <w:rFonts w:ascii="Times New Roman" w:hAnsi="Times New Roman" w:cs="Times New Roman" w:eastAsia="Times New Roman" w:hint="default"/>
        </w:rPr>
        <w:t>-</w:t>
        <w:tab/>
        <w:t>-</w:t>
        <w:tab/>
        <w:t>-</w:t>
        <w:tab/>
        <w:t>-</w:t>
      </w:r>
    </w:p>
    <w:p>
      <w:pPr>
        <w:spacing w:after="0" w:line="240" w:lineRule="auto"/>
        <w:jc w:val="center"/>
        <w:rPr>
          <w:rFonts w:ascii="Times New Roman" w:hAnsi="Times New Roman" w:cs="Times New Roman" w:eastAsia="Times New Roman" w:hint="default"/>
        </w:rPr>
        <w:sectPr>
          <w:pgSz w:w="11910" w:h="16840"/>
          <w:pgMar w:header="1100" w:footer="840" w:top="1280" w:bottom="1040" w:left="1380" w:right="1100"/>
        </w:sectPr>
      </w:pPr>
    </w:p>
    <w:p>
      <w:pPr>
        <w:pStyle w:val="BodyText"/>
        <w:spacing w:line="240" w:lineRule="auto" w:before="89"/>
        <w:ind w:left="3893" w:right="3890"/>
        <w:jc w:val="center"/>
        <w:rPr>
          <w:rFonts w:ascii="Times New Roman" w:hAnsi="Times New Roman" w:cs="Times New Roman" w:eastAsia="Times New Roman" w:hint="default"/>
        </w:rPr>
      </w:pPr>
      <w:r>
        <w:rPr>
          <w:rFonts w:ascii="Times New Roman"/>
        </w:rPr>
        <w:t>2008-12-31</w:t>
      </w:r>
    </w:p>
    <w:p>
      <w:pPr>
        <w:spacing w:line="240" w:lineRule="auto" w:before="2"/>
        <w:rPr>
          <w:rFonts w:ascii="Times New Roman" w:hAnsi="Times New Roman" w:cs="Times New Roman" w:eastAsia="Times New Roman" w:hint="default"/>
          <w:sz w:val="8"/>
          <w:szCs w:val="8"/>
        </w:rPr>
      </w:pPr>
    </w:p>
    <w:p>
      <w:pPr>
        <w:spacing w:line="20" w:lineRule="exact"/>
        <w:ind w:left="2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4pt;height:.5pt;mso-position-horizontal-relative:char;mso-position-vertical-relative:line" coordorigin="0,0" coordsize="9108,10">
            <v:group style="position:absolute;left:5;top:5;width:9099;height:2" coordorigin="5,5" coordsize="9099,2">
              <v:shape style="position:absolute;left:5;top:5;width:9099;height:2" coordorigin="5,5" coordsize="9099,0" path="m5,5l9103,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2990" w:val="left" w:leader="none"/>
          <w:tab w:pos="4910" w:val="left" w:leader="none"/>
          <w:tab w:pos="6497" w:val="left" w:leader="none"/>
          <w:tab w:pos="8270" w:val="left" w:leader="none"/>
        </w:tabs>
        <w:spacing w:line="158" w:lineRule="auto" w:before="88"/>
        <w:ind w:left="8270" w:right="511" w:hanging="7386"/>
        <w:jc w:val="right"/>
      </w:pPr>
      <w:r>
        <w:rPr/>
        <w:t>账龄</w:t>
        <w:tab/>
        <w:t>金额</w:t>
        <w:tab/>
        <w:t>比例</w:t>
        <w:tab/>
        <w:t>坏账准备</w:t>
        <w:tab/>
      </w:r>
      <w:r>
        <w:rPr>
          <w:position w:val="14"/>
        </w:rPr>
        <w:t>坏账准备</w:t>
      </w:r>
      <w:r>
        <w:rPr>
          <w:position w:val="14"/>
        </w:rPr>
        <w:t> </w:t>
      </w:r>
      <w:r>
        <w:rPr/>
        <w:t>计提比例</w:t>
      </w:r>
    </w:p>
    <w:p>
      <w:pPr>
        <w:spacing w:line="240" w:lineRule="auto" w:before="11"/>
        <w:rPr>
          <w:rFonts w:ascii="宋体" w:hAnsi="宋体" w:cs="宋体" w:eastAsia="宋体" w:hint="default"/>
          <w:sz w:val="3"/>
          <w:szCs w:val="3"/>
        </w:rPr>
      </w:pPr>
    </w:p>
    <w:p>
      <w:pPr>
        <w:tabs>
          <w:tab w:pos="2347" w:val="left" w:leader="none"/>
          <w:tab w:pos="4472" w:val="left" w:leader="none"/>
          <w:tab w:pos="6199" w:val="left" w:leader="none"/>
          <w:tab w:pos="8024" w:val="left" w:leader="none"/>
        </w:tabs>
        <w:spacing w:line="20" w:lineRule="exact"/>
        <w:ind w:left="257" w:right="0" w:firstLine="0"/>
        <w:rPr>
          <w:rFonts w:ascii="宋体" w:hAnsi="宋体" w:cs="宋体" w:eastAsia="宋体" w:hint="default"/>
          <w:sz w:val="2"/>
          <w:szCs w:val="2"/>
        </w:rPr>
      </w:pPr>
      <w:r>
        <w:rPr>
          <w:rFonts w:ascii="宋体"/>
          <w:sz w:val="2"/>
        </w:rPr>
        <w:pict>
          <v:group style="width:83.85pt;height:.5pt;mso-position-horizontal-relative:char;mso-position-vertical-relative:line" coordorigin="0,0" coordsize="1677,10">
            <v:group style="position:absolute;left:5;top:5;width:1667;height:2" coordorigin="5,5" coordsize="1667,2">
              <v:shape style="position:absolute;left:5;top:5;width:1667;height:2" coordorigin="5,5" coordsize="1667,0" path="m5,5l1672,5e" filled="false" stroked="true" strokeweight=".47998pt" strokecolor="#000000">
                <v:path arrowok="t"/>
              </v:shape>
            </v:group>
          </v:group>
        </w:pict>
      </w:r>
      <w:r>
        <w:rPr>
          <w:rFonts w:ascii="宋体"/>
          <w:sz w:val="2"/>
        </w:rPr>
      </w:r>
      <w:r>
        <w:rPr>
          <w:rFonts w:ascii="宋体"/>
          <w:sz w:val="2"/>
        </w:rPr>
        <w:tab/>
      </w: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7998pt" strokecolor="#000000">
                <v:path arrowok="t"/>
              </v:shape>
            </v:group>
          </v:group>
        </w:pict>
      </w:r>
      <w:r>
        <w:rPr>
          <w:rFonts w:ascii="宋体"/>
          <w:sz w:val="2"/>
        </w:rPr>
      </w:r>
      <w:r>
        <w:rPr>
          <w:rFonts w:ascii="宋体"/>
          <w:sz w:val="2"/>
        </w:rPr>
        <w:tab/>
      </w:r>
      <w:r>
        <w:rPr>
          <w:rFonts w:ascii="宋体"/>
          <w:sz w:val="2"/>
        </w:rPr>
        <w:pict>
          <v:group style="width:65.9pt;height:.5pt;mso-position-horizontal-relative:char;mso-position-vertical-relative:line" coordorigin="0,0" coordsize="1318,10">
            <v:group style="position:absolute;left:5;top:5;width:1308;height:2" coordorigin="5,5" coordsize="1308,2">
              <v:shape style="position:absolute;left:5;top:5;width:1308;height:2" coordorigin="5,5" coordsize="1308,0" path="m5,5l1313,5e" filled="false" stroked="true" strokeweight=".47998pt" strokecolor="#000000">
                <v:path arrowok="t"/>
              </v:shape>
            </v:group>
          </v:group>
        </w:pict>
      </w:r>
      <w:r>
        <w:rPr>
          <w:rFonts w:ascii="宋体"/>
          <w:sz w:val="2"/>
        </w:rPr>
      </w:r>
      <w:r>
        <w:rPr>
          <w:rFonts w:ascii="宋体"/>
          <w:sz w:val="2"/>
        </w:rPr>
        <w:tab/>
      </w:r>
      <w:r>
        <w:rPr>
          <w:rFonts w:ascii="宋体"/>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7998pt" strokecolor="#000000">
                <v:path arrowok="t"/>
              </v:shape>
            </v:group>
          </v:group>
        </w:pict>
      </w:r>
      <w:r>
        <w:rPr>
          <w:rFonts w:ascii="宋体"/>
          <w:sz w:val="2"/>
        </w:rPr>
      </w:r>
      <w:r>
        <w:rPr>
          <w:rFonts w:ascii="宋体"/>
          <w:sz w:val="2"/>
        </w:rPr>
        <w:tab/>
      </w:r>
      <w:r>
        <w:rPr>
          <w:rFonts w:ascii="宋体"/>
          <w:sz w:val="2"/>
        </w:rPr>
        <w:pict>
          <v:group style="width:67.05pt;height:.5pt;mso-position-horizontal-relative:char;mso-position-vertical-relative:line" coordorigin="0,0" coordsize="1341,10">
            <v:group style="position:absolute;left:5;top:5;width:1331;height:2" coordorigin="5,5" coordsize="1331,2">
              <v:shape style="position:absolute;left:5;top:5;width:1331;height:2" coordorigin="5,5" coordsize="1331,0" path="m5,5l1336,5e" filled="false" stroked="true" strokeweight=".47998pt" strokecolor="#000000">
                <v:path arrowok="t"/>
              </v:shape>
            </v:group>
          </v:group>
        </w:pict>
      </w:r>
      <w:r>
        <w:rPr>
          <w:rFonts w:ascii="宋体"/>
          <w:sz w:val="2"/>
        </w:rPr>
      </w:r>
    </w:p>
    <w:tbl>
      <w:tblPr>
        <w:tblW w:w="0" w:type="auto"/>
        <w:jc w:val="left"/>
        <w:tblInd w:w="335" w:type="dxa"/>
        <w:tblLayout w:type="fixed"/>
        <w:tblCellMar>
          <w:top w:w="0" w:type="dxa"/>
          <w:left w:w="0" w:type="dxa"/>
          <w:bottom w:w="0" w:type="dxa"/>
          <w:right w:w="0" w:type="dxa"/>
        </w:tblCellMar>
        <w:tblLook w:val="01E0"/>
      </w:tblPr>
      <w:tblGrid>
        <w:gridCol w:w="2017"/>
        <w:gridCol w:w="1673"/>
        <w:gridCol w:w="449"/>
        <w:gridCol w:w="1312"/>
        <w:gridCol w:w="415"/>
        <w:gridCol w:w="1436"/>
        <w:gridCol w:w="392"/>
        <w:gridCol w:w="1331"/>
      </w:tblGrid>
      <w:tr>
        <w:trPr>
          <w:trHeight w:val="421"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70,039,685.49</w:t>
            </w:r>
          </w:p>
        </w:tc>
        <w:tc>
          <w:tcPr>
            <w:tcW w:w="44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54.95%</w:t>
            </w:r>
          </w:p>
        </w:tc>
        <w:tc>
          <w:tcPr>
            <w:tcW w:w="41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3" w:right="0"/>
              <w:jc w:val="center"/>
              <w:rPr>
                <w:rFonts w:ascii="Times New Roman" w:hAnsi="Times New Roman" w:cs="Times New Roman" w:eastAsia="Times New Roman" w:hint="default"/>
                <w:sz w:val="21"/>
                <w:szCs w:val="21"/>
              </w:rPr>
            </w:pPr>
            <w:r>
              <w:rPr>
                <w:rFonts w:ascii="Times New Roman"/>
                <w:sz w:val="21"/>
              </w:rPr>
              <w:t>3,506,689.28</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5.01%</w:t>
            </w:r>
          </w:p>
        </w:tc>
      </w:tr>
      <w:tr>
        <w:trPr>
          <w:trHeight w:val="422"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29,738,301.19</w:t>
            </w:r>
          </w:p>
        </w:tc>
        <w:tc>
          <w:tcPr>
            <w:tcW w:w="44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23.33%</w:t>
            </w:r>
          </w:p>
        </w:tc>
        <w:tc>
          <w:tcPr>
            <w:tcW w:w="41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33" w:right="0"/>
              <w:jc w:val="center"/>
              <w:rPr>
                <w:rFonts w:ascii="Times New Roman" w:hAnsi="Times New Roman" w:cs="Times New Roman" w:eastAsia="Times New Roman" w:hint="default"/>
                <w:sz w:val="21"/>
                <w:szCs w:val="21"/>
              </w:rPr>
            </w:pPr>
            <w:r>
              <w:rPr>
                <w:rFonts w:ascii="Times New Roman"/>
                <w:sz w:val="21"/>
              </w:rPr>
              <w:t>5,688,509.18</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Times New Roman" w:hAnsi="Times New Roman" w:cs="Times New Roman" w:eastAsia="Times New Roman" w:hint="default"/>
                <w:sz w:val="21"/>
                <w:szCs w:val="21"/>
              </w:rPr>
            </w:pPr>
            <w:r>
              <w:rPr>
                <w:rFonts w:ascii="Times New Roman"/>
                <w:spacing w:val="-1"/>
                <w:sz w:val="21"/>
              </w:rPr>
              <w:t>19.13%</w:t>
            </w:r>
          </w:p>
        </w:tc>
      </w:tr>
      <w:tr>
        <w:trPr>
          <w:trHeight w:val="425"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13,400,337.44</w:t>
            </w:r>
          </w:p>
        </w:tc>
        <w:tc>
          <w:tcPr>
            <w:tcW w:w="44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10.52%</w:t>
            </w:r>
          </w:p>
        </w:tc>
        <w:tc>
          <w:tcPr>
            <w:tcW w:w="41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3" w:right="0"/>
              <w:jc w:val="center"/>
              <w:rPr>
                <w:rFonts w:ascii="Times New Roman" w:hAnsi="Times New Roman" w:cs="Times New Roman" w:eastAsia="Times New Roman" w:hint="default"/>
                <w:sz w:val="21"/>
                <w:szCs w:val="21"/>
              </w:rPr>
            </w:pPr>
            <w:r>
              <w:rPr>
                <w:rFonts w:ascii="Times New Roman"/>
                <w:sz w:val="21"/>
              </w:rPr>
              <w:t>2,441,056.80</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18.22%</w:t>
            </w:r>
          </w:p>
        </w:tc>
      </w:tr>
      <w:tr>
        <w:trPr>
          <w:trHeight w:val="425"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7,041,191.67</w:t>
            </w:r>
          </w:p>
        </w:tc>
        <w:tc>
          <w:tcPr>
            <w:tcW w:w="44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5.53%</w:t>
            </w:r>
          </w:p>
        </w:tc>
        <w:tc>
          <w:tcPr>
            <w:tcW w:w="41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3" w:right="0"/>
              <w:jc w:val="center"/>
              <w:rPr>
                <w:rFonts w:ascii="Times New Roman" w:hAnsi="Times New Roman" w:cs="Times New Roman" w:eastAsia="Times New Roman" w:hint="default"/>
                <w:sz w:val="21"/>
                <w:szCs w:val="21"/>
              </w:rPr>
            </w:pPr>
            <w:r>
              <w:rPr>
                <w:rFonts w:ascii="Times New Roman"/>
                <w:sz w:val="21"/>
              </w:rPr>
              <w:t>4,238,579.03</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60.20%</w:t>
            </w:r>
          </w:p>
        </w:tc>
      </w:tr>
      <w:tr>
        <w:trPr>
          <w:trHeight w:val="427"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7,232,464.90</w:t>
            </w:r>
          </w:p>
        </w:tc>
        <w:tc>
          <w:tcPr>
            <w:tcW w:w="449"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5.67%</w:t>
            </w:r>
          </w:p>
        </w:tc>
        <w:tc>
          <w:tcPr>
            <w:tcW w:w="41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41" w:right="0"/>
              <w:jc w:val="center"/>
              <w:rPr>
                <w:rFonts w:ascii="Times New Roman" w:hAnsi="Times New Roman" w:cs="Times New Roman" w:eastAsia="Times New Roman" w:hint="default"/>
                <w:sz w:val="21"/>
                <w:szCs w:val="21"/>
              </w:rPr>
            </w:pPr>
            <w:r>
              <w:rPr>
                <w:rFonts w:ascii="Times New Roman"/>
                <w:sz w:val="21"/>
              </w:rPr>
              <w:t>7,105,811.90</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98.25%</w:t>
            </w:r>
          </w:p>
        </w:tc>
      </w:tr>
      <w:tr>
        <w:trPr>
          <w:trHeight w:val="436" w:hRule="exact"/>
        </w:trPr>
        <w:tc>
          <w:tcPr>
            <w:tcW w:w="2017"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127,451,980.69</w:t>
            </w:r>
          </w:p>
        </w:tc>
        <w:tc>
          <w:tcPr>
            <w:tcW w:w="449" w:type="dxa"/>
            <w:tcBorders>
              <w:top w:val="nil" w:sz="6" w:space="0" w:color="auto"/>
              <w:left w:val="nil" w:sz="6" w:space="0" w:color="auto"/>
              <w:bottom w:val="nil" w:sz="6" w:space="0" w:color="auto"/>
              <w:right w:val="nil" w:sz="6" w:space="0" w:color="auto"/>
            </w:tcBorders>
          </w:tcPr>
          <w:p>
            <w:pPr/>
          </w:p>
        </w:tc>
        <w:tc>
          <w:tcPr>
            <w:tcW w:w="1312"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415" w:type="dxa"/>
            <w:tcBorders>
              <w:top w:val="nil" w:sz="6" w:space="0" w:color="auto"/>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left="28" w:right="0"/>
              <w:jc w:val="center"/>
              <w:rPr>
                <w:rFonts w:ascii="Times New Roman" w:hAnsi="Times New Roman" w:cs="Times New Roman" w:eastAsia="Times New Roman" w:hint="default"/>
                <w:sz w:val="21"/>
                <w:szCs w:val="21"/>
              </w:rPr>
            </w:pPr>
            <w:r>
              <w:rPr>
                <w:rFonts w:ascii="Times New Roman"/>
                <w:sz w:val="21"/>
              </w:rPr>
              <w:t>22,980,646.19</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5"/>
          <w:szCs w:val="5"/>
        </w:rPr>
      </w:pPr>
    </w:p>
    <w:p>
      <w:pPr>
        <w:pStyle w:val="BodyText"/>
        <w:spacing w:line="240" w:lineRule="auto" w:before="35"/>
        <w:ind w:left="671" w:right="392"/>
        <w:jc w:val="left"/>
      </w:pPr>
      <w:r>
        <w:rPr/>
        <w:t>（</w:t>
      </w:r>
      <w:r>
        <w:rPr>
          <w:rFonts w:ascii="Times New Roman" w:hAnsi="Times New Roman" w:cs="Times New Roman" w:eastAsia="Times New Roman" w:hint="default"/>
        </w:rPr>
        <w:t>4</w:t>
      </w:r>
      <w:r>
        <w:rPr/>
        <w:t>）本报告期内不存在通过重组等其他方式收回的应收款项金额。</w:t>
      </w: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1100" w:footer="840" w:top="1280" w:bottom="1040" w:left="1280" w:right="1000"/>
        </w:sectPr>
      </w:pPr>
    </w:p>
    <w:p>
      <w:pPr>
        <w:pStyle w:val="BodyText"/>
        <w:tabs>
          <w:tab w:pos="3243" w:val="left" w:leader="none"/>
        </w:tabs>
        <w:spacing w:line="278" w:lineRule="auto" w:before="35"/>
        <w:ind w:left="1056" w:right="0" w:hanging="386"/>
        <w:jc w:val="left"/>
      </w:pPr>
      <w:r>
        <w:rPr/>
        <w:pict>
          <v:shape style="position:absolute;margin-left:69.180pt;margin-top:35.650234pt;width:470.8pt;height:104.5pt;mso-position-horizontal-relative:page;mso-position-vertical-relative:paragraph;z-index:4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1"/>
                    <w:gridCol w:w="235"/>
                    <w:gridCol w:w="944"/>
                    <w:gridCol w:w="238"/>
                    <w:gridCol w:w="1424"/>
                    <w:gridCol w:w="238"/>
                    <w:gridCol w:w="1986"/>
                    <w:gridCol w:w="236"/>
                    <w:gridCol w:w="1373"/>
                  </w:tblGrid>
                  <w:tr>
                    <w:trPr>
                      <w:trHeight w:val="286" w:hRule="exact"/>
                    </w:trPr>
                    <w:tc>
                      <w:tcPr>
                        <w:tcW w:w="2976" w:type="dxa"/>
                        <w:gridSpan w:val="2"/>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4" w:space="0" w:color="000000"/>
                          <w:right w:val="nil" w:sz="6" w:space="0" w:color="auto"/>
                        </w:tcBorders>
                      </w:tcPr>
                      <w:p>
                        <w:pPr>
                          <w:pStyle w:val="TableParagraph"/>
                          <w:spacing w:line="210" w:lineRule="exact"/>
                          <w:ind w:left="14" w:right="0"/>
                          <w:jc w:val="center"/>
                          <w:rPr>
                            <w:rFonts w:ascii="宋体" w:hAnsi="宋体" w:cs="宋体" w:eastAsia="宋体" w:hint="default"/>
                            <w:sz w:val="21"/>
                            <w:szCs w:val="21"/>
                          </w:rPr>
                        </w:pPr>
                        <w:r>
                          <w:rPr>
                            <w:rFonts w:ascii="宋体" w:hAnsi="宋体" w:cs="宋体" w:eastAsia="宋体" w:hint="default"/>
                            <w:sz w:val="21"/>
                            <w:szCs w:val="21"/>
                          </w:rPr>
                          <w:t>款性质</w:t>
                        </w:r>
                      </w:p>
                    </w:tc>
                    <w:tc>
                      <w:tcPr>
                        <w:tcW w:w="23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10" w:lineRule="exact"/>
                          <w:ind w:left="14"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455" w:hRule="exact"/>
                    </w:trPr>
                    <w:tc>
                      <w:tcPr>
                        <w:tcW w:w="274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遵义铁合金有限公司</w:t>
                        </w:r>
                      </w:p>
                    </w:tc>
                    <w:tc>
                      <w:tcPr>
                        <w:tcW w:w="235" w:type="dxa"/>
                        <w:tcBorders>
                          <w:top w:val="nil" w:sz="6" w:space="0" w:color="auto"/>
                          <w:left w:val="nil" w:sz="6" w:space="0" w:color="auto"/>
                          <w:bottom w:val="nil" w:sz="6" w:space="0" w:color="auto"/>
                          <w:right w:val="nil" w:sz="6" w:space="0" w:color="auto"/>
                        </w:tcBorders>
                      </w:tcPr>
                      <w:p>
                        <w:pP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3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24,000.00</w:t>
                        </w:r>
                      </w:p>
                    </w:tc>
                    <w:tc>
                      <w:tcPr>
                        <w:tcW w:w="238" w:type="dxa"/>
                        <w:tcBorders>
                          <w:top w:val="nil" w:sz="6" w:space="0" w:color="auto"/>
                          <w:left w:val="nil" w:sz="6" w:space="0" w:color="auto"/>
                          <w:bottom w:val="nil" w:sz="6" w:space="0" w:color="auto"/>
                          <w:right w:val="nil" w:sz="6" w:space="0" w:color="auto"/>
                        </w:tcBorders>
                      </w:tcPr>
                      <w:p>
                        <w:pP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21"/>
                            <w:szCs w:val="21"/>
                          </w:rPr>
                        </w:pPr>
                        <w:r>
                          <w:rPr>
                            <w:rFonts w:ascii="宋体" w:hAnsi="宋体" w:cs="宋体" w:eastAsia="宋体" w:hint="default"/>
                            <w:sz w:val="21"/>
                            <w:szCs w:val="21"/>
                          </w:rPr>
                          <w:t>破产清算、已判决</w:t>
                        </w:r>
                      </w:p>
                    </w:tc>
                    <w:tc>
                      <w:tcPr>
                        <w:tcW w:w="236"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52"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1"/>
                            <w:szCs w:val="21"/>
                          </w:rPr>
                        </w:pPr>
                        <w:r>
                          <w:rPr>
                            <w:rFonts w:ascii="宋体" w:hAnsi="宋体" w:cs="宋体" w:eastAsia="宋体" w:hint="default"/>
                            <w:sz w:val="21"/>
                            <w:szCs w:val="21"/>
                          </w:rPr>
                          <w:t>印度尼西亚客户</w:t>
                        </w:r>
                      </w:p>
                    </w:tc>
                    <w:tc>
                      <w:tcPr>
                        <w:tcW w:w="235"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 w:right="0"/>
                          <w:jc w:val="center"/>
                          <w:rPr>
                            <w:rFonts w:ascii="宋体" w:hAnsi="宋体" w:cs="宋体" w:eastAsia="宋体" w:hint="default"/>
                            <w:sz w:val="21"/>
                            <w:szCs w:val="21"/>
                          </w:rPr>
                        </w:pPr>
                        <w:r>
                          <w:rPr>
                            <w:rFonts w:ascii="宋体" w:hAnsi="宋体" w:cs="宋体" w:eastAsia="宋体" w:hint="default"/>
                            <w:sz w:val="21"/>
                            <w:szCs w:val="21"/>
                          </w:rPr>
                          <w:t>样品款</w:t>
                        </w:r>
                      </w:p>
                    </w:tc>
                    <w:tc>
                      <w:tcPr>
                        <w:tcW w:w="23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5,536.03</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56" w:hRule="exact"/>
                    </w:trPr>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上海三晶国际贸易有限公司</w:t>
                        </w:r>
                      </w:p>
                    </w:tc>
                    <w:tc>
                      <w:tcPr>
                        <w:tcW w:w="235"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3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17,996,799.28</w:t>
                        </w:r>
                      </w:p>
                    </w:tc>
                    <w:tc>
                      <w:tcPr>
                        <w:tcW w:w="23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 w:right="0"/>
                          <w:jc w:val="center"/>
                          <w:rPr>
                            <w:rFonts w:ascii="宋体" w:hAnsi="宋体" w:cs="宋体" w:eastAsia="宋体" w:hint="default"/>
                            <w:sz w:val="21"/>
                            <w:szCs w:val="21"/>
                          </w:rPr>
                        </w:pPr>
                        <w:r>
                          <w:rPr>
                            <w:rFonts w:ascii="宋体" w:hAnsi="宋体" w:cs="宋体" w:eastAsia="宋体" w:hint="default"/>
                            <w:sz w:val="21"/>
                            <w:szCs w:val="21"/>
                          </w:rPr>
                          <w:t>法院已判决</w:t>
                        </w:r>
                      </w:p>
                    </w:tc>
                    <w:tc>
                      <w:tcPr>
                        <w:tcW w:w="23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1" w:hRule="exact"/>
                    </w:trPr>
                    <w:tc>
                      <w:tcPr>
                        <w:tcW w:w="274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18,026,335.31</w:t>
                        </w:r>
                      </w:p>
                    </w:tc>
                    <w:tc>
                      <w:tcPr>
                        <w:tcW w:w="23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w:t>
      </w:r>
      <w:r>
        <w:rPr>
          <w:rFonts w:ascii="Times New Roman" w:hAnsi="Times New Roman" w:cs="Times New Roman" w:eastAsia="Times New Roman" w:hint="default"/>
        </w:rPr>
        <w:t>5</w:t>
      </w:r>
      <w:r>
        <w:rPr/>
        <w:t>）本报告期实际核销的应收账款情况： 单位名称</w:t>
        <w:tab/>
      </w:r>
      <w:r>
        <w:rPr>
          <w:position w:val="14"/>
        </w:rPr>
        <w:t>应收账</w:t>
      </w:r>
      <w:r>
        <w:rPr/>
      </w:r>
    </w:p>
    <w:p>
      <w:pPr>
        <w:spacing w:line="240" w:lineRule="auto" w:before="5"/>
        <w:rPr>
          <w:rFonts w:ascii="宋体" w:hAnsi="宋体" w:cs="宋体" w:eastAsia="宋体" w:hint="default"/>
          <w:sz w:val="28"/>
          <w:szCs w:val="28"/>
        </w:rPr>
      </w:pPr>
      <w:r>
        <w:rPr/>
        <w:br w:type="column"/>
      </w:r>
      <w:r>
        <w:rPr>
          <w:rFonts w:ascii="宋体"/>
          <w:sz w:val="28"/>
        </w:rPr>
      </w:r>
    </w:p>
    <w:p>
      <w:pPr>
        <w:pStyle w:val="BodyText"/>
        <w:tabs>
          <w:tab w:pos="1907" w:val="left" w:leader="none"/>
          <w:tab w:pos="3718" w:val="left" w:leader="none"/>
        </w:tabs>
        <w:spacing w:line="240" w:lineRule="auto"/>
        <w:ind w:left="-36" w:right="0"/>
        <w:jc w:val="left"/>
      </w:pPr>
      <w:r>
        <w:rPr/>
        <w:t>核销金额</w:t>
        <w:tab/>
        <w:t>核销原因</w:t>
        <w:tab/>
      </w:r>
      <w:r>
        <w:rPr>
          <w:position w:val="14"/>
        </w:rPr>
        <w:t>是否因关联</w:t>
      </w:r>
      <w:r>
        <w:rPr/>
      </w:r>
    </w:p>
    <w:p>
      <w:pPr>
        <w:spacing w:after="0" w:line="240" w:lineRule="auto"/>
        <w:jc w:val="left"/>
        <w:sectPr>
          <w:type w:val="continuous"/>
          <w:pgSz w:w="11910" w:h="16840"/>
          <w:pgMar w:top="1600" w:bottom="1320" w:left="1280" w:right="1000"/>
          <w:cols w:num="2" w:equalWidth="0">
            <w:col w:w="4556" w:space="40"/>
            <w:col w:w="503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8" w:lineRule="exact"/>
        <w:ind w:left="4249" w:right="0" w:firstLine="0"/>
        <w:rPr>
          <w:rFonts w:ascii="宋体" w:hAnsi="宋体" w:cs="宋体" w:eastAsia="宋体" w:hint="default"/>
          <w:sz w:val="2"/>
          <w:szCs w:val="2"/>
        </w:rPr>
      </w:pPr>
      <w:r>
        <w:rPr>
          <w:rFonts w:ascii="宋体" w:hAnsi="宋体" w:cs="宋体" w:eastAsia="宋体" w:hint="default"/>
          <w:position w:val="0"/>
          <w:sz w:val="2"/>
          <w:szCs w:val="2"/>
        </w:rPr>
        <w:pict>
          <v:group style="width:72.45pt;height:1.45pt;mso-position-horizontal-relative:char;mso-position-vertical-relative:line" coordorigin="0,0" coordsize="1449,29">
            <v:group style="position:absolute;left:5;top:24;width:1439;height:2" coordorigin="5,24" coordsize="1439,2">
              <v:shape style="position:absolute;left:5;top:24;width:1439;height:2" coordorigin="5,24" coordsize="1439,0" path="m5,24l1444,24e" filled="false" stroked="true" strokeweight=".48001pt" strokecolor="#000000">
                <v:path arrowok="t"/>
              </v:shape>
            </v:group>
            <v:group style="position:absolute;left:5;top:5;width:1439;height:2" coordorigin="5,5" coordsize="1439,2">
              <v:shape style="position:absolute;left:5;top:5;width:1439;height:2" coordorigin="5,5" coordsize="1439,0" path="m5,5l1444,5e" filled="false" stroked="true" strokeweight=".48001pt" strokecolor="#000000">
                <v:path arrowok="t"/>
              </v:shape>
            </v:group>
          </v:group>
        </w:pict>
      </w:r>
      <w:r>
        <w:rPr>
          <w:rFonts w:ascii="宋体" w:hAnsi="宋体" w:cs="宋体" w:eastAsia="宋体" w:hint="default"/>
          <w:position w:val="0"/>
          <w:sz w:val="2"/>
          <w:szCs w:val="2"/>
        </w:rPr>
      </w:r>
    </w:p>
    <w:p>
      <w:pPr>
        <w:spacing w:line="240" w:lineRule="auto" w:before="10"/>
        <w:rPr>
          <w:rFonts w:ascii="宋体" w:hAnsi="宋体" w:cs="宋体" w:eastAsia="宋体" w:hint="default"/>
          <w:sz w:val="6"/>
          <w:szCs w:val="6"/>
        </w:rPr>
      </w:pPr>
    </w:p>
    <w:p>
      <w:pPr>
        <w:pStyle w:val="BodyText"/>
        <w:spacing w:line="381" w:lineRule="auto" w:before="35"/>
        <w:ind w:left="251" w:right="392" w:firstLine="42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日应收账款余额中，无持公司</w:t>
      </w:r>
      <w:r>
        <w:rPr>
          <w:spacing w:val="-58"/>
        </w:rPr>
        <w:t> </w:t>
      </w:r>
      <w:r>
        <w:rPr>
          <w:rFonts w:ascii="Times New Roman" w:hAnsi="Times New Roman" w:cs="Times New Roman" w:eastAsia="Times New Roman" w:hint="default"/>
          <w:spacing w:val="-3"/>
        </w:rPr>
        <w:t>5%</w:t>
      </w:r>
      <w:r>
        <w:rPr>
          <w:spacing w:val="-3"/>
        </w:rPr>
        <w:t>（含</w:t>
      </w:r>
      <w:r>
        <w:rPr>
          <w:spacing w:val="-58"/>
        </w:rPr>
        <w:t> </w:t>
      </w:r>
      <w:r>
        <w:rPr>
          <w:rFonts w:ascii="Times New Roman" w:hAnsi="Times New Roman" w:cs="Times New Roman" w:eastAsia="Times New Roman" w:hint="default"/>
        </w:rPr>
        <w:t>5%</w:t>
      </w:r>
      <w:r>
        <w:rPr/>
        <w:t>）以上表决权股份的股东单位 欠款。</w:t>
      </w:r>
    </w:p>
    <w:p>
      <w:pPr>
        <w:spacing w:after="0" w:line="381" w:lineRule="auto"/>
        <w:jc w:val="left"/>
        <w:sectPr>
          <w:type w:val="continuous"/>
          <w:pgSz w:w="11910" w:h="16840"/>
          <w:pgMar w:top="1600" w:bottom="1320" w:left="1280" w:right="1000"/>
        </w:sectPr>
      </w:pPr>
    </w:p>
    <w:p>
      <w:pPr>
        <w:pStyle w:val="BodyText"/>
        <w:spacing w:line="240" w:lineRule="auto" w:before="76"/>
        <w:ind w:left="671" w:right="-20"/>
        <w:jc w:val="left"/>
      </w:pPr>
      <w:r>
        <w:rPr/>
        <w:t>（</w:t>
      </w:r>
      <w:r>
        <w:rPr>
          <w:rFonts w:ascii="Times New Roman" w:hAnsi="Times New Roman" w:cs="Times New Roman" w:eastAsia="Times New Roman" w:hint="default"/>
        </w:rPr>
        <w:t>7</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日应收账款余额前五名单位情况：</w:t>
      </w:r>
    </w:p>
    <w:p>
      <w:pPr>
        <w:pStyle w:val="BodyText"/>
        <w:spacing w:line="206" w:lineRule="exact" w:before="26"/>
        <w:ind w:left="3456" w:right="2946"/>
        <w:jc w:val="center"/>
      </w:pPr>
      <w:r>
        <w:rPr/>
        <w:pict>
          <v:shape style="position:absolute;margin-left:126.596703pt;margin-top:11.379946pt;width:42pt;height:10.5pt;mso-position-horizontal-relative:page;mso-position-vertical-relative:paragraph;z-index:4840" type="#_x0000_t202" filled="false" stroked="false">
            <v:textbox inset="0,0,0,0">
              <w:txbxContent>
                <w:p>
                  <w:pPr>
                    <w:pStyle w:val="BodyText"/>
                    <w:spacing w:line="210" w:lineRule="exact"/>
                    <w:ind w:left="0" w:right="0"/>
                    <w:jc w:val="left"/>
                  </w:pPr>
                  <w:r>
                    <w:rPr/>
                    <w:t>单位名称</w:t>
                  </w:r>
                </w:p>
              </w:txbxContent>
            </v:textbox>
            <w10:wrap type="none"/>
          </v:shape>
        </w:pict>
      </w:r>
      <w:r>
        <w:rPr/>
        <w:t>与本公司</w:t>
      </w:r>
    </w:p>
    <w:p>
      <w:pPr>
        <w:pStyle w:val="BodyText"/>
        <w:tabs>
          <w:tab w:pos="5267" w:val="left" w:leader="none"/>
          <w:tab w:pos="6863" w:val="left" w:leader="none"/>
        </w:tabs>
        <w:spacing w:line="346" w:lineRule="exact"/>
        <w:ind w:left="3686" w:right="-20"/>
        <w:jc w:val="left"/>
      </w:pPr>
      <w:r>
        <w:rPr>
          <w:position w:val="-13"/>
        </w:rPr>
        <w:t>关系</w:t>
        <w:tab/>
      </w:r>
      <w:r>
        <w:rPr/>
        <w:t>金额</w:t>
        <w:tab/>
        <w:t>年限</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2" w:lineRule="exact" w:before="159"/>
        <w:ind w:left="671" w:right="455"/>
        <w:jc w:val="left"/>
      </w:pPr>
      <w:r>
        <w:rPr/>
        <w:t>占应收账款 总额的比例</w:t>
      </w:r>
    </w:p>
    <w:p>
      <w:pPr>
        <w:spacing w:after="0" w:line="272" w:lineRule="exact"/>
        <w:jc w:val="left"/>
        <w:sectPr>
          <w:type w:val="continuous"/>
          <w:pgSz w:w="11910" w:h="16840"/>
          <w:pgMar w:top="1600" w:bottom="1320" w:left="1280" w:right="1000"/>
          <w:cols w:num="2" w:equalWidth="0">
            <w:col w:w="7284" w:space="144"/>
            <w:col w:w="2202"/>
          </w:cols>
        </w:sectPr>
      </w:pPr>
    </w:p>
    <w:tbl>
      <w:tblPr>
        <w:tblW w:w="0" w:type="auto"/>
        <w:jc w:val="left"/>
        <w:tblInd w:w="338" w:type="dxa"/>
        <w:tblLayout w:type="fixed"/>
        <w:tblCellMar>
          <w:top w:w="0" w:type="dxa"/>
          <w:left w:w="0" w:type="dxa"/>
          <w:bottom w:w="0" w:type="dxa"/>
          <w:right w:w="0" w:type="dxa"/>
        </w:tblCellMar>
        <w:tblLook w:val="01E0"/>
      </w:tblPr>
      <w:tblGrid>
        <w:gridCol w:w="2740"/>
        <w:gridCol w:w="254"/>
        <w:gridCol w:w="1136"/>
        <w:gridCol w:w="233"/>
        <w:gridCol w:w="1570"/>
        <w:gridCol w:w="254"/>
        <w:gridCol w:w="1116"/>
        <w:gridCol w:w="253"/>
        <w:gridCol w:w="1462"/>
      </w:tblGrid>
      <w:tr>
        <w:trPr>
          <w:trHeight w:val="399" w:hRule="exact"/>
        </w:trPr>
        <w:tc>
          <w:tcPr>
            <w:tcW w:w="274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财富发展国际有限公司</w:t>
            </w:r>
          </w:p>
        </w:tc>
        <w:tc>
          <w:tcPr>
            <w:tcW w:w="254"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33"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47,074,241.25</w:t>
            </w:r>
          </w:p>
        </w:tc>
        <w:tc>
          <w:tcPr>
            <w:tcW w:w="254"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53" w:type="dxa"/>
            <w:tcBorders>
              <w:top w:val="nil" w:sz="6" w:space="0" w:color="auto"/>
              <w:left w:val="nil" w:sz="6" w:space="0" w:color="auto"/>
              <w:bottom w:val="nil" w:sz="6" w:space="0" w:color="auto"/>
              <w:right w:val="nil" w:sz="6" w:space="0" w:color="auto"/>
            </w:tcBorders>
          </w:tcPr>
          <w:p>
            <w:pP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7"/>
              <w:jc w:val="right"/>
              <w:rPr>
                <w:rFonts w:ascii="Times New Roman" w:hAnsi="Times New Roman" w:cs="Times New Roman" w:eastAsia="Times New Roman" w:hint="default"/>
                <w:sz w:val="21"/>
                <w:szCs w:val="21"/>
              </w:rPr>
            </w:pPr>
            <w:r>
              <w:rPr>
                <w:rFonts w:ascii="Times New Roman"/>
                <w:spacing w:val="-1"/>
                <w:sz w:val="21"/>
              </w:rPr>
              <w:t>14.85%</w:t>
            </w:r>
          </w:p>
        </w:tc>
      </w:tr>
      <w:tr>
        <w:trPr>
          <w:trHeight w:val="395"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上海三晶国际贸易公司</w:t>
            </w:r>
          </w:p>
        </w:tc>
        <w:tc>
          <w:tcPr>
            <w:tcW w:w="25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12,700,000.00</w:t>
            </w:r>
          </w:p>
        </w:tc>
        <w:tc>
          <w:tcPr>
            <w:tcW w:w="254"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253"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4.01%</w:t>
            </w:r>
          </w:p>
        </w:tc>
      </w:tr>
      <w:tr>
        <w:trPr>
          <w:trHeight w:val="397"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深圳知己讯联通讯有限公司</w:t>
            </w:r>
          </w:p>
        </w:tc>
        <w:tc>
          <w:tcPr>
            <w:tcW w:w="25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10,737,052.39</w:t>
            </w:r>
          </w:p>
        </w:tc>
        <w:tc>
          <w:tcPr>
            <w:tcW w:w="254"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53"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3.39%</w:t>
            </w:r>
          </w:p>
        </w:tc>
      </w:tr>
      <w:tr>
        <w:trPr>
          <w:trHeight w:val="397"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Times New Roman" w:hAnsi="Times New Roman" w:cs="Times New Roman" w:eastAsia="Times New Roman" w:hint="default"/>
                <w:sz w:val="21"/>
                <w:szCs w:val="21"/>
              </w:rPr>
            </w:pPr>
            <w:r>
              <w:rPr>
                <w:rFonts w:ascii="Times New Roman"/>
                <w:sz w:val="21"/>
              </w:rPr>
              <w:t>FILLONY</w:t>
            </w:r>
            <w:r>
              <w:rPr>
                <w:rFonts w:ascii="Times New Roman"/>
                <w:spacing w:val="-7"/>
                <w:sz w:val="21"/>
              </w:rPr>
              <w:t> </w:t>
            </w:r>
            <w:r>
              <w:rPr>
                <w:rFonts w:ascii="Times New Roman"/>
                <w:sz w:val="21"/>
              </w:rPr>
              <w:t>LIMITED</w:t>
            </w:r>
          </w:p>
        </w:tc>
        <w:tc>
          <w:tcPr>
            <w:tcW w:w="25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8,059,264.92</w:t>
            </w:r>
          </w:p>
        </w:tc>
        <w:tc>
          <w:tcPr>
            <w:tcW w:w="254"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53"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2.54%</w:t>
            </w:r>
          </w:p>
        </w:tc>
      </w:tr>
      <w:tr>
        <w:trPr>
          <w:trHeight w:val="398"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1"/>
                <w:szCs w:val="21"/>
              </w:rPr>
            </w:pPr>
            <w:r>
              <w:rPr>
                <w:rFonts w:ascii="宋体" w:hAnsi="宋体" w:cs="宋体" w:eastAsia="宋体" w:hint="default"/>
                <w:sz w:val="21"/>
                <w:szCs w:val="21"/>
              </w:rPr>
              <w:t>海南电网公司</w:t>
            </w:r>
          </w:p>
        </w:tc>
        <w:tc>
          <w:tcPr>
            <w:tcW w:w="25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13" w:right="0"/>
              <w:jc w:val="center"/>
              <w:rPr>
                <w:rFonts w:ascii="宋体" w:hAnsi="宋体" w:cs="宋体" w:eastAsia="宋体" w:hint="default"/>
                <w:sz w:val="21"/>
                <w:szCs w:val="21"/>
              </w:rPr>
            </w:pPr>
            <w:r>
              <w:rPr>
                <w:rFonts w:ascii="宋体" w:hAnsi="宋体" w:cs="宋体" w:eastAsia="宋体" w:hint="default"/>
                <w:sz w:val="21"/>
                <w:szCs w:val="21"/>
              </w:rPr>
              <w:t>销售客户</w:t>
            </w:r>
          </w:p>
        </w:tc>
        <w:tc>
          <w:tcPr>
            <w:tcW w:w="23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5,796,095.27</w:t>
            </w:r>
          </w:p>
        </w:tc>
        <w:tc>
          <w:tcPr>
            <w:tcW w:w="254"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53"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1.83%</w:t>
            </w:r>
          </w:p>
        </w:tc>
      </w:tr>
      <w:tr>
        <w:trPr>
          <w:trHeight w:val="407" w:hRule="exact"/>
        </w:trPr>
        <w:tc>
          <w:tcPr>
            <w:tcW w:w="2740"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84,366,653.83</w:t>
            </w:r>
          </w:p>
        </w:tc>
        <w:tc>
          <w:tcPr>
            <w:tcW w:w="254"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40" w:lineRule="auto" w:before="71"/>
              <w:ind w:right="97"/>
              <w:jc w:val="right"/>
              <w:rPr>
                <w:rFonts w:ascii="Times New Roman" w:hAnsi="Times New Roman" w:cs="Times New Roman" w:eastAsia="Times New Roman" w:hint="default"/>
                <w:sz w:val="21"/>
                <w:szCs w:val="21"/>
              </w:rPr>
            </w:pPr>
            <w:r>
              <w:rPr>
                <w:rFonts w:ascii="Times New Roman"/>
                <w:spacing w:val="-1"/>
                <w:sz w:val="21"/>
              </w:rPr>
              <w:t>26.62%</w:t>
            </w:r>
          </w:p>
        </w:tc>
      </w:tr>
    </w:tbl>
    <w:p>
      <w:pPr>
        <w:spacing w:line="240" w:lineRule="auto" w:before="8"/>
        <w:rPr>
          <w:rFonts w:ascii="宋体" w:hAnsi="宋体" w:cs="宋体" w:eastAsia="宋体" w:hint="default"/>
          <w:sz w:val="8"/>
          <w:szCs w:val="8"/>
        </w:rPr>
      </w:pPr>
    </w:p>
    <w:p>
      <w:pPr>
        <w:pStyle w:val="BodyText"/>
        <w:spacing w:line="240" w:lineRule="auto" w:before="35"/>
        <w:ind w:left="671" w:right="392"/>
        <w:jc w:val="left"/>
      </w:pPr>
      <w:r>
        <w:rPr/>
        <w:t>（</w:t>
      </w:r>
      <w:r>
        <w:rPr>
          <w:rFonts w:ascii="Times New Roman" w:hAnsi="Times New Roman" w:cs="Times New Roman" w:eastAsia="Times New Roman" w:hint="default"/>
        </w:rPr>
        <w:t>8</w:t>
      </w:r>
      <w:r>
        <w:rPr/>
        <w:t>）年末无应收关联方账款。</w:t>
      </w:r>
    </w:p>
    <w:p>
      <w:pPr>
        <w:pStyle w:val="BodyText"/>
        <w:spacing w:line="240" w:lineRule="auto" w:before="189"/>
        <w:ind w:left="671" w:right="392"/>
        <w:jc w:val="left"/>
      </w:pPr>
      <w:r>
        <w:rPr/>
        <w:t>（</w:t>
      </w:r>
      <w:r>
        <w:rPr>
          <w:rFonts w:ascii="Times New Roman" w:hAnsi="Times New Roman" w:cs="Times New Roman" w:eastAsia="Times New Roman" w:hint="default"/>
        </w:rPr>
        <w:t>9</w:t>
      </w:r>
      <w:r>
        <w:rPr/>
        <w:t>）本报告期无终止确认的应收款项情况。</w:t>
      </w:r>
    </w:p>
    <w:p>
      <w:pPr>
        <w:pStyle w:val="BodyText"/>
        <w:spacing w:line="240" w:lineRule="auto" w:before="189"/>
        <w:ind w:left="671" w:right="392"/>
        <w:jc w:val="left"/>
      </w:pPr>
      <w:r>
        <w:rPr/>
        <w:t>（</w:t>
      </w:r>
      <w:r>
        <w:rPr>
          <w:rFonts w:ascii="Times New Roman" w:hAnsi="Times New Roman" w:cs="Times New Roman" w:eastAsia="Times New Roman" w:hint="default"/>
        </w:rPr>
        <w:t>10</w:t>
      </w:r>
      <w:r>
        <w:rPr/>
        <w:t>）本期无以应收款项为标的进行证券化的应收账款。</w:t>
      </w:r>
    </w:p>
    <w:p>
      <w:pPr>
        <w:pStyle w:val="BodyText"/>
        <w:spacing w:line="240" w:lineRule="auto" w:before="189"/>
        <w:ind w:left="671" w:right="392"/>
        <w:jc w:val="left"/>
      </w:pPr>
      <w:r>
        <w:rPr>
          <w:rFonts w:ascii="Times New Roman" w:hAnsi="Times New Roman" w:cs="Times New Roman" w:eastAsia="Times New Roman" w:hint="default"/>
        </w:rPr>
        <w:t>4</w:t>
      </w:r>
      <w:r>
        <w:rPr/>
        <w:t>、其他应收款</w:t>
      </w:r>
    </w:p>
    <w:p>
      <w:pPr>
        <w:pStyle w:val="BodyText"/>
        <w:tabs>
          <w:tab w:pos="1727" w:val="left" w:leader="none"/>
          <w:tab w:pos="4393" w:val="left" w:leader="none"/>
          <w:tab w:pos="8606" w:val="right" w:leader="none"/>
        </w:tabs>
        <w:spacing w:line="240" w:lineRule="auto" w:before="105"/>
        <w:ind w:left="1201" w:right="0"/>
        <w:jc w:val="left"/>
        <w:rPr>
          <w:rFonts w:ascii="Times New Roman" w:hAnsi="Times New Roman" w:cs="Times New Roman" w:eastAsia="Times New Roman" w:hint="default"/>
        </w:rPr>
      </w:pPr>
      <w:r>
        <w:rPr/>
        <w:t>项</w:t>
        <w:tab/>
        <w:t>目</w:t>
        <w:tab/>
      </w:r>
      <w:r>
        <w:rPr>
          <w:rFonts w:ascii="Times New Roman" w:hAnsi="Times New Roman" w:cs="Times New Roman" w:eastAsia="Times New Roman" w:hint="default"/>
        </w:rPr>
        <w:t>2009-12-31</w:t>
        <w:tab/>
        <w:t>2008-12-31</w:t>
      </w:r>
    </w:p>
    <w:p>
      <w:pPr>
        <w:spacing w:line="240" w:lineRule="auto" w:before="6"/>
        <w:rPr>
          <w:rFonts w:ascii="Times New Roman" w:hAnsi="Times New Roman" w:cs="Times New Roman" w:eastAsia="Times New Roman" w:hint="default"/>
          <w:sz w:val="9"/>
          <w:szCs w:val="9"/>
        </w:rPr>
      </w:pPr>
    </w:p>
    <w:p>
      <w:pPr>
        <w:tabs>
          <w:tab w:pos="3626" w:val="left" w:leader="none"/>
          <w:tab w:pos="6859" w:val="left" w:leader="none"/>
        </w:tabs>
        <w:spacing w:line="20" w:lineRule="exact"/>
        <w:ind w:left="258" w:right="0" w:firstLine="0"/>
        <w:rPr>
          <w:rFonts w:ascii="Times New Roman" w:hAnsi="Times New Roman" w:cs="Times New Roman" w:eastAsia="Times New Roman" w:hint="default"/>
          <w:sz w:val="2"/>
          <w:szCs w:val="2"/>
        </w:rPr>
      </w:pPr>
      <w:r>
        <w:rPr>
          <w:rFonts w:ascii="Times New Roman"/>
          <w:sz w:val="2"/>
        </w:rPr>
        <w:pict>
          <v:group style="width:130.4500pt;height:.5pt;mso-position-horizontal-relative:char;mso-position-vertical-relative:line" coordorigin="0,0" coordsize="2609,10">
            <v:group style="position:absolute;left:5;top:5;width:2600;height:2" coordorigin="5,5" coordsize="2600,2">
              <v:shape style="position:absolute;left:5;top:5;width:2600;height:2" coordorigin="5,5" coordsize="2600,0" path="m5,5l2604,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25.05pt;height:.5pt;mso-position-horizontal-relative:char;mso-position-vertical-relative:line" coordorigin="0,0" coordsize="2501,10">
            <v:group style="position:absolute;left:5;top:5;width:2492;height:2" coordorigin="5,5" coordsize="2492,2">
              <v:shape style="position:absolute;left:5;top:5;width:2492;height:2" coordorigin="5,5" coordsize="2492,0" path="m5,5l2496,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24.9pt;height:.5pt;mso-position-horizontal-relative:char;mso-position-vertical-relative:line" coordorigin="0,0" coordsize="2498,10">
            <v:group style="position:absolute;left:5;top:5;width:2488;height:2" coordorigin="5,5" coordsize="2488,2">
              <v:shape style="position:absolute;left:5;top:5;width:2488;height:2" coordorigin="5,5" coordsize="2488,0" path="m5,5l2492,5e" filled="false" stroked="true" strokeweight=".47998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600" w:bottom="1320" w:left="1280" w:right="1000"/>
        </w:sectPr>
      </w:pPr>
    </w:p>
    <w:p>
      <w:pPr>
        <w:spacing w:line="240" w:lineRule="auto" w:before="6"/>
        <w:rPr>
          <w:rFonts w:ascii="Times New Roman" w:hAnsi="Times New Roman" w:cs="Times New Roman" w:eastAsia="Times New Roman" w:hint="default"/>
          <w:sz w:val="3"/>
          <w:szCs w:val="3"/>
        </w:rPr>
      </w:pPr>
    </w:p>
    <w:tbl>
      <w:tblPr>
        <w:tblW w:w="0" w:type="auto"/>
        <w:jc w:val="left"/>
        <w:tblInd w:w="177" w:type="dxa"/>
        <w:tblLayout w:type="fixed"/>
        <w:tblCellMar>
          <w:top w:w="0" w:type="dxa"/>
          <w:left w:w="0" w:type="dxa"/>
          <w:bottom w:w="0" w:type="dxa"/>
          <w:right w:w="0" w:type="dxa"/>
        </w:tblCellMar>
        <w:tblLook w:val="01E0"/>
      </w:tblPr>
      <w:tblGrid>
        <w:gridCol w:w="1304"/>
        <w:gridCol w:w="1274"/>
        <w:gridCol w:w="784"/>
        <w:gridCol w:w="2477"/>
        <w:gridCol w:w="756"/>
        <w:gridCol w:w="2473"/>
      </w:tblGrid>
      <w:tr>
        <w:trPr>
          <w:trHeight w:val="420" w:hRule="exact"/>
        </w:trPr>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67"/>
              <w:jc w:val="right"/>
              <w:rPr>
                <w:rFonts w:ascii="宋体" w:hAnsi="宋体" w:cs="宋体" w:eastAsia="宋体" w:hint="default"/>
                <w:sz w:val="21"/>
                <w:szCs w:val="21"/>
              </w:rPr>
            </w:pPr>
            <w:r>
              <w:rPr>
                <w:rFonts w:ascii="宋体" w:hAnsi="宋体" w:cs="宋体" w:eastAsia="宋体" w:hint="default"/>
                <w:sz w:val="21"/>
                <w:szCs w:val="21"/>
              </w:rPr>
              <w:t>项</w:t>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4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784"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754" w:right="0"/>
              <w:jc w:val="left"/>
              <w:rPr>
                <w:rFonts w:ascii="Times New Roman" w:hAnsi="Times New Roman" w:cs="Times New Roman" w:eastAsia="Times New Roman" w:hint="default"/>
                <w:sz w:val="21"/>
                <w:szCs w:val="21"/>
              </w:rPr>
            </w:pPr>
            <w:r>
              <w:rPr>
                <w:rFonts w:ascii="Times New Roman"/>
                <w:sz w:val="21"/>
              </w:rPr>
              <w:t>2009-12-31</w:t>
            </w:r>
          </w:p>
        </w:tc>
        <w:tc>
          <w:tcPr>
            <w:tcW w:w="756" w:type="dxa"/>
            <w:tcBorders>
              <w:top w:val="nil" w:sz="6" w:space="0" w:color="auto"/>
              <w:left w:val="nil" w:sz="6" w:space="0" w:color="auto"/>
              <w:bottom w:val="nil" w:sz="6" w:space="0" w:color="auto"/>
              <w:right w:val="nil" w:sz="6" w:space="0" w:color="auto"/>
            </w:tcBorders>
          </w:tcPr>
          <w:p>
            <w:pPr/>
          </w:p>
        </w:tc>
        <w:tc>
          <w:tcPr>
            <w:tcW w:w="247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752" w:right="0"/>
              <w:jc w:val="left"/>
              <w:rPr>
                <w:rFonts w:ascii="Times New Roman" w:hAnsi="Times New Roman" w:cs="Times New Roman" w:eastAsia="Times New Roman" w:hint="default"/>
                <w:sz w:val="21"/>
                <w:szCs w:val="21"/>
              </w:rPr>
            </w:pPr>
            <w:r>
              <w:rPr>
                <w:rFonts w:ascii="Times New Roman"/>
                <w:sz w:val="21"/>
              </w:rPr>
              <w:t>2008-12-31</w:t>
            </w:r>
          </w:p>
        </w:tc>
      </w:tr>
      <w:tr>
        <w:trPr>
          <w:trHeight w:val="455" w:hRule="exact"/>
        </w:trPr>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4" w:type="dxa"/>
            <w:tcBorders>
              <w:top w:val="single" w:sz="4" w:space="0" w:color="000000"/>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101,718,576.90</w:t>
            </w:r>
            <w:r>
              <w:rPr>
                <w:rFonts w:ascii="Times New Roman"/>
                <w:sz w:val="21"/>
              </w:rPr>
            </w:r>
          </w:p>
        </w:tc>
        <w:tc>
          <w:tcPr>
            <w:tcW w:w="756" w:type="dxa"/>
            <w:tcBorders>
              <w:top w:val="nil" w:sz="6" w:space="0" w:color="auto"/>
              <w:left w:val="nil" w:sz="6" w:space="0" w:color="auto"/>
              <w:bottom w:val="nil" w:sz="6" w:space="0" w:color="auto"/>
              <w:right w:val="nil" w:sz="6" w:space="0" w:color="auto"/>
            </w:tcBorders>
          </w:tcPr>
          <w:p>
            <w:pPr/>
          </w:p>
        </w:tc>
        <w:tc>
          <w:tcPr>
            <w:tcW w:w="247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2"/>
                <w:sz w:val="21"/>
              </w:rPr>
              <w:t>112,611,050.32</w:t>
            </w:r>
            <w:r>
              <w:rPr>
                <w:rFonts w:ascii="Times New Roman"/>
                <w:sz w:val="21"/>
              </w:rPr>
            </w:r>
          </w:p>
        </w:tc>
      </w:tr>
      <w:tr>
        <w:trPr>
          <w:trHeight w:val="453"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4"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23,171,685.54</w:t>
            </w:r>
          </w:p>
        </w:tc>
        <w:tc>
          <w:tcPr>
            <w:tcW w:w="756" w:type="dxa"/>
            <w:tcBorders>
              <w:top w:val="nil" w:sz="6" w:space="0" w:color="auto"/>
              <w:left w:val="nil" w:sz="6" w:space="0" w:color="auto"/>
              <w:bottom w:val="nil" w:sz="6" w:space="0" w:color="auto"/>
              <w:right w:val="nil" w:sz="6" w:space="0" w:color="auto"/>
            </w:tcBorders>
          </w:tcPr>
          <w:p>
            <w:pPr/>
          </w:p>
        </w:tc>
        <w:tc>
          <w:tcPr>
            <w:tcW w:w="247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13,610,200.79</w:t>
            </w:r>
          </w:p>
        </w:tc>
      </w:tr>
      <w:tr>
        <w:trPr>
          <w:trHeight w:val="441" w:hRule="exact"/>
        </w:trPr>
        <w:tc>
          <w:tcPr>
            <w:tcW w:w="130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78,546,891.36</w:t>
            </w:r>
          </w:p>
        </w:tc>
        <w:tc>
          <w:tcPr>
            <w:tcW w:w="756" w:type="dxa"/>
            <w:tcBorders>
              <w:top w:val="nil" w:sz="6" w:space="0" w:color="auto"/>
              <w:left w:val="nil" w:sz="6" w:space="0" w:color="auto"/>
              <w:bottom w:val="nil" w:sz="6" w:space="0" w:color="auto"/>
              <w:right w:val="nil" w:sz="6" w:space="0" w:color="auto"/>
            </w:tcBorders>
          </w:tcPr>
          <w:p>
            <w:pPr/>
          </w:p>
        </w:tc>
        <w:tc>
          <w:tcPr>
            <w:tcW w:w="247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99,000,849.53</w:t>
            </w:r>
          </w:p>
        </w:tc>
      </w:tr>
    </w:tbl>
    <w:p>
      <w:pPr>
        <w:tabs>
          <w:tab w:pos="6759" w:val="left" w:leader="none"/>
        </w:tabs>
        <w:spacing w:line="28" w:lineRule="exact"/>
        <w:ind w:left="3526" w:right="0" w:firstLine="0"/>
        <w:rPr>
          <w:rFonts w:ascii="Times New Roman" w:hAnsi="Times New Roman" w:cs="Times New Roman" w:eastAsia="Times New Roman" w:hint="default"/>
          <w:sz w:val="2"/>
          <w:szCs w:val="2"/>
        </w:rPr>
      </w:pPr>
      <w:r>
        <w:rPr>
          <w:rFonts w:ascii="Times New Roman"/>
          <w:position w:val="0"/>
          <w:sz w:val="2"/>
        </w:rPr>
        <w:pict>
          <v:group style="width:125.05pt;height:1.45pt;mso-position-horizontal-relative:char;mso-position-vertical-relative:line" coordorigin="0,0" coordsize="2501,29">
            <v:group style="position:absolute;left:5;top:24;width:2492;height:2" coordorigin="5,24" coordsize="2492,2">
              <v:shape style="position:absolute;left:5;top:24;width:2492;height:2" coordorigin="5,24" coordsize="2492,0" path="m5,24l2496,24e" filled="false" stroked="true" strokeweight=".47998pt" strokecolor="#000000">
                <v:path arrowok="t"/>
              </v:shape>
            </v:group>
            <v:group style="position:absolute;left:5;top:5;width:2492;height:2" coordorigin="5,5" coordsize="2492,2">
              <v:shape style="position:absolute;left:5;top:5;width:2492;height:2" coordorigin="5,5" coordsize="2492,0" path="m5,5l2496,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24.9pt;height:1.45pt;mso-position-horizontal-relative:char;mso-position-vertical-relative:line" coordorigin="0,0" coordsize="2498,29">
            <v:group style="position:absolute;left:5;top:24;width:2488;height:2" coordorigin="5,24" coordsize="2488,2">
              <v:shape style="position:absolute;left:5;top:24;width:2488;height:2" coordorigin="5,24" coordsize="2488,0" path="m5,24l2492,24e" filled="false" stroked="true" strokeweight=".47998pt" strokecolor="#000000">
                <v:path arrowok="t"/>
              </v:shape>
            </v:group>
            <v:group style="position:absolute;left:5;top:5;width:2488;height:2" coordorigin="5,5" coordsize="2488,2">
              <v:shape style="position:absolute;left:5;top:5;width:2488;height:2" coordorigin="5,5" coordsize="2488,0" path="m5,5l2492,5e" filled="false" stroked="true" strokeweight=".48004pt" strokecolor="#000000">
                <v:path arrowok="t"/>
              </v:shape>
            </v:group>
          </v:group>
        </w:pict>
      </w:r>
      <w:r>
        <w:rPr>
          <w:rFonts w:ascii="Times New Roman"/>
          <w:position w:val="0"/>
          <w:sz w:val="2"/>
        </w:rPr>
      </w:r>
    </w:p>
    <w:p>
      <w:pPr>
        <w:spacing w:line="240" w:lineRule="auto" w:before="11"/>
        <w:rPr>
          <w:rFonts w:ascii="Times New Roman" w:hAnsi="Times New Roman" w:cs="Times New Roman" w:eastAsia="Times New Roman" w:hint="default"/>
          <w:sz w:val="9"/>
          <w:szCs w:val="9"/>
        </w:rPr>
      </w:pPr>
    </w:p>
    <w:p>
      <w:pPr>
        <w:pStyle w:val="BodyText"/>
        <w:spacing w:line="240" w:lineRule="auto" w:before="35"/>
        <w:ind w:left="571" w:right="123"/>
        <w:jc w:val="left"/>
      </w:pPr>
      <w:r>
        <w:rPr/>
        <w:t>（</w:t>
      </w:r>
      <w:r>
        <w:rPr>
          <w:rFonts w:ascii="Times New Roman" w:hAnsi="Times New Roman" w:cs="Times New Roman" w:eastAsia="Times New Roman" w:hint="default"/>
        </w:rPr>
        <w:t>1</w:t>
      </w:r>
      <w:r>
        <w:rPr/>
        <w:t>）其他应收款按种类披露：</w:t>
      </w:r>
    </w:p>
    <w:p>
      <w:pPr>
        <w:pStyle w:val="BodyText"/>
        <w:spacing w:line="240" w:lineRule="auto" w:before="154"/>
        <w:ind w:left="7" w:right="8"/>
        <w:jc w:val="center"/>
        <w:rPr>
          <w:rFonts w:ascii="Times New Roman" w:hAnsi="Times New Roman" w:cs="Times New Roman" w:eastAsia="Times New Roman" w:hint="default"/>
        </w:rPr>
      </w:pPr>
      <w:r>
        <w:rPr>
          <w:rFonts w:ascii="Times New Roman"/>
        </w:rPr>
        <w:t>2009-12-31</w:t>
      </w:r>
    </w:p>
    <w:p>
      <w:pPr>
        <w:spacing w:line="240" w:lineRule="auto" w:before="5"/>
        <w:rPr>
          <w:rFonts w:ascii="Times New Roman" w:hAnsi="Times New Roman" w:cs="Times New Roman" w:eastAsia="Times New Roman" w:hint="default"/>
          <w:sz w:val="9"/>
          <w:szCs w:val="9"/>
        </w:rPr>
      </w:pPr>
    </w:p>
    <w:p>
      <w:pPr>
        <w:spacing w:line="20" w:lineRule="exact"/>
        <w:ind w:left="1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05pt;height:.5pt;mso-position-horizontal-relative:char;mso-position-vertical-relative:line" coordorigin="0,0" coordsize="9101,10">
            <v:group style="position:absolute;left:5;top:5;width:6464;height:2" coordorigin="5,5" coordsize="6464,2">
              <v:shape style="position:absolute;left:5;top:5;width:6464;height:2" coordorigin="5,5" coordsize="6464,0" path="m5,5l6468,5e" filled="false" stroked="true" strokeweight=".47998pt" strokecolor="#000000">
                <v:path arrowok="t"/>
              </v:shape>
            </v:group>
            <v:group style="position:absolute;left:6468;top:5;width:1415;height:2" coordorigin="6468,5" coordsize="1415,2">
              <v:shape style="position:absolute;left:6468;top:5;width:1415;height:2" coordorigin="6468,5" coordsize="1415,0" path="m6468,5l7883,5e" filled="false" stroked="true" strokeweight=".48pt" strokecolor="#000000">
                <v:path arrowok="t"/>
              </v:shape>
            </v:group>
            <v:group style="position:absolute;left:7883;top:5;width:1214;height:2" coordorigin="7883,5" coordsize="1214,2">
              <v:shape style="position:absolute;left:7883;top:5;width:1214;height:2" coordorigin="7883,5" coordsize="1214,0" path="m7883,5l9096,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3661" w:val="left" w:leader="none"/>
          <w:tab w:pos="5678" w:val="left" w:leader="none"/>
          <w:tab w:pos="6914" w:val="left" w:leader="none"/>
          <w:tab w:pos="8560" w:val="left" w:leader="none"/>
        </w:tabs>
        <w:spacing w:line="240" w:lineRule="auto" w:before="39"/>
        <w:ind w:left="1024" w:right="123"/>
        <w:jc w:val="left"/>
      </w:pPr>
      <w:r>
        <w:rPr/>
        <w:t>种类</w:t>
        <w:tab/>
        <w:t>金额</w:t>
        <w:tab/>
        <w:t>比例</w:t>
        <w:tab/>
        <w:t>坏账准备</w:t>
        <w:tab/>
        <w:t>比例</w:t>
      </w:r>
    </w:p>
    <w:p>
      <w:pPr>
        <w:spacing w:line="240" w:lineRule="auto" w:before="1"/>
        <w:rPr>
          <w:rFonts w:ascii="宋体" w:hAnsi="宋体" w:cs="宋体" w:eastAsia="宋体" w:hint="default"/>
          <w:sz w:val="9"/>
          <w:szCs w:val="9"/>
        </w:rPr>
      </w:pPr>
    </w:p>
    <w:p>
      <w:pPr>
        <w:tabs>
          <w:tab w:pos="2535" w:val="left" w:leader="none"/>
          <w:tab w:pos="5409" w:val="left" w:leader="none"/>
          <w:tab w:pos="6614" w:val="left" w:leader="none"/>
          <w:tab w:pos="8274" w:val="left" w:leader="none"/>
        </w:tabs>
        <w:spacing w:line="20" w:lineRule="exact"/>
        <w:ind w:left="160" w:right="0" w:firstLine="0"/>
        <w:rPr>
          <w:rFonts w:ascii="宋体" w:hAnsi="宋体" w:cs="宋体" w:eastAsia="宋体" w:hint="default"/>
          <w:sz w:val="2"/>
          <w:szCs w:val="2"/>
        </w:rPr>
      </w:pPr>
      <w:r>
        <w:rPr>
          <w:rFonts w:ascii="宋体"/>
          <w:sz w:val="2"/>
        </w:rPr>
        <w:pict>
          <v:group style="width:107.4pt;height:.5pt;mso-position-horizontal-relative:char;mso-position-vertical-relative:line" coordorigin="0,0" coordsize="2148,10">
            <v:group style="position:absolute;left:5;top:5;width:2139;height:2" coordorigin="5,5" coordsize="2139,2">
              <v:shape style="position:absolute;left:5;top:5;width:2139;height:2" coordorigin="5,5" coordsize="2139,0" path="m5,5l2143,5e" filled="false" stroked="true" strokeweight=".47998pt" strokecolor="#000000">
                <v:path arrowok="t"/>
              </v:shape>
            </v:group>
          </v:group>
        </w:pict>
      </w:r>
      <w:r>
        <w:rPr>
          <w:rFonts w:ascii="宋体"/>
          <w:sz w:val="2"/>
        </w:rPr>
      </w:r>
      <w:r>
        <w:rPr>
          <w:rFonts w:ascii="宋体"/>
          <w:sz w:val="2"/>
        </w:rPr>
        <w:tab/>
      </w:r>
      <w:r>
        <w:rPr>
          <w:rFonts w:ascii="宋体"/>
          <w:sz w:val="2"/>
        </w:rPr>
        <w:pict>
          <v:group style="width:132.4pt;height:.5pt;mso-position-horizontal-relative:char;mso-position-vertical-relative:line" coordorigin="0,0" coordsize="2648,10">
            <v:group style="position:absolute;left:5;top:5;width:2638;height:2" coordorigin="5,5" coordsize="2638,2">
              <v:shape style="position:absolute;left:5;top:5;width:2638;height:2" coordorigin="5,5" coordsize="2638,0" path="m5,5l2642,5e" filled="false" stroked="true" strokeweight=".47998pt" strokecolor="#000000">
                <v:path arrowok="t"/>
              </v:shape>
            </v:group>
          </v:group>
        </w:pict>
      </w:r>
      <w:r>
        <w:rPr>
          <w:rFonts w:ascii="宋体"/>
          <w:sz w:val="2"/>
        </w:rPr>
      </w:r>
      <w:r>
        <w:rPr>
          <w:rFonts w:ascii="宋体"/>
          <w:sz w:val="2"/>
        </w:rPr>
        <w:tab/>
      </w:r>
      <w:r>
        <w:rPr>
          <w:rFonts w:ascii="宋体"/>
          <w:sz w:val="2"/>
        </w:rPr>
        <w:pict>
          <v:group style="width:48.9pt;height:.5pt;mso-position-horizontal-relative:char;mso-position-vertical-relative:line" coordorigin="0,0" coordsize="978,10">
            <v:group style="position:absolute;left:5;top:5;width:969;height:2" coordorigin="5,5" coordsize="969,2">
              <v:shape style="position:absolute;left:5;top:5;width:969;height:2" coordorigin="5,5" coordsize="969,0" path="m5,5l973,5e" filled="false" stroked="true" strokeweight=".47998pt" strokecolor="#000000">
                <v:path arrowok="t"/>
              </v:shape>
            </v:group>
          </v:group>
        </w:pict>
      </w:r>
      <w:r>
        <w:rPr>
          <w:rFonts w:ascii="宋体"/>
          <w:sz w:val="2"/>
        </w:rPr>
      </w:r>
      <w:r>
        <w:rPr>
          <w:rFonts w:ascii="宋体"/>
          <w:sz w:val="2"/>
        </w:rPr>
        <w:tab/>
      </w:r>
      <w:r>
        <w:rPr>
          <w:rFonts w:ascii="宋体"/>
          <w:sz w:val="2"/>
        </w:rPr>
        <w:pict>
          <v:group style="width:71.7pt;height:.5pt;mso-position-horizontal-relative:char;mso-position-vertical-relative:line" coordorigin="0,0" coordsize="1434,10">
            <v:group style="position:absolute;left:5;top:5;width:1425;height:2" coordorigin="5,5" coordsize="1425,2">
              <v:shape style="position:absolute;left:5;top:5;width:1425;height:2" coordorigin="5,5" coordsize="1425,0" path="m5,5l1429,5e" filled="false" stroked="true" strokeweight=".47998pt" strokecolor="#000000">
                <v:path arrowok="t"/>
              </v:shape>
            </v:group>
          </v:group>
        </w:pict>
      </w:r>
      <w:r>
        <w:rPr>
          <w:rFonts w:ascii="宋体"/>
          <w:sz w:val="2"/>
        </w:rPr>
      </w:r>
      <w:r>
        <w:rPr>
          <w:rFonts w:ascii="宋体"/>
          <w:sz w:val="2"/>
        </w:rPr>
        <w:tab/>
      </w:r>
      <w:r>
        <w:rPr>
          <w:rFonts w:ascii="宋体"/>
          <w:sz w:val="2"/>
        </w:rPr>
        <w:pict>
          <v:group style="width:49.4pt;height:.5pt;mso-position-horizontal-relative:char;mso-position-vertical-relative:line" coordorigin="0,0" coordsize="988,10">
            <v:group style="position:absolute;left:5;top:5;width:978;height:2" coordorigin="5,5" coordsize="978,2">
              <v:shape style="position:absolute;left:5;top:5;width:978;height:2" coordorigin="5,5" coordsize="978,0" path="m5,5l983,5e" filled="false" stroked="true" strokeweight=".47998pt" strokecolor="#000000">
                <v:path arrowok="t"/>
              </v:shape>
            </v:group>
          </v:group>
        </w:pict>
      </w:r>
      <w:r>
        <w:rPr>
          <w:rFonts w:ascii="宋体"/>
          <w:sz w:val="2"/>
        </w:rPr>
      </w:r>
    </w:p>
    <w:p>
      <w:pPr>
        <w:pStyle w:val="BodyText"/>
        <w:spacing w:line="214" w:lineRule="exact"/>
        <w:ind w:left="273" w:right="123"/>
        <w:jc w:val="left"/>
      </w:pPr>
      <w:r>
        <w:rPr/>
        <w:t>单项金额重大的其他</w:t>
      </w:r>
    </w:p>
    <w:p>
      <w:pPr>
        <w:pStyle w:val="BodyText"/>
        <w:tabs>
          <w:tab w:pos="3869" w:val="left" w:leader="none"/>
          <w:tab w:pos="5634" w:val="left" w:leader="none"/>
          <w:tab w:pos="6848" w:val="left" w:leader="none"/>
          <w:tab w:pos="8508" w:val="left" w:leader="none"/>
        </w:tabs>
        <w:spacing w:line="321" w:lineRule="exact"/>
        <w:ind w:left="273" w:right="123"/>
        <w:jc w:val="left"/>
        <w:rPr>
          <w:rFonts w:ascii="Times New Roman" w:hAnsi="Times New Roman" w:cs="Times New Roman" w:eastAsia="Times New Roman" w:hint="default"/>
        </w:rPr>
      </w:pPr>
      <w:r>
        <w:rPr>
          <w:position w:val="-13"/>
        </w:rPr>
        <w:t>应收款</w:t>
        <w:tab/>
      </w:r>
      <w:r>
        <w:rPr>
          <w:rFonts w:ascii="Times New Roman" w:hAnsi="Times New Roman" w:cs="Times New Roman" w:eastAsia="Times New Roman" w:hint="default"/>
          <w:spacing w:val="-1"/>
        </w:rPr>
        <w:t>14,035,109.90</w:t>
        <w:tab/>
        <w:t>13.80%</w:t>
        <w:tab/>
        <w:t>6,114,857.68</w:t>
        <w:tab/>
        <w:t>43.57%</w:t>
      </w:r>
    </w:p>
    <w:p>
      <w:pPr>
        <w:pStyle w:val="BodyText"/>
        <w:spacing w:line="272" w:lineRule="exact" w:before="118"/>
        <w:ind w:left="273" w:right="6712"/>
        <w:jc w:val="left"/>
      </w:pPr>
      <w:r>
        <w:rPr/>
        <w:t>单项金额不重大但按</w:t>
      </w:r>
      <w:r>
        <w:rPr>
          <w:spacing w:val="-89"/>
        </w:rPr>
        <w:t> </w:t>
      </w:r>
      <w:r>
        <w:rPr>
          <w:spacing w:val="-89"/>
        </w:rPr>
      </w:r>
      <w:r>
        <w:rPr/>
        <w:t>信用风险特征组合后</w:t>
      </w:r>
    </w:p>
    <w:p>
      <w:pPr>
        <w:spacing w:after="0" w:line="272" w:lineRule="exact"/>
        <w:jc w:val="left"/>
        <w:sectPr>
          <w:pgSz w:w="11910" w:h="16840"/>
          <w:pgMar w:header="1100" w:footer="840" w:top="1280" w:bottom="1040" w:left="1380" w:right="1100"/>
        </w:sectPr>
      </w:pPr>
    </w:p>
    <w:p>
      <w:pPr>
        <w:pStyle w:val="BodyText"/>
        <w:spacing w:line="272" w:lineRule="exact"/>
        <w:ind w:left="273" w:right="0"/>
        <w:jc w:val="left"/>
      </w:pPr>
      <w:r>
        <w:rPr/>
        <w:t>该组合的风险较大的</w:t>
      </w:r>
      <w:r>
        <w:rPr>
          <w:spacing w:val="-89"/>
        </w:rPr>
        <w:t> </w:t>
      </w:r>
      <w:r>
        <w:rPr>
          <w:spacing w:val="-89"/>
        </w:rPr>
      </w:r>
      <w:r>
        <w:rPr/>
        <w:t>其他应收款</w:t>
      </w:r>
    </w:p>
    <w:p>
      <w:pPr>
        <w:pStyle w:val="BodyText"/>
        <w:spacing w:line="272" w:lineRule="exact" w:before="94"/>
        <w:ind w:left="273" w:right="0"/>
        <w:jc w:val="left"/>
      </w:pPr>
      <w:r>
        <w:rPr/>
        <w:pict>
          <v:shape style="position:absolute;margin-left:196.020004pt;margin-top:8.910776pt;width:335.85pt;height:48.65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8"/>
                    <w:gridCol w:w="236"/>
                    <w:gridCol w:w="968"/>
                    <w:gridCol w:w="236"/>
                    <w:gridCol w:w="1424"/>
                    <w:gridCol w:w="235"/>
                    <w:gridCol w:w="978"/>
                  </w:tblGrid>
                  <w:tr>
                    <w:trPr>
                      <w:trHeight w:val="501" w:hRule="exact"/>
                    </w:trPr>
                    <w:tc>
                      <w:tcPr>
                        <w:tcW w:w="263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23,699,130.70</w:t>
                        </w:r>
                      </w:p>
                    </w:tc>
                    <w:tc>
                      <w:tcPr>
                        <w:tcW w:w="236"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120" w:right="0"/>
                          <w:jc w:val="center"/>
                          <w:rPr>
                            <w:rFonts w:ascii="Times New Roman" w:hAnsi="Times New Roman" w:cs="Times New Roman" w:eastAsia="Times New Roman" w:hint="default"/>
                            <w:sz w:val="21"/>
                            <w:szCs w:val="21"/>
                          </w:rPr>
                        </w:pPr>
                        <w:r>
                          <w:rPr>
                            <w:rFonts w:ascii="Times New Roman"/>
                            <w:sz w:val="21"/>
                          </w:rPr>
                          <w:t>23.30%</w:t>
                        </w:r>
                      </w:p>
                    </w:tc>
                    <w:tc>
                      <w:tcPr>
                        <w:tcW w:w="236"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2,689,936.30</w:t>
                        </w:r>
                      </w:p>
                    </w:tc>
                    <w:tc>
                      <w:tcPr>
                        <w:tcW w:w="235"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236" w:right="0"/>
                          <w:jc w:val="left"/>
                          <w:rPr>
                            <w:rFonts w:ascii="Times New Roman" w:hAnsi="Times New Roman" w:cs="Times New Roman" w:eastAsia="Times New Roman" w:hint="default"/>
                            <w:sz w:val="21"/>
                            <w:szCs w:val="21"/>
                          </w:rPr>
                        </w:pPr>
                        <w:r>
                          <w:rPr>
                            <w:rFonts w:ascii="Times New Roman"/>
                            <w:sz w:val="21"/>
                          </w:rPr>
                          <w:t>11.35%</w:t>
                        </w:r>
                      </w:p>
                    </w:tc>
                  </w:tr>
                  <w:tr>
                    <w:trPr>
                      <w:trHeight w:val="472" w:hRule="exact"/>
                    </w:trPr>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101,718,576.90</w:t>
                        </w:r>
                      </w:p>
                    </w:tc>
                    <w:tc>
                      <w:tcPr>
                        <w:tcW w:w="236" w:type="dxa"/>
                        <w:tcBorders>
                          <w:top w:val="nil" w:sz="6" w:space="0" w:color="auto"/>
                          <w:left w:val="nil" w:sz="6" w:space="0" w:color="auto"/>
                          <w:bottom w:val="nil" w:sz="6" w:space="0" w:color="auto"/>
                          <w:right w:val="nil" w:sz="6" w:space="0" w:color="auto"/>
                        </w:tcBorders>
                      </w:tcPr>
                      <w:p>
                        <w:pPr/>
                      </w:p>
                    </w:tc>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5" w:right="0"/>
                          <w:jc w:val="center"/>
                          <w:rPr>
                            <w:rFonts w:ascii="Times New Roman" w:hAnsi="Times New Roman" w:cs="Times New Roman" w:eastAsia="Times New Roman" w:hint="default"/>
                            <w:sz w:val="21"/>
                            <w:szCs w:val="21"/>
                          </w:rPr>
                        </w:pPr>
                        <w:r>
                          <w:rPr>
                            <w:rFonts w:ascii="Times New Roman"/>
                            <w:sz w:val="21"/>
                          </w:rPr>
                          <w:t>100.00%</w:t>
                        </w:r>
                      </w:p>
                    </w:tc>
                    <w:tc>
                      <w:tcPr>
                        <w:tcW w:w="236"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97"/>
                          <w:jc w:val="right"/>
                          <w:rPr>
                            <w:rFonts w:ascii="Times New Roman" w:hAnsi="Times New Roman" w:cs="Times New Roman" w:eastAsia="Times New Roman" w:hint="default"/>
                            <w:sz w:val="21"/>
                            <w:szCs w:val="21"/>
                          </w:rPr>
                        </w:pPr>
                        <w:r>
                          <w:rPr>
                            <w:rFonts w:ascii="Times New Roman"/>
                            <w:spacing w:val="-1"/>
                            <w:sz w:val="21"/>
                          </w:rPr>
                          <w:t>23,171,685.54</w:t>
                        </w:r>
                      </w:p>
                    </w:tc>
                    <w:tc>
                      <w:tcPr>
                        <w:tcW w:w="235" w:type="dxa"/>
                        <w:tcBorders>
                          <w:top w:val="nil" w:sz="6" w:space="0" w:color="auto"/>
                          <w:left w:val="nil" w:sz="6" w:space="0" w:color="auto"/>
                          <w:bottom w:val="nil" w:sz="6" w:space="0" w:color="auto"/>
                          <w:right w:val="nil" w:sz="6" w:space="0" w:color="auto"/>
                        </w:tcBorders>
                      </w:tcPr>
                      <w:p>
                        <w:pPr/>
                      </w:p>
                    </w:tc>
                    <w:tc>
                      <w:tcPr>
                        <w:tcW w:w="978"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t>其他不重大的其他应</w:t>
      </w:r>
      <w:r>
        <w:rPr>
          <w:spacing w:val="-89"/>
        </w:rPr>
        <w:t> </w:t>
      </w:r>
      <w:r>
        <w:rPr>
          <w:spacing w:val="-89"/>
        </w:rPr>
      </w:r>
      <w:r>
        <w:rPr/>
        <w:t>收款</w:t>
      </w:r>
    </w:p>
    <w:p>
      <w:pPr>
        <w:pStyle w:val="BodyText"/>
        <w:tabs>
          <w:tab w:pos="2037" w:val="left" w:leader="none"/>
          <w:tab w:pos="3139" w:val="left" w:leader="none"/>
          <w:tab w:pos="4911" w:val="left" w:leader="none"/>
        </w:tabs>
        <w:spacing w:line="127" w:lineRule="exact"/>
        <w:ind w:left="273" w:right="0"/>
        <w:jc w:val="left"/>
        <w:rPr>
          <w:rFonts w:ascii="Times New Roman" w:hAnsi="Times New Roman" w:cs="Times New Roman" w:eastAsia="Times New Roman" w:hint="default"/>
        </w:rPr>
      </w:pPr>
      <w:r>
        <w:rPr>
          <w:spacing w:val="-1"/>
        </w:rPr>
        <w:br w:type="column"/>
      </w:r>
      <w:r>
        <w:rPr>
          <w:rFonts w:ascii="Times New Roman"/>
          <w:spacing w:val="-1"/>
        </w:rPr>
        <w:t>63,984,336.30</w:t>
        <w:tab/>
        <w:t>62.90%</w:t>
        <w:tab/>
        <w:t>14,366,891.56</w:t>
        <w:tab/>
        <w:t>22.45%</w:t>
      </w:r>
    </w:p>
    <w:p>
      <w:pPr>
        <w:spacing w:after="0" w:line="127" w:lineRule="exact"/>
        <w:jc w:val="left"/>
        <w:rPr>
          <w:rFonts w:ascii="Times New Roman" w:hAnsi="Times New Roman" w:cs="Times New Roman" w:eastAsia="Times New Roman" w:hint="default"/>
        </w:rPr>
        <w:sectPr>
          <w:type w:val="continuous"/>
          <w:pgSz w:w="11910" w:h="16840"/>
          <w:pgMar w:top="1600" w:bottom="1320" w:left="1380" w:right="1100"/>
          <w:cols w:num="2" w:equalWidth="0">
            <w:col w:w="2184" w:space="1412"/>
            <w:col w:w="5834"/>
          </w:cols>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tabs>
          <w:tab w:pos="5402" w:val="left" w:leader="none"/>
          <w:tab w:pos="6607" w:val="left" w:leader="none"/>
        </w:tabs>
        <w:spacing w:line="28" w:lineRule="exact"/>
        <w:ind w:left="2528" w:right="0" w:firstLine="0"/>
        <w:rPr>
          <w:rFonts w:ascii="Times New Roman" w:hAnsi="Times New Roman" w:cs="Times New Roman" w:eastAsia="Times New Roman" w:hint="default"/>
          <w:sz w:val="2"/>
          <w:szCs w:val="2"/>
        </w:rPr>
      </w:pPr>
      <w:r>
        <w:rPr>
          <w:rFonts w:ascii="Times New Roman"/>
          <w:position w:val="0"/>
          <w:sz w:val="2"/>
        </w:rPr>
        <w:pict>
          <v:group style="width:133.1pt;height:1.45pt;mso-position-horizontal-relative:char;mso-position-vertical-relative:line" coordorigin="0,0" coordsize="2662,29">
            <v:group style="position:absolute;left:5;top:24;width:2652;height:2" coordorigin="5,24" coordsize="2652,2">
              <v:shape style="position:absolute;left:5;top:24;width:2652;height:2" coordorigin="5,24" coordsize="2652,0" path="m5,24l2657,24e" filled="false" stroked="true" strokeweight=".47998pt" strokecolor="#000000">
                <v:path arrowok="t"/>
              </v:shape>
            </v:group>
            <v:group style="position:absolute;left:5;top:5;width:2652;height:2" coordorigin="5,5" coordsize="2652,2">
              <v:shape style="position:absolute;left:5;top:5;width:2652;height:2" coordorigin="5,5" coordsize="2652,0" path="m5,5l2657,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9.65pt;height:1.45pt;mso-position-horizontal-relative:char;mso-position-vertical-relative:line" coordorigin="0,0" coordsize="993,29">
            <v:group style="position:absolute;left:5;top:24;width:983;height:2" coordorigin="5,24" coordsize="983,2">
              <v:shape style="position:absolute;left:5;top:24;width:983;height:2" coordorigin="5,24" coordsize="983,0" path="m5,24l988,24e" filled="false" stroked="true" strokeweight=".47998pt" strokecolor="#000000">
                <v:path arrowok="t"/>
              </v:shape>
            </v:group>
            <v:group style="position:absolute;left:5;top:5;width:983;height:2" coordorigin="5,5" coordsize="983,2">
              <v:shape style="position:absolute;left:5;top:5;width:983;height:2" coordorigin="5,5" coordsize="983,0" path="m5,5l988,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45pt;height:1.45pt;mso-position-horizontal-relative:char;mso-position-vertical-relative:line" coordorigin="0,0" coordsize="1449,29">
            <v:group style="position:absolute;left:5;top:24;width:1439;height:2" coordorigin="5,24" coordsize="1439,2">
              <v:shape style="position:absolute;left:5;top:24;width:1439;height:2" coordorigin="5,24" coordsize="1439,0" path="m5,24l1444,24e" filled="false" stroked="true" strokeweight=".47998pt" strokecolor="#000000">
                <v:path arrowok="t"/>
              </v:shape>
            </v:group>
            <v:group style="position:absolute;left:5;top:5;width:1439;height:2" coordorigin="5,5" coordsize="1439,2">
              <v:shape style="position:absolute;left:5;top:5;width:1439;height:2" coordorigin="5,5" coordsize="1439,0" path="m5,5l1444,5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BodyText"/>
        <w:spacing w:line="240" w:lineRule="auto" w:before="73"/>
        <w:ind w:left="7" w:right="8"/>
        <w:jc w:val="center"/>
        <w:rPr>
          <w:rFonts w:ascii="Times New Roman" w:hAnsi="Times New Roman" w:cs="Times New Roman" w:eastAsia="Times New Roman" w:hint="default"/>
        </w:rPr>
      </w:pPr>
      <w:r>
        <w:rPr>
          <w:rFonts w:ascii="Times New Roman"/>
        </w:rPr>
        <w:t>2008-12-31</w:t>
      </w:r>
    </w:p>
    <w:p>
      <w:pPr>
        <w:spacing w:line="240" w:lineRule="auto" w:before="5"/>
        <w:rPr>
          <w:rFonts w:ascii="Times New Roman" w:hAnsi="Times New Roman" w:cs="Times New Roman" w:eastAsia="Times New Roman" w:hint="default"/>
          <w:sz w:val="4"/>
          <w:szCs w:val="4"/>
        </w:rPr>
      </w:pPr>
    </w:p>
    <w:p>
      <w:pPr>
        <w:spacing w:line="20" w:lineRule="exact"/>
        <w:ind w:left="17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75pt;height:.5pt;mso-position-horizontal-relative:char;mso-position-vertical-relative:line" coordorigin="0,0" coordsize="9075,10">
            <v:group style="position:absolute;left:5;top:5;width:9065;height:2" coordorigin="5,5" coordsize="9065,2">
              <v:shape style="position:absolute;left:5;top:5;width:9065;height:2" coordorigin="5,5" coordsize="9065,0" path="m5,5l9070,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BodyText"/>
        <w:tabs>
          <w:tab w:pos="3429" w:val="left" w:leader="none"/>
          <w:tab w:pos="5143" w:val="left" w:leader="none"/>
          <w:tab w:pos="6563" w:val="left" w:leader="none"/>
          <w:tab w:pos="8439" w:val="left" w:leader="none"/>
        </w:tabs>
        <w:spacing w:line="330" w:lineRule="atLeast" w:before="73"/>
        <w:ind w:left="286" w:right="562" w:firstLine="828"/>
        <w:jc w:val="left"/>
      </w:pPr>
      <w:r>
        <w:rPr/>
        <w:pict>
          <v:group style="position:absolute;margin-left:77.940002pt;margin-top:23.774479pt;width:114.6pt;height:.1pt;mso-position-horizontal-relative:page;mso-position-vertical-relative:paragraph;z-index:-791488" coordorigin="1559,475" coordsize="2292,2">
            <v:shape style="position:absolute;left:1559;top:475;width:2292;height:2" coordorigin="1559,475" coordsize="2292,0" path="m1559,475l3851,475e" filled="false" stroked="true" strokeweight=".48001pt" strokecolor="#000000">
              <v:path arrowok="t"/>
            </v:shape>
            <w10:wrap type="none"/>
          </v:group>
        </w:pict>
      </w:r>
      <w:r>
        <w:rPr/>
        <w:pict>
          <v:group style="position:absolute;margin-left:210.240005pt;margin-top:23.774479pt;width:80.350pt;height:.1pt;mso-position-horizontal-relative:page;mso-position-vertical-relative:paragraph;z-index:-791464" coordorigin="4205,475" coordsize="1607,2">
            <v:shape style="position:absolute;left:4205;top:475;width:1607;height:2" coordorigin="4205,475" coordsize="1607,0" path="m4205,475l5812,475e" filled="false" stroked="true" strokeweight=".48001pt" strokecolor="#000000">
              <v:path arrowok="t"/>
            </v:shape>
            <w10:wrap type="none"/>
          </v:group>
        </w:pict>
      </w:r>
      <w:r>
        <w:rPr/>
        <w:pict>
          <v:group style="position:absolute;margin-left:309.239990pt;margin-top:23.774479pt;width:55.95pt;height:.1pt;mso-position-horizontal-relative:page;mso-position-vertical-relative:paragraph;z-index:-791440" coordorigin="6185,475" coordsize="1119,2">
            <v:shape style="position:absolute;left:6185;top:475;width:1119;height:2" coordorigin="6185,475" coordsize="1119,0" path="m6185,475l7303,475e" filled="false" stroked="true" strokeweight=".48001pt" strokecolor="#000000">
              <v:path arrowok="t"/>
            </v:shape>
            <w10:wrap type="none"/>
          </v:group>
        </w:pict>
      </w:r>
      <w:r>
        <w:rPr/>
        <w:pict>
          <v:group style="position:absolute;margin-left:382.200012pt;margin-top:23.774479pt;width:71.7pt;height:.1pt;mso-position-horizontal-relative:page;mso-position-vertical-relative:paragraph;z-index:-791416" coordorigin="7644,475" coordsize="1434,2">
            <v:shape style="position:absolute;left:7644;top:475;width:1434;height:2" coordorigin="7644,475" coordsize="1434,0" path="m7644,475l9078,475e" filled="false" stroked="true" strokeweight=".48001pt" strokecolor="#000000">
              <v:path arrowok="t"/>
            </v:shape>
            <w10:wrap type="none"/>
          </v:group>
        </w:pict>
      </w:r>
      <w:r>
        <w:rPr/>
        <w:pict>
          <v:group style="position:absolute;margin-left:471.480011pt;margin-top:23.774479pt;width:59.7pt;height:.1pt;mso-position-horizontal-relative:page;mso-position-vertical-relative:paragraph;z-index:-791392" coordorigin="9430,475" coordsize="1194,2">
            <v:shape style="position:absolute;left:9430;top:475;width:1194;height:2" coordorigin="9430,475" coordsize="1194,0" path="m9430,475l10624,475e" filled="false" stroked="true" strokeweight=".48001pt" strokecolor="#000000">
              <v:path arrowok="t"/>
            </v:shape>
            <w10:wrap type="none"/>
          </v:group>
        </w:pict>
      </w:r>
      <w:r>
        <w:rPr/>
        <w:t>种类</w:t>
        <w:tab/>
        <w:t>金额</w:t>
        <w:tab/>
        <w:t>比例</w:t>
        <w:tab/>
        <w:t>坏账准备</w:t>
        <w:tab/>
        <w:t>比例 </w:t>
      </w:r>
      <w:r>
        <w:rPr>
          <w:spacing w:val="18"/>
        </w:rPr>
        <w:t>单项金额重大的其他</w:t>
      </w:r>
      <w:r>
        <w:rPr>
          <w:spacing w:val="-84"/>
        </w:rPr>
        <w:t> </w:t>
      </w:r>
      <w:r>
        <w:rPr/>
      </w:r>
    </w:p>
    <w:p>
      <w:pPr>
        <w:pStyle w:val="BodyText"/>
        <w:tabs>
          <w:tab w:pos="2842" w:val="left" w:leader="none"/>
          <w:tab w:pos="4894" w:val="left" w:leader="none"/>
          <w:tab w:pos="6214" w:val="left" w:leader="none"/>
          <w:tab w:pos="8215" w:val="left" w:leader="none"/>
        </w:tabs>
        <w:spacing w:line="276" w:lineRule="exact"/>
        <w:ind w:left="7" w:right="0"/>
        <w:jc w:val="center"/>
        <w:rPr>
          <w:rFonts w:ascii="Times New Roman" w:hAnsi="Times New Roman" w:cs="Times New Roman" w:eastAsia="Times New Roman" w:hint="default"/>
        </w:rPr>
      </w:pPr>
      <w:r>
        <w:rPr>
          <w:position w:val="-13"/>
        </w:rPr>
        <w:t>应收款</w:t>
        <w:tab/>
      </w:r>
      <w:r>
        <w:rPr>
          <w:rFonts w:ascii="Times New Roman" w:hAnsi="Times New Roman" w:cs="Times New Roman" w:eastAsia="Times New Roman" w:hint="default"/>
          <w:spacing w:val="-1"/>
        </w:rPr>
        <w:t>19,695,645.16</w:t>
        <w:tab/>
        <w:t>17.49%</w:t>
        <w:tab/>
        <w:t>4,488,660.26</w:t>
        <w:tab/>
        <w:t>22.79%</w:t>
      </w:r>
    </w:p>
    <w:p>
      <w:pPr>
        <w:pStyle w:val="BodyText"/>
        <w:spacing w:line="272" w:lineRule="exact" w:before="138"/>
        <w:ind w:left="286" w:right="6712"/>
        <w:jc w:val="left"/>
      </w:pPr>
      <w:r>
        <w:rPr>
          <w:spacing w:val="18"/>
        </w:rPr>
        <w:t>单项金额不重大但按</w:t>
      </w:r>
      <w:r>
        <w:rPr>
          <w:spacing w:val="-100"/>
        </w:rPr>
        <w:t> </w:t>
      </w:r>
      <w:r>
        <w:rPr>
          <w:spacing w:val="18"/>
        </w:rPr>
        <w:t>信用风险特征组合后</w:t>
      </w:r>
      <w:r>
        <w:rPr>
          <w:spacing w:val="-84"/>
        </w:rPr>
        <w:t> </w:t>
      </w:r>
      <w:r>
        <w:rPr/>
      </w:r>
    </w:p>
    <w:p>
      <w:pPr>
        <w:spacing w:after="0" w:line="272" w:lineRule="exact"/>
        <w:jc w:val="left"/>
        <w:sectPr>
          <w:type w:val="continuous"/>
          <w:pgSz w:w="11910" w:h="16840"/>
          <w:pgMar w:top="1600" w:bottom="1320" w:left="1380" w:right="1100"/>
        </w:sectPr>
      </w:pPr>
    </w:p>
    <w:p>
      <w:pPr>
        <w:pStyle w:val="BodyText"/>
        <w:spacing w:line="272" w:lineRule="exact"/>
        <w:ind w:left="286" w:right="0"/>
        <w:jc w:val="left"/>
      </w:pPr>
      <w:r>
        <w:rPr>
          <w:spacing w:val="18"/>
        </w:rPr>
        <w:t>该组合的风险较大的</w:t>
      </w:r>
      <w:r>
        <w:rPr>
          <w:spacing w:val="-100"/>
        </w:rPr>
        <w:t> </w:t>
      </w:r>
      <w:r>
        <w:rPr/>
        <w:t>其他应收款</w:t>
      </w:r>
    </w:p>
    <w:p>
      <w:pPr>
        <w:pStyle w:val="BodyText"/>
        <w:spacing w:line="272" w:lineRule="exact" w:before="122"/>
        <w:ind w:left="286" w:right="0"/>
        <w:jc w:val="left"/>
      </w:pPr>
      <w:r>
        <w:rPr>
          <w:spacing w:val="18"/>
        </w:rPr>
        <w:t>其他不重大的其他应</w:t>
      </w:r>
      <w:r>
        <w:rPr>
          <w:spacing w:val="-100"/>
        </w:rPr>
        <w:t> </w:t>
      </w:r>
      <w:r>
        <w:rPr/>
        <w:t>收款</w:t>
      </w:r>
    </w:p>
    <w:p>
      <w:pPr>
        <w:pStyle w:val="BodyText"/>
        <w:tabs>
          <w:tab w:pos="2338" w:val="left" w:leader="none"/>
          <w:tab w:pos="3658" w:val="left" w:leader="none"/>
          <w:tab w:pos="5763" w:val="left" w:leader="none"/>
        </w:tabs>
        <w:spacing w:line="128" w:lineRule="exact"/>
        <w:ind w:left="286" w:right="0"/>
        <w:jc w:val="left"/>
        <w:rPr>
          <w:rFonts w:ascii="Times New Roman" w:hAnsi="Times New Roman" w:cs="Times New Roman" w:eastAsia="Times New Roman" w:hint="default"/>
        </w:rPr>
      </w:pPr>
      <w:r>
        <w:rPr>
          <w:spacing w:val="-1"/>
        </w:rPr>
        <w:br w:type="column"/>
      </w:r>
      <w:r>
        <w:rPr>
          <w:rFonts w:ascii="Times New Roman"/>
          <w:spacing w:val="-1"/>
        </w:rPr>
        <w:t>49,439,170.15</w:t>
        <w:tab/>
        <w:t>43.90%</w:t>
        <w:tab/>
        <w:t>4,794,282.31</w:t>
        <w:tab/>
        <w:t>9.70%</w:t>
      </w:r>
    </w:p>
    <w:p>
      <w:pPr>
        <w:spacing w:after="0" w:line="128" w:lineRule="exact"/>
        <w:jc w:val="left"/>
        <w:rPr>
          <w:rFonts w:ascii="Times New Roman" w:hAnsi="Times New Roman" w:cs="Times New Roman" w:eastAsia="Times New Roman" w:hint="default"/>
        </w:rPr>
        <w:sectPr>
          <w:type w:val="continuous"/>
          <w:pgSz w:w="11910" w:h="16840"/>
          <w:pgMar w:top="1600" w:bottom="1320" w:left="1380" w:right="1100"/>
          <w:cols w:num="2" w:equalWidth="0">
            <w:col w:w="2372" w:space="464"/>
            <w:col w:w="6594"/>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tabs>
          <w:tab w:pos="4792" w:val="left" w:leader="none"/>
          <w:tab w:pos="6252" w:val="left" w:leader="none"/>
        </w:tabs>
        <w:spacing w:line="28" w:lineRule="exact"/>
        <w:ind w:left="2812" w:right="0" w:firstLine="0"/>
        <w:rPr>
          <w:rFonts w:ascii="Times New Roman" w:hAnsi="Times New Roman" w:cs="Times New Roman" w:eastAsia="Times New Roman" w:hint="default"/>
          <w:sz w:val="2"/>
          <w:szCs w:val="2"/>
        </w:rPr>
      </w:pPr>
      <w:r>
        <w:rPr>
          <w:rFonts w:ascii="Times New Roman"/>
          <w:position w:val="0"/>
          <w:sz w:val="2"/>
        </w:rPr>
        <w:pict>
          <v:group style="width:81.55pt;height:1.45pt;mso-position-horizontal-relative:char;mso-position-vertical-relative:line" coordorigin="0,0" coordsize="1631,29">
            <v:group style="position:absolute;left:5;top:24;width:1622;height:2" coordorigin="5,24" coordsize="1622,2">
              <v:shape style="position:absolute;left:5;top:24;width:1622;height:2" coordorigin="5,24" coordsize="1622,0" path="m5,24l1626,24e" filled="false" stroked="true" strokeweight=".48pt" strokecolor="#000000">
                <v:path arrowok="t"/>
              </v:shape>
            </v:group>
            <v:group style="position:absolute;left:5;top:5;width:1622;height:2" coordorigin="5,5" coordsize="1622,2">
              <v:shape style="position:absolute;left:5;top:5;width:1622;height:2" coordorigin="5,5" coordsize="1622,0" path="m5,5l1626,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style="position:absolute;left:5;top:5;width:1133;height:2" coordorigin="5,5" coordsize="1133,2">
              <v:shape style="position:absolute;left:5;top:5;width:1133;height:2" coordorigin="5,5" coordsize="1133,0" path="m5,5l1138,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9pt;height:1.45pt;mso-position-horizontal-relative:char;mso-position-vertical-relative:line" coordorigin="0,0" coordsize="1458,29">
            <v:group style="position:absolute;left:5;top:24;width:1449;height:2" coordorigin="5,24" coordsize="1449,2">
              <v:shape style="position:absolute;left:5;top:24;width:1449;height:2" coordorigin="5,24" coordsize="1449,0" path="m5,24l1453,24e" filled="false" stroked="true" strokeweight=".48pt" strokecolor="#000000">
                <v:path arrowok="t"/>
              </v:shape>
            </v:group>
            <v:group style="position:absolute;left:5;top:5;width:1449;height:2" coordorigin="5,5" coordsize="1449,2">
              <v:shape style="position:absolute;left:5;top:5;width:1449;height:2" coordorigin="5,5" coordsize="1449,0" path="m5,5l1453,5e" filled="false" stroked="true" strokeweight=".48pt" strokecolor="#000000">
                <v:path arrowok="t"/>
              </v:shape>
            </v:group>
          </v:group>
        </w:pict>
      </w:r>
      <w:r>
        <w:rPr>
          <w:rFonts w:ascii="Times New Roman"/>
          <w:position w:val="0"/>
          <w:sz w:val="2"/>
        </w:rPr>
      </w:r>
    </w:p>
    <w:p>
      <w:pPr>
        <w:spacing w:line="240" w:lineRule="auto" w:before="5"/>
        <w:rPr>
          <w:rFonts w:ascii="Times New Roman" w:hAnsi="Times New Roman" w:cs="Times New Roman" w:eastAsia="Times New Roman" w:hint="default"/>
          <w:sz w:val="10"/>
          <w:szCs w:val="10"/>
        </w:rPr>
      </w:pPr>
    </w:p>
    <w:p>
      <w:pPr>
        <w:pStyle w:val="BodyText"/>
        <w:spacing w:line="424" w:lineRule="auto" w:before="35"/>
        <w:ind w:right="142" w:firstLine="420"/>
        <w:jc w:val="both"/>
      </w:pPr>
      <w:r>
        <w:rPr/>
        <w:pict>
          <v:shape style="position:absolute;margin-left:210.240005pt;margin-top:-59.076599pt;width:320.95pt;height:49pt;mso-position-horizontal-relative:page;mso-position-vertical-relative:paragraph;z-index:5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7"/>
                    <w:gridCol w:w="373"/>
                    <w:gridCol w:w="1118"/>
                    <w:gridCol w:w="341"/>
                    <w:gridCol w:w="1434"/>
                    <w:gridCol w:w="352"/>
                    <w:gridCol w:w="1194"/>
                  </w:tblGrid>
                  <w:tr>
                    <w:trPr>
                      <w:trHeight w:val="493" w:hRule="exact"/>
                    </w:trPr>
                    <w:tc>
                      <w:tcPr>
                        <w:tcW w:w="160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196" w:right="0"/>
                          <w:jc w:val="center"/>
                          <w:rPr>
                            <w:rFonts w:ascii="Times New Roman" w:hAnsi="Times New Roman" w:cs="Times New Roman" w:eastAsia="Times New Roman" w:hint="default"/>
                            <w:sz w:val="21"/>
                            <w:szCs w:val="21"/>
                          </w:rPr>
                        </w:pPr>
                        <w:r>
                          <w:rPr>
                            <w:rFonts w:ascii="Times New Roman"/>
                            <w:sz w:val="21"/>
                          </w:rPr>
                          <w:t>43,476,235.01</w:t>
                        </w:r>
                      </w:p>
                    </w:tc>
                    <w:tc>
                      <w:tcPr>
                        <w:tcW w:w="373"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38.61%</w:t>
                        </w:r>
                      </w:p>
                    </w:tc>
                    <w:tc>
                      <w:tcPr>
                        <w:tcW w:w="341"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130" w:right="0"/>
                          <w:jc w:val="center"/>
                          <w:rPr>
                            <w:rFonts w:ascii="Times New Roman" w:hAnsi="Times New Roman" w:cs="Times New Roman" w:eastAsia="Times New Roman" w:hint="default"/>
                            <w:sz w:val="21"/>
                            <w:szCs w:val="21"/>
                          </w:rPr>
                        </w:pPr>
                        <w:r>
                          <w:rPr>
                            <w:rFonts w:ascii="Times New Roman"/>
                            <w:sz w:val="21"/>
                          </w:rPr>
                          <w:t>4,327,258.22</w:t>
                        </w:r>
                      </w:p>
                    </w:tc>
                    <w:tc>
                      <w:tcPr>
                        <w:tcW w:w="352"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549" w:right="0"/>
                          <w:jc w:val="left"/>
                          <w:rPr>
                            <w:rFonts w:ascii="Times New Roman" w:hAnsi="Times New Roman" w:cs="Times New Roman" w:eastAsia="Times New Roman" w:hint="default"/>
                            <w:sz w:val="21"/>
                            <w:szCs w:val="21"/>
                          </w:rPr>
                        </w:pPr>
                        <w:r>
                          <w:rPr>
                            <w:rFonts w:ascii="Times New Roman"/>
                            <w:sz w:val="21"/>
                          </w:rPr>
                          <w:t>9.95%</w:t>
                        </w:r>
                      </w:p>
                    </w:tc>
                  </w:tr>
                  <w:tr>
                    <w:trPr>
                      <w:trHeight w:val="487" w:hRule="exact"/>
                    </w:trPr>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04" w:right="0"/>
                          <w:jc w:val="center"/>
                          <w:rPr>
                            <w:rFonts w:ascii="Times New Roman" w:hAnsi="Times New Roman" w:cs="Times New Roman" w:eastAsia="Times New Roman" w:hint="default"/>
                            <w:sz w:val="21"/>
                            <w:szCs w:val="21"/>
                          </w:rPr>
                        </w:pPr>
                        <w:r>
                          <w:rPr>
                            <w:rFonts w:ascii="Times New Roman"/>
                            <w:sz w:val="21"/>
                          </w:rPr>
                          <w:t>112,611,050.32</w:t>
                        </w:r>
                      </w:p>
                    </w:tc>
                    <w:tc>
                      <w:tcPr>
                        <w:tcW w:w="373" w:type="dxa"/>
                        <w:tcBorders>
                          <w:top w:val="nil" w:sz="6" w:space="0" w:color="auto"/>
                          <w:left w:val="nil" w:sz="6" w:space="0" w:color="auto"/>
                          <w:bottom w:val="nil" w:sz="6" w:space="0" w:color="auto"/>
                          <w:right w:val="nil" w:sz="6" w:space="0" w:color="auto"/>
                        </w:tcBorders>
                      </w:tcPr>
                      <w:p>
                        <w:pPr/>
                      </w:p>
                    </w:tc>
                    <w:tc>
                      <w:tcPr>
                        <w:tcW w:w="1118"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341"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6" w:right="0"/>
                          <w:jc w:val="center"/>
                          <w:rPr>
                            <w:rFonts w:ascii="Times New Roman" w:hAnsi="Times New Roman" w:cs="Times New Roman" w:eastAsia="Times New Roman" w:hint="default"/>
                            <w:sz w:val="21"/>
                            <w:szCs w:val="21"/>
                          </w:rPr>
                        </w:pPr>
                        <w:r>
                          <w:rPr>
                            <w:rFonts w:ascii="Times New Roman"/>
                            <w:sz w:val="21"/>
                          </w:rPr>
                          <w:t>13,610,200.79</w:t>
                        </w:r>
                      </w:p>
                    </w:tc>
                    <w:tc>
                      <w:tcPr>
                        <w:tcW w:w="352" w:type="dxa"/>
                        <w:tcBorders>
                          <w:top w:val="nil" w:sz="6" w:space="0" w:color="auto"/>
                          <w:left w:val="nil" w:sz="6" w:space="0" w:color="auto"/>
                          <w:bottom w:val="nil" w:sz="6" w:space="0" w:color="auto"/>
                          <w:right w:val="nil" w:sz="6" w:space="0" w:color="auto"/>
                        </w:tcBorders>
                      </w:tcPr>
                      <w:p>
                        <w:pPr/>
                      </w:p>
                    </w:tc>
                    <w:tc>
                      <w:tcPr>
                        <w:tcW w:w="1194"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t>①经对单项金额重大的其他应收款进行单独测试，对应收深圳旻发投资有限公司的款项金额为 </w:t>
      </w:r>
      <w:r>
        <w:rPr>
          <w:rFonts w:ascii="Times New Roman" w:hAnsi="Times New Roman" w:cs="Times New Roman" w:eastAsia="Times New Roman" w:hint="default"/>
          <w:spacing w:val="-1"/>
        </w:rPr>
        <w:t>3,221,217.50</w:t>
      </w:r>
      <w:r>
        <w:rPr>
          <w:rFonts w:ascii="Times New Roman" w:hAnsi="Times New Roman" w:cs="Times New Roman" w:eastAsia="Times New Roman" w:hint="default"/>
          <w:spacing w:val="-6"/>
        </w:rPr>
        <w:t> </w:t>
      </w:r>
      <w:r>
        <w:rPr>
          <w:spacing w:val="-6"/>
        </w:rPr>
        <w:t>元、上海思达东影电力技术有限公司款项金额为</w:t>
      </w:r>
      <w:r>
        <w:rPr>
          <w:spacing w:val="-58"/>
        </w:rPr>
        <w:t> </w:t>
      </w:r>
      <w:r>
        <w:rPr>
          <w:rFonts w:ascii="Times New Roman" w:hAnsi="Times New Roman" w:cs="Times New Roman" w:eastAsia="Times New Roman" w:hint="default"/>
          <w:spacing w:val="-1"/>
        </w:rPr>
        <w:t>2,595,640.18</w:t>
      </w:r>
      <w:r>
        <w:rPr>
          <w:rFonts w:ascii="Times New Roman" w:hAnsi="Times New Roman" w:cs="Times New Roman" w:eastAsia="Times New Roman" w:hint="default"/>
          <w:spacing w:val="-7"/>
        </w:rPr>
        <w:t> </w:t>
      </w:r>
      <w:r>
        <w:rPr>
          <w:spacing w:val="-16"/>
        </w:rPr>
        <w:t>元，合计金额为</w:t>
      </w:r>
      <w:r>
        <w:rPr>
          <w:spacing w:val="-58"/>
        </w:rPr>
        <w:t> </w:t>
      </w:r>
      <w:r>
        <w:rPr>
          <w:rFonts w:ascii="Times New Roman" w:hAnsi="Times New Roman" w:cs="Times New Roman" w:eastAsia="Times New Roman" w:hint="default"/>
          <w:spacing w:val="-1"/>
        </w:rPr>
        <w:t>5,816,857.68</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元，因可收回风险较大，故全额计提减值准备，其他款项按照账龄分析法计提坏账准备。</w:t>
      </w:r>
    </w:p>
    <w:p>
      <w:pPr>
        <w:pStyle w:val="BodyText"/>
        <w:spacing w:line="424" w:lineRule="auto" w:before="64"/>
        <w:ind w:right="143" w:firstLine="420"/>
        <w:jc w:val="both"/>
      </w:pPr>
      <w:r>
        <w:rPr/>
        <w:t>②单项金额不重大但按信用风险特征组合后该组合的风险较大的其他应收款确定依据为：根据 本公司特点，</w:t>
      </w:r>
      <w:r>
        <w:rPr>
          <w:rFonts w:ascii="Times New Roman" w:hAnsi="Times New Roman" w:cs="Times New Roman" w:eastAsia="Times New Roman" w:hint="default"/>
        </w:rPr>
        <w:t>1 </w:t>
      </w:r>
      <w:r>
        <w:rPr/>
        <w:t>年以上的其他应收款收回风险较大，因此将单项金额低于 </w:t>
      </w:r>
      <w:r>
        <w:rPr>
          <w:rFonts w:ascii="Times New Roman" w:hAnsi="Times New Roman" w:cs="Times New Roman" w:eastAsia="Times New Roman" w:hint="default"/>
        </w:rPr>
        <w:t>200 </w:t>
      </w:r>
      <w:r>
        <w:rPr/>
        <w:t>万元但账龄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年以上 的其他应收款归入该组合。</w:t>
      </w:r>
    </w:p>
    <w:p>
      <w:pPr>
        <w:spacing w:after="0" w:line="424" w:lineRule="auto"/>
        <w:jc w:val="both"/>
        <w:sectPr>
          <w:type w:val="continuous"/>
          <w:pgSz w:w="11910" w:h="16840"/>
          <w:pgMar w:top="1600" w:bottom="1320" w:left="1380" w:right="1100"/>
        </w:sectPr>
      </w:pPr>
    </w:p>
    <w:p>
      <w:pPr>
        <w:spacing w:line="240" w:lineRule="auto" w:before="1"/>
        <w:rPr>
          <w:rFonts w:ascii="宋体" w:hAnsi="宋体" w:cs="宋体" w:eastAsia="宋体" w:hint="default"/>
          <w:sz w:val="9"/>
          <w:szCs w:val="9"/>
        </w:rPr>
      </w:pPr>
    </w:p>
    <w:p>
      <w:pPr>
        <w:pStyle w:val="BodyText"/>
        <w:spacing w:line="436" w:lineRule="auto" w:before="35"/>
        <w:ind w:left="431" w:right="390" w:firstLine="420"/>
        <w:jc w:val="left"/>
      </w:pPr>
      <w:r>
        <w:rPr/>
        <w:t>③单项金额不重大但按信用风险特征组合后该组合的风险较大的其他应收款，经测试发现应收 冷氏五金制品有限公司的款项金额为 </w:t>
      </w:r>
      <w:r>
        <w:rPr>
          <w:rFonts w:ascii="Times New Roman" w:hAnsi="Times New Roman" w:cs="Times New Roman" w:eastAsia="Times New Roman" w:hint="default"/>
        </w:rPr>
        <w:t>315,782.28</w:t>
      </w:r>
      <w:r>
        <w:rPr>
          <w:rFonts w:ascii="Times New Roman" w:hAnsi="Times New Roman" w:cs="Times New Roman" w:eastAsia="Times New Roman" w:hint="default"/>
          <w:spacing w:val="40"/>
        </w:rPr>
        <w:t> </w:t>
      </w:r>
      <w:r>
        <w:rPr/>
        <w:t>元、应收深圳市景远通信技术有限公司的款项金额</w:t>
      </w:r>
    </w:p>
    <w:p>
      <w:pPr>
        <w:pStyle w:val="BodyText"/>
        <w:spacing w:line="412" w:lineRule="auto" w:before="19"/>
        <w:ind w:left="431" w:right="398"/>
        <w:jc w:val="left"/>
      </w:pPr>
      <w:r>
        <w:rPr/>
        <w:t>为</w:t>
      </w:r>
      <w:r>
        <w:rPr>
          <w:spacing w:val="-47"/>
        </w:rPr>
        <w:t> </w:t>
      </w:r>
      <w:r>
        <w:rPr>
          <w:rFonts w:ascii="Times New Roman" w:hAnsi="Times New Roman" w:cs="Times New Roman" w:eastAsia="Times New Roman" w:hint="default"/>
        </w:rPr>
        <w:t>810,000.00</w:t>
      </w:r>
      <w:r>
        <w:rPr>
          <w:rFonts w:ascii="Times New Roman" w:hAnsi="Times New Roman" w:cs="Times New Roman" w:eastAsia="Times New Roman" w:hint="default"/>
          <w:spacing w:val="6"/>
        </w:rPr>
        <w:t> </w:t>
      </w:r>
      <w:r>
        <w:rPr/>
        <w:t>元，以及其他</w:t>
      </w:r>
      <w:r>
        <w:rPr>
          <w:spacing w:val="-47"/>
        </w:rPr>
        <w:t> </w:t>
      </w:r>
      <w:r>
        <w:rPr>
          <w:rFonts w:ascii="Times New Roman" w:hAnsi="Times New Roman" w:cs="Times New Roman" w:eastAsia="Times New Roman" w:hint="default"/>
        </w:rPr>
        <w:t>37</w:t>
      </w:r>
      <w:r>
        <w:rPr>
          <w:rFonts w:ascii="Times New Roman" w:hAnsi="Times New Roman" w:cs="Times New Roman" w:eastAsia="Times New Roman" w:hint="default"/>
          <w:spacing w:val="6"/>
        </w:rPr>
        <w:t> </w:t>
      </w:r>
      <w:r>
        <w:rPr/>
        <w:t>户款项金额合计为</w:t>
      </w:r>
      <w:r>
        <w:rPr>
          <w:spacing w:val="-47"/>
        </w:rPr>
        <w:t> </w:t>
      </w:r>
      <w:r>
        <w:rPr>
          <w:rFonts w:ascii="Times New Roman" w:hAnsi="Times New Roman" w:cs="Times New Roman" w:eastAsia="Times New Roman" w:hint="default"/>
        </w:rPr>
        <w:t>2,804,794.25</w:t>
      </w:r>
      <w:r>
        <w:rPr>
          <w:rFonts w:ascii="Times New Roman" w:hAnsi="Times New Roman" w:cs="Times New Roman" w:eastAsia="Times New Roman" w:hint="default"/>
          <w:spacing w:val="4"/>
        </w:rPr>
        <w:t> </w:t>
      </w:r>
      <w:r>
        <w:rPr/>
        <w:t>元，因可收回风险较大，故全额计提 减值准备，其他款项按照账龄分析法计提坏账准备。</w:t>
      </w:r>
    </w:p>
    <w:p>
      <w:pPr>
        <w:pStyle w:val="BodyText"/>
        <w:spacing w:line="240" w:lineRule="auto" w:before="74"/>
        <w:ind w:left="851" w:right="390"/>
        <w:jc w:val="left"/>
      </w:pPr>
      <w:r>
        <w:rPr/>
        <w:t>（</w:t>
      </w:r>
      <w:r>
        <w:rPr>
          <w:rFonts w:ascii="Times New Roman" w:hAnsi="Times New Roman" w:cs="Times New Roman" w:eastAsia="Times New Roman" w:hint="default"/>
        </w:rPr>
        <w:t>2</w:t>
      </w:r>
      <w:r>
        <w:rPr/>
        <w:t>）单项金额不重大但按信用风险特征组合后该组合的风险较大的其他应收款：</w:t>
      </w:r>
    </w:p>
    <w:p>
      <w:pPr>
        <w:pStyle w:val="BodyText"/>
        <w:spacing w:line="240" w:lineRule="auto" w:before="159"/>
        <w:ind w:left="4484" w:right="4459"/>
        <w:jc w:val="center"/>
        <w:rPr>
          <w:rFonts w:ascii="Times New Roman" w:hAnsi="Times New Roman" w:cs="Times New Roman" w:eastAsia="Times New Roman" w:hint="default"/>
        </w:rPr>
      </w:pPr>
      <w:r>
        <w:rPr>
          <w:rFonts w:ascii="Times New Roman"/>
        </w:rPr>
        <w:t>2009-12-31</w:t>
      </w:r>
    </w:p>
    <w:p>
      <w:pPr>
        <w:spacing w:line="240" w:lineRule="auto" w:before="5"/>
        <w:rPr>
          <w:rFonts w:ascii="Times New Roman" w:hAnsi="Times New Roman" w:cs="Times New Roman" w:eastAsia="Times New Roman" w:hint="default"/>
          <w:sz w:val="9"/>
          <w:szCs w:val="9"/>
        </w:rPr>
      </w:pPr>
    </w:p>
    <w:p>
      <w:pPr>
        <w:spacing w:line="20" w:lineRule="exact"/>
        <w:ind w:left="4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95pt;height:.5pt;mso-position-horizontal-relative:char;mso-position-vertical-relative:line" coordorigin="0,0" coordsize="9119,10">
            <v:group style="position:absolute;left:5;top:5;width:9110;height:2" coordorigin="5,5" coordsize="9110,2">
              <v:shape style="position:absolute;left:5;top:5;width:9110;height:2" coordorigin="5,5" coordsize="9110,0" path="m5,5l9114,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3198" w:val="left" w:leader="none"/>
          <w:tab w:pos="5135" w:val="left" w:leader="none"/>
          <w:tab w:pos="6702" w:val="left" w:leader="none"/>
          <w:tab w:pos="8502" w:val="left" w:leader="none"/>
        </w:tabs>
        <w:spacing w:line="160" w:lineRule="auto" w:before="77"/>
        <w:ind w:left="8502" w:right="621" w:hanging="7454"/>
        <w:jc w:val="right"/>
      </w:pPr>
      <w:r>
        <w:rPr/>
        <w:t>账龄</w:t>
        <w:tab/>
        <w:t>金额</w:t>
        <w:tab/>
        <w:t>比例</w:t>
        <w:tab/>
        <w:t>坏账准备</w:t>
        <w:tab/>
      </w:r>
      <w:r>
        <w:rPr>
          <w:position w:val="14"/>
        </w:rPr>
        <w:t>坏账准备</w:t>
      </w:r>
      <w:r>
        <w:rPr>
          <w:position w:val="14"/>
        </w:rPr>
        <w:t> </w:t>
      </w:r>
      <w:r>
        <w:rPr/>
        <w:t>计提比例</w:t>
      </w:r>
    </w:p>
    <w:p>
      <w:pPr>
        <w:spacing w:line="240" w:lineRule="auto" w:before="3"/>
        <w:rPr>
          <w:rFonts w:ascii="宋体" w:hAnsi="宋体" w:cs="宋体" w:eastAsia="宋体" w:hint="default"/>
          <w:sz w:val="3"/>
          <w:szCs w:val="3"/>
        </w:rPr>
      </w:pPr>
    </w:p>
    <w:p>
      <w:pPr>
        <w:tabs>
          <w:tab w:pos="2516" w:val="left" w:leader="none"/>
          <w:tab w:pos="4733" w:val="left" w:leader="none"/>
          <w:tab w:pos="6376" w:val="left" w:leader="none"/>
          <w:tab w:pos="8303" w:val="left" w:leader="none"/>
        </w:tabs>
        <w:spacing w:line="20" w:lineRule="exact"/>
        <w:ind w:left="432" w:right="0" w:firstLine="0"/>
        <w:rPr>
          <w:rFonts w:ascii="宋体" w:hAnsi="宋体" w:cs="宋体" w:eastAsia="宋体" w:hint="default"/>
          <w:sz w:val="2"/>
          <w:szCs w:val="2"/>
        </w:rPr>
      </w:pPr>
      <w:r>
        <w:rPr>
          <w:rFonts w:ascii="宋体"/>
          <w:sz w:val="2"/>
        </w:rPr>
        <w:pict>
          <v:group style="width:82.75pt;height:.5pt;mso-position-horizontal-relative:char;mso-position-vertical-relative:line" coordorigin="0,0" coordsize="1655,10">
            <v:group style="position:absolute;left:5;top:5;width:1646;height:2" coordorigin="5,5" coordsize="1646,2">
              <v:shape style="position:absolute;left:5;top:5;width:1646;height:2" coordorigin="5,5" coordsize="1646,0" path="m5,5l1650,5e" filled="false" stroked="true" strokeweight=".47998pt" strokecolor="#000000">
                <v:path arrowok="t"/>
              </v:shape>
            </v:group>
          </v:group>
        </w:pict>
      </w:r>
      <w:r>
        <w:rPr>
          <w:rFonts w:ascii="宋体"/>
          <w:sz w:val="2"/>
        </w:rPr>
      </w:r>
      <w:r>
        <w:rPr>
          <w:rFonts w:ascii="宋体"/>
          <w:sz w:val="2"/>
        </w:rPr>
        <w:tab/>
      </w:r>
      <w:r>
        <w:rPr>
          <w:rFonts w:ascii="宋体"/>
          <w:sz w:val="2"/>
        </w:rPr>
        <w:pict>
          <v:group style="width:88pt;height:.5pt;mso-position-horizontal-relative:char;mso-position-vertical-relative:line" coordorigin="0,0" coordsize="1760,10">
            <v:group style="position:absolute;left:5;top:5;width:1750;height:2" coordorigin="5,5" coordsize="1750,2">
              <v:shape style="position:absolute;left:5;top:5;width:1750;height:2" coordorigin="5,5" coordsize="1750,0" path="m5,5l1754,5e" filled="false" stroked="true" strokeweight=".47998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7998pt" strokecolor="#000000">
                <v:path arrowok="t"/>
              </v:shape>
            </v:group>
          </v:group>
        </w:pict>
      </w:r>
      <w:r>
        <w:rPr>
          <w:rFonts w:ascii="宋体"/>
          <w:sz w:val="2"/>
        </w:rPr>
      </w:r>
      <w:r>
        <w:rPr>
          <w:rFonts w:ascii="宋体"/>
          <w:sz w:val="2"/>
        </w:rPr>
        <w:tab/>
      </w:r>
      <w:r>
        <w:rPr>
          <w:rFonts w:ascii="宋体"/>
          <w:sz w:val="2"/>
        </w:rPr>
        <w:pict>
          <v:group style="width:75.8pt;height:.5pt;mso-position-horizontal-relative:char;mso-position-vertical-relative:line" coordorigin="0,0" coordsize="1516,10">
            <v:group style="position:absolute;left:5;top:5;width:1506;height:2" coordorigin="5,5" coordsize="1506,2">
              <v:shape style="position:absolute;left:5;top:5;width:1506;height:2" coordorigin="5,5" coordsize="1506,0" path="m5,5l1511,5e" filled="false" stroked="true" strokeweight=".47998pt" strokecolor="#000000">
                <v:path arrowok="t"/>
              </v:shape>
            </v:group>
          </v:group>
        </w:pict>
      </w:r>
      <w:r>
        <w:rPr>
          <w:rFonts w:ascii="宋体"/>
          <w:sz w:val="2"/>
        </w:rPr>
      </w:r>
      <w:r>
        <w:rPr>
          <w:rFonts w:ascii="宋体"/>
          <w:sz w:val="2"/>
        </w:rPr>
        <w:tab/>
      </w:r>
      <w:r>
        <w:rPr>
          <w:rFonts w:ascii="宋体"/>
          <w:sz w:val="2"/>
        </w:rPr>
        <w:pict>
          <v:group style="width:62.4pt;height:.5pt;mso-position-horizontal-relative:char;mso-position-vertical-relative:line" coordorigin="0,0" coordsize="1248,10">
            <v:group style="position:absolute;left:5;top:5;width:1239;height:2" coordorigin="5,5" coordsize="1239,2">
              <v:shape style="position:absolute;left:5;top:5;width:1239;height:2" coordorigin="5,5" coordsize="1239,0" path="m5,5l1243,5e" filled="false" stroked="true" strokeweight=".47998pt" strokecolor="#000000">
                <v:path arrowok="t"/>
              </v:shape>
            </v:group>
          </v:group>
        </w:pict>
      </w:r>
      <w:r>
        <w:rPr>
          <w:rFonts w:ascii="宋体"/>
          <w:sz w:val="2"/>
        </w:rPr>
      </w:r>
    </w:p>
    <w:tbl>
      <w:tblPr>
        <w:tblW w:w="0" w:type="auto"/>
        <w:jc w:val="left"/>
        <w:tblInd w:w="510" w:type="dxa"/>
        <w:tblLayout w:type="fixed"/>
        <w:tblCellMar>
          <w:top w:w="0" w:type="dxa"/>
          <w:left w:w="0" w:type="dxa"/>
          <w:bottom w:w="0" w:type="dxa"/>
          <w:right w:w="0" w:type="dxa"/>
        </w:tblCellMar>
        <w:tblLook w:val="01E0"/>
      </w:tblPr>
      <w:tblGrid>
        <w:gridCol w:w="2011"/>
        <w:gridCol w:w="1750"/>
        <w:gridCol w:w="467"/>
        <w:gridCol w:w="1236"/>
        <w:gridCol w:w="407"/>
        <w:gridCol w:w="1506"/>
        <w:gridCol w:w="421"/>
        <w:gridCol w:w="1238"/>
      </w:tblGrid>
      <w:tr>
        <w:trPr>
          <w:trHeight w:val="421"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3"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21,284,199.51</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33.26%</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2,694,240.30</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12.66%</w:t>
            </w:r>
          </w:p>
        </w:tc>
      </w:tr>
      <w:tr>
        <w:trPr>
          <w:trHeight w:val="42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8,833,891.51</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13.81%</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1,203,985.06</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13.63%</w:t>
            </w:r>
          </w:p>
        </w:tc>
      </w:tr>
      <w:tr>
        <w:trPr>
          <w:trHeight w:val="42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8,007,031.68</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12.52%</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5,277,714.78</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65.91%</w:t>
            </w:r>
          </w:p>
        </w:tc>
      </w:tr>
      <w:tr>
        <w:trPr>
          <w:trHeight w:val="42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5,082,022.70</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7.94%</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2,178,514.52</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42.87%</w:t>
            </w:r>
          </w:p>
        </w:tc>
      </w:tr>
      <w:tr>
        <w:trPr>
          <w:trHeight w:val="426"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20,777,190.90</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32.47%</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3,012,436.90</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14.50%</w:t>
            </w:r>
          </w:p>
        </w:tc>
      </w:tr>
      <w:tr>
        <w:trPr>
          <w:trHeight w:val="459" w:hRule="exact"/>
        </w:trPr>
        <w:tc>
          <w:tcPr>
            <w:tcW w:w="2011"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spacing w:val="-1"/>
                <w:sz w:val="21"/>
              </w:rPr>
              <w:t>63,984,336.30</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spacing w:val="-1"/>
                <w:sz w:val="21"/>
              </w:rPr>
              <w:t>14,366,891.56</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
          <w:szCs w:val="2"/>
        </w:rPr>
      </w:pPr>
    </w:p>
    <w:p>
      <w:pPr>
        <w:tabs>
          <w:tab w:pos="4726" w:val="left" w:leader="none"/>
          <w:tab w:pos="6368" w:val="left" w:leader="none"/>
        </w:tabs>
        <w:spacing w:line="28" w:lineRule="exact"/>
        <w:ind w:left="2509" w:right="0" w:firstLine="0"/>
        <w:rPr>
          <w:rFonts w:ascii="宋体" w:hAnsi="宋体" w:cs="宋体" w:eastAsia="宋体" w:hint="default"/>
          <w:sz w:val="2"/>
          <w:szCs w:val="2"/>
        </w:rPr>
      </w:pPr>
      <w:r>
        <w:rPr>
          <w:rFonts w:ascii="宋体"/>
          <w:position w:val="0"/>
          <w:sz w:val="2"/>
        </w:rPr>
        <w:pict>
          <v:group style="width:88.7pt;height:1.45pt;mso-position-horizontal-relative:char;mso-position-vertical-relative:line" coordorigin="0,0" coordsize="1774,29">
            <v:group style="position:absolute;left:5;top:24;width:1764;height:2" coordorigin="5,24" coordsize="1764,2">
              <v:shape style="position:absolute;left:5;top:24;width:1764;height:2" coordorigin="5,24" coordsize="1764,0" path="m5,24l1769,24e" filled="false" stroked="true" strokeweight=".48001pt" strokecolor="#000000">
                <v:path arrowok="t"/>
              </v:shape>
            </v:group>
            <v:group style="position:absolute;left:5;top:5;width:1764;height:2" coordorigin="5,5" coordsize="1764,2">
              <v:shape style="position:absolute;left:5;top:5;width:1764;height:2" coordorigin="5,5" coordsize="1764,0" path="m5,5l1769,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pt;height:1.45pt;mso-position-horizontal-relative:char;mso-position-vertical-relative:line" coordorigin="0,0" coordsize="1260,29">
            <v:group style="position:absolute;left:5;top:24;width:1251;height:2" coordorigin="5,24" coordsize="1251,2">
              <v:shape style="position:absolute;left:5;top:24;width:1251;height:2" coordorigin="5,24" coordsize="1251,0" path="m5,24l1255,24e" filled="false" stroked="true" strokeweight=".48001pt" strokecolor="#000000">
                <v:path arrowok="t"/>
              </v:shape>
            </v:group>
            <v:group style="position:absolute;left:5;top:5;width:1251;height:2" coordorigin="5,5" coordsize="1251,2">
              <v:shape style="position:absolute;left:5;top:5;width:1251;height:2" coordorigin="5,5" coordsize="1251,0" path="m5,5l1255,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6.5pt;height:1.45pt;mso-position-horizontal-relative:char;mso-position-vertical-relative:line" coordorigin="0,0" coordsize="1530,29">
            <v:group style="position:absolute;left:5;top:24;width:1521;height:2" coordorigin="5,24" coordsize="1521,2">
              <v:shape style="position:absolute;left:5;top:24;width:1521;height:2" coordorigin="5,24" coordsize="1521,0" path="m5,24l1525,24e" filled="false" stroked="true" strokeweight=".48001pt" strokecolor="#000000">
                <v:path arrowok="t"/>
              </v:shape>
            </v:group>
            <v:group style="position:absolute;left:5;top:5;width:1521;height:2" coordorigin="5,5" coordsize="1521,2">
              <v:shape style="position:absolute;left:5;top:5;width:1521;height:2" coordorigin="5,5" coordsize="1521,0" path="m5,5l1525,5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73"/>
        <w:ind w:left="4484" w:right="4459"/>
        <w:jc w:val="center"/>
        <w:rPr>
          <w:rFonts w:ascii="Times New Roman" w:hAnsi="Times New Roman" w:cs="Times New Roman" w:eastAsia="Times New Roman" w:hint="default"/>
        </w:rPr>
      </w:pPr>
      <w:r>
        <w:rPr>
          <w:rFonts w:ascii="Times New Roman"/>
        </w:rPr>
        <w:t>2008-12-31</w:t>
      </w:r>
    </w:p>
    <w:p>
      <w:pPr>
        <w:spacing w:line="240" w:lineRule="auto" w:before="5"/>
        <w:rPr>
          <w:rFonts w:ascii="Times New Roman" w:hAnsi="Times New Roman" w:cs="Times New Roman" w:eastAsia="Times New Roman" w:hint="default"/>
          <w:sz w:val="9"/>
          <w:szCs w:val="9"/>
        </w:rPr>
      </w:pPr>
    </w:p>
    <w:p>
      <w:pPr>
        <w:spacing w:line="20" w:lineRule="exact"/>
        <w:ind w:left="42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4pt;height:.5pt;mso-position-horizontal-relative:char;mso-position-vertical-relative:line" coordorigin="0,0" coordsize="9128,10">
            <v:group style="position:absolute;left:5;top:5;width:5986;height:2" coordorigin="5,5" coordsize="5986,2">
              <v:shape style="position:absolute;left:5;top:5;width:5986;height:2" coordorigin="5,5" coordsize="5986,0" path="m5,5l5990,5e" filled="false" stroked="true" strokeweight=".48001pt" strokecolor="#000000">
                <v:path arrowok="t"/>
              </v:shape>
            </v:group>
            <v:group style="position:absolute;left:5990;top:5;width:1467;height:2" coordorigin="5990,5" coordsize="1467,2">
              <v:shape style="position:absolute;left:5990;top:5;width:1467;height:2" coordorigin="5990,5" coordsize="1467,0" path="m5990,5l7457,5e" filled="false" stroked="true" strokeweight=".48pt" strokecolor="#000000">
                <v:path arrowok="t"/>
              </v:shape>
            </v:group>
            <v:group style="position:absolute;left:7457;top:5;width:1666;height:2" coordorigin="7457,5" coordsize="1666,2">
              <v:shape style="position:absolute;left:7457;top:5;width:1666;height:2" coordorigin="7457,5" coordsize="1666,0" path="m7457,5l9122,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BodyText"/>
        <w:tabs>
          <w:tab w:pos="3187" w:val="left" w:leader="none"/>
          <w:tab w:pos="5132" w:val="left" w:leader="none"/>
          <w:tab w:pos="6715" w:val="left" w:leader="none"/>
          <w:tab w:pos="8509" w:val="left" w:leader="none"/>
        </w:tabs>
        <w:spacing w:line="160" w:lineRule="auto" w:before="79"/>
        <w:ind w:left="8509" w:right="612" w:hanging="7469"/>
        <w:jc w:val="right"/>
      </w:pPr>
      <w:r>
        <w:rPr/>
        <w:t>账龄</w:t>
        <w:tab/>
        <w:t>金额</w:t>
        <w:tab/>
        <w:t>比例</w:t>
        <w:tab/>
        <w:t>坏账准备</w:t>
        <w:tab/>
      </w:r>
      <w:r>
        <w:rPr>
          <w:position w:val="14"/>
        </w:rPr>
        <w:t>坏账准备</w:t>
      </w:r>
      <w:r>
        <w:rPr>
          <w:position w:val="14"/>
        </w:rPr>
        <w:t> </w:t>
      </w:r>
      <w:r>
        <w:rPr/>
        <w:t>计提比例</w:t>
      </w:r>
    </w:p>
    <w:p>
      <w:pPr>
        <w:spacing w:line="240" w:lineRule="auto" w:before="6"/>
        <w:rPr>
          <w:rFonts w:ascii="宋体" w:hAnsi="宋体" w:cs="宋体" w:eastAsia="宋体" w:hint="default"/>
          <w:sz w:val="3"/>
          <w:szCs w:val="3"/>
        </w:rPr>
      </w:pPr>
    </w:p>
    <w:p>
      <w:pPr>
        <w:tabs>
          <w:tab w:pos="2498" w:val="left" w:leader="none"/>
          <w:tab w:pos="4730" w:val="left" w:leader="none"/>
          <w:tab w:pos="6403" w:val="left" w:leader="none"/>
          <w:tab w:pos="8312" w:val="left" w:leader="none"/>
        </w:tabs>
        <w:spacing w:line="20" w:lineRule="exact"/>
        <w:ind w:left="427" w:right="0" w:firstLine="0"/>
        <w:rPr>
          <w:rFonts w:ascii="宋体" w:hAnsi="宋体" w:cs="宋体" w:eastAsia="宋体" w:hint="default"/>
          <w:sz w:val="2"/>
          <w:szCs w:val="2"/>
        </w:rPr>
      </w:pPr>
      <w:r>
        <w:rPr>
          <w:rFonts w:ascii="宋体"/>
          <w:sz w:val="2"/>
        </w:rPr>
        <w:pict>
          <v:group style="width:82.4pt;height:.5pt;mso-position-horizontal-relative:char;mso-position-vertical-relative:line" coordorigin="0,0" coordsize="1648,10">
            <v:group style="position:absolute;left:5;top:5;width:1638;height:2" coordorigin="5,5" coordsize="1638,2">
              <v:shape style="position:absolute;left:5;top:5;width:1638;height:2" coordorigin="5,5" coordsize="1638,0" path="m5,5l1643,5e" filled="false" stroked="true" strokeweight=".48001pt" strokecolor="#000000">
                <v:path arrowok="t"/>
              </v:shape>
            </v:group>
          </v:group>
        </w:pict>
      </w:r>
      <w:r>
        <w:rPr>
          <w:rFonts w:ascii="宋体"/>
          <w:sz w:val="2"/>
        </w:rPr>
      </w:r>
      <w:r>
        <w:rPr>
          <w:rFonts w:ascii="宋体"/>
          <w:sz w:val="2"/>
        </w:rPr>
        <w:tab/>
      </w:r>
      <w:r>
        <w:rPr>
          <w:rFonts w:ascii="宋体"/>
          <w:sz w:val="2"/>
        </w:rPr>
        <w:pict>
          <v:group style="width:88.75pt;height:.5pt;mso-position-horizontal-relative:char;mso-position-vertical-relative:line" coordorigin="0,0" coordsize="1775,10">
            <v:group style="position:absolute;left:5;top:5;width:1766;height:2" coordorigin="5,5" coordsize="1766,2">
              <v:shape style="position:absolute;left:5;top:5;width:1766;height:2" coordorigin="5,5" coordsize="1766,0" path="m5,5l1770,5e" filled="false" stroked="true" strokeweight=".48001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001pt" strokecolor="#000000">
                <v:path arrowok="t"/>
              </v:shape>
            </v:group>
          </v:group>
        </w:pict>
      </w:r>
      <w:r>
        <w:rPr>
          <w:rFonts w:ascii="宋体"/>
          <w:sz w:val="2"/>
        </w:rPr>
      </w:r>
      <w:r>
        <w:rPr>
          <w:rFonts w:ascii="宋体"/>
          <w:sz w:val="2"/>
        </w:rPr>
        <w:tab/>
      </w:r>
      <w:r>
        <w:rPr>
          <w:rFonts w:ascii="宋体"/>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001pt" strokecolor="#000000">
                <v:path arrowok="t"/>
              </v:shape>
            </v:group>
          </v:group>
        </w:pict>
      </w:r>
      <w:r>
        <w:rPr>
          <w:rFonts w:ascii="宋体"/>
          <w:sz w:val="2"/>
        </w:rPr>
      </w:r>
      <w:r>
        <w:rPr>
          <w:rFonts w:ascii="宋体"/>
          <w:sz w:val="2"/>
        </w:rPr>
        <w:tab/>
      </w:r>
      <w:r>
        <w:rPr>
          <w:rFonts w:ascii="宋体"/>
          <w:sz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8001pt" strokecolor="#000000">
                <v:path arrowok="t"/>
              </v:shape>
            </v:group>
          </v:group>
        </w:pict>
      </w:r>
      <w:r>
        <w:rPr>
          <w:rFonts w:ascii="宋体"/>
          <w:sz w:val="2"/>
        </w:rPr>
      </w:r>
    </w:p>
    <w:tbl>
      <w:tblPr>
        <w:tblW w:w="0" w:type="auto"/>
        <w:jc w:val="left"/>
        <w:tblInd w:w="505" w:type="dxa"/>
        <w:tblLayout w:type="fixed"/>
        <w:tblCellMar>
          <w:top w:w="0" w:type="dxa"/>
          <w:left w:w="0" w:type="dxa"/>
          <w:bottom w:w="0" w:type="dxa"/>
          <w:right w:w="0" w:type="dxa"/>
        </w:tblCellMar>
        <w:tblLook w:val="01E0"/>
      </w:tblPr>
      <w:tblGrid>
        <w:gridCol w:w="1998"/>
        <w:gridCol w:w="1765"/>
        <w:gridCol w:w="467"/>
        <w:gridCol w:w="1236"/>
        <w:gridCol w:w="437"/>
        <w:gridCol w:w="1476"/>
        <w:gridCol w:w="433"/>
        <w:gridCol w:w="1232"/>
      </w:tblGrid>
      <w:tr>
        <w:trPr>
          <w:trHeight w:val="435"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1"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年（含）</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12,635,300.99</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25.56%</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1,263,530.10</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54"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年（含）</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6,458,053.45</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13.06%</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645,805.35</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54"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6,101,409.91</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12.34%</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610,140.99</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54"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18,038,229.75</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36.49%</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1,757,716.97</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9.74%</w:t>
            </w:r>
          </w:p>
        </w:tc>
      </w:tr>
      <w:tr>
        <w:trPr>
          <w:trHeight w:val="456"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76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6,206,176.05</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12.55%</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517,088.90</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8.33%</w:t>
            </w:r>
          </w:p>
        </w:tc>
      </w:tr>
      <w:tr>
        <w:trPr>
          <w:trHeight w:val="441" w:hRule="exact"/>
        </w:trPr>
        <w:tc>
          <w:tcPr>
            <w:tcW w:w="1998" w:type="dxa"/>
            <w:tcBorders>
              <w:top w:val="nil" w:sz="6" w:space="0" w:color="auto"/>
              <w:left w:val="nil" w:sz="6" w:space="0" w:color="auto"/>
              <w:bottom w:val="nil" w:sz="6" w:space="0" w:color="auto"/>
              <w:right w:val="nil" w:sz="6" w:space="0" w:color="auto"/>
            </w:tcBorders>
          </w:tcPr>
          <w:p>
            <w:pPr/>
          </w:p>
        </w:tc>
        <w:tc>
          <w:tcPr>
            <w:tcW w:w="176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49,439,170.15</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4,794,282.31</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
        </w:tc>
      </w:tr>
    </w:tbl>
    <w:p>
      <w:pPr>
        <w:tabs>
          <w:tab w:pos="4723" w:val="left" w:leader="none"/>
          <w:tab w:pos="6396" w:val="left" w:leader="none"/>
        </w:tabs>
        <w:spacing w:line="28" w:lineRule="exact"/>
        <w:ind w:left="2491" w:right="0" w:firstLine="0"/>
        <w:rPr>
          <w:rFonts w:ascii="宋体" w:hAnsi="宋体" w:cs="宋体" w:eastAsia="宋体" w:hint="default"/>
          <w:sz w:val="2"/>
          <w:szCs w:val="2"/>
        </w:rPr>
      </w:pPr>
      <w:r>
        <w:rPr>
          <w:rFonts w:ascii="宋体"/>
          <w:position w:val="0"/>
          <w:sz w:val="2"/>
        </w:rPr>
        <w:pict>
          <v:group style="width:89.5pt;height:1.45pt;mso-position-horizontal-relative:char;mso-position-vertical-relative:line" coordorigin="0,0" coordsize="1790,29">
            <v:group style="position:absolute;left:5;top:24;width:1780;height:2" coordorigin="5,24" coordsize="1780,2">
              <v:shape style="position:absolute;left:5;top:24;width:1780;height:2" coordorigin="5,24" coordsize="1780,0" path="m5,24l1784,24e" filled="false" stroked="true" strokeweight=".48pt" strokecolor="#000000">
                <v:path arrowok="t"/>
              </v:shape>
            </v:group>
            <v:group style="position:absolute;left:5;top:5;width:1780;height:2" coordorigin="5,5" coordsize="1780,2">
              <v:shape style="position:absolute;left:5;top:5;width:1780;height:2" coordorigin="5,5" coordsize="1780,0" path="m5,5l1784,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pt;height:1.45pt;mso-position-horizontal-relative:char;mso-position-vertical-relative:line" coordorigin="0,0" coordsize="1260,29">
            <v:group style="position:absolute;left:5;top:24;width:1251;height:2" coordorigin="5,24" coordsize="1251,2">
              <v:shape style="position:absolute;left:5;top:24;width:1251;height:2" coordorigin="5,24" coordsize="1251,0" path="m5,24l1255,24e" filled="false" stroked="true" strokeweight=".48pt" strokecolor="#000000">
                <v:path arrowok="t"/>
              </v:shape>
            </v:group>
            <v:group style="position:absolute;left:5;top:5;width:1251;height:2" coordorigin="5,5" coordsize="1251,2">
              <v:shape style="position:absolute;left:5;top:5;width:1251;height:2" coordorigin="5,5" coordsize="1251,0" path="m5,5l1255,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5pt;height:1.45pt;mso-position-horizontal-relative:char;mso-position-vertical-relative:line" coordorigin="0,0" coordsize="1500,29">
            <v:group style="position:absolute;left:5;top:24;width:1491;height:2" coordorigin="5,24" coordsize="1491,2">
              <v:shape style="position:absolute;left:5;top:24;width:1491;height:2" coordorigin="5,24" coordsize="1491,0" path="m5,24l1495,24e" filled="false" stroked="true" strokeweight=".48pt" strokecolor="#000000">
                <v:path arrowok="t"/>
              </v:shape>
            </v:group>
            <v:group style="position:absolute;left:5;top:5;width:1491;height:2" coordorigin="5,5" coordsize="1491,2">
              <v:shape style="position:absolute;left:5;top:5;width:1491;height:2" coordorigin="5,5" coordsize="1491,0" path="m5,5l1495,5e" filled="false" stroked="true" strokeweight=".48pt" strokecolor="#000000">
                <v:path arrowok="t"/>
              </v:shape>
            </v:group>
          </v:group>
        </w:pict>
      </w:r>
      <w:r>
        <w:rPr>
          <w:rFonts w:ascii="宋体"/>
          <w:position w:val="0"/>
          <w:sz w:val="2"/>
        </w:rPr>
      </w:r>
    </w:p>
    <w:p>
      <w:pPr>
        <w:spacing w:line="240" w:lineRule="auto" w:before="13"/>
        <w:rPr>
          <w:rFonts w:ascii="宋体" w:hAnsi="宋体" w:cs="宋体" w:eastAsia="宋体" w:hint="default"/>
          <w:sz w:val="8"/>
          <w:szCs w:val="8"/>
        </w:rPr>
      </w:pPr>
    </w:p>
    <w:p>
      <w:pPr>
        <w:pStyle w:val="BodyText"/>
        <w:spacing w:line="396" w:lineRule="auto" w:before="35"/>
        <w:ind w:left="431" w:right="390" w:firstLine="420"/>
        <w:jc w:val="left"/>
      </w:pPr>
      <w:r>
        <w:rPr/>
        <w:t>（</w:t>
      </w:r>
      <w:r>
        <w:rPr>
          <w:rFonts w:ascii="Times New Roman" w:hAnsi="Times New Roman" w:cs="Times New Roman" w:eastAsia="Times New Roman" w:hint="default"/>
        </w:rPr>
        <w:t>3</w:t>
      </w:r>
      <w:r>
        <w:rPr/>
        <w:t>）本报告期内不存在前期已全额计提坏账准备或计提坏账准备的比例较大，但在本期又全</w:t>
      </w:r>
      <w:r>
        <w:rPr>
          <w:spacing w:val="1"/>
        </w:rPr>
        <w:t> </w:t>
      </w:r>
      <w:r>
        <w:rPr/>
        <w:t>额收回或转回，或在本期收回或转回比例较大的款项。</w:t>
      </w:r>
    </w:p>
    <w:p>
      <w:pPr>
        <w:spacing w:after="0" w:line="396" w:lineRule="auto"/>
        <w:jc w:val="left"/>
        <w:sectPr>
          <w:pgSz w:w="11910" w:h="16840"/>
          <w:pgMar w:header="1100" w:footer="840" w:top="1280" w:bottom="1040" w:left="1100" w:right="840"/>
        </w:sectPr>
      </w:pPr>
    </w:p>
    <w:p>
      <w:pPr>
        <w:pStyle w:val="BodyText"/>
        <w:spacing w:line="240" w:lineRule="auto" w:before="68"/>
        <w:ind w:left="851" w:right="-20"/>
        <w:jc w:val="left"/>
      </w:pPr>
      <w:r>
        <w:rPr/>
        <w:t>（</w:t>
      </w:r>
      <w:r>
        <w:rPr>
          <w:rFonts w:ascii="Times New Roman" w:hAnsi="Times New Roman" w:cs="Times New Roman" w:eastAsia="Times New Roman" w:hint="default"/>
        </w:rPr>
        <w:t>4</w:t>
      </w:r>
      <w:r>
        <w:rPr/>
        <w:t>）本报告期实际核销的其他应收款情况：</w:t>
      </w:r>
    </w:p>
    <w:p>
      <w:pPr>
        <w:spacing w:line="176" w:lineRule="exact" w:before="52"/>
        <w:ind w:left="3486" w:right="3308" w:firstLine="0"/>
        <w:jc w:val="center"/>
        <w:rPr>
          <w:rFonts w:ascii="宋体" w:hAnsi="宋体" w:cs="宋体" w:eastAsia="宋体" w:hint="default"/>
          <w:sz w:val="18"/>
          <w:szCs w:val="18"/>
        </w:rPr>
      </w:pPr>
      <w:r>
        <w:rPr/>
        <w:pict>
          <v:shape style="position:absolute;margin-left:118.32pt;margin-top:11.197639pt;width:36pt;height:9pt;mso-position-horizontal-relative:page;mso-position-vertical-relative:paragraph;z-index:596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w:pict>
      </w:r>
      <w:r>
        <w:rPr>
          <w:rFonts w:ascii="宋体" w:hAnsi="宋体" w:cs="宋体" w:eastAsia="宋体" w:hint="default"/>
          <w:sz w:val="18"/>
          <w:szCs w:val="18"/>
        </w:rPr>
        <w:t>其他应收</w:t>
      </w:r>
    </w:p>
    <w:p>
      <w:pPr>
        <w:tabs>
          <w:tab w:pos="4805" w:val="left" w:leader="none"/>
          <w:tab w:pos="6835" w:val="left" w:leader="none"/>
        </w:tabs>
        <w:spacing w:line="296" w:lineRule="exact" w:before="0"/>
        <w:ind w:left="3596" w:right="-20" w:firstLine="0"/>
        <w:jc w:val="left"/>
        <w:rPr>
          <w:rFonts w:ascii="宋体" w:hAnsi="宋体" w:cs="宋体" w:eastAsia="宋体" w:hint="default"/>
          <w:sz w:val="18"/>
          <w:szCs w:val="18"/>
        </w:rPr>
      </w:pPr>
      <w:r>
        <w:rPr>
          <w:rFonts w:ascii="宋体" w:hAnsi="宋体" w:cs="宋体" w:eastAsia="宋体" w:hint="default"/>
          <w:position w:val="-11"/>
          <w:sz w:val="18"/>
          <w:szCs w:val="18"/>
        </w:rPr>
        <w:t>款性质</w:t>
        <w:tab/>
      </w:r>
      <w:r>
        <w:rPr>
          <w:rFonts w:ascii="宋体" w:hAnsi="宋体" w:cs="宋体" w:eastAsia="宋体" w:hint="default"/>
          <w:sz w:val="18"/>
          <w:szCs w:val="18"/>
        </w:rPr>
        <w:t>核销金额</w:t>
        <w:tab/>
        <w:t>核销原因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941" w:right="238"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p>
      <w:pPr>
        <w:spacing w:after="0"/>
        <w:jc w:val="left"/>
        <w:rPr>
          <w:rFonts w:ascii="宋体" w:hAnsi="宋体" w:cs="宋体" w:eastAsia="宋体" w:hint="default"/>
          <w:sz w:val="18"/>
          <w:szCs w:val="18"/>
        </w:rPr>
        <w:sectPr>
          <w:type w:val="continuous"/>
          <w:pgSz w:w="11910" w:h="16840"/>
          <w:pgMar w:top="1600" w:bottom="1320" w:left="1100" w:right="840"/>
          <w:cols w:num="2" w:equalWidth="0">
            <w:col w:w="7556" w:space="399"/>
            <w:col w:w="2015"/>
          </w:cols>
        </w:sectPr>
      </w:pPr>
    </w:p>
    <w:p>
      <w:pPr>
        <w:spacing w:line="240" w:lineRule="auto" w:before="5"/>
        <w:rPr>
          <w:rFonts w:ascii="宋体" w:hAnsi="宋体" w:cs="宋体" w:eastAsia="宋体" w:hint="default"/>
          <w:sz w:val="4"/>
          <w:szCs w:val="4"/>
        </w:rPr>
      </w:pPr>
    </w:p>
    <w:p>
      <w:pPr>
        <w:tabs>
          <w:tab w:pos="3355" w:val="left" w:leader="none"/>
          <w:tab w:pos="4592" w:val="left" w:leader="none"/>
          <w:tab w:pos="5966" w:val="left" w:leader="none"/>
          <w:tab w:pos="8636" w:val="left" w:leader="none"/>
        </w:tabs>
        <w:spacing w:line="20" w:lineRule="exact"/>
        <w:ind w:left="119" w:right="0" w:firstLine="0"/>
        <w:rPr>
          <w:rFonts w:ascii="宋体" w:hAnsi="宋体" w:cs="宋体" w:eastAsia="宋体" w:hint="default"/>
          <w:sz w:val="2"/>
          <w:szCs w:val="2"/>
        </w:rPr>
      </w:pPr>
      <w:r>
        <w:rPr>
          <w:rFonts w:ascii="宋体"/>
          <w:sz w:val="2"/>
        </w:rPr>
        <w:pict>
          <v:group style="width:150.4pt;height:.5pt;mso-position-horizontal-relative:char;mso-position-vertical-relative:line" coordorigin="0,0" coordsize="3008,10">
            <v:group style="position:absolute;left:5;top:5;width:2998;height:2" coordorigin="5,5" coordsize="2998,2">
              <v:shape style="position:absolute;left:5;top:5;width:2998;height:2" coordorigin="5,5" coordsize="2998,0" path="m5,5l3002,5e" filled="false" stroked="true" strokeweight=".48001pt" strokecolor="#000000">
                <v:path arrowok="t"/>
              </v:shape>
            </v:group>
          </v:group>
        </w:pict>
      </w:r>
      <w:r>
        <w:rPr>
          <w:rFonts w:ascii="宋体"/>
          <w:sz w:val="2"/>
        </w:rPr>
      </w:r>
      <w:r>
        <w:rPr>
          <w:rFonts w:ascii="宋体"/>
          <w:sz w:val="2"/>
        </w:rPr>
        <w:tab/>
      </w:r>
      <w:r>
        <w:rPr>
          <w:rFonts w:ascii="宋体"/>
          <w:sz w:val="2"/>
        </w:rPr>
        <w:pict>
          <v:group style="width:50.4pt;height:.5pt;mso-position-horizontal-relative:char;mso-position-vertical-relative:line" coordorigin="0,0" coordsize="1008,10">
            <v:group style="position:absolute;left:5;top:5;width:999;height:2" coordorigin="5,5" coordsize="999,2">
              <v:shape style="position:absolute;left:5;top:5;width:999;height:2" coordorigin="5,5" coordsize="999,0" path="m5,5l1003,5e" filled="false" stroked="true" strokeweight=".48001pt" strokecolor="#000000">
                <v:path arrowok="t"/>
              </v:shape>
            </v:group>
          </v:group>
        </w:pict>
      </w:r>
      <w:r>
        <w:rPr>
          <w:rFonts w:ascii="宋体"/>
          <w:sz w:val="2"/>
        </w:rPr>
      </w:r>
      <w:r>
        <w:rPr>
          <w:rFonts w:ascii="宋体"/>
          <w:sz w:val="2"/>
        </w:rPr>
        <w:tab/>
      </w:r>
      <w:r>
        <w:rPr>
          <w:rFonts w:ascii="宋体"/>
          <w:sz w:val="2"/>
        </w:rPr>
        <w:pict>
          <v:group style="width:56.6pt;height:.5pt;mso-position-horizontal-relative:char;mso-position-vertical-relative:line" coordorigin="0,0" coordsize="1132,10">
            <v:group style="position:absolute;left:5;top:5;width:1122;height:2" coordorigin="5,5" coordsize="1122,2">
              <v:shape style="position:absolute;left:5;top:5;width:1122;height:2" coordorigin="5,5" coordsize="1122,0" path="m5,5l1127,5e" filled="false" stroked="true" strokeweight=".48001pt" strokecolor="#000000">
                <v:path arrowok="t"/>
              </v:shape>
            </v:group>
          </v:group>
        </w:pict>
      </w:r>
      <w:r>
        <w:rPr>
          <w:rFonts w:ascii="宋体"/>
          <w:sz w:val="2"/>
        </w:rPr>
      </w:r>
      <w:r>
        <w:rPr>
          <w:rFonts w:ascii="宋体"/>
          <w:sz w:val="2"/>
        </w:rPr>
        <w:tab/>
      </w:r>
      <w:r>
        <w:rPr>
          <w:rFonts w:ascii="宋体"/>
          <w:sz w:val="2"/>
        </w:rPr>
        <w:pict>
          <v:group style="width:122.25pt;height:.5pt;mso-position-horizontal-relative:char;mso-position-vertical-relative:line" coordorigin="0,0" coordsize="2445,10">
            <v:group style="position:absolute;left:5;top:5;width:2435;height:2" coordorigin="5,5" coordsize="2435,2">
              <v:shape style="position:absolute;left:5;top:5;width:2435;height:2" coordorigin="5,5" coordsize="2435,0" path="m5,5l2440,5e" filled="false" stroked="true" strokeweight=".48001pt" strokecolor="#000000">
                <v:path arrowok="t"/>
              </v:shape>
            </v:group>
          </v:group>
        </w:pict>
      </w:r>
      <w:r>
        <w:rPr>
          <w:rFonts w:ascii="宋体"/>
          <w:sz w:val="2"/>
        </w:rPr>
      </w:r>
      <w:r>
        <w:rPr>
          <w:rFonts w:ascii="宋体"/>
          <w:sz w:val="2"/>
        </w:rPr>
        <w:tab/>
      </w:r>
      <w:r>
        <w:rPr>
          <w:rFonts w:ascii="宋体"/>
          <w:sz w:val="2"/>
        </w:rPr>
        <w:pict>
          <v:group style="width:61.35pt;height:.5pt;mso-position-horizontal-relative:char;mso-position-vertical-relative:line" coordorigin="0,0" coordsize="1227,10">
            <v:group style="position:absolute;left:5;top:5;width:1217;height:2" coordorigin="5,5" coordsize="1217,2">
              <v:shape style="position:absolute;left:5;top:5;width:1217;height:2" coordorigin="5,5" coordsize="1217,0" path="m5,5l1222,5e" filled="false" stroked="true" strokeweight=".48001pt" strokecolor="#000000">
                <v:path arrowok="t"/>
              </v:shape>
            </v:group>
          </v:group>
        </w:pict>
      </w:r>
      <w:r>
        <w:rPr>
          <w:rFonts w:ascii="宋体"/>
          <w:sz w:val="2"/>
        </w:rPr>
      </w:r>
    </w:p>
    <w:p>
      <w:pPr>
        <w:tabs>
          <w:tab w:pos="3506" w:val="left" w:leader="none"/>
          <w:tab w:pos="4896" w:val="left" w:leader="none"/>
          <w:tab w:pos="6835" w:val="left" w:leader="none"/>
          <w:tab w:pos="9165" w:val="left" w:leader="none"/>
        </w:tabs>
        <w:spacing w:line="297" w:lineRule="auto" w:before="36"/>
        <w:ind w:left="231" w:right="616" w:firstLine="0"/>
        <w:jc w:val="left"/>
        <w:rPr>
          <w:rFonts w:ascii="宋体" w:hAnsi="宋体" w:cs="宋体" w:eastAsia="宋体" w:hint="default"/>
          <w:sz w:val="18"/>
          <w:szCs w:val="18"/>
        </w:rPr>
      </w:pPr>
      <w:r>
        <w:rPr>
          <w:rFonts w:ascii="宋体" w:hAnsi="宋体" w:cs="宋体" w:eastAsia="宋体" w:hint="default"/>
          <w:sz w:val="18"/>
          <w:szCs w:val="18"/>
        </w:rPr>
        <w:t>仪器厂</w:t>
        <w:tab/>
      </w:r>
      <w:r>
        <w:rPr>
          <w:rFonts w:ascii="宋体" w:hAnsi="宋体" w:cs="宋体" w:eastAsia="宋体" w:hint="default"/>
          <w:position w:val="-7"/>
          <w:sz w:val="18"/>
          <w:szCs w:val="18"/>
        </w:rPr>
        <w:t>业务往来</w:t>
        <w:tab/>
      </w:r>
      <w:r>
        <w:rPr>
          <w:rFonts w:ascii="Times New Roman" w:hAnsi="Times New Roman" w:cs="Times New Roman" w:eastAsia="Times New Roman" w:hint="default"/>
          <w:sz w:val="18"/>
          <w:szCs w:val="18"/>
        </w:rPr>
        <w:t>6,879.81</w:t>
        <w:tab/>
      </w:r>
      <w:r>
        <w:rPr>
          <w:rFonts w:ascii="宋体" w:hAnsi="宋体" w:cs="宋体" w:eastAsia="宋体" w:hint="default"/>
          <w:sz w:val="18"/>
          <w:szCs w:val="18"/>
        </w:rPr>
        <w:t>公司倒闭</w:t>
        <w:tab/>
        <w:t>否 北京东方通软件科技有限责任公司</w:t>
        <w:tab/>
      </w:r>
      <w:r>
        <w:rPr>
          <w:rFonts w:ascii="宋体" w:hAnsi="宋体" w:cs="宋体" w:eastAsia="宋体" w:hint="default"/>
          <w:position w:val="-7"/>
          <w:sz w:val="18"/>
          <w:szCs w:val="18"/>
        </w:rPr>
        <w:t>业务往来</w:t>
        <w:tab/>
      </w:r>
      <w:r>
        <w:rPr>
          <w:rFonts w:ascii="Times New Roman" w:hAnsi="Times New Roman" w:cs="Times New Roman" w:eastAsia="Times New Roman" w:hint="default"/>
          <w:sz w:val="18"/>
          <w:szCs w:val="18"/>
        </w:rPr>
        <w:t>94,334.35</w:t>
        <w:tab/>
      </w:r>
      <w:r>
        <w:rPr>
          <w:rFonts w:ascii="宋体" w:hAnsi="宋体" w:cs="宋体" w:eastAsia="宋体" w:hint="default"/>
          <w:sz w:val="18"/>
          <w:szCs w:val="18"/>
        </w:rPr>
        <w:t>公司倒闭</w:t>
        <w:tab/>
        <w:t>否</w:t>
      </w:r>
    </w:p>
    <w:p>
      <w:pPr>
        <w:spacing w:after="0" w:line="297" w:lineRule="auto"/>
        <w:jc w:val="left"/>
        <w:rPr>
          <w:rFonts w:ascii="宋体" w:hAnsi="宋体" w:cs="宋体" w:eastAsia="宋体" w:hint="default"/>
          <w:sz w:val="18"/>
          <w:szCs w:val="18"/>
        </w:rPr>
        <w:sectPr>
          <w:type w:val="continuous"/>
          <w:pgSz w:w="11910" w:h="16840"/>
          <w:pgMar w:top="1600" w:bottom="1320" w:left="1100" w:right="840"/>
        </w:sectPr>
      </w:pPr>
    </w:p>
    <w:p>
      <w:pPr>
        <w:spacing w:line="176" w:lineRule="exact" w:before="2"/>
        <w:ind w:left="3486" w:right="3308" w:firstLine="0"/>
        <w:jc w:val="center"/>
        <w:rPr>
          <w:rFonts w:ascii="宋体" w:hAnsi="宋体" w:cs="宋体" w:eastAsia="宋体" w:hint="default"/>
          <w:sz w:val="18"/>
          <w:szCs w:val="18"/>
        </w:rPr>
      </w:pPr>
      <w:r>
        <w:rPr/>
        <w:pict>
          <v:shape style="position:absolute;margin-left:118.32pt;margin-top:8.697668pt;width:36pt;height:9pt;mso-position-horizontal-relative:page;mso-position-vertical-relative:paragraph;z-index:61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w:pict>
      </w:r>
      <w:r>
        <w:rPr>
          <w:rFonts w:ascii="宋体" w:hAnsi="宋体" w:cs="宋体" w:eastAsia="宋体" w:hint="default"/>
          <w:sz w:val="18"/>
          <w:szCs w:val="18"/>
        </w:rPr>
        <w:t>其他应收</w:t>
      </w:r>
    </w:p>
    <w:p>
      <w:pPr>
        <w:tabs>
          <w:tab w:pos="4805" w:val="left" w:leader="none"/>
          <w:tab w:pos="6835" w:val="left" w:leader="none"/>
        </w:tabs>
        <w:spacing w:line="296" w:lineRule="exact" w:before="0"/>
        <w:ind w:left="3596" w:right="-20" w:firstLine="0"/>
        <w:jc w:val="left"/>
        <w:rPr>
          <w:rFonts w:ascii="宋体" w:hAnsi="宋体" w:cs="宋体" w:eastAsia="宋体" w:hint="default"/>
          <w:sz w:val="18"/>
          <w:szCs w:val="18"/>
        </w:rPr>
      </w:pPr>
      <w:r>
        <w:rPr/>
        <w:pict>
          <v:shape style="position:absolute;margin-left:284.880005pt;margin-top:4.97854pt;width:263.05pt;height:372.25pt;mso-position-horizontal-relative:page;mso-position-vertical-relative:paragraph;z-index:6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2"/>
                    <w:gridCol w:w="252"/>
                    <w:gridCol w:w="2435"/>
                    <w:gridCol w:w="235"/>
                    <w:gridCol w:w="1217"/>
                  </w:tblGrid>
                  <w:tr>
                    <w:trPr>
                      <w:trHeight w:val="259" w:hRule="exact"/>
                    </w:trPr>
                    <w:tc>
                      <w:tcPr>
                        <w:tcW w:w="4044" w:type="dxa"/>
                        <w:gridSpan w:val="4"/>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194" w:lineRule="exact"/>
                          <w:ind w:left="12" w:right="0"/>
                          <w:jc w:val="center"/>
                          <w:rPr>
                            <w:rFonts w:ascii="宋体" w:hAnsi="宋体" w:cs="宋体" w:eastAsia="宋体" w:hint="default"/>
                            <w:sz w:val="18"/>
                            <w:szCs w:val="18"/>
                          </w:rPr>
                        </w:pPr>
                        <w:r>
                          <w:rPr>
                            <w:rFonts w:ascii="宋体" w:hAnsi="宋体" w:cs="宋体" w:eastAsia="宋体" w:hint="default"/>
                            <w:sz w:val="18"/>
                            <w:szCs w:val="18"/>
                          </w:rPr>
                          <w:t>交易产生</w:t>
                        </w:r>
                      </w:p>
                    </w:tc>
                  </w:tr>
                  <w:tr>
                    <w:trPr>
                      <w:trHeight w:val="396" w:hRule="exact"/>
                    </w:trPr>
                    <w:tc>
                      <w:tcPr>
                        <w:tcW w:w="1122"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99"/>
                          <w:jc w:val="right"/>
                          <w:rPr>
                            <w:rFonts w:ascii="Times New Roman" w:hAnsi="Times New Roman" w:cs="Times New Roman" w:eastAsia="Times New Roman" w:hint="default"/>
                            <w:sz w:val="18"/>
                            <w:szCs w:val="18"/>
                          </w:rPr>
                        </w:pPr>
                        <w:r>
                          <w:rPr>
                            <w:rFonts w:ascii="Times New Roman"/>
                            <w:sz w:val="18"/>
                          </w:rPr>
                          <w:t>250.00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z w:val="18"/>
                          </w:rPr>
                          <w:t>500.00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4,729.00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找不到公司</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680.00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50.00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5,000.00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经办人离开发票丢失</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700.00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2,000.00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经办人离开联系不到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1,140.00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经办人离开联系不到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2,436.00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经办人离开联系不到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750.00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经办人离开联系不到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950.00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343.00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金额小欠款时间长联系不到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2,080.00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经办人离开联系不到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3,915.00</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经办人离开联系不到</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1,104.13</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经办人离开发票丢失</w:t>
                        </w: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22"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99"/>
                          <w:jc w:val="right"/>
                          <w:rPr>
                            <w:rFonts w:ascii="Times New Roman" w:hAnsi="Times New Roman" w:cs="Times New Roman" w:eastAsia="Times New Roman" w:hint="default"/>
                            <w:sz w:val="18"/>
                            <w:szCs w:val="18"/>
                          </w:rPr>
                        </w:pPr>
                        <w:r>
                          <w:rPr>
                            <w:rFonts w:ascii="Times New Roman"/>
                            <w:sz w:val="18"/>
                          </w:rPr>
                          <w:t>127,861.29</w:t>
                        </w:r>
                      </w:p>
                    </w:tc>
                    <w:tc>
                      <w:tcPr>
                        <w:tcW w:w="252" w:type="dxa"/>
                        <w:tcBorders>
                          <w:top w:val="nil" w:sz="6" w:space="0" w:color="auto"/>
                          <w:left w:val="nil" w:sz="6" w:space="0" w:color="auto"/>
                          <w:bottom w:val="nil" w:sz="6" w:space="0" w:color="auto"/>
                          <w:right w:val="nil" w:sz="6" w:space="0" w:color="auto"/>
                        </w:tcBorders>
                      </w:tcPr>
                      <w:p>
                        <w:pPr/>
                      </w:p>
                    </w:tc>
                    <w:tc>
                      <w:tcPr>
                        <w:tcW w:w="243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1"/>
          <w:sz w:val="18"/>
          <w:szCs w:val="18"/>
        </w:rPr>
        <w:t>款性质</w:t>
        <w:tab/>
      </w:r>
      <w:r>
        <w:rPr>
          <w:rFonts w:ascii="宋体" w:hAnsi="宋体" w:cs="宋体" w:eastAsia="宋体" w:hint="default"/>
          <w:sz w:val="18"/>
          <w:szCs w:val="18"/>
        </w:rPr>
        <w:t>核销金额</w:t>
        <w:tab/>
        <w:t>核销原因</w:t>
      </w:r>
    </w:p>
    <w:p>
      <w:pPr>
        <w:spacing w:line="240" w:lineRule="auto" w:before="5"/>
        <w:rPr>
          <w:rFonts w:ascii="宋体" w:hAnsi="宋体" w:cs="宋体" w:eastAsia="宋体" w:hint="default"/>
          <w:sz w:val="4"/>
          <w:szCs w:val="4"/>
        </w:rPr>
      </w:pPr>
    </w:p>
    <w:p>
      <w:pPr>
        <w:tabs>
          <w:tab w:pos="3355" w:val="left" w:leader="none"/>
        </w:tabs>
        <w:spacing w:line="20" w:lineRule="exact"/>
        <w:ind w:left="119" w:right="0" w:firstLine="0"/>
        <w:rPr>
          <w:rFonts w:ascii="宋体" w:hAnsi="宋体" w:cs="宋体" w:eastAsia="宋体" w:hint="default"/>
          <w:sz w:val="2"/>
          <w:szCs w:val="2"/>
        </w:rPr>
      </w:pPr>
      <w:r>
        <w:rPr>
          <w:rFonts w:ascii="宋体"/>
          <w:sz w:val="2"/>
        </w:rPr>
        <w:pict>
          <v:group style="width:150.4pt;height:.5pt;mso-position-horizontal-relative:char;mso-position-vertical-relative:line" coordorigin="0,0" coordsize="3008,10">
            <v:group style="position:absolute;left:5;top:5;width:2998;height:2" coordorigin="5,5" coordsize="2998,2">
              <v:shape style="position:absolute;left:5;top:5;width:2998;height:2" coordorigin="5,5" coordsize="2998,0" path="m5,5l3002,5e" filled="false" stroked="true" strokeweight=".47998pt" strokecolor="#000000">
                <v:path arrowok="t"/>
              </v:shape>
            </v:group>
          </v:group>
        </w:pict>
      </w:r>
      <w:r>
        <w:rPr>
          <w:rFonts w:ascii="宋体"/>
          <w:sz w:val="2"/>
        </w:rPr>
      </w:r>
      <w:r>
        <w:rPr>
          <w:rFonts w:ascii="宋体"/>
          <w:sz w:val="2"/>
        </w:rPr>
        <w:tab/>
      </w:r>
      <w:r>
        <w:rPr>
          <w:rFonts w:ascii="宋体"/>
          <w:sz w:val="2"/>
        </w:rPr>
        <w:pict>
          <v:group style="width:50.4pt;height:.5pt;mso-position-horizontal-relative:char;mso-position-vertical-relative:line" coordorigin="0,0" coordsize="1008,10">
            <v:group style="position:absolute;left:5;top:5;width:999;height:2" coordorigin="5,5" coordsize="999,2">
              <v:shape style="position:absolute;left:5;top:5;width:999;height:2" coordorigin="5,5" coordsize="999,0" path="m5,5l1003,5e" filled="false" stroked="true" strokeweight=".47998pt" strokecolor="#000000">
                <v:path arrowok="t"/>
              </v:shape>
            </v:group>
          </v:group>
        </w:pict>
      </w:r>
      <w:r>
        <w:rPr>
          <w:rFonts w:ascii="宋体"/>
          <w:sz w:val="2"/>
        </w:rPr>
      </w:r>
    </w:p>
    <w:p>
      <w:pPr>
        <w:tabs>
          <w:tab w:pos="3506" w:val="left" w:leader="none"/>
        </w:tabs>
        <w:spacing w:before="36"/>
        <w:ind w:left="232" w:right="0" w:firstLine="0"/>
        <w:jc w:val="both"/>
        <w:rPr>
          <w:rFonts w:ascii="宋体" w:hAnsi="宋体" w:cs="宋体" w:eastAsia="宋体" w:hint="default"/>
          <w:sz w:val="18"/>
          <w:szCs w:val="18"/>
        </w:rPr>
      </w:pPr>
      <w:r>
        <w:rPr>
          <w:rFonts w:ascii="宋体" w:hAnsi="宋体" w:cs="宋体" w:eastAsia="宋体" w:hint="default"/>
          <w:sz w:val="18"/>
          <w:szCs w:val="18"/>
        </w:rPr>
        <w:t>市中显公司</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77"/>
        <w:ind w:left="231" w:right="0" w:firstLine="0"/>
        <w:jc w:val="both"/>
        <w:rPr>
          <w:rFonts w:ascii="宋体" w:hAnsi="宋体" w:cs="宋体" w:eastAsia="宋体" w:hint="default"/>
          <w:sz w:val="18"/>
          <w:szCs w:val="18"/>
        </w:rPr>
      </w:pPr>
      <w:r>
        <w:rPr>
          <w:rFonts w:ascii="宋体" w:hAnsi="宋体" w:cs="宋体" w:eastAsia="宋体" w:hint="default"/>
          <w:sz w:val="18"/>
          <w:szCs w:val="18"/>
        </w:rPr>
        <w:t>《计算机与自动化》编辑部</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0"/>
        <w:ind w:left="232" w:right="0" w:firstLine="0"/>
        <w:jc w:val="both"/>
        <w:rPr>
          <w:rFonts w:ascii="宋体" w:hAnsi="宋体" w:cs="宋体" w:eastAsia="宋体" w:hint="default"/>
          <w:sz w:val="18"/>
          <w:szCs w:val="18"/>
        </w:rPr>
      </w:pPr>
      <w:r>
        <w:rPr>
          <w:rFonts w:ascii="宋体" w:hAnsi="宋体" w:cs="宋体" w:eastAsia="宋体" w:hint="default"/>
          <w:sz w:val="18"/>
          <w:szCs w:val="18"/>
        </w:rPr>
        <w:t>北京世健商业有限公司</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1"/>
        <w:ind w:left="232" w:right="0" w:firstLine="0"/>
        <w:jc w:val="both"/>
        <w:rPr>
          <w:rFonts w:ascii="宋体" w:hAnsi="宋体" w:cs="宋体" w:eastAsia="宋体" w:hint="default"/>
          <w:sz w:val="18"/>
          <w:szCs w:val="18"/>
        </w:rPr>
      </w:pPr>
      <w:r>
        <w:rPr>
          <w:rFonts w:ascii="宋体" w:hAnsi="宋体" w:cs="宋体" w:eastAsia="宋体" w:hint="default"/>
          <w:sz w:val="18"/>
          <w:szCs w:val="18"/>
        </w:rPr>
        <w:t>北京凯德公司</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line="302" w:lineRule="auto" w:before="81"/>
        <w:ind w:left="232" w:right="3326" w:firstLine="0"/>
        <w:jc w:val="both"/>
        <w:rPr>
          <w:rFonts w:ascii="宋体" w:hAnsi="宋体" w:cs="宋体" w:eastAsia="宋体" w:hint="default"/>
          <w:sz w:val="18"/>
          <w:szCs w:val="18"/>
        </w:rPr>
      </w:pPr>
      <w:r>
        <w:rPr>
          <w:rFonts w:ascii="宋体" w:hAnsi="宋体" w:cs="宋体" w:eastAsia="宋体" w:hint="default"/>
          <w:sz w:val="18"/>
          <w:szCs w:val="18"/>
        </w:rPr>
        <w:t>北京每日讯息传播有限责任公司</w:t>
      </w:r>
      <w:r>
        <w:rPr>
          <w:rFonts w:ascii="宋体" w:hAnsi="宋体" w:cs="宋体" w:eastAsia="宋体" w:hint="default"/>
          <w:spacing w:val="34"/>
          <w:sz w:val="18"/>
          <w:szCs w:val="18"/>
        </w:rPr>
        <w:t> </w:t>
      </w:r>
      <w:r>
        <w:rPr>
          <w:rFonts w:ascii="宋体" w:hAnsi="宋体" w:cs="宋体" w:eastAsia="宋体" w:hint="default"/>
          <w:position w:val="-7"/>
          <w:sz w:val="18"/>
          <w:szCs w:val="18"/>
        </w:rPr>
        <w:t>业务往来</w:t>
      </w:r>
      <w:r>
        <w:rPr>
          <w:rFonts w:ascii="宋体" w:hAnsi="宋体" w:cs="宋体" w:eastAsia="宋体" w:hint="default"/>
          <w:position w:val="-7"/>
          <w:sz w:val="18"/>
          <w:szCs w:val="18"/>
        </w:rPr>
        <w:t> </w:t>
      </w:r>
      <w:r>
        <w:rPr>
          <w:rFonts w:ascii="宋体" w:hAnsi="宋体" w:cs="宋体" w:eastAsia="宋体" w:hint="default"/>
          <w:sz w:val="18"/>
          <w:szCs w:val="18"/>
        </w:rPr>
        <w:t>人事部专家服务中心</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14"/>
        <w:ind w:left="232" w:right="0" w:firstLine="0"/>
        <w:jc w:val="both"/>
        <w:rPr>
          <w:rFonts w:ascii="宋体" w:hAnsi="宋体" w:cs="宋体" w:eastAsia="宋体" w:hint="default"/>
          <w:sz w:val="18"/>
          <w:szCs w:val="18"/>
        </w:rPr>
      </w:pPr>
      <w:r>
        <w:rPr>
          <w:rFonts w:ascii="宋体" w:hAnsi="宋体" w:cs="宋体" w:eastAsia="宋体" w:hint="default"/>
          <w:sz w:val="18"/>
          <w:szCs w:val="18"/>
        </w:rPr>
        <w:t>北京哈罗文化</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1"/>
        <w:ind w:left="232" w:right="0" w:firstLine="0"/>
        <w:jc w:val="both"/>
        <w:rPr>
          <w:rFonts w:ascii="宋体" w:hAnsi="宋体" w:cs="宋体" w:eastAsia="宋体" w:hint="default"/>
          <w:sz w:val="18"/>
          <w:szCs w:val="18"/>
        </w:rPr>
      </w:pPr>
      <w:r>
        <w:rPr>
          <w:rFonts w:ascii="宋体" w:hAnsi="宋体" w:cs="宋体" w:eastAsia="宋体" w:hint="default"/>
          <w:sz w:val="18"/>
          <w:szCs w:val="18"/>
        </w:rPr>
        <w:t>北京有鹏伟业</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0"/>
        <w:ind w:left="232" w:right="0" w:firstLine="0"/>
        <w:jc w:val="both"/>
        <w:rPr>
          <w:rFonts w:ascii="宋体" w:hAnsi="宋体" w:cs="宋体" w:eastAsia="宋体" w:hint="default"/>
          <w:sz w:val="18"/>
          <w:szCs w:val="18"/>
        </w:rPr>
      </w:pPr>
      <w:r>
        <w:rPr>
          <w:rFonts w:ascii="宋体" w:hAnsi="宋体" w:cs="宋体" w:eastAsia="宋体" w:hint="default"/>
          <w:sz w:val="18"/>
          <w:szCs w:val="18"/>
        </w:rPr>
        <w:t>河北冀雅电子有限公司</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1"/>
        <w:ind w:left="232" w:right="0" w:firstLine="0"/>
        <w:jc w:val="both"/>
        <w:rPr>
          <w:rFonts w:ascii="宋体" w:hAnsi="宋体" w:cs="宋体" w:eastAsia="宋体" w:hint="default"/>
          <w:sz w:val="18"/>
          <w:szCs w:val="18"/>
        </w:rPr>
      </w:pPr>
      <w:r>
        <w:rPr>
          <w:rFonts w:ascii="宋体" w:hAnsi="宋体" w:cs="宋体" w:eastAsia="宋体" w:hint="default"/>
          <w:sz w:val="18"/>
          <w:szCs w:val="18"/>
        </w:rPr>
        <w:t>河北枣强华夏公司</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1"/>
        <w:ind w:left="232" w:right="0" w:firstLine="0"/>
        <w:jc w:val="both"/>
        <w:rPr>
          <w:rFonts w:ascii="宋体" w:hAnsi="宋体" w:cs="宋体" w:eastAsia="宋体" w:hint="default"/>
          <w:sz w:val="18"/>
          <w:szCs w:val="18"/>
        </w:rPr>
      </w:pPr>
      <w:r>
        <w:rPr>
          <w:rFonts w:ascii="宋体" w:hAnsi="宋体" w:cs="宋体" w:eastAsia="宋体" w:hint="default"/>
          <w:sz w:val="18"/>
          <w:szCs w:val="18"/>
        </w:rPr>
        <w:t>阴江汇城向阳家用刀具厂</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1"/>
        <w:ind w:left="232" w:right="0" w:firstLine="0"/>
        <w:jc w:val="both"/>
        <w:rPr>
          <w:rFonts w:ascii="宋体" w:hAnsi="宋体" w:cs="宋体" w:eastAsia="宋体" w:hint="default"/>
          <w:sz w:val="18"/>
          <w:szCs w:val="18"/>
        </w:rPr>
      </w:pPr>
      <w:r>
        <w:rPr>
          <w:rFonts w:ascii="宋体" w:hAnsi="宋体" w:cs="宋体" w:eastAsia="宋体" w:hint="default"/>
          <w:sz w:val="18"/>
          <w:szCs w:val="18"/>
        </w:rPr>
        <w:t>蚌埠伟创远东电子公司</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81"/>
        <w:ind w:left="232" w:right="0" w:firstLine="0"/>
        <w:jc w:val="both"/>
        <w:rPr>
          <w:rFonts w:ascii="宋体" w:hAnsi="宋体" w:cs="宋体" w:eastAsia="宋体" w:hint="default"/>
          <w:sz w:val="18"/>
          <w:szCs w:val="18"/>
        </w:rPr>
      </w:pPr>
      <w:r>
        <w:rPr>
          <w:rFonts w:ascii="宋体" w:hAnsi="宋体" w:cs="宋体" w:eastAsia="宋体" w:hint="default"/>
          <w:sz w:val="18"/>
          <w:szCs w:val="18"/>
        </w:rPr>
        <w:t>郑州市人民法院</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line="302" w:lineRule="auto" w:before="81"/>
        <w:ind w:left="232" w:right="3326" w:firstLine="0"/>
        <w:jc w:val="both"/>
        <w:rPr>
          <w:rFonts w:ascii="宋体" w:hAnsi="宋体" w:cs="宋体" w:eastAsia="宋体" w:hint="default"/>
          <w:sz w:val="18"/>
          <w:szCs w:val="18"/>
        </w:rPr>
      </w:pPr>
      <w:r>
        <w:rPr>
          <w:rFonts w:ascii="宋体" w:hAnsi="宋体" w:cs="宋体" w:eastAsia="宋体" w:hint="default"/>
          <w:sz w:val="18"/>
          <w:szCs w:val="18"/>
        </w:rPr>
        <w:t>郑州管城区富兰世术室</w:t>
        <w:tab/>
      </w:r>
      <w:r>
        <w:rPr>
          <w:rFonts w:ascii="宋体" w:hAnsi="宋体" w:cs="宋体" w:eastAsia="宋体" w:hint="default"/>
          <w:position w:val="-7"/>
          <w:sz w:val="18"/>
          <w:szCs w:val="18"/>
        </w:rPr>
        <w:t>业务往来</w:t>
      </w:r>
      <w:r>
        <w:rPr>
          <w:rFonts w:ascii="宋体" w:hAnsi="宋体" w:cs="宋体" w:eastAsia="宋体" w:hint="default"/>
          <w:position w:val="-7"/>
          <w:sz w:val="18"/>
          <w:szCs w:val="18"/>
        </w:rPr>
        <w:t> </w:t>
      </w:r>
      <w:r>
        <w:rPr>
          <w:rFonts w:ascii="宋体" w:hAnsi="宋体" w:cs="宋体" w:eastAsia="宋体" w:hint="default"/>
          <w:sz w:val="18"/>
          <w:szCs w:val="18"/>
        </w:rPr>
        <w:t>郑州市管城区明圣办公家具经销处</w:t>
      </w:r>
      <w:r>
        <w:rPr>
          <w:rFonts w:ascii="宋体" w:hAnsi="宋体" w:cs="宋体" w:eastAsia="宋体" w:hint="default"/>
          <w:spacing w:val="34"/>
          <w:sz w:val="18"/>
          <w:szCs w:val="18"/>
        </w:rPr>
        <w:t> </w:t>
      </w:r>
      <w:r>
        <w:rPr>
          <w:rFonts w:ascii="宋体" w:hAnsi="宋体" w:cs="宋体" w:eastAsia="宋体" w:hint="default"/>
          <w:position w:val="-7"/>
          <w:sz w:val="18"/>
          <w:szCs w:val="18"/>
        </w:rPr>
        <w:t>业务往来</w:t>
      </w:r>
      <w:r>
        <w:rPr>
          <w:rFonts w:ascii="宋体" w:hAnsi="宋体" w:cs="宋体" w:eastAsia="宋体" w:hint="default"/>
          <w:position w:val="-7"/>
          <w:sz w:val="18"/>
          <w:szCs w:val="18"/>
        </w:rPr>
        <w:t> </w:t>
      </w:r>
      <w:r>
        <w:rPr>
          <w:rFonts w:ascii="宋体" w:hAnsi="宋体" w:cs="宋体" w:eastAsia="宋体" w:hint="default"/>
          <w:sz w:val="18"/>
          <w:szCs w:val="18"/>
        </w:rPr>
        <w:t>郑州市中原区财政局</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tabs>
          <w:tab w:pos="3506" w:val="left" w:leader="none"/>
        </w:tabs>
        <w:spacing w:before="14"/>
        <w:ind w:left="232" w:right="0" w:firstLine="0"/>
        <w:jc w:val="both"/>
        <w:rPr>
          <w:rFonts w:ascii="宋体" w:hAnsi="宋体" w:cs="宋体" w:eastAsia="宋体" w:hint="default"/>
          <w:sz w:val="18"/>
          <w:szCs w:val="18"/>
        </w:rPr>
      </w:pPr>
      <w:r>
        <w:rPr>
          <w:rFonts w:ascii="宋体" w:hAnsi="宋体" w:cs="宋体" w:eastAsia="宋体" w:hint="default"/>
          <w:sz w:val="18"/>
          <w:szCs w:val="18"/>
        </w:rPr>
        <w:t>河南省通信公司郑州分公司</w:t>
        <w:tab/>
      </w:r>
      <w:r>
        <w:rPr>
          <w:rFonts w:ascii="宋体" w:hAnsi="宋体" w:cs="宋体" w:eastAsia="宋体" w:hint="default"/>
          <w:position w:val="-7"/>
          <w:sz w:val="18"/>
          <w:szCs w:val="18"/>
        </w:rPr>
        <w:t>业务往来</w:t>
      </w:r>
      <w:r>
        <w:rPr>
          <w:rFonts w:ascii="宋体" w:hAnsi="宋体" w:cs="宋体" w:eastAsia="宋体" w:hint="default"/>
          <w:sz w:val="18"/>
          <w:szCs w:val="18"/>
        </w:rPr>
      </w:r>
    </w:p>
    <w:p>
      <w:pPr>
        <w:spacing w:before="2"/>
        <w:ind w:left="23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是否因关联</w:t>
      </w:r>
    </w:p>
    <w:p>
      <w:pPr>
        <w:spacing w:after="0"/>
        <w:jc w:val="left"/>
        <w:rPr>
          <w:rFonts w:ascii="宋体" w:hAnsi="宋体" w:cs="宋体" w:eastAsia="宋体" w:hint="default"/>
          <w:sz w:val="18"/>
          <w:szCs w:val="18"/>
        </w:rPr>
        <w:sectPr>
          <w:pgSz w:w="11910" w:h="16840"/>
          <w:pgMar w:header="1100" w:footer="840" w:top="1280" w:bottom="1040" w:left="1100" w:right="840"/>
          <w:cols w:num="2" w:equalWidth="0">
            <w:col w:w="7556" w:space="1018"/>
            <w:col w:w="1396"/>
          </w:cols>
        </w:sectPr>
      </w:pPr>
    </w:p>
    <w:p>
      <w:pPr>
        <w:spacing w:line="240" w:lineRule="auto" w:before="4"/>
        <w:rPr>
          <w:rFonts w:ascii="宋体" w:hAnsi="宋体" w:cs="宋体" w:eastAsia="宋体" w:hint="default"/>
          <w:sz w:val="2"/>
          <w:szCs w:val="2"/>
        </w:rPr>
      </w:pPr>
    </w:p>
    <w:p>
      <w:pPr>
        <w:spacing w:line="20" w:lineRule="exact"/>
        <w:ind w:left="3355" w:right="0" w:firstLine="0"/>
        <w:rPr>
          <w:rFonts w:ascii="宋体" w:hAnsi="宋体" w:cs="宋体" w:eastAsia="宋体" w:hint="default"/>
          <w:sz w:val="2"/>
          <w:szCs w:val="2"/>
        </w:rPr>
      </w:pPr>
      <w:r>
        <w:rPr>
          <w:rFonts w:ascii="宋体" w:hAnsi="宋体" w:cs="宋体" w:eastAsia="宋体" w:hint="default"/>
          <w:sz w:val="2"/>
          <w:szCs w:val="2"/>
        </w:rPr>
        <w:pict>
          <v:group style="width:50.4pt;height:.5pt;mso-position-horizontal-relative:char;mso-position-vertical-relative:line" coordorigin="0,0" coordsize="1008,10">
            <v:group style="position:absolute;left:5;top:5;width:999;height:2" coordorigin="5,5" coordsize="999,2">
              <v:shape style="position:absolute;left:5;top:5;width:999;height:2" coordorigin="5,5" coordsize="999,0" path="m5,5l1003,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396" w:lineRule="auto" w:before="35"/>
        <w:ind w:left="431" w:right="552" w:firstLine="42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日其他应收款余额中，无持公司</w:t>
      </w:r>
      <w:r>
        <w:rPr>
          <w:spacing w:val="-58"/>
        </w:rPr>
        <w:t> </w:t>
      </w:r>
      <w:r>
        <w:rPr>
          <w:rFonts w:ascii="Times New Roman" w:hAnsi="Times New Roman" w:cs="Times New Roman" w:eastAsia="Times New Roman" w:hint="default"/>
          <w:spacing w:val="-3"/>
        </w:rPr>
        <w:t>5%</w:t>
      </w:r>
      <w:r>
        <w:rPr>
          <w:spacing w:val="-3"/>
        </w:rPr>
        <w:t>（含</w:t>
      </w:r>
      <w:r>
        <w:rPr>
          <w:spacing w:val="-58"/>
        </w:rPr>
        <w:t> </w:t>
      </w:r>
      <w:r>
        <w:rPr>
          <w:rFonts w:ascii="Times New Roman" w:hAnsi="Times New Roman" w:cs="Times New Roman" w:eastAsia="Times New Roman" w:hint="default"/>
        </w:rPr>
        <w:t>5%</w:t>
      </w:r>
      <w:r>
        <w:rPr/>
        <w:t>）以上表决权股份的股东单 位欠款。</w:t>
      </w:r>
    </w:p>
    <w:p>
      <w:pPr>
        <w:spacing w:after="0" w:line="396" w:lineRule="auto"/>
        <w:jc w:val="left"/>
        <w:sectPr>
          <w:type w:val="continuous"/>
          <w:pgSz w:w="11910" w:h="16840"/>
          <w:pgMar w:top="1600" w:bottom="1320" w:left="1100" w:right="840"/>
        </w:sectPr>
      </w:pPr>
    </w:p>
    <w:p>
      <w:pPr>
        <w:pStyle w:val="BodyText"/>
        <w:spacing w:line="240" w:lineRule="auto" w:before="68"/>
        <w:ind w:left="851" w:right="-12"/>
        <w:jc w:val="left"/>
      </w:pPr>
      <w:r>
        <w:rPr/>
        <w:t>（</w:t>
      </w:r>
      <w:r>
        <w:rPr>
          <w:rFonts w:ascii="Times New Roman" w:hAnsi="Times New Roman" w:cs="Times New Roman" w:eastAsia="Times New Roman" w:hint="default"/>
        </w:rPr>
        <w:t>6</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日其他应收款余额前五名单位情况：</w:t>
      </w:r>
    </w:p>
    <w:p>
      <w:pPr>
        <w:pStyle w:val="BodyText"/>
        <w:spacing w:line="271" w:lineRule="exact" w:before="26"/>
        <w:ind w:left="3803" w:right="-12"/>
        <w:jc w:val="left"/>
      </w:pPr>
      <w:r>
        <w:rPr/>
        <w:t>与本公司关</w:t>
      </w:r>
    </w:p>
    <w:p>
      <w:pPr>
        <w:spacing w:line="240" w:lineRule="auto" w:before="6"/>
        <w:rPr>
          <w:rFonts w:ascii="宋体" w:hAnsi="宋体" w:cs="宋体" w:eastAsia="宋体" w:hint="default"/>
          <w:sz w:val="29"/>
          <w:szCs w:val="29"/>
        </w:rPr>
      </w:pPr>
      <w:r>
        <w:rPr/>
        <w:br w:type="column"/>
      </w:r>
      <w:r>
        <w:rPr>
          <w:rFonts w:ascii="宋体"/>
          <w:sz w:val="29"/>
        </w:rPr>
      </w:r>
    </w:p>
    <w:p>
      <w:pPr>
        <w:pStyle w:val="BodyText"/>
        <w:spacing w:line="271" w:lineRule="exact"/>
        <w:ind w:left="851" w:right="0"/>
        <w:jc w:val="left"/>
      </w:pPr>
      <w:r>
        <w:rPr/>
        <w:t>占其他应收款</w:t>
      </w:r>
    </w:p>
    <w:p>
      <w:pPr>
        <w:spacing w:after="0" w:line="271" w:lineRule="exact"/>
        <w:jc w:val="left"/>
        <w:sectPr>
          <w:type w:val="continuous"/>
          <w:pgSz w:w="11910" w:h="16840"/>
          <w:pgMar w:top="1600" w:bottom="1320" w:left="1100" w:right="840"/>
          <w:cols w:num="2" w:equalWidth="0">
            <w:col w:w="6730" w:space="846"/>
            <w:col w:w="2394"/>
          </w:cols>
        </w:sectPr>
      </w:pPr>
    </w:p>
    <w:p>
      <w:pPr>
        <w:pStyle w:val="BodyText"/>
        <w:spacing w:line="210" w:lineRule="exact"/>
        <w:ind w:left="1338" w:right="-20"/>
        <w:jc w:val="left"/>
      </w:pPr>
      <w:r>
        <w:rPr/>
        <w:t>单位名称</w:t>
      </w:r>
    </w:p>
    <w:p>
      <w:pPr>
        <w:pStyle w:val="BodyText"/>
        <w:tabs>
          <w:tab w:pos="2881" w:val="left" w:leader="none"/>
          <w:tab w:pos="4376" w:val="left" w:leader="none"/>
        </w:tabs>
        <w:spacing w:line="280" w:lineRule="exact"/>
        <w:ind w:left="1338" w:right="-20"/>
        <w:jc w:val="left"/>
      </w:pPr>
      <w:r>
        <w:rPr/>
        <w:br w:type="column"/>
      </w:r>
      <w:r>
        <w:rPr>
          <w:position w:val="-6"/>
        </w:rPr>
        <w:t>系</w:t>
        <w:tab/>
      </w:r>
      <w:r>
        <w:rPr/>
        <w:t>金额</w:t>
        <w:tab/>
        <w:t>年限</w:t>
      </w:r>
    </w:p>
    <w:p>
      <w:pPr>
        <w:pStyle w:val="BodyText"/>
        <w:spacing w:line="240" w:lineRule="auto" w:before="1"/>
        <w:ind w:left="812" w:right="0"/>
        <w:jc w:val="left"/>
      </w:pPr>
      <w:r>
        <w:rPr/>
        <w:br w:type="column"/>
      </w:r>
      <w:r>
        <w:rPr/>
        <w:t>总额的比例</w:t>
      </w:r>
    </w:p>
    <w:p>
      <w:pPr>
        <w:spacing w:after="0" w:line="240" w:lineRule="auto"/>
        <w:jc w:val="left"/>
        <w:sectPr>
          <w:type w:val="continuous"/>
          <w:pgSz w:w="11910" w:h="16840"/>
          <w:pgMar w:top="1600" w:bottom="1320" w:left="1100" w:right="840"/>
          <w:cols w:num="3" w:equalWidth="0">
            <w:col w:w="2179" w:space="706"/>
            <w:col w:w="4797" w:space="40"/>
            <w:col w:w="2248"/>
          </w:cols>
        </w:sectPr>
      </w:pPr>
    </w:p>
    <w:p>
      <w:pPr>
        <w:spacing w:line="240" w:lineRule="auto" w:before="0"/>
        <w:rPr>
          <w:rFonts w:ascii="宋体" w:hAnsi="宋体" w:cs="宋体" w:eastAsia="宋体" w:hint="default"/>
          <w:sz w:val="3"/>
          <w:szCs w:val="3"/>
        </w:rPr>
      </w:pPr>
    </w:p>
    <w:p>
      <w:pPr>
        <w:tabs>
          <w:tab w:pos="3631" w:val="left" w:leader="none"/>
          <w:tab w:pos="5258" w:val="left" w:leader="none"/>
          <w:tab w:pos="6947" w:val="left" w:leader="none"/>
          <w:tab w:pos="8274" w:val="left" w:leader="none"/>
        </w:tabs>
        <w:spacing w:line="20" w:lineRule="exact"/>
        <w:ind w:left="133" w:right="0" w:firstLine="0"/>
        <w:rPr>
          <w:rFonts w:ascii="宋体" w:hAnsi="宋体" w:cs="宋体" w:eastAsia="宋体" w:hint="default"/>
          <w:sz w:val="2"/>
          <w:szCs w:val="2"/>
        </w:rPr>
      </w:pPr>
      <w:r>
        <w:rPr>
          <w:rFonts w:ascii="宋体"/>
          <w:sz w:val="2"/>
        </w:rPr>
        <w:pict>
          <v:group style="width:162.5pt;height:.5pt;mso-position-horizontal-relative:char;mso-position-vertical-relative:line" coordorigin="0,0" coordsize="3250,10">
            <v:group style="position:absolute;left:5;top:5;width:3240;height:2" coordorigin="5,5" coordsize="3240,2">
              <v:shape style="position:absolute;left:5;top:5;width:3240;height:2" coordorigin="5,5" coordsize="3240,0" path="m5,5l3245,5e" filled="false" stroked="true" strokeweight=".48001pt" strokecolor="#000000">
                <v:path arrowok="t"/>
              </v:shape>
            </v:group>
          </v:group>
        </w:pict>
      </w:r>
      <w:r>
        <w:rPr>
          <w:rFonts w:ascii="宋体"/>
          <w:sz w:val="2"/>
        </w:rPr>
      </w:r>
      <w:r>
        <w:rPr>
          <w:rFonts w:ascii="宋体"/>
          <w:sz w:val="2"/>
        </w:rPr>
        <w:tab/>
      </w:r>
      <w:r>
        <w:rPr>
          <w:rFonts w:ascii="宋体"/>
          <w:sz w:val="2"/>
        </w:rPr>
        <w:pict>
          <v:group style="width:70.05pt;height:.5pt;mso-position-horizontal-relative:char;mso-position-vertical-relative:line" coordorigin="0,0" coordsize="1401,10">
            <v:group style="position:absolute;left:5;top:5;width:1391;height:2" coordorigin="5,5" coordsize="1391,2">
              <v:shape style="position:absolute;left:5;top:5;width:1391;height:2" coordorigin="5,5" coordsize="1391,0" path="m5,5l1396,5e" filled="false" stroked="true" strokeweight=".48001pt" strokecolor="#000000">
                <v:path arrowok="t"/>
              </v:shape>
            </v:group>
          </v:group>
        </w:pict>
      </w:r>
      <w:r>
        <w:rPr>
          <w:rFonts w:ascii="宋体"/>
          <w:sz w:val="2"/>
        </w:rPr>
      </w:r>
      <w:r>
        <w:rPr>
          <w:rFonts w:ascii="宋体"/>
          <w:sz w:val="2"/>
        </w:rPr>
        <w:tab/>
      </w:r>
      <w:r>
        <w:rPr>
          <w:rFonts w:ascii="宋体"/>
          <w:sz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001pt" strokecolor="#000000">
                <v:path arrowok="t"/>
              </v:shape>
            </v:group>
          </v:group>
        </w:pict>
      </w:r>
      <w:r>
        <w:rPr>
          <w:rFonts w:ascii="宋体"/>
          <w:sz w:val="2"/>
        </w:rPr>
      </w:r>
      <w:r>
        <w:rPr>
          <w:rFonts w:ascii="宋体"/>
          <w:sz w:val="2"/>
        </w:rPr>
        <w:tab/>
      </w:r>
      <w:r>
        <w:rPr>
          <w:rFonts w:ascii="宋体"/>
          <w:sz w:val="2"/>
        </w:rPr>
        <w:pict>
          <v:group style="width:53.55pt;height:.5pt;mso-position-horizontal-relative:char;mso-position-vertical-relative:line" coordorigin="0,0" coordsize="1071,10">
            <v:group style="position:absolute;left:5;top:5;width:1061;height:2" coordorigin="5,5" coordsize="1061,2">
              <v:shape style="position:absolute;left:5;top:5;width:1061;height:2" coordorigin="5,5" coordsize="1061,0" path="m5,5l1066,5e" filled="false" stroked="true" strokeweight=".48001pt" strokecolor="#000000">
                <v:path arrowok="t"/>
              </v:shape>
            </v:group>
          </v:group>
        </w:pict>
      </w:r>
      <w:r>
        <w:rPr>
          <w:rFonts w:ascii="宋体"/>
          <w:sz w:val="2"/>
        </w:rPr>
      </w:r>
      <w:r>
        <w:rPr>
          <w:rFonts w:ascii="宋体"/>
          <w:sz w:val="2"/>
        </w:rPr>
        <w:tab/>
      </w:r>
      <w:r>
        <w:rPr>
          <w:rFonts w:ascii="宋体"/>
          <w:sz w:val="2"/>
        </w:rPr>
        <w:pict>
          <v:group style="width:78.8pt;height:.5pt;mso-position-horizontal-relative:char;mso-position-vertical-relative:line" coordorigin="0,0" coordsize="1576,10">
            <v:group style="position:absolute;left:5;top:5;width:1566;height:2" coordorigin="5,5" coordsize="1566,2">
              <v:shape style="position:absolute;left:5;top:5;width:1566;height:2" coordorigin="5,5" coordsize="1566,0" path="m5,5l1571,5e" filled="false" stroked="true" strokeweight=".48001pt" strokecolor="#000000">
                <v:path arrowok="t"/>
              </v:shape>
            </v:group>
          </v:group>
        </w:pict>
      </w:r>
      <w:r>
        <w:rPr>
          <w:rFonts w:ascii="宋体"/>
          <w:sz w:val="2"/>
        </w:rPr>
      </w:r>
    </w:p>
    <w:tbl>
      <w:tblPr>
        <w:tblW w:w="0" w:type="auto"/>
        <w:jc w:val="left"/>
        <w:tblInd w:w="211" w:type="dxa"/>
        <w:tblLayout w:type="fixed"/>
        <w:tblCellMar>
          <w:top w:w="0" w:type="dxa"/>
          <w:left w:w="0" w:type="dxa"/>
          <w:bottom w:w="0" w:type="dxa"/>
          <w:right w:w="0" w:type="dxa"/>
        </w:tblCellMar>
        <w:tblLook w:val="01E0"/>
      </w:tblPr>
      <w:tblGrid>
        <w:gridCol w:w="3425"/>
        <w:gridCol w:w="1391"/>
        <w:gridCol w:w="233"/>
        <w:gridCol w:w="1451"/>
        <w:gridCol w:w="241"/>
        <w:gridCol w:w="1061"/>
        <w:gridCol w:w="263"/>
        <w:gridCol w:w="1570"/>
      </w:tblGrid>
      <w:tr>
        <w:trPr>
          <w:trHeight w:val="421"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河南中博电力有限公司</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5" w:right="0"/>
              <w:jc w:val="left"/>
              <w:rPr>
                <w:rFonts w:ascii="宋体" w:hAnsi="宋体" w:cs="宋体" w:eastAsia="宋体" w:hint="default"/>
                <w:sz w:val="21"/>
                <w:szCs w:val="21"/>
              </w:rPr>
            </w:pPr>
            <w:r>
              <w:rPr>
                <w:rFonts w:ascii="宋体" w:hAnsi="宋体" w:cs="宋体" w:eastAsia="宋体" w:hint="default"/>
                <w:sz w:val="21"/>
                <w:szCs w:val="21"/>
              </w:rPr>
              <w:t>股权受让方</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2,980,000.00</w:t>
            </w:r>
          </w:p>
        </w:tc>
        <w:tc>
          <w:tcPr>
            <w:tcW w:w="241"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6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2.93%</w:t>
            </w:r>
          </w:p>
        </w:tc>
      </w:tr>
      <w:tr>
        <w:trPr>
          <w:trHeight w:val="423"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上海思达东影电力技术有限公司</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5"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2,595,640.18</w:t>
            </w:r>
          </w:p>
        </w:tc>
        <w:tc>
          <w:tcPr>
            <w:tcW w:w="241"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6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2.55%</w:t>
            </w:r>
          </w:p>
        </w:tc>
      </w:tr>
      <w:tr>
        <w:trPr>
          <w:trHeight w:val="425"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河南博浩贸易有限公司</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股权受让方</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1,750,000.00</w:t>
            </w:r>
          </w:p>
        </w:tc>
        <w:tc>
          <w:tcPr>
            <w:tcW w:w="241"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26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1.72%</w:t>
            </w:r>
          </w:p>
        </w:tc>
      </w:tr>
      <w:tr>
        <w:trPr>
          <w:trHeight w:val="425"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李昕</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职工</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1,774,332.42</w:t>
            </w:r>
          </w:p>
        </w:tc>
        <w:tc>
          <w:tcPr>
            <w:tcW w:w="241"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6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1.74%</w:t>
            </w:r>
          </w:p>
        </w:tc>
      </w:tr>
      <w:tr>
        <w:trPr>
          <w:trHeight w:val="426"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乔志钢</w:t>
            </w: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职工</w:t>
            </w: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1,721,414.89</w:t>
            </w:r>
          </w:p>
        </w:tc>
        <w:tc>
          <w:tcPr>
            <w:tcW w:w="241"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63"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1.69%</w:t>
            </w:r>
          </w:p>
        </w:tc>
      </w:tr>
      <w:tr>
        <w:trPr>
          <w:trHeight w:val="436" w:hRule="exact"/>
        </w:trPr>
        <w:tc>
          <w:tcPr>
            <w:tcW w:w="3425" w:type="dxa"/>
            <w:tcBorders>
              <w:top w:val="nil" w:sz="6" w:space="0" w:color="auto"/>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10,821,387.49</w:t>
            </w:r>
          </w:p>
        </w:tc>
        <w:tc>
          <w:tcPr>
            <w:tcW w:w="241"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10.63%</w:t>
            </w:r>
          </w:p>
        </w:tc>
      </w:tr>
    </w:tbl>
    <w:p>
      <w:pPr>
        <w:spacing w:line="240" w:lineRule="auto" w:before="11"/>
        <w:rPr>
          <w:rFonts w:ascii="宋体" w:hAnsi="宋体" w:cs="宋体" w:eastAsia="宋体" w:hint="default"/>
          <w:sz w:val="6"/>
          <w:szCs w:val="6"/>
        </w:rPr>
      </w:pPr>
    </w:p>
    <w:p>
      <w:pPr>
        <w:pStyle w:val="BodyText"/>
        <w:spacing w:line="240" w:lineRule="auto" w:before="35"/>
        <w:ind w:left="851" w:right="390"/>
        <w:jc w:val="left"/>
      </w:pPr>
      <w:r>
        <w:rPr/>
        <w:t>（</w:t>
      </w:r>
      <w:r>
        <w:rPr>
          <w:rFonts w:ascii="Times New Roman" w:hAnsi="Times New Roman" w:cs="Times New Roman" w:eastAsia="Times New Roman" w:hint="default"/>
        </w:rPr>
        <w:t>7</w:t>
      </w:r>
      <w:r>
        <w:rPr/>
        <w:t>）期末无应收关联方账款情况。</w:t>
      </w:r>
    </w:p>
    <w:p>
      <w:pPr>
        <w:pStyle w:val="BodyText"/>
        <w:spacing w:line="240" w:lineRule="auto" w:before="189"/>
        <w:ind w:left="851" w:right="390"/>
        <w:jc w:val="left"/>
      </w:pPr>
      <w:r>
        <w:rPr/>
        <w:t>（</w:t>
      </w:r>
      <w:r>
        <w:rPr>
          <w:rFonts w:ascii="Times New Roman" w:hAnsi="Times New Roman" w:cs="Times New Roman" w:eastAsia="Times New Roman" w:hint="default"/>
        </w:rPr>
        <w:t>8</w:t>
      </w:r>
      <w:r>
        <w:rPr/>
        <w:t>）本报告期无终止确认的应收款项情况。</w:t>
      </w:r>
    </w:p>
    <w:p>
      <w:pPr>
        <w:pStyle w:val="BodyText"/>
        <w:spacing w:line="240" w:lineRule="auto" w:before="189"/>
        <w:ind w:left="851" w:right="390"/>
        <w:jc w:val="left"/>
      </w:pPr>
      <w:r>
        <w:rPr/>
        <w:t>（</w:t>
      </w:r>
      <w:r>
        <w:rPr>
          <w:rFonts w:ascii="Times New Roman" w:hAnsi="Times New Roman" w:cs="Times New Roman" w:eastAsia="Times New Roman" w:hint="default"/>
        </w:rPr>
        <w:t>9</w:t>
      </w:r>
      <w:r>
        <w:rPr/>
        <w:t>）本报告期无以应收款项为标的进行证券化的应收账款。</w:t>
      </w:r>
    </w:p>
    <w:p>
      <w:pPr>
        <w:spacing w:after="0" w:line="240" w:lineRule="auto"/>
        <w:jc w:val="left"/>
        <w:sectPr>
          <w:type w:val="continuous"/>
          <w:pgSz w:w="11910" w:h="16840"/>
          <w:pgMar w:top="1600" w:bottom="1320" w:left="1100" w:right="840"/>
        </w:sectPr>
      </w:pPr>
    </w:p>
    <w:p>
      <w:pPr>
        <w:pStyle w:val="BodyText"/>
        <w:spacing w:line="240" w:lineRule="auto" w:before="123"/>
        <w:ind w:left="571" w:right="195"/>
        <w:jc w:val="left"/>
      </w:pPr>
      <w:r>
        <w:rPr>
          <w:rFonts w:ascii="Times New Roman" w:hAnsi="Times New Roman" w:cs="Times New Roman" w:eastAsia="Times New Roman" w:hint="default"/>
        </w:rPr>
        <w:t>5</w:t>
      </w:r>
      <w:r>
        <w:rPr/>
        <w:t>、预付款项</w:t>
      </w:r>
    </w:p>
    <w:p>
      <w:pPr>
        <w:pStyle w:val="BodyText"/>
        <w:spacing w:line="240" w:lineRule="auto" w:before="185"/>
        <w:ind w:left="571" w:right="195"/>
        <w:jc w:val="left"/>
      </w:pPr>
      <w:r>
        <w:rPr/>
        <w:t>（</w:t>
      </w:r>
      <w:r>
        <w:rPr>
          <w:rFonts w:ascii="Times New Roman" w:hAnsi="Times New Roman" w:cs="Times New Roman" w:eastAsia="Times New Roman" w:hint="default"/>
        </w:rPr>
        <w:t>1</w:t>
      </w:r>
      <w:r>
        <w:rPr/>
        <w:t>）预付款项按账龄列示</w:t>
      </w:r>
    </w:p>
    <w:p>
      <w:pPr>
        <w:spacing w:line="240" w:lineRule="auto" w:before="5"/>
        <w:rPr>
          <w:rFonts w:ascii="宋体" w:hAnsi="宋体" w:cs="宋体" w:eastAsia="宋体" w:hint="default"/>
          <w:sz w:val="15"/>
          <w:szCs w:val="15"/>
        </w:rPr>
      </w:pPr>
    </w:p>
    <w:p>
      <w:pPr>
        <w:pStyle w:val="BodyText"/>
        <w:tabs>
          <w:tab w:pos="5708" w:val="left" w:leader="none"/>
        </w:tabs>
        <w:spacing w:line="210" w:lineRule="exact" w:before="73"/>
        <w:ind w:left="1904" w:right="0"/>
        <w:jc w:val="center"/>
        <w:rPr>
          <w:rFonts w:ascii="Times New Roman" w:hAnsi="Times New Roman" w:cs="Times New Roman" w:eastAsia="Times New Roman" w:hint="default"/>
        </w:rPr>
      </w:pPr>
      <w:r>
        <w:rPr>
          <w:rFonts w:ascii="Times New Roman"/>
          <w:spacing w:val="-1"/>
        </w:rPr>
        <w:t>2009-12-31</w:t>
        <w:tab/>
        <w:t>2008-12-31</w:t>
      </w:r>
    </w:p>
    <w:p>
      <w:pPr>
        <w:pStyle w:val="BodyText"/>
        <w:tabs>
          <w:tab w:pos="1017" w:val="left" w:leader="none"/>
        </w:tabs>
        <w:spacing w:line="221" w:lineRule="exact"/>
        <w:ind w:left="596" w:right="195"/>
        <w:jc w:val="left"/>
      </w:pPr>
      <w:r>
        <w:rPr/>
        <w:pict>
          <v:group style="position:absolute;margin-left:169.559998pt;margin-top:7.216774pt;width:178.5pt;height:.1pt;mso-position-horizontal-relative:page;mso-position-vertical-relative:paragraph;z-index:6640" coordorigin="3391,144" coordsize="3570,2">
            <v:shape style="position:absolute;left:3391;top:144;width:3570;height:2" coordorigin="3391,144" coordsize="3570,0" path="m3391,144l6961,144e" filled="false" stroked="true" strokeweight=".47998pt" strokecolor="#000000">
              <v:path arrowok="t"/>
            </v:shape>
            <w10:wrap type="none"/>
          </v:group>
        </w:pict>
      </w:r>
      <w:r>
        <w:rPr/>
        <w:pict>
          <v:group style="position:absolute;margin-left:364.799988pt;margin-top:7.216774pt;width:167.3pt;height:.1pt;mso-position-horizontal-relative:page;mso-position-vertical-relative:paragraph;z-index:6664" coordorigin="7296,144" coordsize="3346,2">
            <v:shape style="position:absolute;left:7296;top:144;width:3346;height:2" coordorigin="7296,144" coordsize="3346,0" path="m7296,144l10642,144e" filled="false" stroked="true" strokeweight=".47998pt" strokecolor="#000000">
              <v:path arrowok="t"/>
            </v:shape>
            <w10:wrap type="none"/>
          </v:group>
        </w:pict>
      </w:r>
      <w:r>
        <w:rPr/>
        <w:t>账</w:t>
        <w:tab/>
        <w:t>龄</w:t>
      </w:r>
    </w:p>
    <w:p>
      <w:pPr>
        <w:pStyle w:val="BodyText"/>
        <w:tabs>
          <w:tab w:pos="4077" w:val="left" w:leader="none"/>
          <w:tab w:pos="5918" w:val="left" w:leader="none"/>
          <w:tab w:pos="7793" w:val="left" w:leader="none"/>
        </w:tabs>
        <w:spacing w:line="253" w:lineRule="exact"/>
        <w:ind w:left="2069" w:right="0"/>
        <w:jc w:val="center"/>
      </w:pPr>
      <w:r>
        <w:rPr/>
        <w:t>余额</w:t>
        <w:tab/>
        <w:t>比例</w:t>
        <w:tab/>
        <w:t>余额</w:t>
        <w:tab/>
        <w:t>比例</w:t>
      </w:r>
    </w:p>
    <w:p>
      <w:pPr>
        <w:spacing w:line="240" w:lineRule="auto" w:before="2"/>
        <w:rPr>
          <w:rFonts w:ascii="宋体" w:hAnsi="宋体" w:cs="宋体" w:eastAsia="宋体" w:hint="default"/>
          <w:sz w:val="9"/>
          <w:szCs w:val="9"/>
        </w:rPr>
      </w:pPr>
    </w:p>
    <w:p>
      <w:pPr>
        <w:tabs>
          <w:tab w:pos="1993" w:val="left" w:leader="none"/>
          <w:tab w:pos="4246" w:val="left" w:leader="none"/>
          <w:tab w:pos="5898" w:val="left" w:leader="none"/>
          <w:tab w:pos="7996" w:val="left" w:leader="none"/>
        </w:tabs>
        <w:spacing w:line="20" w:lineRule="exact"/>
        <w:ind w:left="156" w:right="0" w:firstLine="0"/>
        <w:rPr>
          <w:rFonts w:ascii="宋体" w:hAnsi="宋体" w:cs="宋体" w:eastAsia="宋体" w:hint="default"/>
          <w:sz w:val="2"/>
          <w:szCs w:val="2"/>
        </w:rPr>
      </w:pPr>
      <w:r>
        <w:rPr>
          <w:rFonts w:ascii="宋体"/>
          <w:sz w:val="2"/>
        </w:rPr>
        <w:pict>
          <v:group style="width:74.850pt;height:.5pt;mso-position-horizontal-relative:char;mso-position-vertical-relative:line" coordorigin="0,0" coordsize="1497,10">
            <v:group style="position:absolute;left:5;top:5;width:1487;height:2" coordorigin="5,5" coordsize="1487,2">
              <v:shape style="position:absolute;left:5;top:5;width:1487;height:2" coordorigin="5,5" coordsize="1487,0" path="m5,5l1492,5e" filled="false" stroked="true" strokeweight=".48004pt" strokecolor="#000000">
                <v:path arrowok="t"/>
              </v:shape>
            </v:group>
          </v:group>
        </w:pict>
      </w:r>
      <w:r>
        <w:rPr>
          <w:rFonts w:ascii="宋体"/>
          <w:sz w:val="2"/>
        </w:rPr>
      </w:r>
      <w:r>
        <w:rPr>
          <w:rFonts w:ascii="宋体"/>
          <w:sz w:val="2"/>
        </w:rPr>
        <w:tab/>
      </w:r>
      <w:r>
        <w:rPr>
          <w:rFonts w:ascii="宋体"/>
          <w:sz w:val="2"/>
        </w:rPr>
        <w:pict>
          <v:group style="width:94.95pt;height:.5pt;mso-position-horizontal-relative:char;mso-position-vertical-relative:line" coordorigin="0,0" coordsize="1899,10">
            <v:group style="position:absolute;left:5;top:5;width:1889;height:2" coordorigin="5,5" coordsize="1889,2">
              <v:shape style="position:absolute;left:5;top:5;width:1889;height:2" coordorigin="5,5" coordsize="1889,0" path="m5,5l1894,5e" filled="false" stroked="true" strokeweight=".48004pt" strokecolor="#000000">
                <v:path arrowok="t"/>
              </v:shape>
            </v:group>
          </v:group>
        </w:pict>
      </w:r>
      <w:r>
        <w:rPr>
          <w:rFonts w:ascii="宋体"/>
          <w:sz w:val="2"/>
        </w:rPr>
      </w:r>
      <w:r>
        <w:rPr>
          <w:rFonts w:ascii="宋体"/>
          <w:sz w:val="2"/>
        </w:rPr>
        <w:tab/>
      </w:r>
      <w:r>
        <w:rPr>
          <w:rFonts w:ascii="宋体"/>
          <w:sz w:val="2"/>
        </w:rPr>
        <w:pict>
          <v:group style="width:67pt;height:.5pt;mso-position-horizontal-relative:char;mso-position-vertical-relative:line" coordorigin="0,0" coordsize="1340,10">
            <v:group style="position:absolute;left:5;top:5;width:1330;height:2" coordorigin="5,5" coordsize="1330,2">
              <v:shape style="position:absolute;left:5;top:5;width:1330;height:2" coordorigin="5,5" coordsize="1330,0" path="m5,5l1334,5e" filled="false" stroked="true" strokeweight=".48004pt" strokecolor="#000000">
                <v:path arrowok="t"/>
              </v:shape>
            </v:group>
          </v:group>
        </w:pict>
      </w:r>
      <w:r>
        <w:rPr>
          <w:rFonts w:ascii="宋体"/>
          <w:sz w:val="2"/>
        </w:rPr>
      </w:r>
      <w:r>
        <w:rPr>
          <w:rFonts w:ascii="宋体"/>
          <w:sz w:val="2"/>
        </w:rPr>
        <w:tab/>
      </w:r>
      <w:r>
        <w:rPr>
          <w:rFonts w:ascii="宋体"/>
          <w:sz w:val="2"/>
        </w:rPr>
        <w:pict>
          <v:group style="width:89.35pt;height:.5pt;mso-position-horizontal-relative:char;mso-position-vertical-relative:line" coordorigin="0,0" coordsize="1787,10">
            <v:group style="position:absolute;left:5;top:5;width:1778;height:2" coordorigin="5,5" coordsize="1778,2">
              <v:shape style="position:absolute;left:5;top:5;width:1778;height:2" coordorigin="5,5" coordsize="1778,0" path="m5,5l1782,5e" filled="false" stroked="true" strokeweight=".48004pt" strokecolor="#000000">
                <v:path arrowok="t"/>
              </v:shape>
            </v:group>
          </v:group>
        </w:pict>
      </w:r>
      <w:r>
        <w:rPr>
          <w:rFonts w:ascii="宋体"/>
          <w:sz w:val="2"/>
        </w:rPr>
      </w:r>
      <w:r>
        <w:rPr>
          <w:rFonts w:ascii="宋体"/>
          <w:sz w:val="2"/>
        </w:rPr>
        <w:tab/>
      </w:r>
      <w:r>
        <w:rPr>
          <w:rFonts w:ascii="宋体"/>
          <w:sz w:val="2"/>
        </w:rPr>
        <w:pict>
          <v:group style="width:63.8pt;height:.5pt;mso-position-horizontal-relative:char;mso-position-vertical-relative:line" coordorigin="0,0" coordsize="1276,10">
            <v:group style="position:absolute;left:5;top:5;width:1266;height:2" coordorigin="5,5" coordsize="1266,2">
              <v:shape style="position:absolute;left:5;top:5;width:1266;height:2" coordorigin="5,5" coordsize="1266,0" path="m5,5l1271,5e" filled="false" stroked="true" strokeweight=".48004pt" strokecolor="#000000">
                <v:path arrowok="t"/>
              </v:shape>
            </v:group>
          </v:group>
        </w:pict>
      </w:r>
      <w:r>
        <w:rPr>
          <w:rFonts w:ascii="宋体"/>
          <w:sz w:val="2"/>
        </w:rPr>
      </w:r>
    </w:p>
    <w:tbl>
      <w:tblPr>
        <w:tblW w:w="0" w:type="auto"/>
        <w:jc w:val="left"/>
        <w:tblInd w:w="233" w:type="dxa"/>
        <w:tblLayout w:type="fixed"/>
        <w:tblCellMar>
          <w:top w:w="0" w:type="dxa"/>
          <w:left w:w="0" w:type="dxa"/>
          <w:bottom w:w="0" w:type="dxa"/>
          <w:right w:w="0" w:type="dxa"/>
        </w:tblCellMar>
        <w:tblLook w:val="01E0"/>
      </w:tblPr>
      <w:tblGrid>
        <w:gridCol w:w="1764"/>
        <w:gridCol w:w="1876"/>
        <w:gridCol w:w="365"/>
        <w:gridCol w:w="1330"/>
        <w:gridCol w:w="335"/>
        <w:gridCol w:w="1764"/>
        <w:gridCol w:w="323"/>
        <w:gridCol w:w="1254"/>
      </w:tblGrid>
      <w:tr>
        <w:trPr>
          <w:trHeight w:val="436"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21"/>
                <w:szCs w:val="21"/>
              </w:rPr>
            </w:pPr>
            <w:r>
              <w:rPr>
                <w:rFonts w:ascii="Times New Roman"/>
                <w:spacing w:val="-1"/>
                <w:sz w:val="21"/>
              </w:rPr>
              <w:t>16,868,034.90</w:t>
            </w:r>
          </w:p>
        </w:tc>
        <w:tc>
          <w:tcPr>
            <w:tcW w:w="36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53.29%</w:t>
            </w:r>
          </w:p>
        </w:tc>
        <w:tc>
          <w:tcPr>
            <w:tcW w:w="3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21"/>
                <w:szCs w:val="21"/>
              </w:rPr>
            </w:pPr>
            <w:r>
              <w:rPr>
                <w:rFonts w:ascii="Times New Roman"/>
                <w:spacing w:val="-1"/>
                <w:sz w:val="21"/>
              </w:rPr>
              <w:t>49,359,734.23</w:t>
            </w:r>
          </w:p>
        </w:tc>
        <w:tc>
          <w:tcPr>
            <w:tcW w:w="323"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pacing w:val="-1"/>
                <w:sz w:val="21"/>
              </w:rPr>
              <w:t>89.90%</w:t>
            </w:r>
          </w:p>
        </w:tc>
      </w:tr>
      <w:tr>
        <w:trPr>
          <w:trHeight w:val="452"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12,371,452.65</w:t>
            </w:r>
          </w:p>
        </w:tc>
        <w:tc>
          <w:tcPr>
            <w:tcW w:w="36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39.08%</w:t>
            </w:r>
          </w:p>
        </w:tc>
        <w:tc>
          <w:tcPr>
            <w:tcW w:w="3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21"/>
                <w:szCs w:val="21"/>
              </w:rPr>
            </w:pPr>
            <w:r>
              <w:rPr>
                <w:rFonts w:ascii="Times New Roman"/>
                <w:spacing w:val="-1"/>
                <w:sz w:val="21"/>
              </w:rPr>
              <w:t>3,018,365.35</w:t>
            </w:r>
          </w:p>
        </w:tc>
        <w:tc>
          <w:tcPr>
            <w:tcW w:w="323"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21"/>
                <w:szCs w:val="21"/>
              </w:rPr>
            </w:pPr>
            <w:r>
              <w:rPr>
                <w:rFonts w:ascii="Times New Roman"/>
                <w:spacing w:val="-1"/>
                <w:sz w:val="21"/>
              </w:rPr>
              <w:t>5.50%</w:t>
            </w:r>
          </w:p>
        </w:tc>
      </w:tr>
      <w:tr>
        <w:trPr>
          <w:trHeight w:val="454"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1,264,283.12</w:t>
            </w:r>
          </w:p>
        </w:tc>
        <w:tc>
          <w:tcPr>
            <w:tcW w:w="36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3.99%</w:t>
            </w:r>
          </w:p>
        </w:tc>
        <w:tc>
          <w:tcPr>
            <w:tcW w:w="3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21"/>
                <w:szCs w:val="21"/>
              </w:rPr>
            </w:pPr>
            <w:r>
              <w:rPr>
                <w:rFonts w:ascii="Times New Roman"/>
                <w:spacing w:val="-1"/>
                <w:sz w:val="21"/>
              </w:rPr>
              <w:t>2,090,468.36</w:t>
            </w:r>
          </w:p>
        </w:tc>
        <w:tc>
          <w:tcPr>
            <w:tcW w:w="323"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3.81%</w:t>
            </w:r>
          </w:p>
        </w:tc>
      </w:tr>
      <w:tr>
        <w:trPr>
          <w:trHeight w:val="456"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1,150,840.57</w:t>
            </w:r>
          </w:p>
        </w:tc>
        <w:tc>
          <w:tcPr>
            <w:tcW w:w="365"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3.64%</w:t>
            </w:r>
          </w:p>
        </w:tc>
        <w:tc>
          <w:tcPr>
            <w:tcW w:w="3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21"/>
                <w:szCs w:val="21"/>
              </w:rPr>
            </w:pPr>
            <w:r>
              <w:rPr>
                <w:rFonts w:ascii="Times New Roman"/>
                <w:spacing w:val="-1"/>
                <w:sz w:val="21"/>
              </w:rPr>
              <w:t>432,344.59</w:t>
            </w:r>
          </w:p>
        </w:tc>
        <w:tc>
          <w:tcPr>
            <w:tcW w:w="323"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21"/>
                <w:szCs w:val="21"/>
              </w:rPr>
            </w:pPr>
            <w:r>
              <w:rPr>
                <w:rFonts w:ascii="Times New Roman"/>
                <w:spacing w:val="-1"/>
                <w:sz w:val="21"/>
              </w:rPr>
              <w:t>0.79%</w:t>
            </w:r>
          </w:p>
        </w:tc>
      </w:tr>
      <w:tr>
        <w:trPr>
          <w:trHeight w:val="441" w:hRule="exact"/>
        </w:trPr>
        <w:tc>
          <w:tcPr>
            <w:tcW w:w="1764" w:type="dxa"/>
            <w:tcBorders>
              <w:top w:val="nil" w:sz="6" w:space="0" w:color="auto"/>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pacing w:val="-1"/>
                <w:sz w:val="21"/>
              </w:rPr>
              <w:t>31,654,611.24</w:t>
            </w:r>
          </w:p>
        </w:tc>
        <w:tc>
          <w:tcPr>
            <w:tcW w:w="365"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335"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54,900,912.53</w:t>
            </w:r>
          </w:p>
        </w:tc>
        <w:tc>
          <w:tcPr>
            <w:tcW w:w="323" w:type="dxa"/>
            <w:tcBorders>
              <w:top w:val="nil" w:sz="6" w:space="0" w:color="auto"/>
              <w:left w:val="nil" w:sz="6" w:space="0" w:color="auto"/>
              <w:bottom w:val="nil" w:sz="6" w:space="0" w:color="auto"/>
              <w:right w:val="nil" w:sz="6" w:space="0" w:color="auto"/>
            </w:tcBorders>
          </w:tcPr>
          <w:p>
            <w:pP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100.00%</w:t>
            </w:r>
          </w:p>
        </w:tc>
      </w:tr>
    </w:tbl>
    <w:p>
      <w:pPr>
        <w:tabs>
          <w:tab w:pos="4226" w:val="left" w:leader="none"/>
          <w:tab w:pos="5890" w:val="left" w:leader="none"/>
          <w:tab w:pos="7977" w:val="left" w:leader="none"/>
        </w:tabs>
        <w:spacing w:line="28" w:lineRule="exact"/>
        <w:ind w:left="1986" w:right="0" w:firstLine="0"/>
        <w:rPr>
          <w:rFonts w:ascii="宋体" w:hAnsi="宋体" w:cs="宋体" w:eastAsia="宋体" w:hint="default"/>
          <w:sz w:val="2"/>
          <w:szCs w:val="2"/>
        </w:rPr>
      </w:pPr>
      <w:r>
        <w:rPr>
          <w:rFonts w:ascii="宋体"/>
          <w:position w:val="0"/>
          <w:sz w:val="2"/>
        </w:rPr>
        <w:pict>
          <v:group style="width:95pt;height:1.45pt;mso-position-horizontal-relative:char;mso-position-vertical-relative:line" coordorigin="0,0" coordsize="1900,29">
            <v:group style="position:absolute;left:5;top:24;width:1890;height:2" coordorigin="5,24" coordsize="1890,2">
              <v:shape style="position:absolute;left:5;top:24;width:1890;height:2" coordorigin="5,24" coordsize="1890,0" path="m5,24l1895,24e" filled="false" stroked="true" strokeweight=".47998pt" strokecolor="#000000">
                <v:path arrowok="t"/>
              </v:shape>
            </v:group>
            <v:group style="position:absolute;left:5;top:5;width:1890;height:2" coordorigin="5,5" coordsize="1890,2">
              <v:shape style="position:absolute;left:5;top:5;width:1890;height:2" coordorigin="5,5" coordsize="1890,0" path="m5,5l1895,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7.7pt;height:1.45pt;mso-position-horizontal-relative:char;mso-position-vertical-relative:line" coordorigin="0,0" coordsize="1354,29">
            <v:group style="position:absolute;left:5;top:24;width:1344;height:2" coordorigin="5,24" coordsize="1344,2">
              <v:shape style="position:absolute;left:5;top:24;width:1344;height:2" coordorigin="5,24" coordsize="1344,0" path="m5,24l1349,24e" filled="false" stroked="true" strokeweight=".47998pt" strokecolor="#000000">
                <v:path arrowok="t"/>
              </v:shape>
            </v:group>
            <v:group style="position:absolute;left:5;top:5;width:1344;height:2" coordorigin="5,5" coordsize="1344,2">
              <v:shape style="position:absolute;left:5;top:5;width:1344;height:2" coordorigin="5,5" coordsize="1344,0" path="m5,5l1349,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9.4pt;height:1.45pt;mso-position-horizontal-relative:char;mso-position-vertical-relative:line" coordorigin="0,0" coordsize="1788,29">
            <v:group style="position:absolute;left:5;top:24;width:1779;height:2" coordorigin="5,24" coordsize="1779,2">
              <v:shape style="position:absolute;left:5;top:24;width:1779;height:2" coordorigin="5,24" coordsize="1779,0" path="m5,24l1783,24e" filled="false" stroked="true" strokeweight=".47998pt" strokecolor="#000000">
                <v:path arrowok="t"/>
              </v:shape>
            </v:group>
            <v:group style="position:absolute;left:5;top:5;width:1779;height:2" coordorigin="5,5" coordsize="1779,2">
              <v:shape style="position:absolute;left:5;top:5;width:1779;height:2" coordorigin="5,5" coordsize="1779,0" path="m5,5l1783,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9pt;height:1.45pt;mso-position-horizontal-relative:char;mso-position-vertical-relative:line" coordorigin="0,0" coordsize="1278,29">
            <v:group style="position:absolute;left:5;top:24;width:1269;height:2" coordorigin="5,24" coordsize="1269,2">
              <v:shape style="position:absolute;left:5;top:24;width:1269;height:2" coordorigin="5,24" coordsize="1269,0" path="m5,24l1273,24e" filled="false" stroked="true" strokeweight=".47998pt" strokecolor="#000000">
                <v:path arrowok="t"/>
              </v:shape>
            </v:group>
            <v:group style="position:absolute;left:5;top:5;width:1269;height:2" coordorigin="5,5" coordsize="1269,2">
              <v:shape style="position:absolute;left:5;top:5;width:1269;height:2" coordorigin="5,5" coordsize="1269,0" path="m5,5l1273,5e" filled="false" stroked="true" strokeweight=".48004pt" strokecolor="#000000">
                <v:path arrowok="t"/>
              </v:shape>
            </v:group>
          </v:group>
        </w:pict>
      </w:r>
      <w:r>
        <w:rPr>
          <w:rFonts w:ascii="宋体"/>
          <w:position w:val="0"/>
          <w:sz w:val="2"/>
        </w:rPr>
      </w:r>
    </w:p>
    <w:p>
      <w:pPr>
        <w:spacing w:line="240" w:lineRule="auto" w:before="13"/>
        <w:rPr>
          <w:rFonts w:ascii="宋体" w:hAnsi="宋体" w:cs="宋体" w:eastAsia="宋体" w:hint="default"/>
          <w:sz w:val="8"/>
          <w:szCs w:val="8"/>
        </w:rPr>
      </w:pPr>
    </w:p>
    <w:p>
      <w:pPr>
        <w:pStyle w:val="BodyText"/>
        <w:spacing w:line="240" w:lineRule="auto" w:before="35"/>
        <w:ind w:left="571" w:right="195"/>
        <w:jc w:val="left"/>
      </w:pPr>
      <w:r>
        <w:rPr/>
        <w:t>（</w:t>
      </w:r>
      <w:r>
        <w:rPr>
          <w:rFonts w:ascii="Times New Roman" w:hAnsi="Times New Roman" w:cs="Times New Roman" w:eastAsia="Times New Roman" w:hint="default"/>
        </w:rPr>
        <w:t>2</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日预付账款金额前五名单位情况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1100" w:footer="840" w:top="1280" w:bottom="1040" w:left="1380" w:right="1040"/>
        </w:sectPr>
      </w:pPr>
    </w:p>
    <w:p>
      <w:pPr>
        <w:pStyle w:val="BodyText"/>
        <w:tabs>
          <w:tab w:pos="3577" w:val="left" w:leader="none"/>
        </w:tabs>
        <w:spacing w:line="240" w:lineRule="auto" w:before="35"/>
        <w:ind w:left="1239" w:right="-20"/>
        <w:jc w:val="left"/>
      </w:pPr>
      <w:r>
        <w:rPr/>
        <w:pict>
          <v:shape style="position:absolute;margin-left:75.239998pt;margin-top:18.609785pt;width:458.65pt;height:76.5pt;mso-position-horizontal-relative:page;mso-position-vertical-relative:paragraph;z-index:6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1"/>
                    <w:gridCol w:w="257"/>
                    <w:gridCol w:w="1098"/>
                    <w:gridCol w:w="254"/>
                    <w:gridCol w:w="1495"/>
                    <w:gridCol w:w="256"/>
                    <w:gridCol w:w="1056"/>
                    <w:gridCol w:w="254"/>
                    <w:gridCol w:w="1432"/>
                  </w:tblGrid>
                  <w:tr>
                    <w:trPr>
                      <w:trHeight w:val="258" w:hRule="exact"/>
                    </w:trPr>
                    <w:tc>
                      <w:tcPr>
                        <w:tcW w:w="3328" w:type="dxa"/>
                        <w:gridSpan w:val="2"/>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single" w:sz="4" w:space="0" w:color="000000"/>
                          <w:right w:val="nil" w:sz="6" w:space="0" w:color="auto"/>
                        </w:tcBorders>
                      </w:tcPr>
                      <w:p>
                        <w:pPr>
                          <w:pStyle w:val="TableParagraph"/>
                          <w:spacing w:line="210" w:lineRule="exact"/>
                          <w:ind w:right="6"/>
                          <w:jc w:val="center"/>
                          <w:rPr>
                            <w:rFonts w:ascii="宋体" w:hAnsi="宋体" w:cs="宋体" w:eastAsia="宋体" w:hint="default"/>
                            <w:sz w:val="21"/>
                            <w:szCs w:val="21"/>
                          </w:rPr>
                        </w:pPr>
                        <w:r>
                          <w:rPr>
                            <w:rFonts w:ascii="宋体" w:hAnsi="宋体" w:cs="宋体" w:eastAsia="宋体" w:hint="default"/>
                            <w:sz w:val="21"/>
                            <w:szCs w:val="21"/>
                          </w:rPr>
                          <w:t>关系</w:t>
                        </w:r>
                      </w:p>
                    </w:tc>
                    <w:tc>
                      <w:tcPr>
                        <w:tcW w:w="25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10" w:lineRule="exact"/>
                          <w:ind w:right="6"/>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26" w:hRule="exact"/>
                    </w:trPr>
                    <w:tc>
                      <w:tcPr>
                        <w:tcW w:w="3071"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中电技国际招标有限责任公司</w:t>
                        </w:r>
                      </w:p>
                    </w:tc>
                    <w:tc>
                      <w:tcPr>
                        <w:tcW w:w="257" w:type="dxa"/>
                        <w:tcBorders>
                          <w:top w:val="nil" w:sz="6" w:space="0" w:color="auto"/>
                          <w:left w:val="nil" w:sz="6" w:space="0" w:color="auto"/>
                          <w:bottom w:val="nil" w:sz="6" w:space="0" w:color="auto"/>
                          <w:right w:val="nil" w:sz="6" w:space="0" w:color="auto"/>
                        </w:tcBorders>
                      </w:tcPr>
                      <w:p>
                        <w:pP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5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2,979,800.00</w:t>
                        </w:r>
                      </w:p>
                    </w:tc>
                    <w:tc>
                      <w:tcPr>
                        <w:tcW w:w="256"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54" w:type="dxa"/>
                        <w:tcBorders>
                          <w:top w:val="nil" w:sz="6" w:space="0" w:color="auto"/>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尚在结算期</w:t>
                        </w:r>
                      </w:p>
                    </w:tc>
                  </w:tr>
                  <w:tr>
                    <w:trPr>
                      <w:trHeight w:val="423"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郑州荣泰贸易有限公司</w:t>
                        </w:r>
                      </w:p>
                    </w:tc>
                    <w:tc>
                      <w:tcPr>
                        <w:tcW w:w="257"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5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1,750,000.00</w:t>
                        </w:r>
                      </w:p>
                    </w:tc>
                    <w:tc>
                      <w:tcPr>
                        <w:tcW w:w="256"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5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尚在结算期</w:t>
                        </w:r>
                      </w:p>
                    </w:tc>
                  </w:tr>
                  <w:tr>
                    <w:trPr>
                      <w:trHeight w:val="422"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小榄镇城镇建设发展有限公司</w:t>
                        </w:r>
                      </w:p>
                    </w:tc>
                    <w:tc>
                      <w:tcPr>
                        <w:tcW w:w="257"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宋体" w:hAnsi="宋体" w:cs="宋体" w:eastAsia="宋体" w:hint="default"/>
                            <w:sz w:val="21"/>
                            <w:szCs w:val="21"/>
                          </w:rPr>
                        </w:pPr>
                        <w:r>
                          <w:rPr>
                            <w:rFonts w:ascii="宋体" w:hAnsi="宋体" w:cs="宋体" w:eastAsia="宋体" w:hint="default"/>
                            <w:sz w:val="21"/>
                            <w:szCs w:val="21"/>
                          </w:rPr>
                          <w:t>合作单位</w:t>
                        </w:r>
                      </w:p>
                    </w:tc>
                    <w:tc>
                      <w:tcPr>
                        <w:tcW w:w="25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1,426,369.01</w:t>
                        </w:r>
                      </w:p>
                    </w:tc>
                    <w:tc>
                      <w:tcPr>
                        <w:tcW w:w="256"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54"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 w:right="0"/>
                          <w:jc w:val="center"/>
                          <w:rPr>
                            <w:rFonts w:ascii="宋体" w:hAnsi="宋体" w:cs="宋体" w:eastAsia="宋体" w:hint="default"/>
                            <w:sz w:val="21"/>
                            <w:szCs w:val="21"/>
                          </w:rPr>
                        </w:pPr>
                        <w:r>
                          <w:rPr>
                            <w:rFonts w:ascii="宋体" w:hAnsi="宋体" w:cs="宋体" w:eastAsia="宋体" w:hint="default"/>
                            <w:sz w:val="21"/>
                            <w:szCs w:val="21"/>
                          </w:rPr>
                          <w:t>尚在结算期</w:t>
                        </w:r>
                      </w:p>
                    </w:tc>
                  </w:tr>
                </w:tbl>
                <w:p>
                  <w:pPr/>
                </w:p>
              </w:txbxContent>
            </v:textbox>
            <w10:wrap type="none"/>
          </v:shape>
        </w:pict>
      </w:r>
      <w:r>
        <w:rPr>
          <w:position w:val="-13"/>
        </w:rPr>
        <w:t>单位名称</w:t>
        <w:tab/>
      </w:r>
      <w:r>
        <w:rPr/>
        <w:t>与本公司</w:t>
      </w:r>
    </w:p>
    <w:p>
      <w:pPr>
        <w:pStyle w:val="BodyText"/>
        <w:tabs>
          <w:tab w:pos="2405" w:val="left" w:leader="none"/>
        </w:tabs>
        <w:spacing w:line="240" w:lineRule="auto" w:before="172"/>
        <w:ind w:left="874" w:right="-20"/>
        <w:jc w:val="left"/>
      </w:pPr>
      <w:r>
        <w:rPr/>
        <w:br w:type="column"/>
      </w:r>
      <w:r>
        <w:rPr/>
        <w:t>金额</w:t>
        <w:tab/>
        <w:t>年限</w:t>
      </w:r>
    </w:p>
    <w:p>
      <w:pPr>
        <w:pStyle w:val="BodyText"/>
        <w:spacing w:line="240" w:lineRule="auto" w:before="35"/>
        <w:ind w:left="730" w:right="0"/>
        <w:jc w:val="left"/>
      </w:pPr>
      <w:r>
        <w:rPr/>
        <w:br w:type="column"/>
      </w:r>
      <w:r>
        <w:rPr/>
        <w:t>期末未结算</w:t>
      </w:r>
    </w:p>
    <w:p>
      <w:pPr>
        <w:spacing w:after="0" w:line="240" w:lineRule="auto"/>
        <w:jc w:val="left"/>
        <w:sectPr>
          <w:type w:val="continuous"/>
          <w:pgSz w:w="11910" w:h="16840"/>
          <w:pgMar w:top="1600" w:bottom="1320" w:left="1380" w:right="1040"/>
          <w:cols w:num="3" w:equalWidth="0">
            <w:col w:w="4418" w:space="40"/>
            <w:col w:w="2826" w:space="40"/>
            <w:col w:w="216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600" w:bottom="1320" w:left="1380" w:right="1040"/>
        </w:sectPr>
      </w:pPr>
    </w:p>
    <w:p>
      <w:pPr>
        <w:pStyle w:val="BodyText"/>
        <w:tabs>
          <w:tab w:pos="3567" w:val="left" w:leader="none"/>
          <w:tab w:pos="5096" w:val="left" w:leader="none"/>
          <w:tab w:pos="6817" w:val="left" w:leader="none"/>
        </w:tabs>
        <w:spacing w:line="240" w:lineRule="auto" w:before="172"/>
        <w:ind w:left="232" w:right="-18"/>
        <w:jc w:val="left"/>
      </w:pPr>
      <w:r>
        <w:rPr/>
        <w:t>东南大学</w:t>
        <w:tab/>
        <w:t>合作单位</w:t>
        <w:tab/>
      </w:r>
      <w:r>
        <w:rPr>
          <w:rFonts w:ascii="Times New Roman" w:hAnsi="Times New Roman" w:cs="Times New Roman" w:eastAsia="Times New Roman" w:hint="default"/>
          <w:spacing w:val="-1"/>
        </w:rPr>
        <w:t>1,384,000.00</w:t>
        <w:tab/>
      </w:r>
      <w:r>
        <w:rPr>
          <w:rFonts w:ascii="Times New Roman" w:hAnsi="Times New Roman" w:cs="Times New Roman" w:eastAsia="Times New Roman" w:hint="default"/>
        </w:rPr>
        <w:t>1-2 </w:t>
      </w:r>
      <w:r>
        <w:rPr/>
        <w:t>年</w:t>
      </w:r>
    </w:p>
    <w:p>
      <w:pPr>
        <w:pStyle w:val="BodyText"/>
        <w:spacing w:line="272" w:lineRule="exact" w:before="63"/>
        <w:ind w:left="547" w:right="351" w:hanging="315"/>
        <w:jc w:val="left"/>
      </w:pPr>
      <w:r>
        <w:rPr/>
        <w:br w:type="column"/>
      </w:r>
      <w:r>
        <w:rPr/>
        <w:t>研发项目未 完成</w:t>
      </w:r>
    </w:p>
    <w:p>
      <w:pPr>
        <w:spacing w:after="0" w:line="272" w:lineRule="exact"/>
        <w:jc w:val="left"/>
        <w:sectPr>
          <w:type w:val="continuous"/>
          <w:pgSz w:w="11910" w:h="16840"/>
          <w:pgMar w:top="1600" w:bottom="1320" w:left="1380" w:right="1040"/>
          <w:cols w:num="2" w:equalWidth="0">
            <w:col w:w="7363" w:space="469"/>
            <w:col w:w="1658"/>
          </w:cols>
        </w:sectPr>
      </w:pPr>
    </w:p>
    <w:p>
      <w:pPr>
        <w:pStyle w:val="BodyText"/>
        <w:tabs>
          <w:tab w:pos="3693" w:val="left" w:leader="none"/>
          <w:tab w:pos="5096" w:val="left" w:leader="none"/>
          <w:tab w:pos="6696" w:val="left" w:leader="none"/>
          <w:tab w:pos="8063" w:val="left" w:leader="none"/>
        </w:tabs>
        <w:spacing w:line="240" w:lineRule="auto" w:before="59"/>
        <w:ind w:left="232" w:right="195"/>
        <w:jc w:val="left"/>
      </w:pPr>
      <w:r>
        <w:rPr/>
        <w:t>南京雷恩众邦科技有限公司</w:t>
        <w:tab/>
        <w:t>供应商</w:t>
        <w:tab/>
      </w:r>
      <w:r>
        <w:rPr>
          <w:rFonts w:ascii="Times New Roman" w:hAnsi="Times New Roman" w:cs="Times New Roman" w:eastAsia="Times New Roman" w:hint="default"/>
          <w:spacing w:val="-1"/>
        </w:rPr>
        <w:t>1,240,000.00</w:t>
        <w:tab/>
      </w:r>
      <w:r>
        <w:rPr>
          <w:rFonts w:ascii="Times New Roman" w:hAnsi="Times New Roman" w:cs="Times New Roman" w:eastAsia="Times New Roman" w:hint="default"/>
        </w:rPr>
        <w:t>1 </w:t>
      </w:r>
      <w:r>
        <w:rPr/>
        <w:t>年以内</w:t>
        <w:tab/>
        <w:t>尚在结算期</w:t>
      </w:r>
    </w:p>
    <w:p>
      <w:pPr>
        <w:spacing w:line="240" w:lineRule="auto" w:before="3"/>
        <w:rPr>
          <w:rFonts w:ascii="宋体" w:hAnsi="宋体" w:cs="宋体" w:eastAsia="宋体" w:hint="default"/>
          <w:sz w:val="7"/>
          <w:szCs w:val="7"/>
        </w:rPr>
      </w:pPr>
    </w:p>
    <w:p>
      <w:pPr>
        <w:spacing w:line="20" w:lineRule="exact"/>
        <w:ind w:left="4800" w:right="0" w:firstLine="0"/>
        <w:rPr>
          <w:rFonts w:ascii="宋体" w:hAnsi="宋体" w:cs="宋体" w:eastAsia="宋体" w:hint="default"/>
          <w:sz w:val="2"/>
          <w:szCs w:val="2"/>
        </w:rPr>
      </w:pPr>
      <w:r>
        <w:rPr>
          <w:rFonts w:ascii="宋体" w:hAnsi="宋体" w:cs="宋体" w:eastAsia="宋体" w:hint="default"/>
          <w:sz w:val="2"/>
          <w:szCs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7998pt" strokecolor="#000000">
                <v:path arrowok="t"/>
              </v:shape>
            </v:group>
          </v:group>
        </w:pict>
      </w:r>
      <w:r>
        <w:rPr>
          <w:rFonts w:ascii="宋体" w:hAnsi="宋体" w:cs="宋体" w:eastAsia="宋体" w:hint="default"/>
          <w:sz w:val="2"/>
          <w:szCs w:val="2"/>
        </w:rPr>
      </w:r>
    </w:p>
    <w:p>
      <w:pPr>
        <w:pStyle w:val="BodyText"/>
        <w:spacing w:line="240" w:lineRule="auto" w:before="74"/>
        <w:ind w:left="1812" w:right="0"/>
        <w:jc w:val="center"/>
        <w:rPr>
          <w:rFonts w:ascii="Times New Roman" w:hAnsi="Times New Roman" w:cs="Times New Roman" w:eastAsia="Times New Roman" w:hint="default"/>
        </w:rPr>
      </w:pPr>
      <w:r>
        <w:rPr>
          <w:rFonts w:ascii="Times New Roman"/>
        </w:rPr>
        <w:t>8,780,169.01</w:t>
      </w:r>
    </w:p>
    <w:p>
      <w:pPr>
        <w:spacing w:line="240" w:lineRule="auto" w:before="10"/>
        <w:rPr>
          <w:rFonts w:ascii="Times New Roman" w:hAnsi="Times New Roman" w:cs="Times New Roman" w:eastAsia="Times New Roman" w:hint="default"/>
          <w:sz w:val="7"/>
          <w:szCs w:val="7"/>
        </w:rPr>
      </w:pPr>
    </w:p>
    <w:p>
      <w:pPr>
        <w:spacing w:line="28" w:lineRule="exact"/>
        <w:ind w:left="479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6pt;height:1.45pt;mso-position-horizontal-relative:char;mso-position-vertical-relative:line" coordorigin="0,0" coordsize="1520,29">
            <v:group style="position:absolute;left:5;top:24;width:1510;height:2" coordorigin="5,24" coordsize="1510,2">
              <v:shape style="position:absolute;left:5;top:24;width:1510;height:2" coordorigin="5,24" coordsize="1510,0" path="m5,24l1514,24e" filled="false" stroked="true" strokeweight=".48001pt" strokecolor="#000000">
                <v:path arrowok="t"/>
              </v:shape>
            </v:group>
            <v:group style="position:absolute;left:5;top:5;width:1510;height:2" coordorigin="5,5" coordsize="1510,2">
              <v:shape style="position:absolute;left:5;top:5;width:1510;height:2" coordorigin="5,5" coordsize="1510,0" path="m5,5l1514,5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9"/>
          <w:szCs w:val="9"/>
        </w:rPr>
      </w:pPr>
    </w:p>
    <w:p>
      <w:pPr>
        <w:pStyle w:val="BodyText"/>
        <w:spacing w:line="396" w:lineRule="auto" w:before="35"/>
        <w:ind w:right="200" w:firstLine="420"/>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日预付账款余额中，无预付持公司</w:t>
      </w:r>
      <w:r>
        <w:rPr>
          <w:spacing w:val="-60"/>
        </w:rPr>
        <w:t> </w:t>
      </w:r>
      <w:r>
        <w:rPr>
          <w:rFonts w:ascii="Times New Roman" w:hAnsi="Times New Roman" w:cs="Times New Roman" w:eastAsia="Times New Roman" w:hint="default"/>
          <w:spacing w:val="-7"/>
        </w:rPr>
        <w:t>5%</w:t>
      </w:r>
      <w:r>
        <w:rPr>
          <w:spacing w:val="-7"/>
        </w:rPr>
        <w:t>（含</w:t>
      </w:r>
      <w:r>
        <w:rPr>
          <w:spacing w:val="-60"/>
        </w:rPr>
        <w:t> </w:t>
      </w:r>
      <w:r>
        <w:rPr>
          <w:rFonts w:ascii="Times New Roman" w:hAnsi="Times New Roman" w:cs="Times New Roman" w:eastAsia="Times New Roman" w:hint="default"/>
        </w:rPr>
        <w:t>5%</w:t>
      </w:r>
      <w:r>
        <w:rPr/>
        <w:t>）以上表决权股份的股东单 位款项。</w:t>
      </w:r>
    </w:p>
    <w:p>
      <w:pPr>
        <w:pStyle w:val="BodyText"/>
        <w:spacing w:line="240" w:lineRule="auto" w:before="68"/>
        <w:ind w:left="571" w:right="195"/>
        <w:jc w:val="left"/>
      </w:pPr>
      <w:r>
        <w:rPr/>
        <w:t>（</w:t>
      </w:r>
      <w:r>
        <w:rPr>
          <w:rFonts w:ascii="Times New Roman" w:hAnsi="Times New Roman" w:cs="Times New Roman" w:eastAsia="Times New Roman" w:hint="default"/>
        </w:rPr>
        <w:t>4</w:t>
      </w:r>
      <w:r>
        <w:rPr/>
        <w:t>）一年以上的预付账款大部分为合同未执行完毕而未结算的款项。</w:t>
      </w:r>
    </w:p>
    <w:p>
      <w:pPr>
        <w:pStyle w:val="BodyText"/>
        <w:spacing w:line="396" w:lineRule="auto" w:before="189"/>
        <w:ind w:right="97" w:firstLine="420"/>
        <w:jc w:val="left"/>
      </w:pPr>
      <w:r>
        <w:rPr>
          <w:spacing w:val="-16"/>
        </w:rPr>
        <w:t>（</w:t>
      </w:r>
      <w:r>
        <w:rPr>
          <w:rFonts w:ascii="Times New Roman" w:hAnsi="Times New Roman" w:cs="Times New Roman" w:eastAsia="Times New Roman" w:hint="default"/>
          <w:spacing w:val="-16"/>
        </w:rPr>
        <w:t>5</w:t>
      </w:r>
      <w:r>
        <w:rPr>
          <w:spacing w:val="-16"/>
        </w:rPr>
        <w:t>）预付账款</w:t>
      </w:r>
      <w:r>
        <w:rPr>
          <w:spacing w:val="-66"/>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5"/>
        </w:rPr>
        <w:t> </w:t>
      </w:r>
      <w:r>
        <w:rPr/>
        <w:t>月</w:t>
      </w:r>
      <w:r>
        <w:rPr>
          <w:spacing w:val="-66"/>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3"/>
        </w:rPr>
        <w:t> </w:t>
      </w:r>
      <w:r>
        <w:rPr>
          <w:spacing w:val="-1"/>
        </w:rPr>
        <w:t>日余额较</w:t>
      </w:r>
      <w:r>
        <w:rPr>
          <w:spacing w:val="-66"/>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5"/>
        </w:rPr>
        <w:t> </w:t>
      </w:r>
      <w:r>
        <w:rPr/>
        <w:t>月</w:t>
      </w:r>
      <w:r>
        <w:rPr>
          <w:spacing w:val="-66"/>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3"/>
        </w:rPr>
        <w:t> </w:t>
      </w:r>
      <w:r>
        <w:rPr/>
        <w:t>日减少</w:t>
      </w:r>
      <w:r>
        <w:rPr>
          <w:spacing w:val="-68"/>
        </w:rPr>
        <w:t> </w:t>
      </w:r>
      <w:r>
        <w:rPr>
          <w:rFonts w:ascii="Times New Roman" w:hAnsi="Times New Roman" w:cs="Times New Roman" w:eastAsia="Times New Roman" w:hint="default"/>
          <w:spacing w:val="-1"/>
        </w:rPr>
        <w:t>23,246,301.29</w:t>
      </w:r>
      <w:r>
        <w:rPr>
          <w:rFonts w:ascii="Times New Roman" w:hAnsi="Times New Roman" w:cs="Times New Roman" w:eastAsia="Times New Roman" w:hint="default"/>
          <w:spacing w:val="-13"/>
        </w:rPr>
        <w:t> </w:t>
      </w:r>
      <w:r>
        <w:rPr>
          <w:spacing w:val="-22"/>
        </w:rPr>
        <w:t>元，比例为</w:t>
      </w:r>
      <w:r>
        <w:rPr>
          <w:spacing w:val="-68"/>
        </w:rPr>
        <w:t> </w:t>
      </w:r>
      <w:r>
        <w:rPr>
          <w:rFonts w:ascii="Times New Roman" w:hAnsi="Times New Roman" w:cs="Times New Roman" w:eastAsia="Times New Roman" w:hint="default"/>
          <w:spacing w:val="-1"/>
        </w:rPr>
        <w:t>42.34%</w:t>
      </w:r>
      <w:r>
        <w:rPr>
          <w:spacing w:val="-1"/>
        </w:rPr>
        <w:t>，</w:t>
      </w:r>
      <w:r>
        <w:rPr/>
        <w:t> 主要原因是预付款项在本期收到设备及材料所致。</w:t>
      </w:r>
    </w:p>
    <w:p>
      <w:pPr>
        <w:pStyle w:val="BodyText"/>
        <w:spacing w:line="240" w:lineRule="auto" w:before="68"/>
        <w:ind w:left="571" w:right="195"/>
        <w:jc w:val="left"/>
      </w:pPr>
      <w:r>
        <w:rPr>
          <w:rFonts w:ascii="Times New Roman" w:hAnsi="Times New Roman" w:cs="Times New Roman" w:eastAsia="Times New Roman" w:hint="default"/>
        </w:rPr>
        <w:t>6</w:t>
      </w:r>
      <w:r>
        <w:rPr/>
        <w:t>、存货</w:t>
      </w:r>
    </w:p>
    <w:p>
      <w:pPr>
        <w:spacing w:line="240" w:lineRule="auto" w:before="10"/>
        <w:rPr>
          <w:rFonts w:ascii="宋体" w:hAnsi="宋体" w:cs="宋体" w:eastAsia="宋体" w:hint="default"/>
          <w:sz w:val="11"/>
          <w:szCs w:val="11"/>
        </w:rPr>
      </w:pPr>
    </w:p>
    <w:p>
      <w:pPr>
        <w:pStyle w:val="BodyText"/>
        <w:spacing w:line="240" w:lineRule="auto" w:before="35"/>
        <w:ind w:left="571" w:right="195"/>
        <w:jc w:val="left"/>
      </w:pPr>
      <w:r>
        <w:rPr/>
        <w:t>（</w:t>
      </w:r>
      <w:r>
        <w:rPr>
          <w:rFonts w:ascii="Times New Roman" w:hAnsi="Times New Roman" w:cs="Times New Roman" w:eastAsia="Times New Roman" w:hint="default"/>
        </w:rPr>
        <w:t>1</w:t>
      </w:r>
      <w:r>
        <w:rPr/>
        <w:t>）存货按类别列示：</w:t>
      </w:r>
    </w:p>
    <w:p>
      <w:pPr>
        <w:pStyle w:val="BodyText"/>
        <w:spacing w:line="240" w:lineRule="auto" w:before="154"/>
        <w:ind w:left="2" w:right="54"/>
        <w:jc w:val="center"/>
        <w:rPr>
          <w:rFonts w:ascii="Times New Roman" w:hAnsi="Times New Roman" w:cs="Times New Roman" w:eastAsia="Times New Roman" w:hint="default"/>
        </w:rPr>
      </w:pPr>
      <w:r>
        <w:rPr>
          <w:rFonts w:ascii="Times New Roman"/>
        </w:rPr>
        <w:t>2009-12-31</w:t>
      </w:r>
    </w:p>
    <w:p>
      <w:pPr>
        <w:spacing w:line="240" w:lineRule="auto" w:before="5"/>
        <w:rPr>
          <w:rFonts w:ascii="Times New Roman" w:hAnsi="Times New Roman" w:cs="Times New Roman" w:eastAsia="Times New Roman" w:hint="default"/>
          <w:sz w:val="9"/>
          <w:szCs w:val="9"/>
        </w:rPr>
      </w:pPr>
    </w:p>
    <w:p>
      <w:pPr>
        <w:spacing w:line="20" w:lineRule="exact"/>
        <w:ind w:left="15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95pt;height:.5pt;mso-position-horizontal-relative:char;mso-position-vertical-relative:line" coordorigin="0,0" coordsize="9119,10">
            <v:group style="position:absolute;left:5;top:5;width:9110;height:2" coordorigin="5,5" coordsize="9110,2">
              <v:shape style="position:absolute;left:5;top:5;width:9110;height:2" coordorigin="5,5" coordsize="9110,0" path="m5,5l9114,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2075" w:val="left" w:leader="none"/>
          <w:tab w:pos="4087" w:val="left" w:leader="none"/>
          <w:tab w:pos="5909" w:val="left" w:leader="none"/>
          <w:tab w:pos="7697" w:val="left" w:leader="none"/>
        </w:tabs>
        <w:spacing w:line="295" w:lineRule="exact"/>
        <w:ind w:left="0" w:right="402"/>
        <w:jc w:val="right"/>
      </w:pPr>
      <w:r>
        <w:rPr/>
        <w:t>存货种类</w:t>
        <w:tab/>
        <w:t>账面余额</w:t>
        <w:tab/>
        <w:t>跌价准备</w:t>
        <w:tab/>
        <w:t>账面价值</w:t>
        <w:tab/>
      </w:r>
      <w:r>
        <w:rPr>
          <w:position w:val="14"/>
        </w:rPr>
        <w:t>跌账准备</w:t>
      </w:r>
      <w:r>
        <w:rPr/>
      </w:r>
    </w:p>
    <w:p>
      <w:pPr>
        <w:pStyle w:val="BodyText"/>
        <w:spacing w:line="206" w:lineRule="exact"/>
        <w:ind w:left="0" w:right="402"/>
        <w:jc w:val="right"/>
      </w:pPr>
      <w:r>
        <w:rPr/>
        <w:t>计提比例</w:t>
      </w:r>
    </w:p>
    <w:p>
      <w:pPr>
        <w:spacing w:line="240" w:lineRule="auto" w:before="7"/>
        <w:rPr>
          <w:rFonts w:ascii="宋体" w:hAnsi="宋体" w:cs="宋体" w:eastAsia="宋体" w:hint="default"/>
          <w:sz w:val="2"/>
          <w:szCs w:val="2"/>
        </w:rPr>
      </w:pPr>
    </w:p>
    <w:p>
      <w:pPr>
        <w:tabs>
          <w:tab w:pos="2168" w:val="left" w:leader="none"/>
          <w:tab w:pos="4317" w:val="left" w:leader="none"/>
          <w:tab w:pos="6054" w:val="left" w:leader="none"/>
          <w:tab w:pos="8056" w:val="left" w:leader="none"/>
        </w:tabs>
        <w:spacing w:line="20" w:lineRule="exact"/>
        <w:ind w:left="152" w:right="0" w:firstLine="0"/>
        <w:rPr>
          <w:rFonts w:ascii="宋体" w:hAnsi="宋体" w:cs="宋体" w:eastAsia="宋体" w:hint="default"/>
          <w:sz w:val="2"/>
          <w:szCs w:val="2"/>
        </w:rPr>
      </w:pPr>
      <w:r>
        <w:rPr>
          <w:rFonts w:ascii="宋体"/>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7998pt" strokecolor="#000000">
                <v:path arrowok="t"/>
              </v:shape>
            </v:group>
          </v:group>
        </w:pict>
      </w:r>
      <w:r>
        <w:rPr>
          <w:rFonts w:ascii="宋体"/>
          <w:sz w:val="2"/>
        </w:rPr>
      </w:r>
      <w:r>
        <w:rPr>
          <w:rFonts w:ascii="宋体"/>
          <w:sz w:val="2"/>
        </w:rPr>
        <w:tab/>
      </w:r>
      <w:r>
        <w:rPr>
          <w:rFonts w:ascii="宋体"/>
          <w:sz w:val="2"/>
        </w:rPr>
        <w:pict>
          <v:group style="width:86.35pt;height:.5pt;mso-position-horizontal-relative:char;mso-position-vertical-relative:line" coordorigin="0,0" coordsize="1727,10">
            <v:group style="position:absolute;left:5;top:5;width:1718;height:2" coordorigin="5,5" coordsize="1718,2">
              <v:shape style="position:absolute;left:5;top:5;width:1718;height:2" coordorigin="5,5" coordsize="1718,0" path="m5,5l1722,5e" filled="false" stroked="true" strokeweight=".47998pt" strokecolor="#000000">
                <v:path arrowok="t"/>
              </v:shape>
            </v:group>
          </v:group>
        </w:pict>
      </w:r>
      <w:r>
        <w:rPr>
          <w:rFonts w:ascii="宋体"/>
          <w:sz w:val="2"/>
        </w:rPr>
      </w:r>
      <w:r>
        <w:rPr>
          <w:rFonts w:ascii="宋体"/>
          <w:sz w:val="2"/>
        </w:rPr>
        <w:tab/>
      </w:r>
      <w:r>
        <w:rPr>
          <w:rFonts w:ascii="宋体"/>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宋体"/>
          <w:sz w:val="2"/>
        </w:rPr>
      </w:r>
      <w:r>
        <w:rPr>
          <w:rFonts w:ascii="宋体"/>
          <w:sz w:val="2"/>
        </w:rPr>
        <w:tab/>
      </w:r>
      <w:r>
        <w:rPr>
          <w:rFonts w:ascii="宋体"/>
          <w:sz w:val="2"/>
        </w:rPr>
        <w:pict>
          <v:group style="width:81.2pt;height:.5pt;mso-position-horizontal-relative:char;mso-position-vertical-relative:line" coordorigin="0,0" coordsize="1624,10">
            <v:group style="position:absolute;left:5;top:5;width:1614;height:2" coordorigin="5,5" coordsize="1614,2">
              <v:shape style="position:absolute;left:5;top:5;width:1614;height:2" coordorigin="5,5" coordsize="1614,0" path="m5,5l1619,5e" filled="false" stroked="true" strokeweight=".48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98pt" strokecolor="#000000">
                <v:path arrowok="t"/>
              </v:shape>
            </v:group>
          </v:group>
        </w:pict>
      </w:r>
      <w:r>
        <w:rPr>
          <w:rFonts w:ascii="宋体"/>
          <w:sz w:val="2"/>
        </w:rPr>
      </w:r>
    </w:p>
    <w:tbl>
      <w:tblPr>
        <w:tblW w:w="0" w:type="auto"/>
        <w:jc w:val="left"/>
        <w:tblInd w:w="230" w:type="dxa"/>
        <w:tblLayout w:type="fixed"/>
        <w:tblCellMar>
          <w:top w:w="0" w:type="dxa"/>
          <w:left w:w="0" w:type="dxa"/>
          <w:bottom w:w="0" w:type="dxa"/>
          <w:right w:w="0" w:type="dxa"/>
        </w:tblCellMar>
        <w:tblLook w:val="01E0"/>
      </w:tblPr>
      <w:tblGrid>
        <w:gridCol w:w="1509"/>
        <w:gridCol w:w="2436"/>
        <w:gridCol w:w="1839"/>
        <w:gridCol w:w="2084"/>
        <w:gridCol w:w="1103"/>
      </w:tblGrid>
      <w:tr>
        <w:trPr>
          <w:trHeight w:val="421"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2"/>
              <w:jc w:val="right"/>
              <w:rPr>
                <w:rFonts w:ascii="Times New Roman" w:hAnsi="Times New Roman" w:cs="Times New Roman" w:eastAsia="Times New Roman" w:hint="default"/>
                <w:sz w:val="21"/>
                <w:szCs w:val="21"/>
              </w:rPr>
            </w:pPr>
            <w:r>
              <w:rPr>
                <w:rFonts w:ascii="Times New Roman"/>
                <w:spacing w:val="-1"/>
                <w:sz w:val="21"/>
              </w:rPr>
              <w:t>92,593,222.61</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9"/>
              <w:jc w:val="right"/>
              <w:rPr>
                <w:rFonts w:ascii="Times New Roman" w:hAnsi="Times New Roman" w:cs="Times New Roman" w:eastAsia="Times New Roman" w:hint="default"/>
                <w:sz w:val="21"/>
                <w:szCs w:val="21"/>
              </w:rPr>
            </w:pPr>
            <w:r>
              <w:rPr>
                <w:rFonts w:ascii="Times New Roman"/>
                <w:spacing w:val="-1"/>
                <w:sz w:val="21"/>
              </w:rPr>
              <w:t>1,594,870.40</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1" w:right="0"/>
              <w:jc w:val="left"/>
              <w:rPr>
                <w:rFonts w:ascii="Times New Roman" w:hAnsi="Times New Roman" w:cs="Times New Roman" w:eastAsia="Times New Roman" w:hint="default"/>
                <w:sz w:val="21"/>
                <w:szCs w:val="21"/>
              </w:rPr>
            </w:pPr>
            <w:r>
              <w:rPr>
                <w:rFonts w:ascii="Times New Roman"/>
                <w:sz w:val="21"/>
              </w:rPr>
              <w:t>90,998,352.21</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1.72%</w:t>
            </w:r>
          </w:p>
        </w:tc>
      </w:tr>
      <w:tr>
        <w:trPr>
          <w:trHeight w:val="421"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2"/>
              <w:jc w:val="right"/>
              <w:rPr>
                <w:rFonts w:ascii="Times New Roman" w:hAnsi="Times New Roman" w:cs="Times New Roman" w:eastAsia="Times New Roman" w:hint="default"/>
                <w:sz w:val="21"/>
                <w:szCs w:val="21"/>
              </w:rPr>
            </w:pPr>
            <w:r>
              <w:rPr>
                <w:rFonts w:ascii="Times New Roman"/>
                <w:spacing w:val="-1"/>
                <w:sz w:val="21"/>
              </w:rPr>
              <w:t>47,691,592.49</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0"/>
              <w:jc w:val="right"/>
              <w:rPr>
                <w:rFonts w:ascii="Times New Roman" w:hAnsi="Times New Roman" w:cs="Times New Roman" w:eastAsia="Times New Roman" w:hint="default"/>
                <w:sz w:val="21"/>
                <w:szCs w:val="21"/>
              </w:rPr>
            </w:pPr>
            <w:r>
              <w:rPr>
                <w:rFonts w:ascii="Times New Roman"/>
                <w:spacing w:val="-1"/>
                <w:sz w:val="21"/>
              </w:rPr>
              <w:t>625,347.50</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1" w:right="0"/>
              <w:jc w:val="left"/>
              <w:rPr>
                <w:rFonts w:ascii="Times New Roman" w:hAnsi="Times New Roman" w:cs="Times New Roman" w:eastAsia="Times New Roman" w:hint="default"/>
                <w:sz w:val="21"/>
                <w:szCs w:val="21"/>
              </w:rPr>
            </w:pPr>
            <w:r>
              <w:rPr>
                <w:rFonts w:ascii="Times New Roman"/>
                <w:sz w:val="21"/>
              </w:rPr>
              <w:t>47,066,244.99</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1.31%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1320" w:left="1380" w:right="1040"/>
        </w:sectPr>
      </w:pPr>
    </w:p>
    <w:p>
      <w:pPr>
        <w:pStyle w:val="BodyText"/>
        <w:spacing w:line="240" w:lineRule="auto" w:before="104"/>
        <w:ind w:left="5" w:right="0"/>
        <w:jc w:val="center"/>
        <w:rPr>
          <w:rFonts w:ascii="Times New Roman" w:hAnsi="Times New Roman" w:cs="Times New Roman" w:eastAsia="Times New Roman" w:hint="default"/>
        </w:rPr>
      </w:pPr>
      <w:r>
        <w:rPr>
          <w:rFonts w:ascii="Times New Roman"/>
        </w:rPr>
        <w:t>2009-12-31</w:t>
      </w:r>
    </w:p>
    <w:p>
      <w:pPr>
        <w:spacing w:line="240" w:lineRule="auto" w:before="6"/>
        <w:rPr>
          <w:rFonts w:ascii="Times New Roman" w:hAnsi="Times New Roman" w:cs="Times New Roman" w:eastAsia="Times New Roman" w:hint="default"/>
          <w:sz w:val="9"/>
          <w:szCs w:val="9"/>
        </w:rPr>
      </w:pPr>
    </w:p>
    <w:p>
      <w:pPr>
        <w:spacing w:line="20" w:lineRule="exact"/>
        <w:ind w:left="15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95pt;height:.5pt;mso-position-horizontal-relative:char;mso-position-vertical-relative:line" coordorigin="0,0" coordsize="9119,10">
            <v:group style="position:absolute;left:5;top:5;width:9110;height:2" coordorigin="5,5" coordsize="9110,2">
              <v:shape style="position:absolute;left:5;top:5;width:9110;height:2" coordorigin="5,5" coordsize="9110,0" path="m5,5l9114,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2075" w:val="left" w:leader="none"/>
          <w:tab w:pos="4087" w:val="left" w:leader="none"/>
          <w:tab w:pos="5909" w:val="left" w:leader="none"/>
          <w:tab w:pos="7697" w:val="left" w:leader="none"/>
        </w:tabs>
        <w:spacing w:line="295" w:lineRule="exact"/>
        <w:ind w:left="0" w:right="342"/>
        <w:jc w:val="right"/>
      </w:pPr>
      <w:r>
        <w:rPr/>
        <w:t>存货种类</w:t>
        <w:tab/>
        <w:t>账面余额</w:t>
        <w:tab/>
        <w:t>跌价准备</w:t>
        <w:tab/>
        <w:t>账面价值</w:t>
        <w:tab/>
      </w:r>
      <w:r>
        <w:rPr>
          <w:position w:val="14"/>
        </w:rPr>
        <w:t>跌账准备</w:t>
      </w:r>
      <w:r>
        <w:rPr/>
      </w:r>
    </w:p>
    <w:p>
      <w:pPr>
        <w:pStyle w:val="BodyText"/>
        <w:spacing w:line="206" w:lineRule="exact"/>
        <w:ind w:left="0" w:right="342"/>
        <w:jc w:val="right"/>
      </w:pPr>
      <w:r>
        <w:rPr/>
        <w:t>计提比例</w:t>
      </w:r>
    </w:p>
    <w:p>
      <w:pPr>
        <w:spacing w:line="240" w:lineRule="auto" w:before="7"/>
        <w:rPr>
          <w:rFonts w:ascii="宋体" w:hAnsi="宋体" w:cs="宋体" w:eastAsia="宋体" w:hint="default"/>
          <w:sz w:val="2"/>
          <w:szCs w:val="2"/>
        </w:rPr>
      </w:pPr>
    </w:p>
    <w:p>
      <w:pPr>
        <w:tabs>
          <w:tab w:pos="2168" w:val="left" w:leader="none"/>
          <w:tab w:pos="4317" w:val="left" w:leader="none"/>
          <w:tab w:pos="6054" w:val="left" w:leader="none"/>
          <w:tab w:pos="8056" w:val="left" w:leader="none"/>
        </w:tabs>
        <w:spacing w:line="20" w:lineRule="exact"/>
        <w:ind w:left="152" w:right="0" w:firstLine="0"/>
        <w:rPr>
          <w:rFonts w:ascii="宋体" w:hAnsi="宋体" w:cs="宋体" w:eastAsia="宋体" w:hint="default"/>
          <w:sz w:val="2"/>
          <w:szCs w:val="2"/>
        </w:rPr>
      </w:pPr>
      <w:r>
        <w:rPr>
          <w:rFonts w:ascii="宋体"/>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7998pt" strokecolor="#000000">
                <v:path arrowok="t"/>
              </v:shape>
            </v:group>
          </v:group>
        </w:pict>
      </w:r>
      <w:r>
        <w:rPr>
          <w:rFonts w:ascii="宋体"/>
          <w:sz w:val="2"/>
        </w:rPr>
      </w:r>
      <w:r>
        <w:rPr>
          <w:rFonts w:ascii="宋体"/>
          <w:sz w:val="2"/>
        </w:rPr>
        <w:tab/>
      </w:r>
      <w:r>
        <w:rPr>
          <w:rFonts w:ascii="宋体"/>
          <w:sz w:val="2"/>
        </w:rPr>
        <w:pict>
          <v:group style="width:86.35pt;height:.5pt;mso-position-horizontal-relative:char;mso-position-vertical-relative:line" coordorigin="0,0" coordsize="1727,10">
            <v:group style="position:absolute;left:5;top:5;width:1718;height:2" coordorigin="5,5" coordsize="1718,2">
              <v:shape style="position:absolute;left:5;top:5;width:1718;height:2" coordorigin="5,5" coordsize="1718,0" path="m5,5l1722,5e" filled="false" stroked="true" strokeweight=".47998pt" strokecolor="#000000">
                <v:path arrowok="t"/>
              </v:shape>
            </v:group>
          </v:group>
        </w:pict>
      </w:r>
      <w:r>
        <w:rPr>
          <w:rFonts w:ascii="宋体"/>
          <w:sz w:val="2"/>
        </w:rPr>
      </w:r>
      <w:r>
        <w:rPr>
          <w:rFonts w:ascii="宋体"/>
          <w:sz w:val="2"/>
        </w:rPr>
        <w:tab/>
      </w:r>
      <w:r>
        <w:rPr>
          <w:rFonts w:ascii="宋体"/>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宋体"/>
          <w:sz w:val="2"/>
        </w:rPr>
      </w:r>
      <w:r>
        <w:rPr>
          <w:rFonts w:ascii="宋体"/>
          <w:sz w:val="2"/>
        </w:rPr>
        <w:tab/>
      </w:r>
      <w:r>
        <w:rPr>
          <w:rFonts w:ascii="宋体"/>
          <w:sz w:val="2"/>
        </w:rPr>
        <w:pict>
          <v:group style="width:81.2pt;height:.5pt;mso-position-horizontal-relative:char;mso-position-vertical-relative:line" coordorigin="0,0" coordsize="1624,10">
            <v:group style="position:absolute;left:5;top:5;width:1614;height:2" coordorigin="5,5" coordsize="1614,2">
              <v:shape style="position:absolute;left:5;top:5;width:1614;height:2" coordorigin="5,5" coordsize="1614,0" path="m5,5l1619,5e" filled="false" stroked="true" strokeweight=".48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98pt" strokecolor="#000000">
                <v:path arrowok="t"/>
              </v:shape>
            </v:group>
          </v:group>
        </w:pict>
      </w:r>
      <w:r>
        <w:rPr>
          <w:rFonts w:ascii="宋体"/>
          <w:sz w:val="2"/>
        </w:rPr>
      </w:r>
    </w:p>
    <w:tbl>
      <w:tblPr>
        <w:tblW w:w="0" w:type="auto"/>
        <w:jc w:val="left"/>
        <w:tblInd w:w="230" w:type="dxa"/>
        <w:tblLayout w:type="fixed"/>
        <w:tblCellMar>
          <w:top w:w="0" w:type="dxa"/>
          <w:left w:w="0" w:type="dxa"/>
          <w:bottom w:w="0" w:type="dxa"/>
          <w:right w:w="0" w:type="dxa"/>
        </w:tblCellMar>
        <w:tblLook w:val="01E0"/>
      </w:tblPr>
      <w:tblGrid>
        <w:gridCol w:w="1943"/>
        <w:gridCol w:w="1717"/>
        <w:gridCol w:w="432"/>
        <w:gridCol w:w="1440"/>
        <w:gridCol w:w="296"/>
        <w:gridCol w:w="1614"/>
        <w:gridCol w:w="389"/>
        <w:gridCol w:w="1205"/>
      </w:tblGrid>
      <w:tr>
        <w:trPr>
          <w:trHeight w:val="421"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106,419,427.49</w:t>
            </w:r>
          </w:p>
        </w:tc>
        <w:tc>
          <w:tcPr>
            <w:tcW w:w="43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14,330,532.55</w:t>
            </w:r>
          </w:p>
        </w:tc>
        <w:tc>
          <w:tcPr>
            <w:tcW w:w="29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92,088,894.94</w:t>
            </w:r>
          </w:p>
        </w:tc>
        <w:tc>
          <w:tcPr>
            <w:tcW w:w="38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13.47%</w:t>
            </w:r>
          </w:p>
        </w:tc>
      </w:tr>
      <w:tr>
        <w:trPr>
          <w:trHeight w:val="422"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77,041,092.13</w:t>
            </w:r>
          </w:p>
        </w:tc>
        <w:tc>
          <w:tcPr>
            <w:tcW w:w="43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77,041,092.13</w:t>
            </w:r>
          </w:p>
        </w:tc>
        <w:tc>
          <w:tcPr>
            <w:tcW w:w="38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32,464.50</w:t>
            </w:r>
          </w:p>
        </w:tc>
        <w:tc>
          <w:tcPr>
            <w:tcW w:w="43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32,464.50</w:t>
            </w:r>
          </w:p>
        </w:tc>
        <w:tc>
          <w:tcPr>
            <w:tcW w:w="38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7,473,323.63</w:t>
            </w:r>
          </w:p>
        </w:tc>
        <w:tc>
          <w:tcPr>
            <w:tcW w:w="43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2,238,403.76</w:t>
            </w:r>
          </w:p>
        </w:tc>
        <w:tc>
          <w:tcPr>
            <w:tcW w:w="29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5,234,919.87</w:t>
            </w:r>
          </w:p>
        </w:tc>
        <w:tc>
          <w:tcPr>
            <w:tcW w:w="38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29.95%</w:t>
            </w:r>
          </w:p>
        </w:tc>
      </w:tr>
      <w:tr>
        <w:trPr>
          <w:trHeight w:val="42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21,636,700.01</w:t>
            </w:r>
          </w:p>
        </w:tc>
        <w:tc>
          <w:tcPr>
            <w:tcW w:w="43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2,189,465.67</w:t>
            </w:r>
          </w:p>
        </w:tc>
        <w:tc>
          <w:tcPr>
            <w:tcW w:w="29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19,447,234.34</w:t>
            </w:r>
          </w:p>
        </w:tc>
        <w:tc>
          <w:tcPr>
            <w:tcW w:w="38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10.12%</w:t>
            </w:r>
          </w:p>
        </w:tc>
      </w:tr>
      <w:tr>
        <w:trPr>
          <w:trHeight w:val="445" w:hRule="exact"/>
        </w:trPr>
        <w:tc>
          <w:tcPr>
            <w:tcW w:w="1943" w:type="dxa"/>
            <w:tcBorders>
              <w:top w:val="nil" w:sz="6" w:space="0" w:color="auto"/>
              <w:left w:val="nil" w:sz="6" w:space="0" w:color="auto"/>
              <w:bottom w:val="nil" w:sz="6" w:space="0" w:color="auto"/>
              <w:right w:val="nil" w:sz="6" w:space="0" w:color="auto"/>
            </w:tcBorders>
          </w:tcPr>
          <w:p>
            <w:pP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99"/>
              <w:jc w:val="right"/>
              <w:rPr>
                <w:rFonts w:ascii="Times New Roman" w:hAnsi="Times New Roman" w:cs="Times New Roman" w:eastAsia="Times New Roman" w:hint="default"/>
                <w:sz w:val="21"/>
                <w:szCs w:val="21"/>
              </w:rPr>
            </w:pPr>
            <w:r>
              <w:rPr>
                <w:rFonts w:ascii="Times New Roman"/>
                <w:spacing w:val="-1"/>
                <w:sz w:val="21"/>
              </w:rPr>
              <w:t>352,887,822.86</w:t>
            </w:r>
          </w:p>
        </w:tc>
        <w:tc>
          <w:tcPr>
            <w:tcW w:w="432"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97"/>
              <w:jc w:val="right"/>
              <w:rPr>
                <w:rFonts w:ascii="Times New Roman" w:hAnsi="Times New Roman" w:cs="Times New Roman" w:eastAsia="Times New Roman" w:hint="default"/>
                <w:sz w:val="21"/>
                <w:szCs w:val="21"/>
              </w:rPr>
            </w:pPr>
            <w:r>
              <w:rPr>
                <w:rFonts w:ascii="Times New Roman"/>
                <w:spacing w:val="-1"/>
                <w:sz w:val="21"/>
              </w:rPr>
              <w:t>20,978,619.88</w:t>
            </w:r>
          </w:p>
        </w:tc>
        <w:tc>
          <w:tcPr>
            <w:tcW w:w="296"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21"/>
                <w:szCs w:val="21"/>
              </w:rPr>
            </w:pPr>
            <w:r>
              <w:rPr>
                <w:rFonts w:ascii="Times New Roman"/>
                <w:spacing w:val="-1"/>
                <w:sz w:val="21"/>
              </w:rPr>
              <w:t>331,909,202.98</w:t>
            </w:r>
          </w:p>
        </w:tc>
        <w:tc>
          <w:tcPr>
            <w:tcW w:w="389"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r>
    </w:tbl>
    <w:p>
      <w:pPr>
        <w:tabs>
          <w:tab w:pos="4310" w:val="left" w:leader="none"/>
          <w:tab w:pos="6046" w:val="left" w:leader="none"/>
        </w:tabs>
        <w:spacing w:line="28" w:lineRule="exact"/>
        <w:ind w:left="2161" w:right="0" w:firstLine="0"/>
        <w:rPr>
          <w:rFonts w:ascii="宋体" w:hAnsi="宋体" w:cs="宋体" w:eastAsia="宋体" w:hint="default"/>
          <w:sz w:val="2"/>
          <w:szCs w:val="2"/>
        </w:rPr>
      </w:pPr>
      <w:r>
        <w:rPr>
          <w:rFonts w:ascii="宋体"/>
          <w:position w:val="0"/>
          <w:sz w:val="2"/>
        </w:rPr>
        <w:pict>
          <v:group style="width:87.1pt;height:1.45pt;mso-position-horizontal-relative:char;mso-position-vertical-relative:line" coordorigin="0,0" coordsize="1742,29">
            <v:group style="position:absolute;left:5;top:24;width:1732;height:2" coordorigin="5,24" coordsize="1732,2">
              <v:shape style="position:absolute;left:5;top:24;width:1732;height:2" coordorigin="5,24" coordsize="1732,0" path="m5,24l1736,24e" filled="false" stroked="true" strokeweight=".47998pt" strokecolor="#000000">
                <v:path arrowok="t"/>
              </v:shape>
            </v:group>
            <v:group style="position:absolute;left:5;top:5;width:1732;height:2" coordorigin="5,5" coordsize="1732,2">
              <v:shape style="position:absolute;left:5;top:5;width:1732;height:2" coordorigin="5,5" coordsize="1732,0" path="m5,5l1736,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2pt;height:1.45pt;mso-position-horizontal-relative:char;mso-position-vertical-relative:line" coordorigin="0,0" coordsize="1464,29">
            <v:group style="position:absolute;left:5;top:24;width:1455;height:2" coordorigin="5,24" coordsize="1455,2">
              <v:shape style="position:absolute;left:5;top:24;width:1455;height:2" coordorigin="5,24" coordsize="1455,0" path="m5,24l1459,24e" filled="false" stroked="true" strokeweight=".47998pt" strokecolor="#000000">
                <v:path arrowok="t"/>
              </v:shape>
            </v:group>
            <v:group style="position:absolute;left:5;top:5;width:1455;height:2" coordorigin="5,5" coordsize="1455,2">
              <v:shape style="position:absolute;left:5;top:5;width:1455;height:2" coordorigin="5,5" coordsize="1455,0" path="m5,5l1459,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1.9pt;height:1.45pt;mso-position-horizontal-relative:char;mso-position-vertical-relative:line" coordorigin="0,0" coordsize="1638,29">
            <v:group style="position:absolute;left:5;top:24;width:1629;height:2" coordorigin="5,24" coordsize="1629,2">
              <v:shape style="position:absolute;left:5;top:24;width:1629;height:2" coordorigin="5,24" coordsize="1629,0" path="m5,24l1633,24e" filled="false" stroked="true" strokeweight=".47998pt" strokecolor="#000000">
                <v:path arrowok="t"/>
              </v:shape>
            </v:group>
            <v:group style="position:absolute;left:5;top:5;width:1629;height:2" coordorigin="5,5" coordsize="1629,2">
              <v:shape style="position:absolute;left:5;top:5;width:1629;height:2" coordorigin="5,5" coordsize="1629,0" path="m5,5l1633,5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73"/>
        <w:ind w:left="5" w:right="0"/>
        <w:jc w:val="center"/>
        <w:rPr>
          <w:rFonts w:ascii="Times New Roman" w:hAnsi="Times New Roman" w:cs="Times New Roman" w:eastAsia="Times New Roman" w:hint="default"/>
        </w:rPr>
      </w:pPr>
      <w:r>
        <w:rPr>
          <w:rFonts w:ascii="Times New Roman"/>
        </w:rPr>
        <w:t>2008-12-31</w:t>
      </w:r>
    </w:p>
    <w:p>
      <w:pPr>
        <w:spacing w:line="240" w:lineRule="auto" w:before="5"/>
        <w:rPr>
          <w:rFonts w:ascii="Times New Roman" w:hAnsi="Times New Roman" w:cs="Times New Roman" w:eastAsia="Times New Roman" w:hint="default"/>
          <w:sz w:val="9"/>
          <w:szCs w:val="9"/>
        </w:rPr>
      </w:pPr>
    </w:p>
    <w:p>
      <w:pPr>
        <w:spacing w:line="20" w:lineRule="exact"/>
        <w:ind w:left="1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4pt;height:.5pt;mso-position-horizontal-relative:char;mso-position-vertical-relative:line" coordorigin="0,0" coordsize="9128,10">
            <v:group style="position:absolute;left:5;top:5;width:5968;height:2" coordorigin="5,5" coordsize="5968,2">
              <v:shape style="position:absolute;left:5;top:5;width:5968;height:2" coordorigin="5,5" coordsize="5968,0" path="m5,5l5972,5e" filled="false" stroked="true" strokeweight=".47998pt" strokecolor="#000000">
                <v:path arrowok="t"/>
              </v:shape>
            </v:group>
            <v:group style="position:absolute;left:5972;top:5;width:1528;height:2" coordorigin="5972,5" coordsize="1528,2">
              <v:shape style="position:absolute;left:5972;top:5;width:1528;height:2" coordorigin="5972,5" coordsize="1528,0" path="m5972,5l7500,5e" filled="false" stroked="true" strokeweight=".48pt" strokecolor="#000000">
                <v:path arrowok="t"/>
              </v:shape>
            </v:group>
            <v:group style="position:absolute;left:7500;top:5;width:1623;height:2" coordorigin="7500,5" coordsize="1623,2">
              <v:shape style="position:absolute;left:7500;top:5;width:1623;height:2" coordorigin="7500,5" coordsize="1623,0" path="m7500,5l9122,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2099" w:val="left" w:leader="none"/>
          <w:tab w:pos="4079" w:val="left" w:leader="none"/>
          <w:tab w:pos="5926" w:val="left" w:leader="none"/>
          <w:tab w:pos="7701" w:val="left" w:leader="none"/>
        </w:tabs>
        <w:spacing w:line="297" w:lineRule="exact"/>
        <w:ind w:left="0" w:right="340"/>
        <w:jc w:val="right"/>
      </w:pPr>
      <w:r>
        <w:rPr/>
        <w:t>存货种类</w:t>
        <w:tab/>
        <w:t>账面余额</w:t>
        <w:tab/>
        <w:t>跌价准备</w:t>
        <w:tab/>
        <w:t>账面价值</w:t>
        <w:tab/>
      </w:r>
      <w:r>
        <w:rPr>
          <w:position w:val="14"/>
        </w:rPr>
        <w:t>跌账准备</w:t>
      </w:r>
      <w:r>
        <w:rPr/>
      </w:r>
    </w:p>
    <w:p>
      <w:pPr>
        <w:pStyle w:val="BodyText"/>
        <w:spacing w:line="205" w:lineRule="exact"/>
        <w:ind w:left="0" w:right="340"/>
        <w:jc w:val="right"/>
      </w:pPr>
      <w:r>
        <w:rPr/>
        <w:t>计提比例</w:t>
      </w:r>
    </w:p>
    <w:p>
      <w:pPr>
        <w:spacing w:line="240" w:lineRule="auto" w:before="12"/>
        <w:rPr>
          <w:rFonts w:ascii="宋体" w:hAnsi="宋体" w:cs="宋体" w:eastAsia="宋体" w:hint="default"/>
          <w:sz w:val="2"/>
          <w:szCs w:val="2"/>
        </w:rPr>
      </w:pPr>
    </w:p>
    <w:p>
      <w:pPr>
        <w:tabs>
          <w:tab w:pos="2176" w:val="left" w:leader="none"/>
          <w:tab w:pos="4364" w:val="left" w:leader="none"/>
          <w:tab w:pos="6105" w:val="left" w:leader="none"/>
          <w:tab w:pos="8056" w:val="left" w:leader="none"/>
        </w:tabs>
        <w:spacing w:line="20" w:lineRule="exact"/>
        <w:ind w:left="147" w:right="0" w:firstLine="0"/>
        <w:rPr>
          <w:rFonts w:ascii="宋体" w:hAnsi="宋体" w:cs="宋体" w:eastAsia="宋体" w:hint="default"/>
          <w:sz w:val="2"/>
          <w:szCs w:val="2"/>
        </w:rPr>
      </w:pPr>
      <w:r>
        <w:rPr>
          <w:rFonts w:ascii="宋体"/>
          <w:sz w:val="2"/>
        </w:rPr>
        <w:pict>
          <v:group style="width:81.25pt;height:.5pt;mso-position-horizontal-relative:char;mso-position-vertical-relative:line" coordorigin="0,0" coordsize="1625,10">
            <v:group style="position:absolute;left:5;top:5;width:1616;height:2" coordorigin="5,5" coordsize="1616,2">
              <v:shape style="position:absolute;left:5;top:5;width:1616;height:2" coordorigin="5,5" coordsize="1616,0" path="m5,5l1620,5e" filled="false" stroked="true" strokeweight=".47998pt" strokecolor="#000000">
                <v:path arrowok="t"/>
              </v:shape>
            </v:group>
          </v:group>
        </w:pict>
      </w:r>
      <w:r>
        <w:rPr>
          <w:rFonts w:ascii="宋体"/>
          <w:sz w:val="2"/>
        </w:rPr>
      </w:r>
      <w:r>
        <w:rPr>
          <w:rFonts w:ascii="宋体"/>
          <w:sz w:val="2"/>
        </w:rPr>
        <w:tab/>
      </w:r>
      <w:r>
        <w:rPr>
          <w:rFonts w:ascii="宋体"/>
          <w:sz w:val="2"/>
        </w:rPr>
        <w:pict>
          <v:group style="width:87.6pt;height:.5pt;mso-position-horizontal-relative:char;mso-position-vertical-relative:line" coordorigin="0,0" coordsize="1752,10">
            <v:group style="position:absolute;left:5;top:5;width:1743;height:2" coordorigin="5,5" coordsize="1743,2">
              <v:shape style="position:absolute;left:5;top:5;width:1743;height:2" coordorigin="5,5" coordsize="1743,0" path="m5,5l1747,5e" filled="false" stroked="true" strokeweight=".47998pt" strokecolor="#000000">
                <v:path arrowok="t"/>
              </v:shape>
            </v:group>
          </v:group>
        </w:pict>
      </w:r>
      <w:r>
        <w:rPr>
          <w:rFonts w:ascii="宋体"/>
          <w:sz w:val="2"/>
        </w:rPr>
      </w:r>
      <w:r>
        <w:rPr>
          <w:rFonts w:ascii="宋体"/>
          <w:sz w:val="2"/>
        </w:rPr>
        <w:tab/>
      </w: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7998pt" strokecolor="#000000">
                <v:path arrowok="t"/>
              </v:shape>
            </v:group>
          </v:group>
        </w:pict>
      </w:r>
      <w:r>
        <w:rPr>
          <w:rFonts w:ascii="宋体"/>
          <w:sz w:val="2"/>
        </w:rPr>
      </w:r>
      <w:r>
        <w:rPr>
          <w:rFonts w:ascii="宋体"/>
          <w:sz w:val="2"/>
        </w:rPr>
        <w:tab/>
      </w:r>
      <w:r>
        <w:rPr>
          <w:rFonts w:ascii="宋体"/>
          <w:sz w:val="2"/>
        </w:rPr>
        <w:pict>
          <v:group style="width:77.350pt;height:.5pt;mso-position-horizontal-relative:char;mso-position-vertical-relative:line" coordorigin="0,0" coordsize="1547,10">
            <v:group style="position:absolute;left:5;top:5;width:1538;height:2" coordorigin="5,5" coordsize="1538,2">
              <v:shape style="position:absolute;left:5;top:5;width:1538;height:2" coordorigin="5,5" coordsize="1538,0" path="m5,5l1542,5e" filled="false" stroked="true" strokeweight=".47998pt" strokecolor="#000000">
                <v:path arrowok="t"/>
              </v:shape>
            </v:group>
          </v:group>
        </w:pict>
      </w:r>
      <w:r>
        <w:rPr>
          <w:rFonts w:ascii="宋体"/>
          <w:sz w:val="2"/>
        </w:rPr>
      </w:r>
      <w:r>
        <w:rPr>
          <w:rFonts w:ascii="宋体"/>
          <w:sz w:val="2"/>
        </w:rPr>
        <w:tab/>
      </w:r>
      <w:r>
        <w:rPr>
          <w:rFonts w:ascii="宋体"/>
          <w:sz w:val="2"/>
        </w:rPr>
        <w:pict>
          <v:group style="width:60.9pt;height:.5pt;mso-position-horizontal-relative:char;mso-position-vertical-relative:line" coordorigin="0,0" coordsize="1218,10">
            <v:group style="position:absolute;left:5;top:5;width:1209;height:2" coordorigin="5,5" coordsize="1209,2">
              <v:shape style="position:absolute;left:5;top:5;width:1209;height:2" coordorigin="5,5" coordsize="1209,0" path="m5,5l1213,5e" filled="false" stroked="true" strokeweight=".47998pt" strokecolor="#000000">
                <v:path arrowok="t"/>
              </v:shape>
            </v:group>
          </v:group>
        </w:pict>
      </w:r>
      <w:r>
        <w:rPr>
          <w:rFonts w:ascii="宋体"/>
          <w:sz w:val="2"/>
        </w:rPr>
      </w:r>
    </w:p>
    <w:tbl>
      <w:tblPr>
        <w:tblW w:w="0" w:type="auto"/>
        <w:jc w:val="left"/>
        <w:tblInd w:w="225" w:type="dxa"/>
        <w:tblLayout w:type="fixed"/>
        <w:tblCellMar>
          <w:top w:w="0" w:type="dxa"/>
          <w:left w:w="0" w:type="dxa"/>
          <w:bottom w:w="0" w:type="dxa"/>
          <w:right w:w="0" w:type="dxa"/>
        </w:tblCellMar>
        <w:tblLook w:val="01E0"/>
      </w:tblPr>
      <w:tblGrid>
        <w:gridCol w:w="1956"/>
        <w:gridCol w:w="1742"/>
        <w:gridCol w:w="442"/>
        <w:gridCol w:w="1331"/>
        <w:gridCol w:w="410"/>
        <w:gridCol w:w="1541"/>
        <w:gridCol w:w="414"/>
        <w:gridCol w:w="1208"/>
      </w:tblGrid>
      <w:tr>
        <w:trPr>
          <w:trHeight w:val="421"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82,630,325.33</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77,638.25</w:t>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82,552,687.08</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0.09%</w:t>
            </w:r>
          </w:p>
        </w:tc>
      </w:tr>
      <w:tr>
        <w:trPr>
          <w:trHeight w:val="423"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Times New Roman" w:hAnsi="Times New Roman" w:cs="Times New Roman" w:eastAsia="Times New Roman" w:hint="default"/>
                <w:sz w:val="21"/>
                <w:szCs w:val="21"/>
              </w:rPr>
            </w:pPr>
            <w:r>
              <w:rPr>
                <w:rFonts w:ascii="Times New Roman"/>
                <w:spacing w:val="-1"/>
                <w:sz w:val="21"/>
              </w:rPr>
              <w:t>63,139,107.49</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Times New Roman" w:hAnsi="Times New Roman" w:cs="Times New Roman" w:eastAsia="Times New Roman" w:hint="default"/>
                <w:sz w:val="21"/>
                <w:szCs w:val="21"/>
              </w:rPr>
            </w:pPr>
            <w:r>
              <w:rPr>
                <w:rFonts w:ascii="Times New Roman"/>
                <w:spacing w:val="-1"/>
                <w:sz w:val="21"/>
              </w:rPr>
              <w:t>63,139,107.49</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115,635,538.40</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2,481,025.29</w:t>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2"/>
                <w:sz w:val="21"/>
              </w:rPr>
              <w:t>113,154,513.11</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2.15%</w:t>
            </w:r>
          </w:p>
        </w:tc>
      </w:tr>
      <w:tr>
        <w:trPr>
          <w:trHeight w:val="425"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51,081,992.53</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51,081,992.53</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1,238,514.88</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1,238,514.88</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8,055,016.58</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8,055,016.58</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6"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32,269,356.20</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32,269,356.20</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7" w:hRule="exact"/>
        </w:trPr>
        <w:tc>
          <w:tcPr>
            <w:tcW w:w="1956"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354,049,851.41</w:t>
            </w:r>
          </w:p>
        </w:tc>
        <w:tc>
          <w:tcPr>
            <w:tcW w:w="442"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2,558,663.54</w:t>
            </w:r>
          </w:p>
        </w:tc>
        <w:tc>
          <w:tcPr>
            <w:tcW w:w="410"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351,491,187.87</w:t>
            </w:r>
          </w:p>
        </w:tc>
        <w:tc>
          <w:tcPr>
            <w:tcW w:w="414"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6"/>
          <w:szCs w:val="6"/>
        </w:rPr>
      </w:pPr>
    </w:p>
    <w:p>
      <w:pPr>
        <w:pStyle w:val="BodyText"/>
        <w:spacing w:line="396" w:lineRule="auto" w:before="35"/>
        <w:ind w:right="118" w:firstLine="420"/>
        <w:jc w:val="left"/>
      </w:pPr>
      <w:r>
        <w:rPr/>
        <w:t>（</w:t>
      </w:r>
      <w:r>
        <w:rPr>
          <w:rFonts w:ascii="Times New Roman" w:hAnsi="Times New Roman" w:cs="Times New Roman" w:eastAsia="Times New Roman" w:hint="default"/>
        </w:rPr>
        <w:t>2</w:t>
      </w:r>
      <w:r>
        <w:rPr/>
        <w:t>）期末根据存货市场售价或估计售价并考虑一定的费用（包括完工成本）确定可变现净值， 并按照可变现净值小于账面成本的金额计提存货跌价准备。</w:t>
      </w:r>
    </w:p>
    <w:p>
      <w:pPr>
        <w:pStyle w:val="BodyText"/>
        <w:spacing w:line="396" w:lineRule="auto" w:before="68"/>
        <w:ind w:right="158" w:firstLine="420"/>
        <w:jc w:val="left"/>
      </w:pPr>
      <w:r>
        <w:rPr/>
        <w:t>（</w:t>
      </w:r>
      <w:r>
        <w:rPr>
          <w:rFonts w:ascii="Times New Roman" w:hAnsi="Times New Roman" w:cs="Times New Roman" w:eastAsia="Times New Roman" w:hint="default"/>
        </w:rPr>
        <w:t>3</w:t>
      </w:r>
      <w:r>
        <w:rPr/>
        <w:t>）发出商品本期末较上期末余额增加 </w:t>
      </w:r>
      <w:r>
        <w:rPr>
          <w:rFonts w:ascii="Times New Roman" w:hAnsi="Times New Roman" w:cs="Times New Roman" w:eastAsia="Times New Roman" w:hint="default"/>
        </w:rPr>
        <w:t>25,959,099.60 </w:t>
      </w:r>
      <w:r>
        <w:rPr/>
        <w:t>元，增加比例为</w:t>
      </w:r>
      <w:r>
        <w:rPr>
          <w:spacing w:val="-58"/>
        </w:rPr>
        <w:t> </w:t>
      </w:r>
      <w:r>
        <w:rPr>
          <w:rFonts w:ascii="Times New Roman" w:hAnsi="Times New Roman" w:cs="Times New Roman" w:eastAsia="Times New Roman" w:hint="default"/>
        </w:rPr>
        <w:t>50.82%</w:t>
      </w:r>
      <w:r>
        <w:rPr/>
        <w:t>，主要是由于公 司发出商品尚未符合收入确认条件，未确认为营业收入所致。</w:t>
      </w:r>
    </w:p>
    <w:p>
      <w:pPr>
        <w:pStyle w:val="BodyText"/>
        <w:spacing w:line="240" w:lineRule="auto" w:before="68"/>
        <w:ind w:left="571" w:right="123"/>
        <w:jc w:val="left"/>
      </w:pPr>
      <w:r>
        <w:rPr>
          <w:rFonts w:ascii="Times New Roman" w:hAnsi="Times New Roman" w:cs="Times New Roman" w:eastAsia="Times New Roman" w:hint="default"/>
        </w:rPr>
        <w:t>7</w:t>
      </w:r>
      <w:r>
        <w:rPr/>
        <w:t>、可供出售金融资产</w:t>
      </w:r>
    </w:p>
    <w:p>
      <w:pPr>
        <w:pStyle w:val="BodyText"/>
        <w:tabs>
          <w:tab w:pos="2042" w:val="left" w:leader="none"/>
          <w:tab w:pos="4869" w:val="left" w:leader="none"/>
          <w:tab w:pos="8677" w:val="right" w:leader="none"/>
        </w:tabs>
        <w:spacing w:line="240" w:lineRule="auto" w:before="93"/>
        <w:ind w:left="1516" w:right="0"/>
        <w:jc w:val="left"/>
        <w:rPr>
          <w:rFonts w:ascii="Times New Roman" w:hAnsi="Times New Roman" w:cs="Times New Roman" w:eastAsia="Times New Roman" w:hint="default"/>
        </w:rPr>
      </w:pPr>
      <w:r>
        <w:rPr>
          <w:position w:val="9"/>
        </w:rPr>
        <w:t>项</w:t>
        <w:tab/>
        <w:t>目</w:t>
        <w:tab/>
      </w:r>
      <w:r>
        <w:rPr>
          <w:rFonts w:ascii="Times New Roman" w:hAnsi="Times New Roman" w:cs="Times New Roman" w:eastAsia="Times New Roman" w:hint="default"/>
        </w:rPr>
        <w:t>2009-12-31</w:t>
        <w:tab/>
        <w:t>2008-12-31</w:t>
      </w:r>
    </w:p>
    <w:p>
      <w:pPr>
        <w:tabs>
          <w:tab w:pos="4306" w:val="left" w:leader="none"/>
          <w:tab w:pos="7120" w:val="left" w:leader="none"/>
        </w:tabs>
        <w:spacing w:line="20" w:lineRule="exact"/>
        <w:ind w:left="186" w:right="0" w:firstLine="0"/>
        <w:rPr>
          <w:rFonts w:ascii="Times New Roman" w:hAnsi="Times New Roman" w:cs="Times New Roman" w:eastAsia="Times New Roman" w:hint="default"/>
          <w:sz w:val="2"/>
          <w:szCs w:val="2"/>
        </w:rPr>
      </w:pPr>
      <w:r>
        <w:rPr>
          <w:rFonts w:ascii="Times New Roman"/>
          <w:sz w:val="2"/>
        </w:rPr>
        <w:pict>
          <v:group style="width:169.45pt;height:.5pt;mso-position-horizontal-relative:char;mso-position-vertical-relative:line" coordorigin="0,0" coordsize="3389,10">
            <v:group style="position:absolute;left:5;top:5;width:3380;height:2" coordorigin="5,5" coordsize="3380,2">
              <v:shape style="position:absolute;left:5;top:5;width:3380;height:2" coordorigin="5,5" coordsize="3380,0" path="m5,5l338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4.8pt;height:.5pt;mso-position-horizontal-relative:char;mso-position-vertical-relative:line" coordorigin="0,0" coordsize="2096,10">
            <v:group style="position:absolute;left:5;top:5;width:2086;height:2" coordorigin="5,5" coordsize="2086,2">
              <v:shape style="position:absolute;left:5;top:5;width:2086;height:2" coordorigin="5,5" coordsize="2086,0" path="m5,5l209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05.8pt;height:.5pt;mso-position-horizontal-relative:char;mso-position-vertical-relative:line" coordorigin="0,0" coordsize="2116,10">
            <v:group style="position:absolute;left:5;top:5;width:2106;height:2" coordorigin="5,5" coordsize="2106,2">
              <v:shape style="position:absolute;left:5;top:5;width:2106;height:2" coordorigin="5,5" coordsize="2106,0" path="m5,5l2111,5e" filled="false" stroked="true" strokeweight=".48pt" strokecolor="#000000">
                <v:path arrowok="t"/>
              </v:shape>
            </v:group>
          </v:group>
        </w:pict>
      </w:r>
      <w:r>
        <w:rPr>
          <w:rFonts w:ascii="Times New Roman"/>
          <w:sz w:val="2"/>
        </w:rPr>
      </w:r>
    </w:p>
    <w:p>
      <w:pPr>
        <w:pStyle w:val="BodyText"/>
        <w:tabs>
          <w:tab w:pos="6225" w:val="left" w:leader="none"/>
          <w:tab w:pos="9062" w:val="left" w:leader="none"/>
        </w:tabs>
        <w:spacing w:line="240" w:lineRule="auto" w:before="25"/>
        <w:ind w:left="298" w:right="123"/>
        <w:jc w:val="left"/>
        <w:rPr>
          <w:rFonts w:ascii="Times New Roman" w:hAnsi="Times New Roman" w:cs="Times New Roman" w:eastAsia="Times New Roman" w:hint="default"/>
        </w:rPr>
      </w:pPr>
      <w:r>
        <w:rPr/>
        <w:t>可供出售债券</w:t>
        <w:tab/>
      </w:r>
      <w:r>
        <w:rPr>
          <w:rFonts w:ascii="Times New Roman" w:hAnsi="Times New Roman" w:cs="Times New Roman" w:eastAsia="Times New Roman" w:hint="default"/>
        </w:rPr>
        <w:t>-</w:t>
        <w:tab/>
        <w:t>-</w:t>
      </w:r>
    </w:p>
    <w:p>
      <w:pPr>
        <w:pStyle w:val="BodyText"/>
        <w:tabs>
          <w:tab w:pos="6225" w:val="left" w:leader="none"/>
          <w:tab w:pos="9062" w:val="left" w:leader="none"/>
        </w:tabs>
        <w:spacing w:line="240" w:lineRule="auto" w:before="129"/>
        <w:ind w:left="298" w:right="123"/>
        <w:jc w:val="left"/>
        <w:rPr>
          <w:rFonts w:ascii="Times New Roman" w:hAnsi="Times New Roman" w:cs="Times New Roman" w:eastAsia="Times New Roman" w:hint="default"/>
        </w:rPr>
      </w:pPr>
      <w:r>
        <w:rPr/>
        <w:t>可供出售权益工具</w:t>
        <w:tab/>
      </w:r>
      <w:r>
        <w:rPr>
          <w:rFonts w:ascii="Times New Roman" w:hAnsi="Times New Roman" w:cs="Times New Roman" w:eastAsia="Times New Roman" w:hint="default"/>
        </w:rPr>
        <w:t>-</w:t>
        <w:tab/>
        <w:t>-</w:t>
      </w:r>
    </w:p>
    <w:p>
      <w:pPr>
        <w:pStyle w:val="BodyText"/>
        <w:tabs>
          <w:tab w:pos="6225" w:val="left" w:leader="none"/>
          <w:tab w:pos="8029" w:val="left" w:leader="none"/>
        </w:tabs>
        <w:spacing w:line="240" w:lineRule="auto" w:before="134"/>
        <w:ind w:left="298" w:right="123"/>
        <w:jc w:val="left"/>
        <w:rPr>
          <w:rFonts w:ascii="Times New Roman" w:hAnsi="Times New Roman" w:cs="Times New Roman" w:eastAsia="Times New Roman" w:hint="default"/>
        </w:rPr>
      </w:pPr>
      <w:r>
        <w:rPr/>
        <w:t>其他</w:t>
        <w:tab/>
      </w:r>
      <w:r>
        <w:rPr>
          <w:rFonts w:ascii="Times New Roman" w:hAnsi="Times New Roman" w:cs="Times New Roman" w:eastAsia="Times New Roman" w:hint="default"/>
        </w:rPr>
        <w:t>-</w:t>
        <w:tab/>
        <w:t>1,469,832.08</w:t>
      </w:r>
    </w:p>
    <w:p>
      <w:pPr>
        <w:spacing w:line="240" w:lineRule="auto" w:before="2"/>
        <w:rPr>
          <w:rFonts w:ascii="Times New Roman" w:hAnsi="Times New Roman" w:cs="Times New Roman" w:eastAsia="Times New Roman" w:hint="default"/>
          <w:sz w:val="8"/>
          <w:szCs w:val="8"/>
        </w:rPr>
      </w:pPr>
    </w:p>
    <w:p>
      <w:pPr>
        <w:tabs>
          <w:tab w:pos="7120" w:val="left" w:leader="none"/>
        </w:tabs>
        <w:spacing w:line="20" w:lineRule="exact"/>
        <w:ind w:left="4306" w:right="0" w:firstLine="0"/>
        <w:rPr>
          <w:rFonts w:ascii="Times New Roman" w:hAnsi="Times New Roman" w:cs="Times New Roman" w:eastAsia="Times New Roman" w:hint="default"/>
          <w:sz w:val="2"/>
          <w:szCs w:val="2"/>
        </w:rPr>
      </w:pPr>
      <w:r>
        <w:rPr>
          <w:rFonts w:ascii="Times New Roman"/>
          <w:sz w:val="2"/>
        </w:rPr>
        <w:pict>
          <v:group style="width:104.8pt;height:.5pt;mso-position-horizontal-relative:char;mso-position-vertical-relative:line" coordorigin="0,0" coordsize="2096,10">
            <v:group style="position:absolute;left:5;top:5;width:2086;height:2" coordorigin="5,5" coordsize="2086,2">
              <v:shape style="position:absolute;left:5;top:5;width:2086;height:2" coordorigin="5,5" coordsize="2086,0" path="m5,5l2090,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05.8pt;height:.5pt;mso-position-horizontal-relative:char;mso-position-vertical-relative:line" coordorigin="0,0" coordsize="2116,10">
            <v:group style="position:absolute;left:5;top:5;width:2106;height:2" coordorigin="5,5" coordsize="2106,2">
              <v:shape style="position:absolute;left:5;top:5;width:2106;height:2" coordorigin="5,5" coordsize="2106,0" path="m5,5l2111,5e" filled="false" stroked="true" strokeweight=".47998pt" strokecolor="#000000">
                <v:path arrowok="t"/>
              </v:shape>
            </v:group>
          </v:group>
        </w:pict>
      </w:r>
      <w:r>
        <w:rPr>
          <w:rFonts w:ascii="Times New Roman"/>
          <w:sz w:val="2"/>
        </w:rPr>
      </w:r>
    </w:p>
    <w:p>
      <w:pPr>
        <w:pStyle w:val="BodyText"/>
        <w:tabs>
          <w:tab w:pos="8029" w:val="left" w:leader="none"/>
        </w:tabs>
        <w:spacing w:line="240" w:lineRule="auto" w:before="74"/>
        <w:ind w:left="6225" w:right="123"/>
        <w:jc w:val="left"/>
        <w:rPr>
          <w:rFonts w:ascii="Times New Roman" w:hAnsi="Times New Roman" w:cs="Times New Roman" w:eastAsia="Times New Roman" w:hint="default"/>
        </w:rPr>
      </w:pPr>
      <w:r>
        <w:rPr>
          <w:rFonts w:ascii="Times New Roman"/>
        </w:rPr>
        <w:t>-</w:t>
        <w:tab/>
        <w:t>1,469,832.08</w:t>
      </w:r>
    </w:p>
    <w:p>
      <w:pPr>
        <w:spacing w:line="240" w:lineRule="auto" w:before="10"/>
        <w:rPr>
          <w:rFonts w:ascii="Times New Roman" w:hAnsi="Times New Roman" w:cs="Times New Roman" w:eastAsia="Times New Roman" w:hint="default"/>
          <w:sz w:val="7"/>
          <w:szCs w:val="7"/>
        </w:rPr>
      </w:pPr>
    </w:p>
    <w:p>
      <w:pPr>
        <w:tabs>
          <w:tab w:pos="7113" w:val="left" w:leader="none"/>
        </w:tabs>
        <w:spacing w:line="28" w:lineRule="exact"/>
        <w:ind w:left="4299" w:right="0" w:firstLine="0"/>
        <w:rPr>
          <w:rFonts w:ascii="Times New Roman" w:hAnsi="Times New Roman" w:cs="Times New Roman" w:eastAsia="Times New Roman" w:hint="default"/>
          <w:sz w:val="2"/>
          <w:szCs w:val="2"/>
        </w:rPr>
      </w:pPr>
      <w:r>
        <w:rPr>
          <w:rFonts w:ascii="Times New Roman"/>
          <w:position w:val="0"/>
          <w:sz w:val="2"/>
        </w:rPr>
        <w:pict>
          <v:group style="width:105.5pt;height:1.45pt;mso-position-horizontal-relative:char;mso-position-vertical-relative:line" coordorigin="0,0" coordsize="2110,29">
            <v:group style="position:absolute;left:5;top:24;width:2100;height:2" coordorigin="5,24" coordsize="2100,2">
              <v:shape style="position:absolute;left:5;top:24;width:2100;height:2" coordorigin="5,24" coordsize="2100,0" path="m5,24l2105,24e" filled="false" stroked="true" strokeweight=".48001pt" strokecolor="#000000">
                <v:path arrowok="t"/>
              </v:shape>
            </v:group>
            <v:group style="position:absolute;left:5;top:5;width:2100;height:2" coordorigin="5,5" coordsize="2100,2">
              <v:shape style="position:absolute;left:5;top:5;width:2100;height:2" coordorigin="5,5" coordsize="2100,0" path="m5,5l2105,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6.5pt;height:1.45pt;mso-position-horizontal-relative:char;mso-position-vertical-relative:line" coordorigin="0,0" coordsize="2130,29">
            <v:group style="position:absolute;left:5;top:24;width:2121;height:2" coordorigin="5,24" coordsize="2121,2">
              <v:shape style="position:absolute;left:5;top:24;width:2121;height:2" coordorigin="5,24" coordsize="2121,0" path="m5,24l2125,24e" filled="false" stroked="true" strokeweight=".48001pt" strokecolor="#000000">
                <v:path arrowok="t"/>
              </v:shape>
            </v:group>
            <v:group style="position:absolute;left:5;top:5;width:2121;height:2" coordorigin="5,5" coordsize="2121,2">
              <v:shape style="position:absolute;left:5;top:5;width:2121;height:2" coordorigin="5,5" coordsize="2121,0" path="m5,5l2125,5e" filled="false" stroked="true" strokeweight=".48001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396" w:lineRule="auto" w:before="35"/>
        <w:ind w:right="132" w:firstLine="420"/>
        <w:jc w:val="left"/>
      </w:pPr>
      <w:r>
        <w:rPr/>
        <w:t>注：期初可供出售金融资产主要是</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年购买的中国光大银行郑州科技支行东风</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号基金，本 期已处置。</w:t>
      </w:r>
    </w:p>
    <w:p>
      <w:pPr>
        <w:spacing w:after="0" w:line="396" w:lineRule="auto"/>
        <w:jc w:val="left"/>
        <w:sectPr>
          <w:pgSz w:w="11910" w:h="16840"/>
          <w:pgMar w:header="1100" w:footer="840" w:top="1280" w:bottom="1040" w:left="1380" w:right="1100"/>
        </w:sectPr>
      </w:pPr>
    </w:p>
    <w:p>
      <w:pPr>
        <w:spacing w:line="240" w:lineRule="auto" w:before="12"/>
        <w:rPr>
          <w:rFonts w:ascii="宋体" w:hAnsi="宋体" w:cs="宋体" w:eastAsia="宋体" w:hint="default"/>
          <w:sz w:val="7"/>
          <w:szCs w:val="7"/>
        </w:rPr>
      </w:pPr>
    </w:p>
    <w:p>
      <w:pPr>
        <w:pStyle w:val="BodyText"/>
        <w:spacing w:line="240" w:lineRule="auto" w:before="35"/>
        <w:ind w:left="811" w:right="1229"/>
        <w:jc w:val="left"/>
      </w:pPr>
      <w:r>
        <w:rPr>
          <w:rFonts w:ascii="Times New Roman" w:hAnsi="Times New Roman" w:cs="Times New Roman" w:eastAsia="Times New Roman" w:hint="default"/>
        </w:rPr>
        <w:t>8</w:t>
      </w:r>
      <w:r>
        <w:rPr/>
        <w:t>、长期股权投资</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1100" w:footer="840" w:top="1280" w:bottom="1040" w:left="1140" w:right="120"/>
        </w:sectPr>
      </w:pPr>
    </w:p>
    <w:p>
      <w:pPr>
        <w:pStyle w:val="BodyText"/>
        <w:spacing w:line="240" w:lineRule="auto" w:before="35"/>
        <w:ind w:left="811" w:right="-14"/>
        <w:jc w:val="left"/>
      </w:pPr>
      <w:r>
        <w:rPr>
          <w:spacing w:val="-1"/>
        </w:rPr>
        <w:t>（</w:t>
      </w:r>
      <w:r>
        <w:rPr>
          <w:rFonts w:ascii="Times New Roman" w:hAnsi="Times New Roman" w:cs="Times New Roman" w:eastAsia="Times New Roman" w:hint="default"/>
          <w:spacing w:val="-1"/>
        </w:rPr>
        <w:t>1</w:t>
      </w:r>
      <w:r>
        <w:rPr>
          <w:spacing w:val="-1"/>
        </w:rPr>
        <w:t>）余额列示</w:t>
      </w:r>
    </w:p>
    <w:p>
      <w:pPr>
        <w:spacing w:before="166"/>
        <w:ind w:left="624" w:right="-14" w:firstLine="0"/>
        <w:jc w:val="left"/>
        <w:rPr>
          <w:rFonts w:ascii="宋体" w:hAnsi="宋体" w:cs="宋体" w:eastAsia="宋体" w:hint="default"/>
          <w:sz w:val="18"/>
          <w:szCs w:val="18"/>
        </w:rPr>
      </w:pPr>
      <w:r>
        <w:rPr>
          <w:rFonts w:ascii="宋体" w:hAnsi="宋体" w:cs="宋体" w:eastAsia="宋体" w:hint="default"/>
          <w:sz w:val="18"/>
          <w:szCs w:val="18"/>
        </w:rPr>
        <w:t>被投资单位</w:t>
      </w:r>
    </w:p>
    <w:p>
      <w:pPr>
        <w:spacing w:line="240" w:lineRule="auto" w:before="1"/>
        <w:rPr>
          <w:rFonts w:ascii="宋体" w:hAnsi="宋体" w:cs="宋体" w:eastAsia="宋体" w:hint="default"/>
          <w:sz w:val="12"/>
          <w:szCs w:val="1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96.85pt;height:.5pt;mso-position-horizontal-relative:char;mso-position-vertical-relative:line" coordorigin="0,0" coordsize="1937,10">
            <v:group style="position:absolute;left:5;top:5;width:1928;height:2" coordorigin="5,5" coordsize="1928,2">
              <v:shape style="position:absolute;left:5;top:5;width:1928;height:2" coordorigin="5,5" coordsize="1928,0" path="m5,5l1932,5e" filled="false" stroked="true" strokeweight=".47998pt" strokecolor="#000000">
                <v:path arrowok="t"/>
              </v:shape>
            </v:group>
          </v:group>
        </w:pict>
      </w:r>
      <w:r>
        <w:rPr>
          <w:rFonts w:ascii="宋体" w:hAnsi="宋体" w:cs="宋体" w:eastAsia="宋体" w:hint="default"/>
          <w:sz w:val="2"/>
          <w:szCs w:val="2"/>
        </w:rPr>
      </w:r>
    </w:p>
    <w:p>
      <w:pPr>
        <w:tabs>
          <w:tab w:pos="1189" w:val="left" w:leader="none"/>
        </w:tabs>
        <w:spacing w:line="278" w:lineRule="auto" w:before="23"/>
        <w:ind w:left="214" w:right="263" w:firstLine="0"/>
        <w:jc w:val="left"/>
        <w:rPr>
          <w:rFonts w:ascii="Times New Roman" w:hAnsi="Times New Roman" w:cs="Times New Roman" w:eastAsia="Times New Roman" w:hint="default"/>
          <w:sz w:val="18"/>
          <w:szCs w:val="18"/>
        </w:rPr>
      </w:pPr>
      <w:r>
        <w:rPr>
          <w:rFonts w:ascii="Times New Roman"/>
          <w:spacing w:val="-3"/>
          <w:sz w:val="18"/>
        </w:rPr>
        <w:t>UNISTAR</w:t>
        <w:tab/>
      </w:r>
      <w:r>
        <w:rPr>
          <w:rFonts w:ascii="Times New Roman"/>
          <w:sz w:val="18"/>
        </w:rPr>
        <w:t>HI-TECH</w:t>
      </w:r>
      <w:r>
        <w:rPr>
          <w:rFonts w:ascii="Times New Roman"/>
          <w:spacing w:val="-1"/>
          <w:w w:val="99"/>
          <w:sz w:val="18"/>
        </w:rPr>
        <w:t> </w:t>
      </w:r>
      <w:r>
        <w:rPr>
          <w:rFonts w:ascii="Times New Roman"/>
          <w:sz w:val="18"/>
        </w:rPr>
        <w:t>SYSTEMS</w:t>
      </w:r>
      <w:r>
        <w:rPr>
          <w:rFonts w:ascii="Times New Roman"/>
          <w:spacing w:val="-4"/>
          <w:sz w:val="18"/>
        </w:rPr>
        <w:t> </w:t>
      </w:r>
      <w:r>
        <w:rPr>
          <w:rFonts w:ascii="Times New Roman"/>
          <w:sz w:val="18"/>
        </w:rPr>
        <w:t>LIMITED</w:t>
      </w:r>
    </w:p>
    <w:p>
      <w:pPr>
        <w:spacing w:line="240" w:lineRule="exact" w:before="2"/>
        <w:ind w:left="214" w:right="249" w:firstLine="0"/>
        <w:jc w:val="left"/>
        <w:rPr>
          <w:rFonts w:ascii="宋体" w:hAnsi="宋体" w:cs="宋体" w:eastAsia="宋体" w:hint="default"/>
          <w:sz w:val="18"/>
          <w:szCs w:val="18"/>
        </w:rPr>
      </w:pPr>
      <w:r>
        <w:rPr>
          <w:rFonts w:ascii="宋体" w:hAnsi="宋体" w:cs="宋体" w:eastAsia="宋体" w:hint="default"/>
          <w:spacing w:val="8"/>
          <w:sz w:val="18"/>
          <w:szCs w:val="18"/>
        </w:rPr>
        <w:t>河南思达连锁商业有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p>
      <w:pPr>
        <w:spacing w:line="254" w:lineRule="auto" w:before="11"/>
        <w:ind w:left="214" w:right="249" w:firstLine="0"/>
        <w:jc w:val="left"/>
        <w:rPr>
          <w:rFonts w:ascii="宋体" w:hAnsi="宋体" w:cs="宋体" w:eastAsia="宋体" w:hint="default"/>
          <w:sz w:val="18"/>
          <w:szCs w:val="18"/>
        </w:rPr>
      </w:pPr>
      <w:r>
        <w:rPr>
          <w:rFonts w:ascii="宋体" w:hAnsi="宋体" w:cs="宋体" w:eastAsia="宋体" w:hint="default"/>
          <w:spacing w:val="8"/>
          <w:sz w:val="18"/>
          <w:szCs w:val="18"/>
        </w:rPr>
        <w:t>上海思达东影电力技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术有限公司</w:t>
      </w:r>
      <w:r>
        <w:rPr>
          <w:rFonts w:ascii="宋体" w:hAnsi="宋体" w:cs="宋体" w:eastAsia="宋体" w:hint="default"/>
          <w:sz w:val="18"/>
          <w:szCs w:val="18"/>
        </w:rPr>
        <w:t> </w:t>
      </w:r>
      <w:r>
        <w:rPr>
          <w:rFonts w:ascii="宋体" w:hAnsi="宋体" w:cs="宋体" w:eastAsia="宋体" w:hint="default"/>
          <w:spacing w:val="8"/>
          <w:sz w:val="18"/>
          <w:szCs w:val="18"/>
        </w:rPr>
        <w:t>金基不动产（郑州）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8"/>
          <w:szCs w:val="18"/>
        </w:rPr>
      </w:pPr>
    </w:p>
    <w:p>
      <w:pPr>
        <w:tabs>
          <w:tab w:pos="1165" w:val="left" w:leader="none"/>
          <w:tab w:pos="3011" w:val="left" w:leader="none"/>
        </w:tabs>
        <w:spacing w:line="163" w:lineRule="auto" w:before="0"/>
        <w:ind w:left="214" w:right="0" w:firstLine="0"/>
        <w:jc w:val="left"/>
        <w:rPr>
          <w:rFonts w:ascii="宋体" w:hAnsi="宋体" w:cs="宋体" w:eastAsia="宋体" w:hint="default"/>
          <w:sz w:val="18"/>
          <w:szCs w:val="18"/>
        </w:rPr>
      </w:pPr>
      <w:r>
        <w:rPr/>
        <w:pict>
          <v:shape style="position:absolute;margin-left:220.199997pt;margin-top:9.492065pt;width:363.1pt;height:134.3pt;mso-position-horizontal-relative:page;mso-position-vertical-relative:paragraph;z-index:7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260"/>
                    <w:gridCol w:w="1446"/>
                    <w:gridCol w:w="314"/>
                    <w:gridCol w:w="630"/>
                    <w:gridCol w:w="316"/>
                    <w:gridCol w:w="1364"/>
                    <w:gridCol w:w="251"/>
                    <w:gridCol w:w="1312"/>
                  </w:tblGrid>
                  <w:tr>
                    <w:trPr>
                      <w:trHeight w:val="223" w:hRule="exact"/>
                    </w:trPr>
                    <w:tc>
                      <w:tcPr>
                        <w:tcW w:w="3389" w:type="dxa"/>
                        <w:gridSpan w:val="4"/>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180" w:lineRule="exact"/>
                          <w:ind w:right="126"/>
                          <w:jc w:val="right"/>
                          <w:rPr>
                            <w:rFonts w:ascii="宋体" w:hAnsi="宋体" w:cs="宋体" w:eastAsia="宋体" w:hint="default"/>
                            <w:sz w:val="18"/>
                            <w:szCs w:val="18"/>
                          </w:rPr>
                        </w:pPr>
                        <w:r>
                          <w:rPr>
                            <w:rFonts w:ascii="宋体" w:hAnsi="宋体" w:cs="宋体" w:eastAsia="宋体" w:hint="default"/>
                            <w:sz w:val="18"/>
                            <w:szCs w:val="18"/>
                          </w:rPr>
                          <w:t>变动</w:t>
                        </w:r>
                      </w:p>
                    </w:tc>
                    <w:tc>
                      <w:tcPr>
                        <w:tcW w:w="31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single" w:sz="4" w:space="0" w:color="000000"/>
                          <w:right w:val="nil" w:sz="6" w:space="0" w:color="auto"/>
                        </w:tcBorders>
                      </w:tcPr>
                      <w:p>
                        <w:pPr>
                          <w:pStyle w:val="TableParagraph"/>
                          <w:spacing w:line="194" w:lineRule="exact"/>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512"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20"/>
                          <w:jc w:val="right"/>
                          <w:rPr>
                            <w:rFonts w:ascii="Times New Roman" w:hAnsi="Times New Roman" w:cs="Times New Roman" w:eastAsia="Times New Roman" w:hint="default"/>
                            <w:sz w:val="18"/>
                            <w:szCs w:val="18"/>
                          </w:rPr>
                        </w:pPr>
                        <w:r>
                          <w:rPr>
                            <w:rFonts w:ascii="Times New Roman"/>
                            <w:spacing w:val="-1"/>
                            <w:sz w:val="18"/>
                          </w:rPr>
                          <w:t>1,711,674.46</w:t>
                        </w:r>
                      </w:p>
                    </w:tc>
                    <w:tc>
                      <w:tcPr>
                        <w:tcW w:w="260"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22"/>
                          <w:jc w:val="right"/>
                          <w:rPr>
                            <w:rFonts w:ascii="Times New Roman" w:hAnsi="Times New Roman" w:cs="Times New Roman" w:eastAsia="Times New Roman" w:hint="default"/>
                            <w:sz w:val="18"/>
                            <w:szCs w:val="18"/>
                          </w:rPr>
                        </w:pPr>
                        <w:r>
                          <w:rPr>
                            <w:rFonts w:ascii="Times New Roman"/>
                            <w:spacing w:val="-1"/>
                            <w:sz w:val="18"/>
                          </w:rPr>
                          <w:t>1,649,648.02</w:t>
                        </w:r>
                      </w:p>
                    </w:tc>
                    <w:tc>
                      <w:tcPr>
                        <w:tcW w:w="314" w:type="dxa"/>
                        <w:tcBorders>
                          <w:top w:val="nil" w:sz="6" w:space="0" w:color="auto"/>
                          <w:left w:val="nil" w:sz="6" w:space="0" w:color="auto"/>
                          <w:bottom w:val="nil" w:sz="6" w:space="0" w:color="auto"/>
                          <w:right w:val="nil" w:sz="6" w:space="0" w:color="auto"/>
                        </w:tcBorders>
                      </w:tcPr>
                      <w:p>
                        <w:pPr/>
                      </w:p>
                    </w:tc>
                    <w:tc>
                      <w:tcPr>
                        <w:tcW w:w="630"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21"/>
                          <w:jc w:val="right"/>
                          <w:rPr>
                            <w:rFonts w:ascii="Times New Roman" w:hAnsi="Times New Roman" w:cs="Times New Roman" w:eastAsia="Times New Roman" w:hint="default"/>
                            <w:sz w:val="18"/>
                            <w:szCs w:val="18"/>
                          </w:rPr>
                        </w:pPr>
                        <w:r>
                          <w:rPr>
                            <w:rFonts w:ascii="Times New Roman"/>
                            <w:spacing w:val="-1"/>
                            <w:sz w:val="18"/>
                          </w:rPr>
                          <w:t>1,649,648.02</w:t>
                        </w:r>
                      </w:p>
                    </w:tc>
                    <w:tc>
                      <w:tcPr>
                        <w:tcW w:w="251" w:type="dxa"/>
                        <w:tcBorders>
                          <w:top w:val="nil" w:sz="6" w:space="0" w:color="auto"/>
                          <w:left w:val="nil" w:sz="6" w:space="0" w:color="auto"/>
                          <w:bottom w:val="nil" w:sz="6" w:space="0" w:color="auto"/>
                          <w:right w:val="nil" w:sz="6" w:space="0" w:color="auto"/>
                        </w:tcBorders>
                      </w:tcPr>
                      <w:p>
                        <w:pP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12" w:right="0"/>
                          <w:jc w:val="center"/>
                          <w:rPr>
                            <w:rFonts w:ascii="Times New Roman" w:hAnsi="Times New Roman" w:cs="Times New Roman" w:eastAsia="Times New Roman" w:hint="default"/>
                            <w:sz w:val="18"/>
                            <w:szCs w:val="18"/>
                          </w:rPr>
                        </w:pPr>
                        <w:r>
                          <w:rPr>
                            <w:rFonts w:ascii="Times New Roman"/>
                            <w:sz w:val="18"/>
                          </w:rPr>
                          <w:t>49.00%</w:t>
                        </w:r>
                      </w:p>
                    </w:tc>
                  </w:tr>
                  <w:tr>
                    <w:trPr>
                      <w:trHeight w:val="508"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20"/>
                          <w:jc w:val="right"/>
                          <w:rPr>
                            <w:rFonts w:ascii="Times New Roman" w:hAnsi="Times New Roman" w:cs="Times New Roman" w:eastAsia="Times New Roman" w:hint="default"/>
                            <w:sz w:val="18"/>
                            <w:szCs w:val="18"/>
                          </w:rPr>
                        </w:pPr>
                        <w:r>
                          <w:rPr>
                            <w:rFonts w:ascii="Times New Roman"/>
                            <w:spacing w:val="-1"/>
                            <w:sz w:val="18"/>
                          </w:rPr>
                          <w:t>8,987,152.02</w:t>
                        </w:r>
                      </w:p>
                    </w:tc>
                    <w:tc>
                      <w:tcPr>
                        <w:tcW w:w="260"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20"/>
                          <w:jc w:val="right"/>
                          <w:rPr>
                            <w:rFonts w:ascii="Times New Roman" w:hAnsi="Times New Roman" w:cs="Times New Roman" w:eastAsia="Times New Roman" w:hint="default"/>
                            <w:sz w:val="18"/>
                            <w:szCs w:val="18"/>
                          </w:rPr>
                        </w:pPr>
                        <w:r>
                          <w:rPr>
                            <w:rFonts w:ascii="Times New Roman"/>
                            <w:spacing w:val="-1"/>
                            <w:sz w:val="18"/>
                          </w:rPr>
                          <w:t>8,987,152.02</w:t>
                        </w:r>
                      </w:p>
                    </w:tc>
                    <w:tc>
                      <w:tcPr>
                        <w:tcW w:w="31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20"/>
                          <w:jc w:val="right"/>
                          <w:rPr>
                            <w:rFonts w:ascii="Times New Roman" w:hAnsi="Times New Roman" w:cs="Times New Roman" w:eastAsia="Times New Roman" w:hint="default"/>
                            <w:sz w:val="18"/>
                            <w:szCs w:val="18"/>
                          </w:rPr>
                        </w:pPr>
                        <w:r>
                          <w:rPr>
                            <w:rFonts w:ascii="Times New Roman"/>
                            <w:spacing w:val="-1"/>
                            <w:sz w:val="18"/>
                          </w:rPr>
                          <w:t>8,987,152.02</w:t>
                        </w:r>
                      </w:p>
                    </w:tc>
                    <w:tc>
                      <w:tcPr>
                        <w:tcW w:w="25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3" w:right="0"/>
                          <w:jc w:val="center"/>
                          <w:rPr>
                            <w:rFonts w:ascii="Times New Roman" w:hAnsi="Times New Roman" w:cs="Times New Roman" w:eastAsia="Times New Roman" w:hint="default"/>
                            <w:sz w:val="18"/>
                            <w:szCs w:val="18"/>
                          </w:rPr>
                        </w:pPr>
                        <w:r>
                          <w:rPr>
                            <w:rFonts w:ascii="Times New Roman"/>
                            <w:sz w:val="18"/>
                          </w:rPr>
                          <w:t>19.00%</w:t>
                        </w:r>
                      </w:p>
                    </w:tc>
                  </w:tr>
                  <w:tr>
                    <w:trPr>
                      <w:trHeight w:val="51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20"/>
                          <w:jc w:val="right"/>
                          <w:rPr>
                            <w:rFonts w:ascii="Times New Roman" w:hAnsi="Times New Roman" w:cs="Times New Roman" w:eastAsia="Times New Roman" w:hint="default"/>
                            <w:sz w:val="18"/>
                            <w:szCs w:val="18"/>
                          </w:rPr>
                        </w:pPr>
                        <w:r>
                          <w:rPr>
                            <w:rFonts w:ascii="Times New Roman"/>
                            <w:spacing w:val="-1"/>
                            <w:sz w:val="18"/>
                          </w:rPr>
                          <w:t>1,843,619.53</w:t>
                        </w:r>
                      </w:p>
                    </w:tc>
                    <w:tc>
                      <w:tcPr>
                        <w:tcW w:w="260"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20"/>
                          <w:jc w:val="right"/>
                          <w:rPr>
                            <w:rFonts w:ascii="Times New Roman" w:hAnsi="Times New Roman" w:cs="Times New Roman" w:eastAsia="Times New Roman" w:hint="default"/>
                            <w:sz w:val="18"/>
                            <w:szCs w:val="18"/>
                          </w:rPr>
                        </w:pPr>
                        <w:r>
                          <w:rPr>
                            <w:rFonts w:ascii="Times New Roman"/>
                            <w:spacing w:val="-1"/>
                            <w:sz w:val="18"/>
                          </w:rPr>
                          <w:t>1,843,619.53</w:t>
                        </w:r>
                      </w:p>
                    </w:tc>
                    <w:tc>
                      <w:tcPr>
                        <w:tcW w:w="31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20"/>
                          <w:jc w:val="right"/>
                          <w:rPr>
                            <w:rFonts w:ascii="Times New Roman" w:hAnsi="Times New Roman" w:cs="Times New Roman" w:eastAsia="Times New Roman" w:hint="default"/>
                            <w:sz w:val="18"/>
                            <w:szCs w:val="18"/>
                          </w:rPr>
                        </w:pPr>
                        <w:r>
                          <w:rPr>
                            <w:rFonts w:ascii="Times New Roman"/>
                            <w:spacing w:val="-1"/>
                            <w:sz w:val="18"/>
                          </w:rPr>
                          <w:t>1,843,619.53</w:t>
                        </w:r>
                      </w:p>
                    </w:tc>
                    <w:tc>
                      <w:tcPr>
                        <w:tcW w:w="25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3" w:right="0"/>
                          <w:jc w:val="center"/>
                          <w:rPr>
                            <w:rFonts w:ascii="Times New Roman" w:hAnsi="Times New Roman" w:cs="Times New Roman" w:eastAsia="Times New Roman" w:hint="default"/>
                            <w:sz w:val="18"/>
                            <w:szCs w:val="18"/>
                          </w:rPr>
                        </w:pPr>
                        <w:r>
                          <w:rPr>
                            <w:rFonts w:ascii="Times New Roman"/>
                            <w:sz w:val="18"/>
                          </w:rPr>
                          <w:t>16.80%</w:t>
                        </w:r>
                      </w:p>
                    </w:tc>
                  </w:tr>
                  <w:tr>
                    <w:trPr>
                      <w:trHeight w:val="510"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19"/>
                          <w:jc w:val="right"/>
                          <w:rPr>
                            <w:rFonts w:ascii="Times New Roman" w:hAnsi="Times New Roman" w:cs="Times New Roman" w:eastAsia="Times New Roman" w:hint="default"/>
                            <w:sz w:val="18"/>
                            <w:szCs w:val="18"/>
                          </w:rPr>
                        </w:pPr>
                        <w:r>
                          <w:rPr>
                            <w:rFonts w:ascii="Times New Roman"/>
                            <w:spacing w:val="-1"/>
                            <w:sz w:val="18"/>
                          </w:rPr>
                          <w:t>200,000,000.00</w:t>
                        </w:r>
                      </w:p>
                    </w:tc>
                    <w:tc>
                      <w:tcPr>
                        <w:tcW w:w="260"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19"/>
                          <w:jc w:val="right"/>
                          <w:rPr>
                            <w:rFonts w:ascii="Times New Roman" w:hAnsi="Times New Roman" w:cs="Times New Roman" w:eastAsia="Times New Roman" w:hint="default"/>
                            <w:sz w:val="18"/>
                            <w:szCs w:val="18"/>
                          </w:rPr>
                        </w:pPr>
                        <w:r>
                          <w:rPr>
                            <w:rFonts w:ascii="Times New Roman"/>
                            <w:spacing w:val="-1"/>
                            <w:sz w:val="18"/>
                          </w:rPr>
                          <w:t>200,000,000.00</w:t>
                        </w:r>
                      </w:p>
                    </w:tc>
                    <w:tc>
                      <w:tcPr>
                        <w:tcW w:w="314"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19"/>
                          <w:jc w:val="right"/>
                          <w:rPr>
                            <w:rFonts w:ascii="Times New Roman" w:hAnsi="Times New Roman" w:cs="Times New Roman" w:eastAsia="Times New Roman" w:hint="default"/>
                            <w:sz w:val="18"/>
                            <w:szCs w:val="18"/>
                          </w:rPr>
                        </w:pPr>
                        <w:r>
                          <w:rPr>
                            <w:rFonts w:ascii="Times New Roman"/>
                            <w:spacing w:val="-1"/>
                            <w:sz w:val="18"/>
                          </w:rPr>
                          <w:t>200,000,000.00</w:t>
                        </w:r>
                      </w:p>
                    </w:tc>
                    <w:tc>
                      <w:tcPr>
                        <w:tcW w:w="251"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left="12" w:right="0"/>
                          <w:jc w:val="center"/>
                          <w:rPr>
                            <w:rFonts w:ascii="Times New Roman" w:hAnsi="Times New Roman" w:cs="Times New Roman" w:eastAsia="Times New Roman" w:hint="default"/>
                            <w:sz w:val="18"/>
                            <w:szCs w:val="18"/>
                          </w:rPr>
                        </w:pPr>
                        <w:r>
                          <w:rPr>
                            <w:rFonts w:ascii="Times New Roman"/>
                            <w:sz w:val="18"/>
                          </w:rPr>
                          <w:t>15.00%</w:t>
                        </w:r>
                      </w:p>
                    </w:tc>
                  </w:tr>
                  <w:tr>
                    <w:trPr>
                      <w:trHeight w:val="422"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119"/>
                          <w:jc w:val="right"/>
                          <w:rPr>
                            <w:rFonts w:ascii="Times New Roman" w:hAnsi="Times New Roman" w:cs="Times New Roman" w:eastAsia="Times New Roman" w:hint="default"/>
                            <w:sz w:val="18"/>
                            <w:szCs w:val="18"/>
                          </w:rPr>
                        </w:pPr>
                        <w:r>
                          <w:rPr>
                            <w:rFonts w:ascii="Times New Roman"/>
                            <w:spacing w:val="-1"/>
                            <w:sz w:val="18"/>
                          </w:rPr>
                          <w:t>212,542,446.01</w:t>
                        </w:r>
                      </w:p>
                    </w:tc>
                    <w:tc>
                      <w:tcPr>
                        <w:tcW w:w="260"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119"/>
                          <w:jc w:val="right"/>
                          <w:rPr>
                            <w:rFonts w:ascii="Times New Roman" w:hAnsi="Times New Roman" w:cs="Times New Roman" w:eastAsia="Times New Roman" w:hint="default"/>
                            <w:sz w:val="18"/>
                            <w:szCs w:val="18"/>
                          </w:rPr>
                        </w:pPr>
                        <w:r>
                          <w:rPr>
                            <w:rFonts w:ascii="Times New Roman"/>
                            <w:spacing w:val="-1"/>
                            <w:sz w:val="18"/>
                          </w:rPr>
                          <w:t>212,480,419.57</w:t>
                        </w:r>
                      </w:p>
                    </w:tc>
                    <w:tc>
                      <w:tcPr>
                        <w:tcW w:w="314" w:type="dxa"/>
                        <w:tcBorders>
                          <w:top w:val="nil" w:sz="6" w:space="0" w:color="auto"/>
                          <w:left w:val="nil" w:sz="6" w:space="0" w:color="auto"/>
                          <w:bottom w:val="nil" w:sz="6" w:space="0" w:color="auto"/>
                          <w:right w:val="nil" w:sz="6" w:space="0" w:color="auto"/>
                        </w:tcBorders>
                      </w:tcPr>
                      <w:p>
                        <w:pPr/>
                      </w:p>
                    </w:tc>
                    <w:tc>
                      <w:tcPr>
                        <w:tcW w:w="630"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119"/>
                          <w:jc w:val="right"/>
                          <w:rPr>
                            <w:rFonts w:ascii="Times New Roman" w:hAnsi="Times New Roman" w:cs="Times New Roman" w:eastAsia="Times New Roman" w:hint="default"/>
                            <w:sz w:val="18"/>
                            <w:szCs w:val="18"/>
                          </w:rPr>
                        </w:pPr>
                        <w:r>
                          <w:rPr>
                            <w:rFonts w:ascii="Times New Roman"/>
                            <w:spacing w:val="-1"/>
                            <w:sz w:val="18"/>
                          </w:rPr>
                          <w:t>212,480,419.57</w:t>
                        </w:r>
                      </w:p>
                    </w:tc>
                    <w:tc>
                      <w:tcPr>
                        <w:tcW w:w="251" w:type="dxa"/>
                        <w:tcBorders>
                          <w:top w:val="nil" w:sz="6" w:space="0" w:color="auto"/>
                          <w:left w:val="nil" w:sz="6" w:space="0" w:color="auto"/>
                          <w:bottom w:val="nil" w:sz="6" w:space="0" w:color="auto"/>
                          <w:right w:val="nil" w:sz="6" w:space="0" w:color="auto"/>
                        </w:tcBorders>
                      </w:tcPr>
                      <w:p>
                        <w:pPr/>
                      </w:p>
                    </w:tc>
                    <w:tc>
                      <w:tcPr>
                        <w:tcW w:w="1312"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2"/>
          <w:sz w:val="18"/>
          <w:szCs w:val="18"/>
        </w:rPr>
        <w:t>核算</w:t>
        <w:tab/>
      </w:r>
      <w:r>
        <w:rPr>
          <w:rFonts w:ascii="宋体" w:hAnsi="宋体" w:cs="宋体" w:eastAsia="宋体" w:hint="default"/>
          <w:sz w:val="18"/>
          <w:szCs w:val="18"/>
        </w:rPr>
        <w:t>初始投资成本</w:t>
        <w:tab/>
        <w:t>期初余额</w:t>
      </w:r>
      <w:r>
        <w:rPr>
          <w:rFonts w:ascii="宋体" w:hAnsi="宋体" w:cs="宋体" w:eastAsia="宋体" w:hint="default"/>
          <w:sz w:val="18"/>
          <w:szCs w:val="18"/>
        </w:rPr>
        <w:t> 方法</w:t>
      </w:r>
    </w:p>
    <w:p>
      <w:pPr>
        <w:spacing w:line="240" w:lineRule="auto" w:before="7"/>
        <w:rPr>
          <w:rFonts w:ascii="宋体" w:hAnsi="宋体" w:cs="宋体" w:eastAsia="宋体" w:hint="default"/>
          <w:sz w:val="3"/>
          <w:szCs w:val="3"/>
        </w:rPr>
      </w:pPr>
    </w:p>
    <w:p>
      <w:pPr>
        <w:spacing w:line="20" w:lineRule="exact"/>
        <w:ind w:left="15" w:right="0" w:firstLine="0"/>
        <w:rPr>
          <w:rFonts w:ascii="宋体" w:hAnsi="宋体" w:cs="宋体" w:eastAsia="宋体" w:hint="default"/>
          <w:sz w:val="2"/>
          <w:szCs w:val="2"/>
        </w:rPr>
      </w:pPr>
      <w:r>
        <w:rPr>
          <w:rFonts w:ascii="宋体" w:hAnsi="宋体" w:cs="宋体" w:eastAsia="宋体" w:hint="default"/>
          <w:sz w:val="2"/>
          <w:szCs w:val="2"/>
        </w:rPr>
        <w:pict>
          <v:group style="width:37.2pt;height:.5pt;mso-position-horizontal-relative:char;mso-position-vertical-relative:line" coordorigin="0,0" coordsize="744,10">
            <v:group style="position:absolute;left:5;top:5;width:735;height:2" coordorigin="5,5" coordsize="735,2">
              <v:shape style="position:absolute;left:5;top:5;width:735;height:2" coordorigin="5,5" coordsize="735,0" path="m5,5l739,5e" filled="false" stroked="true" strokeweight=".47998pt" strokecolor="#000000">
                <v:path arrowok="t"/>
              </v:shape>
            </v:group>
          </v:group>
        </w:pict>
      </w:r>
      <w:r>
        <w:rPr>
          <w:rFonts w:ascii="宋体" w:hAnsi="宋体" w:cs="宋体" w:eastAsia="宋体" w:hint="default"/>
          <w:sz w:val="2"/>
          <w:szCs w:val="2"/>
        </w:rPr>
      </w:r>
    </w:p>
    <w:p>
      <w:pPr>
        <w:spacing w:line="256" w:lineRule="auto" w:before="0"/>
        <w:ind w:left="214" w:right="3155" w:firstLine="0"/>
        <w:jc w:val="center"/>
        <w:rPr>
          <w:rFonts w:ascii="宋体" w:hAnsi="宋体" w:cs="宋体" w:eastAsia="宋体" w:hint="default"/>
          <w:sz w:val="18"/>
          <w:szCs w:val="18"/>
        </w:rPr>
      </w:pPr>
      <w:r>
        <w:rPr>
          <w:rFonts w:ascii="宋体" w:hAnsi="宋体" w:cs="宋体" w:eastAsia="宋体" w:hint="default"/>
          <w:sz w:val="18"/>
          <w:szCs w:val="18"/>
        </w:rPr>
        <w:t>成本 法 成本 法 成本 法 成本 法</w:t>
      </w:r>
    </w:p>
    <w:p>
      <w:pPr>
        <w:spacing w:line="240" w:lineRule="auto" w:before="6"/>
        <w:rPr>
          <w:rFonts w:ascii="宋体" w:hAnsi="宋体" w:cs="宋体" w:eastAsia="宋体" w:hint="default"/>
          <w:sz w:val="28"/>
          <w:szCs w:val="28"/>
        </w:rPr>
      </w:pPr>
      <w:r>
        <w:rPr/>
        <w:br w:type="column"/>
      </w:r>
      <w:r>
        <w:rPr>
          <w:rFonts w:ascii="宋体"/>
          <w:sz w:val="28"/>
        </w:rPr>
      </w:r>
    </w:p>
    <w:p>
      <w:pPr>
        <w:tabs>
          <w:tab w:pos="1347" w:val="left" w:leader="none"/>
        </w:tabs>
        <w:spacing w:before="0"/>
        <w:ind w:left="214" w:right="-20" w:firstLine="0"/>
        <w:jc w:val="left"/>
        <w:rPr>
          <w:rFonts w:ascii="宋体" w:hAnsi="宋体" w:cs="宋体" w:eastAsia="宋体" w:hint="default"/>
          <w:sz w:val="18"/>
          <w:szCs w:val="18"/>
        </w:rPr>
      </w:pPr>
      <w:r>
        <w:rPr>
          <w:rFonts w:ascii="宋体" w:hAnsi="宋体" w:cs="宋体" w:eastAsia="宋体" w:hint="default"/>
          <w:position w:val="12"/>
          <w:sz w:val="18"/>
          <w:szCs w:val="18"/>
        </w:rPr>
        <w:t>增减</w:t>
        <w:tab/>
      </w:r>
      <w:r>
        <w:rPr>
          <w:rFonts w:ascii="宋体" w:hAnsi="宋体" w:cs="宋体" w:eastAsia="宋体" w:hint="default"/>
          <w:sz w:val="18"/>
          <w:szCs w:val="18"/>
        </w:rPr>
        <w:t>期末余额</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214" w:right="0" w:firstLine="0"/>
        <w:jc w:val="left"/>
        <w:rPr>
          <w:rFonts w:ascii="宋体" w:hAnsi="宋体" w:cs="宋体" w:eastAsia="宋体" w:hint="default"/>
          <w:sz w:val="18"/>
          <w:szCs w:val="18"/>
        </w:rPr>
      </w:pPr>
      <w:r>
        <w:rPr>
          <w:rFonts w:ascii="宋体" w:hAnsi="宋体" w:cs="宋体" w:eastAsia="宋体" w:hint="default"/>
          <w:sz w:val="18"/>
          <w:szCs w:val="18"/>
        </w:rPr>
        <w:t>在被投资单位</w:t>
      </w:r>
    </w:p>
    <w:p>
      <w:pPr>
        <w:spacing w:after="0"/>
        <w:jc w:val="left"/>
        <w:rPr>
          <w:rFonts w:ascii="宋体" w:hAnsi="宋体" w:cs="宋体" w:eastAsia="宋体" w:hint="default"/>
          <w:sz w:val="18"/>
          <w:szCs w:val="18"/>
        </w:rPr>
        <w:sectPr>
          <w:type w:val="continuous"/>
          <w:pgSz w:w="11910" w:h="16840"/>
          <w:pgMar w:top="1600" w:bottom="1320" w:left="1140" w:right="120"/>
          <w:cols w:num="4" w:equalWidth="0">
            <w:col w:w="2176" w:space="74"/>
            <w:col w:w="3733" w:space="597"/>
            <w:col w:w="2068" w:space="473"/>
            <w:col w:w="1529"/>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4880" w:val="left" w:leader="none"/>
          <w:tab w:pos="6640" w:val="left" w:leader="none"/>
          <w:tab w:pos="7586" w:val="left" w:leader="none"/>
        </w:tabs>
        <w:spacing w:line="28" w:lineRule="exact"/>
        <w:ind w:left="3252" w:right="0" w:firstLine="0"/>
        <w:rPr>
          <w:rFonts w:ascii="宋体" w:hAnsi="宋体" w:cs="宋体" w:eastAsia="宋体" w:hint="default"/>
          <w:sz w:val="2"/>
          <w:szCs w:val="2"/>
        </w:rPr>
      </w:pPr>
      <w:r>
        <w:rPr>
          <w:rFonts w:ascii="宋体"/>
          <w:position w:val="0"/>
          <w:sz w:val="2"/>
        </w:rPr>
        <w:pict>
          <v:group style="width:69.6pt;height:1.45pt;mso-position-horizontal-relative:char;mso-position-vertical-relative:line" coordorigin="0,0" coordsize="1392,29">
            <v:group style="position:absolute;left:5;top:24;width:1383;height:2" coordorigin="5,24" coordsize="1383,2">
              <v:shape style="position:absolute;left:5;top:24;width:1383;height:2" coordorigin="5,24" coordsize="1383,0" path="m5,24l1387,24e" filled="false" stroked="true" strokeweight=".47998pt" strokecolor="#000000">
                <v:path arrowok="t"/>
              </v:shape>
            </v:group>
            <v:group style="position:absolute;left:5;top:5;width:1383;height:2" coordorigin="5,5" coordsize="1383,2">
              <v:shape style="position:absolute;left:5;top:5;width:1383;height:2" coordorigin="5,5" coordsize="1383,0" path="m5,5l1387,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3.5pt;height:1.45pt;mso-position-horizontal-relative:char;mso-position-vertical-relative:line" coordorigin="0,0" coordsize="1470,29">
            <v:group style="position:absolute;left:5;top:24;width:1461;height:2" coordorigin="5,24" coordsize="1461,2">
              <v:shape style="position:absolute;left:5;top:24;width:1461;height:2" coordorigin="5,24" coordsize="1461,0" path="m5,24l1465,24e" filled="false" stroked="true" strokeweight=".47998pt" strokecolor="#000000">
                <v:path arrowok="t"/>
              </v:shape>
            </v:group>
            <v:group style="position:absolute;left:5;top:5;width:1461;height:2" coordorigin="5,5" coordsize="1461,2">
              <v:shape style="position:absolute;left:5;top:5;width:1461;height:2" coordorigin="5,5" coordsize="1461,0" path="m5,5l1465,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2.7pt;height:1.45pt;mso-position-horizontal-relative:char;mso-position-vertical-relative:line" coordorigin="0,0" coordsize="654,29">
            <v:group style="position:absolute;left:5;top:24;width:645;height:2" coordorigin="5,24" coordsize="645,2">
              <v:shape style="position:absolute;left:5;top:24;width:645;height:2" coordorigin="5,24" coordsize="645,0" path="m5,24l649,24e" filled="false" stroked="true" strokeweight=".47998pt" strokecolor="#000000">
                <v:path arrowok="t"/>
              </v:shape>
            </v:group>
            <v:group style="position:absolute;left:5;top:5;width:645;height:2" coordorigin="5,5" coordsize="645,2">
              <v:shape style="position:absolute;left:5;top:5;width:645;height:2" coordorigin="5,5" coordsize="645,0" path="m5,5l649,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9.45pt;height:1.45pt;mso-position-horizontal-relative:char;mso-position-vertical-relative:line" coordorigin="0,0" coordsize="1389,29">
            <v:group style="position:absolute;left:5;top:24;width:1379;height:2" coordorigin="5,24" coordsize="1379,2">
              <v:shape style="position:absolute;left:5;top:24;width:1379;height:2" coordorigin="5,24" coordsize="1379,0" path="m5,24l1384,24e" filled="false" stroked="true" strokeweight=".47998pt" strokecolor="#000000">
                <v:path arrowok="t"/>
              </v:shape>
            </v:group>
            <v:group style="position:absolute;left:5;top:5;width:1379;height:2" coordorigin="5,5" coordsize="1379,2">
              <v:shape style="position:absolute;left:5;top:5;width:1379;height:2" coordorigin="5,5" coordsize="1379,0" path="m5,5l1384,5e" filled="false" stroked="true" strokeweight=".47998pt" strokecolor="#000000">
                <v:path arrowok="t"/>
              </v:shape>
            </v:group>
          </v:group>
        </w:pict>
      </w:r>
      <w:r>
        <w:rPr>
          <w:rFonts w:ascii="宋体"/>
          <w:position w:val="0"/>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600" w:bottom="1320" w:left="1140" w:right="120"/>
        </w:sectPr>
      </w:pPr>
    </w:p>
    <w:p>
      <w:pPr>
        <w:pStyle w:val="BodyText"/>
        <w:spacing w:line="240" w:lineRule="auto" w:before="35"/>
        <w:ind w:left="811" w:right="12"/>
        <w:jc w:val="left"/>
      </w:pPr>
      <w:r>
        <w:rPr/>
        <w:t>（续上表）</w:t>
      </w:r>
    </w:p>
    <w:p>
      <w:pPr>
        <w:spacing w:line="240" w:lineRule="auto" w:before="5"/>
        <w:rPr>
          <w:rFonts w:ascii="宋体" w:hAnsi="宋体" w:cs="宋体" w:eastAsia="宋体" w:hint="default"/>
          <w:sz w:val="18"/>
          <w:szCs w:val="18"/>
        </w:rPr>
      </w:pPr>
    </w:p>
    <w:p>
      <w:pPr>
        <w:spacing w:before="0"/>
        <w:ind w:left="641" w:right="12" w:firstLine="0"/>
        <w:jc w:val="left"/>
        <w:rPr>
          <w:rFonts w:ascii="宋体" w:hAnsi="宋体" w:cs="宋体" w:eastAsia="宋体" w:hint="default"/>
          <w:sz w:val="18"/>
          <w:szCs w:val="18"/>
        </w:rPr>
      </w:pPr>
      <w:r>
        <w:rPr>
          <w:rFonts w:ascii="宋体" w:hAnsi="宋体" w:cs="宋体" w:eastAsia="宋体" w:hint="default"/>
          <w:sz w:val="18"/>
          <w:szCs w:val="18"/>
        </w:rPr>
        <w:t>被投资单位</w:t>
      </w:r>
    </w:p>
    <w:p>
      <w:pPr>
        <w:spacing w:line="240" w:lineRule="auto" w:before="5"/>
        <w:rPr>
          <w:rFonts w:ascii="宋体" w:hAnsi="宋体" w:cs="宋体" w:eastAsia="宋体" w:hint="default"/>
          <w:sz w:val="16"/>
          <w:szCs w:val="16"/>
        </w:rPr>
      </w:pPr>
    </w:p>
    <w:p>
      <w:pPr>
        <w:spacing w:line="20" w:lineRule="exact"/>
        <w:ind w:left="102" w:right="-165" w:firstLine="0"/>
        <w:rPr>
          <w:rFonts w:ascii="宋体" w:hAnsi="宋体" w:cs="宋体" w:eastAsia="宋体" w:hint="default"/>
          <w:sz w:val="2"/>
          <w:szCs w:val="2"/>
        </w:rPr>
      </w:pPr>
      <w:r>
        <w:rPr>
          <w:rFonts w:ascii="宋体" w:hAnsi="宋体" w:cs="宋体" w:eastAsia="宋体" w:hint="default"/>
          <w:sz w:val="2"/>
          <w:szCs w:val="2"/>
        </w:rPr>
        <w:pict>
          <v:group style="width:98.8pt;height:.5pt;mso-position-horizontal-relative:char;mso-position-vertical-relative:line" coordorigin="0,0" coordsize="1976,10">
            <v:group style="position:absolute;left:5;top:5;width:1966;height:2" coordorigin="5,5" coordsize="1966,2">
              <v:shape style="position:absolute;left:5;top:5;width:1966;height:2" coordorigin="5,5" coordsize="1966,0" path="m5,5l1970,5e" filled="false" stroked="true" strokeweight=".47998pt" strokecolor="#000000">
                <v:path arrowok="t"/>
              </v:shape>
            </v:group>
          </v:group>
        </w:pict>
      </w:r>
      <w:r>
        <w:rPr>
          <w:rFonts w:ascii="宋体" w:hAnsi="宋体" w:cs="宋体" w:eastAsia="宋体" w:hint="default"/>
          <w:sz w:val="2"/>
          <w:szCs w:val="2"/>
        </w:rPr>
      </w:r>
    </w:p>
    <w:p>
      <w:pPr>
        <w:tabs>
          <w:tab w:pos="1228" w:val="left" w:leader="none"/>
        </w:tabs>
        <w:spacing w:line="278" w:lineRule="auto" w:before="52"/>
        <w:ind w:left="214" w:right="12" w:firstLine="0"/>
        <w:jc w:val="left"/>
        <w:rPr>
          <w:rFonts w:ascii="Times New Roman" w:hAnsi="Times New Roman" w:cs="Times New Roman" w:eastAsia="Times New Roman" w:hint="default"/>
          <w:sz w:val="18"/>
          <w:szCs w:val="18"/>
        </w:rPr>
      </w:pPr>
      <w:r>
        <w:rPr>
          <w:rFonts w:ascii="Times New Roman"/>
          <w:spacing w:val="-3"/>
          <w:sz w:val="18"/>
        </w:rPr>
        <w:t>UNISTAR</w:t>
        <w:tab/>
      </w:r>
      <w:r>
        <w:rPr>
          <w:rFonts w:ascii="Times New Roman"/>
          <w:sz w:val="18"/>
        </w:rPr>
        <w:t>HI-TECH</w:t>
      </w:r>
      <w:r>
        <w:rPr>
          <w:rFonts w:ascii="Times New Roman"/>
          <w:spacing w:val="-1"/>
          <w:w w:val="99"/>
          <w:sz w:val="18"/>
        </w:rPr>
        <w:t> </w:t>
      </w:r>
      <w:r>
        <w:rPr>
          <w:rFonts w:ascii="Times New Roman"/>
          <w:sz w:val="18"/>
        </w:rPr>
        <w:t>SYSTEMS</w:t>
      </w:r>
      <w:r>
        <w:rPr>
          <w:rFonts w:ascii="Times New Roman"/>
          <w:spacing w:val="-4"/>
          <w:sz w:val="18"/>
        </w:rPr>
        <w:t> </w:t>
      </w:r>
      <w:r>
        <w:rPr>
          <w:rFonts w:ascii="Times New Roman"/>
          <w:sz w:val="18"/>
        </w:rPr>
        <w:t>LIMITED</w:t>
      </w:r>
    </w:p>
    <w:p>
      <w:pPr>
        <w:spacing w:line="244" w:lineRule="auto" w:before="11"/>
        <w:ind w:left="214" w:right="-8" w:firstLine="0"/>
        <w:jc w:val="left"/>
        <w:rPr>
          <w:rFonts w:ascii="宋体" w:hAnsi="宋体" w:cs="宋体" w:eastAsia="宋体" w:hint="default"/>
          <w:sz w:val="18"/>
          <w:szCs w:val="18"/>
        </w:rPr>
      </w:pPr>
      <w:r>
        <w:rPr>
          <w:rFonts w:ascii="宋体" w:hAnsi="宋体" w:cs="宋体" w:eastAsia="宋体" w:hint="default"/>
          <w:spacing w:val="13"/>
          <w:sz w:val="18"/>
          <w:szCs w:val="18"/>
        </w:rPr>
        <w:t>河南思达连锁商业有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p>
      <w:pPr>
        <w:spacing w:line="254" w:lineRule="auto" w:before="31"/>
        <w:ind w:left="214" w:right="-8" w:firstLine="0"/>
        <w:jc w:val="left"/>
        <w:rPr>
          <w:rFonts w:ascii="宋体" w:hAnsi="宋体" w:cs="宋体" w:eastAsia="宋体" w:hint="default"/>
          <w:sz w:val="18"/>
          <w:szCs w:val="18"/>
        </w:rPr>
      </w:pPr>
      <w:r>
        <w:rPr>
          <w:rFonts w:ascii="宋体" w:hAnsi="宋体" w:cs="宋体" w:eastAsia="宋体" w:hint="default"/>
          <w:spacing w:val="13"/>
          <w:sz w:val="18"/>
          <w:szCs w:val="18"/>
        </w:rPr>
        <w:t>上海思达东影电力技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术有限公司</w:t>
      </w:r>
      <w:r>
        <w:rPr>
          <w:rFonts w:ascii="宋体" w:hAnsi="宋体" w:cs="宋体" w:eastAsia="宋体" w:hint="default"/>
          <w:sz w:val="18"/>
          <w:szCs w:val="18"/>
        </w:rPr>
        <w:t> </w:t>
      </w:r>
      <w:r>
        <w:rPr>
          <w:rFonts w:ascii="宋体" w:hAnsi="宋体" w:cs="宋体" w:eastAsia="宋体" w:hint="default"/>
          <w:spacing w:val="-7"/>
          <w:sz w:val="18"/>
          <w:szCs w:val="18"/>
        </w:rPr>
        <w:t>金基不动产（郑州）有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4"/>
          <w:szCs w:val="14"/>
        </w:rPr>
      </w:pPr>
    </w:p>
    <w:p>
      <w:pPr>
        <w:spacing w:line="244" w:lineRule="auto" w:before="0"/>
        <w:ind w:left="349" w:right="-20" w:hanging="135"/>
        <w:jc w:val="left"/>
        <w:rPr>
          <w:rFonts w:ascii="Times New Roman" w:hAnsi="Times New Roman" w:cs="Times New Roman" w:eastAsia="Times New Roman" w:hint="default"/>
          <w:sz w:val="18"/>
          <w:szCs w:val="18"/>
        </w:rPr>
      </w:pPr>
      <w:r>
        <w:rPr/>
        <w:pict>
          <v:group style="position:absolute;margin-left:172.380005pt;margin-top:28.752356pt;width:73.95pt;height:.1pt;mso-position-horizontal-relative:page;mso-position-vertical-relative:paragraph;z-index:7696" coordorigin="3448,575" coordsize="1479,2">
            <v:shape style="position:absolute;left:3448;top:575;width:1479;height:2" coordorigin="3448,575" coordsize="1479,0" path="m3448,575l4926,575e" filled="false" stroked="true" strokeweight=".47998pt" strokecolor="#000000">
              <v:path arrowok="t"/>
            </v:shape>
            <w10:wrap type="none"/>
          </v:group>
        </w:pict>
      </w:r>
      <w:r>
        <w:rPr>
          <w:rFonts w:ascii="宋体" w:hAnsi="宋体" w:cs="宋体" w:eastAsia="宋体" w:hint="default"/>
          <w:sz w:val="18"/>
          <w:szCs w:val="18"/>
        </w:rPr>
        <w:t>在被投资单位表 决权比例</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3"/>
        <w:rPr>
          <w:rFonts w:ascii="Times New Roman" w:hAnsi="Times New Roman" w:cs="Times New Roman" w:eastAsia="Times New Roman" w:hint="default"/>
          <w:sz w:val="25"/>
          <w:szCs w:val="25"/>
        </w:rPr>
      </w:pPr>
    </w:p>
    <w:p>
      <w:pPr>
        <w:tabs>
          <w:tab w:pos="2812" w:val="left" w:leader="none"/>
        </w:tabs>
        <w:spacing w:line="163" w:lineRule="auto" w:before="0"/>
        <w:ind w:left="214" w:right="0" w:firstLine="0"/>
        <w:jc w:val="left"/>
        <w:rPr>
          <w:rFonts w:ascii="宋体" w:hAnsi="宋体" w:cs="宋体" w:eastAsia="宋体" w:hint="default"/>
          <w:sz w:val="18"/>
          <w:szCs w:val="18"/>
        </w:rPr>
      </w:pPr>
      <w:r>
        <w:rPr/>
        <w:pict>
          <v:group style="position:absolute;margin-left:261pt;margin-top:25.388607pt;width:114.15pt;height:.1pt;mso-position-horizontal-relative:page;mso-position-vertical-relative:paragraph;z-index:7720" coordorigin="5220,508" coordsize="2283,2">
            <v:shape style="position:absolute;left:5220;top:508;width:2283;height:2" coordorigin="5220,508" coordsize="2283,0" path="m5220,508l7502,508e" filled="false" stroked="true" strokeweight=".47998pt" strokecolor="#000000">
              <v:path arrowok="t"/>
            </v:shape>
            <w10:wrap type="none"/>
          </v:group>
        </w:pict>
      </w:r>
      <w:r>
        <w:rPr/>
        <w:pict>
          <v:group style="position:absolute;margin-left:386.880005pt;margin-top:25.388607pt;width:59.2pt;height:.1pt;mso-position-horizontal-relative:page;mso-position-vertical-relative:paragraph;z-index:7744" coordorigin="7738,508" coordsize="1184,2">
            <v:shape style="position:absolute;left:7738;top:508;width:1184;height:2" coordorigin="7738,508" coordsize="1184,0" path="m7738,508l8921,508e" filled="false" stroked="true" strokeweight=".47998pt" strokecolor="#000000">
              <v:path arrowok="t"/>
            </v:shape>
            <w10:wrap type="none"/>
          </v:group>
        </w:pict>
      </w:r>
      <w:r>
        <w:rPr>
          <w:rFonts w:ascii="宋体" w:hAnsi="宋体" w:cs="宋体" w:eastAsia="宋体" w:hint="default"/>
          <w:sz w:val="18"/>
          <w:szCs w:val="18"/>
        </w:rPr>
        <w:t>在被投资单位持股比例与</w:t>
        <w:tab/>
      </w:r>
      <w:r>
        <w:rPr>
          <w:rFonts w:ascii="宋体" w:hAnsi="宋体" w:cs="宋体" w:eastAsia="宋体" w:hint="default"/>
          <w:position w:val="-11"/>
          <w:sz w:val="18"/>
          <w:szCs w:val="18"/>
        </w:rPr>
        <w:t>减值准备</w:t>
      </w:r>
      <w:r>
        <w:rPr>
          <w:rFonts w:ascii="宋体" w:hAnsi="宋体" w:cs="宋体" w:eastAsia="宋体" w:hint="default"/>
          <w:position w:val="-11"/>
          <w:sz w:val="18"/>
          <w:szCs w:val="18"/>
        </w:rPr>
        <w:t> </w:t>
      </w:r>
      <w:r>
        <w:rPr>
          <w:rFonts w:ascii="宋体" w:hAnsi="宋体" w:cs="宋体" w:eastAsia="宋体" w:hint="default"/>
          <w:sz w:val="18"/>
          <w:szCs w:val="18"/>
        </w:rPr>
        <w:t>表决权比例不一致的说明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tabs>
          <w:tab w:pos="1880" w:val="left" w:leader="none"/>
        </w:tabs>
        <w:spacing w:line="232" w:lineRule="exact" w:before="0"/>
        <w:ind w:left="574" w:right="476" w:hanging="360"/>
        <w:jc w:val="left"/>
        <w:rPr>
          <w:rFonts w:ascii="宋体" w:hAnsi="宋体" w:cs="宋体" w:eastAsia="宋体" w:hint="default"/>
          <w:sz w:val="18"/>
          <w:szCs w:val="18"/>
        </w:rPr>
      </w:pPr>
      <w:r>
        <w:rPr/>
        <w:pict>
          <v:group style="position:absolute;margin-left:457.859985pt;margin-top:27.821236pt;width:65.7pt;height:.1pt;mso-position-horizontal-relative:page;mso-position-vertical-relative:paragraph;z-index:7768" coordorigin="9157,556" coordsize="1314,2">
            <v:shape style="position:absolute;left:9157;top:556;width:1314;height:2" coordorigin="9157,556" coordsize="1314,0" path="m9157,556l10471,556e" filled="false" stroked="true" strokeweight=".47998pt" strokecolor="#000000">
              <v:path arrowok="t"/>
            </v:shape>
            <w10:wrap type="none"/>
          </v:group>
        </w:pict>
      </w:r>
      <w:r>
        <w:rPr/>
        <w:pict>
          <v:group style="position:absolute;margin-left:538.979980pt;margin-top:27.821236pt;width:33.9pt;height:.1pt;mso-position-horizontal-relative:page;mso-position-vertical-relative:paragraph;z-index:7792" coordorigin="10780,556" coordsize="678,2">
            <v:shape style="position:absolute;left:10780;top:556;width:678;height:2" coordorigin="10780,556" coordsize="678,0" path="m10780,556l11458,556e" filled="false" stroked="true" strokeweight=".47998pt" strokecolor="#000000">
              <v:path arrowok="t"/>
            </v:shape>
            <w10:wrap type="none"/>
          </v:group>
        </w:pict>
      </w:r>
      <w:r>
        <w:rPr>
          <w:rFonts w:ascii="宋体" w:hAnsi="宋体" w:cs="宋体" w:eastAsia="宋体" w:hint="default"/>
          <w:sz w:val="18"/>
          <w:szCs w:val="18"/>
        </w:rPr>
        <w:t>本期计提减值</w:t>
        <w:tab/>
        <w:t>现金 准备</w:t>
        <w:tab/>
        <w:t>红利</w:t>
      </w:r>
    </w:p>
    <w:p>
      <w:pPr>
        <w:spacing w:after="0" w:line="232" w:lineRule="exact"/>
        <w:jc w:val="left"/>
        <w:rPr>
          <w:rFonts w:ascii="宋体" w:hAnsi="宋体" w:cs="宋体" w:eastAsia="宋体" w:hint="default"/>
          <w:sz w:val="18"/>
          <w:szCs w:val="18"/>
        </w:rPr>
        <w:sectPr>
          <w:type w:val="continuous"/>
          <w:pgSz w:w="11910" w:h="16840"/>
          <w:pgMar w:top="1600" w:bottom="1320" w:left="1140" w:right="120"/>
          <w:cols w:num="4" w:equalWidth="0">
            <w:col w:w="1964" w:space="246"/>
            <w:col w:w="1475" w:space="339"/>
            <w:col w:w="3533" w:space="369"/>
            <w:col w:w="2724"/>
          </w:cols>
        </w:sectPr>
      </w:pPr>
    </w:p>
    <w:p>
      <w:pPr>
        <w:spacing w:line="240" w:lineRule="auto" w:before="1"/>
        <w:rPr>
          <w:rFonts w:ascii="宋体" w:hAnsi="宋体" w:cs="宋体" w:eastAsia="宋体" w:hint="default"/>
          <w:sz w:val="2"/>
          <w:szCs w:val="2"/>
        </w:rPr>
      </w:pPr>
    </w:p>
    <w:p>
      <w:pPr>
        <w:spacing w:line="20" w:lineRule="exact"/>
        <w:ind w:left="4075" w:right="0" w:firstLine="0"/>
        <w:rPr>
          <w:rFonts w:ascii="宋体" w:hAnsi="宋体" w:cs="宋体" w:eastAsia="宋体" w:hint="default"/>
          <w:sz w:val="2"/>
          <w:szCs w:val="2"/>
        </w:rPr>
      </w:pPr>
      <w:r>
        <w:rPr>
          <w:rFonts w:ascii="宋体" w:hAnsi="宋体" w:cs="宋体" w:eastAsia="宋体" w:hint="default"/>
          <w:sz w:val="2"/>
          <w:szCs w:val="2"/>
        </w:rPr>
        <w:pict>
          <v:group style="width:114.6pt;height:.5pt;mso-position-horizontal-relative:char;mso-position-vertical-relative:line" coordorigin="0,0" coordsize="2292,10">
            <v:group style="position:absolute;left:5;top:5;width:2283;height:2" coordorigin="5,5" coordsize="2283,2">
              <v:shape style="position:absolute;left:5;top:5;width:2283;height:2" coordorigin="5,5" coordsize="2283,0" path="m5,5l2287,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005" w:val="left" w:leader="none"/>
          <w:tab w:pos="9627" w:val="left" w:leader="none"/>
        </w:tabs>
        <w:spacing w:line="28" w:lineRule="exact"/>
        <w:ind w:left="6585" w:right="0" w:firstLine="0"/>
        <w:rPr>
          <w:rFonts w:ascii="宋体" w:hAnsi="宋体" w:cs="宋体" w:eastAsia="宋体" w:hint="default"/>
          <w:sz w:val="2"/>
          <w:szCs w:val="2"/>
        </w:rPr>
      </w:pPr>
      <w:r>
        <w:rPr>
          <w:rFonts w:ascii="宋体"/>
          <w:position w:val="0"/>
          <w:sz w:val="2"/>
        </w:rPr>
        <w:pict>
          <v:group style="width:60.4pt;height:1.45pt;mso-position-horizontal-relative:char;mso-position-vertical-relative:line" coordorigin="0,0" coordsize="1208,29">
            <v:group style="position:absolute;left:5;top:24;width:1198;height:2" coordorigin="5,24" coordsize="1198,2">
              <v:shape style="position:absolute;left:5;top:24;width:1198;height:2" coordorigin="5,24" coordsize="1198,0" path="m5,24l1202,24e" filled="false" stroked="true" strokeweight=".48001pt" strokecolor="#000000">
                <v:path arrowok="t"/>
              </v:shape>
            </v:group>
            <v:group style="position:absolute;left:5;top:5;width:1198;height:2" coordorigin="5,5" coordsize="1198,2">
              <v:shape style="position:absolute;left:5;top:5;width:1198;height:2" coordorigin="5,5" coordsize="1198,0" path="m5,5l1202,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6.9pt;height:1.45pt;mso-position-horizontal-relative:char;mso-position-vertical-relative:line" coordorigin="0,0" coordsize="1338,29">
            <v:group style="position:absolute;left:5;top:24;width:1329;height:2" coordorigin="5,24" coordsize="1329,2">
              <v:shape style="position:absolute;left:5;top:24;width:1329;height:2" coordorigin="5,24" coordsize="1329,0" path="m5,24l1333,24e" filled="false" stroked="true" strokeweight=".48001pt" strokecolor="#000000">
                <v:path arrowok="t"/>
              </v:shape>
            </v:group>
            <v:group style="position:absolute;left:5;top:5;width:1329;height:2" coordorigin="5,5" coordsize="1329,2">
              <v:shape style="position:absolute;left:5;top:5;width:1329;height:2" coordorigin="5,5" coordsize="1329,0" path="m5,5l1333,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5.1pt;height:1.45pt;mso-position-horizontal-relative:char;mso-position-vertical-relative:line" coordorigin="0,0" coordsize="702,29">
            <v:group style="position:absolute;left:5;top:24;width:693;height:2" coordorigin="5,24" coordsize="693,2">
              <v:shape style="position:absolute;left:5;top:24;width:693;height:2" coordorigin="5,24" coordsize="693,0" path="m5,24l697,24e" filled="false" stroked="true" strokeweight=".48001pt" strokecolor="#000000">
                <v:path arrowok="t"/>
              </v:shape>
            </v:group>
            <v:group style="position:absolute;left:5;top:5;width:693;height:2" coordorigin="5,5" coordsize="693,2">
              <v:shape style="position:absolute;left:5;top:5;width:693;height:2" coordorigin="5,5" coordsize="693,0" path="m5,5l697,5e" filled="false" stroked="true" strokeweight=".47998pt" strokecolor="#000000">
                <v:path arrowok="t"/>
              </v:shape>
            </v:group>
          </v:group>
        </w:pict>
      </w:r>
      <w:r>
        <w:rPr>
          <w:rFonts w:ascii="宋体"/>
          <w:position w:val="0"/>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600" w:bottom="1320" w:left="1140" w:right="120"/>
        </w:sectPr>
      </w:pPr>
    </w:p>
    <w:p>
      <w:pPr>
        <w:pStyle w:val="BodyText"/>
        <w:spacing w:line="300" w:lineRule="atLeast" w:before="26"/>
        <w:ind w:left="555" w:right="217" w:firstLine="255"/>
        <w:jc w:val="left"/>
      </w:pPr>
      <w:r>
        <w:rPr/>
        <w:pict>
          <v:shape style="position:absolute;margin-left:172.380005pt;margin-top:-127.440315pt;width:400.5pt;height:118pt;mso-position-horizontal-relative:page;mso-position-vertical-relative:paragraph;z-index:8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8"/>
                    <w:gridCol w:w="294"/>
                    <w:gridCol w:w="3701"/>
                    <w:gridCol w:w="236"/>
                    <w:gridCol w:w="1314"/>
                    <w:gridCol w:w="308"/>
                    <w:gridCol w:w="678"/>
                  </w:tblGrid>
                  <w:tr>
                    <w:trPr>
                      <w:trHeight w:val="373"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 w:right="0"/>
                          <w:jc w:val="center"/>
                          <w:rPr>
                            <w:rFonts w:ascii="Times New Roman" w:hAnsi="Times New Roman" w:cs="Times New Roman" w:eastAsia="Times New Roman" w:hint="default"/>
                            <w:sz w:val="18"/>
                            <w:szCs w:val="18"/>
                          </w:rPr>
                        </w:pPr>
                        <w:r>
                          <w:rPr>
                            <w:rFonts w:ascii="Times New Roman"/>
                            <w:sz w:val="18"/>
                          </w:rPr>
                          <w:t>49.00%</w:t>
                        </w:r>
                      </w:p>
                    </w:tc>
                    <w:tc>
                      <w:tcPr>
                        <w:tcW w:w="294"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Style w:val="TableParagraph"/>
                          <w:tabs>
                            <w:tab w:pos="2416" w:val="left" w:leader="none"/>
                          </w:tabs>
                          <w:spacing w:line="214" w:lineRule="exact"/>
                          <w:ind w:right="98"/>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17" w:lineRule="exact"/>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8"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Style w:val="TableParagraph"/>
                          <w:spacing w:line="217" w:lineRule="exact"/>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1"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3" w:right="0"/>
                          <w:jc w:val="center"/>
                          <w:rPr>
                            <w:rFonts w:ascii="Times New Roman" w:hAnsi="Times New Roman" w:cs="Times New Roman" w:eastAsia="Times New Roman" w:hint="default"/>
                            <w:sz w:val="18"/>
                            <w:szCs w:val="18"/>
                          </w:rPr>
                        </w:pPr>
                        <w:r>
                          <w:rPr>
                            <w:rFonts w:ascii="Times New Roman"/>
                            <w:sz w:val="18"/>
                          </w:rPr>
                          <w:t>19.00%</w:t>
                        </w:r>
                      </w:p>
                    </w:tc>
                    <w:tc>
                      <w:tcPr>
                        <w:tcW w:w="294"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Style w:val="TableParagraph"/>
                          <w:tabs>
                            <w:tab w:pos="2416" w:val="left" w:leader="none"/>
                          </w:tabs>
                          <w:spacing w:line="240" w:lineRule="auto" w:before="133"/>
                          <w:ind w:right="98"/>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08"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6"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3" w:right="0"/>
                          <w:jc w:val="center"/>
                          <w:rPr>
                            <w:rFonts w:ascii="Times New Roman" w:hAnsi="Times New Roman" w:cs="Times New Roman" w:eastAsia="Times New Roman" w:hint="default"/>
                            <w:sz w:val="18"/>
                            <w:szCs w:val="18"/>
                          </w:rPr>
                        </w:pPr>
                        <w:r>
                          <w:rPr>
                            <w:rFonts w:ascii="Times New Roman"/>
                            <w:sz w:val="18"/>
                          </w:rPr>
                          <w:t>16.80%</w:t>
                        </w:r>
                      </w:p>
                    </w:tc>
                    <w:tc>
                      <w:tcPr>
                        <w:tcW w:w="294"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Style w:val="TableParagraph"/>
                          <w:tabs>
                            <w:tab w:pos="1519" w:val="left" w:leader="none"/>
                          </w:tabs>
                          <w:spacing w:line="240" w:lineRule="auto" w:before="121"/>
                          <w:ind w:right="120"/>
                          <w:jc w:val="right"/>
                          <w:rPr>
                            <w:rFonts w:ascii="Times New Roman" w:hAnsi="Times New Roman" w:cs="Times New Roman" w:eastAsia="Times New Roman" w:hint="default"/>
                            <w:sz w:val="18"/>
                            <w:szCs w:val="18"/>
                          </w:rPr>
                        </w:pPr>
                        <w:r>
                          <w:rPr>
                            <w:rFonts w:ascii="Times New Roman"/>
                            <w:sz w:val="21"/>
                          </w:rPr>
                          <w:t>-</w:t>
                          <w:tab/>
                        </w:r>
                        <w:r>
                          <w:rPr>
                            <w:rFonts w:ascii="Times New Roman"/>
                            <w:spacing w:val="-1"/>
                            <w:sz w:val="18"/>
                          </w:rPr>
                          <w:t>1,843,619.53</w:t>
                        </w:r>
                      </w:p>
                    </w:tc>
                    <w:tc>
                      <w:tcPr>
                        <w:tcW w:w="23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20"/>
                          <w:jc w:val="right"/>
                          <w:rPr>
                            <w:rFonts w:ascii="Times New Roman" w:hAnsi="Times New Roman" w:cs="Times New Roman" w:eastAsia="Times New Roman" w:hint="default"/>
                            <w:sz w:val="18"/>
                            <w:szCs w:val="18"/>
                          </w:rPr>
                        </w:pPr>
                        <w:r>
                          <w:rPr>
                            <w:rFonts w:ascii="Times New Roman"/>
                            <w:spacing w:val="-1"/>
                            <w:sz w:val="18"/>
                          </w:rPr>
                          <w:t>1,843,619.53</w:t>
                        </w:r>
                      </w:p>
                    </w:tc>
                    <w:tc>
                      <w:tcPr>
                        <w:tcW w:w="308"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0" w:hRule="exact"/>
                    </w:trPr>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3" w:right="0"/>
                          <w:jc w:val="center"/>
                          <w:rPr>
                            <w:rFonts w:ascii="Times New Roman" w:hAnsi="Times New Roman" w:cs="Times New Roman" w:eastAsia="Times New Roman" w:hint="default"/>
                            <w:sz w:val="18"/>
                            <w:szCs w:val="18"/>
                          </w:rPr>
                        </w:pPr>
                        <w:r>
                          <w:rPr>
                            <w:rFonts w:ascii="Times New Roman"/>
                            <w:sz w:val="18"/>
                          </w:rPr>
                          <w:t>15.00%</w:t>
                        </w:r>
                      </w:p>
                    </w:tc>
                    <w:tc>
                      <w:tcPr>
                        <w:tcW w:w="294"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single" w:sz="4" w:space="0" w:color="000000"/>
                          <w:right w:val="nil" w:sz="6" w:space="0" w:color="auto"/>
                        </w:tcBorders>
                      </w:tcPr>
                      <w:p>
                        <w:pPr>
                          <w:pStyle w:val="TableParagraph"/>
                          <w:tabs>
                            <w:tab w:pos="2421" w:val="left" w:leader="none"/>
                          </w:tabs>
                          <w:spacing w:line="240" w:lineRule="auto" w:before="143"/>
                          <w:ind w:right="98"/>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8"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0" w:hRule="exact"/>
                    </w:trPr>
                    <w:tc>
                      <w:tcPr>
                        <w:tcW w:w="1478" w:type="dxa"/>
                        <w:tcBorders>
                          <w:top w:val="single" w:sz="4" w:space="0" w:color="000000"/>
                          <w:left w:val="nil" w:sz="6" w:space="0" w:color="auto"/>
                          <w:bottom w:val="nil" w:sz="6" w:space="0" w:color="auto"/>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3701"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1,843,619.53</w:t>
                        </w:r>
                      </w:p>
                    </w:tc>
                    <w:tc>
                      <w:tcPr>
                        <w:tcW w:w="236"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1,843,619.53</w:t>
                        </w:r>
                      </w:p>
                    </w:tc>
                    <w:tc>
                      <w:tcPr>
                        <w:tcW w:w="308" w:type="dxa"/>
                        <w:tcBorders>
                          <w:top w:val="nil" w:sz="6" w:space="0" w:color="auto"/>
                          <w:left w:val="nil" w:sz="6" w:space="0" w:color="auto"/>
                          <w:bottom w:val="nil" w:sz="6" w:space="0" w:color="auto"/>
                          <w:right w:val="nil" w:sz="6" w:space="0" w:color="auto"/>
                        </w:tcBorders>
                      </w:tcPr>
                      <w:p>
                        <w:pPr/>
                      </w:p>
                    </w:tc>
                    <w:tc>
                      <w:tcPr>
                        <w:tcW w:w="67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t>（</w:t>
      </w:r>
      <w:r>
        <w:rPr>
          <w:rFonts w:ascii="Times New Roman" w:hAnsi="Times New Roman" w:cs="Times New Roman" w:eastAsia="Times New Roman" w:hint="default"/>
        </w:rPr>
        <w:t>2</w:t>
      </w:r>
      <w:r>
        <w:rPr/>
        <w:t>）向投资企业转移资金的能力受到限制的有关情况 向投资企业转移资金能力受到限</w:t>
      </w:r>
    </w:p>
    <w:p>
      <w:pPr>
        <w:pStyle w:val="BodyText"/>
        <w:tabs>
          <w:tab w:pos="4721" w:val="left" w:leader="none"/>
        </w:tabs>
        <w:spacing w:line="272" w:lineRule="exact"/>
        <w:ind w:left="975" w:right="-19"/>
        <w:jc w:val="left"/>
      </w:pPr>
      <w:r>
        <w:rPr/>
        <w:pict>
          <v:group style="position:absolute;margin-left:78.239998pt;margin-top:16.103434pt;width:159.75pt;height:.1pt;mso-position-horizontal-relative:page;mso-position-vertical-relative:paragraph;z-index:7816" coordorigin="1565,322" coordsize="3195,2">
            <v:shape style="position:absolute;left:1565;top:322;width:3195;height:2" coordorigin="1565,322" coordsize="3195,0" path="m1565,322l4759,322e" filled="false" stroked="true" strokeweight=".48001pt" strokecolor="#000000">
              <v:path arrowok="t"/>
            </v:shape>
            <w10:wrap type="none"/>
          </v:group>
        </w:pict>
      </w:r>
      <w:r>
        <w:rPr/>
        <w:t>制的长期股权投资项目</w:t>
        <w:tab/>
      </w:r>
      <w:r>
        <w:rPr>
          <w:position w:val="14"/>
        </w:rPr>
        <w:t>受限制的原因</w:t>
      </w:r>
      <w:r>
        <w:rPr/>
      </w:r>
    </w:p>
    <w:p>
      <w:pPr>
        <w:spacing w:line="240" w:lineRule="auto" w:before="0"/>
        <w:rPr>
          <w:rFonts w:ascii="宋体" w:hAnsi="宋体" w:cs="宋体" w:eastAsia="宋体" w:hint="default"/>
          <w:sz w:val="29"/>
          <w:szCs w:val="29"/>
        </w:rPr>
      </w:pPr>
      <w:r>
        <w:rPr/>
        <w:br w:type="column"/>
      </w:r>
      <w:r>
        <w:rPr>
          <w:rFonts w:ascii="宋体"/>
          <w:sz w:val="29"/>
        </w:rPr>
      </w:r>
    </w:p>
    <w:p>
      <w:pPr>
        <w:pStyle w:val="BodyText"/>
        <w:spacing w:line="272" w:lineRule="exact"/>
        <w:ind w:left="1185" w:right="1313" w:hanging="630"/>
        <w:jc w:val="left"/>
      </w:pPr>
      <w:r>
        <w:rPr/>
        <w:t>当期累计未确认的投资 损失金额</w:t>
      </w:r>
    </w:p>
    <w:p>
      <w:pPr>
        <w:spacing w:after="0" w:line="272" w:lineRule="exact"/>
        <w:jc w:val="left"/>
        <w:sectPr>
          <w:type w:val="continuous"/>
          <w:pgSz w:w="11910" w:h="16840"/>
          <w:pgMar w:top="1600" w:bottom="1320" w:left="1140" w:right="120"/>
          <w:cols w:num="2" w:equalWidth="0">
            <w:col w:w="5983" w:space="674"/>
            <w:col w:w="3993"/>
          </w:cols>
        </w:sectPr>
      </w:pPr>
    </w:p>
    <w:p>
      <w:pPr>
        <w:tabs>
          <w:tab w:pos="1649" w:val="left" w:leader="none"/>
          <w:tab w:pos="2709" w:val="left" w:leader="none"/>
        </w:tabs>
        <w:spacing w:before="96"/>
        <w:ind w:left="532" w:right="0" w:firstLine="10"/>
        <w:jc w:val="left"/>
        <w:rPr>
          <w:rFonts w:ascii="Times New Roman" w:hAnsi="Times New Roman" w:cs="Times New Roman" w:eastAsia="Times New Roman" w:hint="default"/>
          <w:sz w:val="18"/>
          <w:szCs w:val="18"/>
        </w:rPr>
      </w:pPr>
      <w:r>
        <w:rPr>
          <w:rFonts w:ascii="Times New Roman"/>
          <w:spacing w:val="-3"/>
          <w:sz w:val="18"/>
        </w:rPr>
        <w:t>UNISTAR</w:t>
        <w:tab/>
      </w:r>
      <w:r>
        <w:rPr>
          <w:rFonts w:ascii="Times New Roman"/>
          <w:spacing w:val="-1"/>
          <w:sz w:val="18"/>
        </w:rPr>
        <w:t>HI-TECH</w:t>
        <w:tab/>
      </w:r>
      <w:r>
        <w:rPr>
          <w:rFonts w:ascii="Times New Roman"/>
          <w:spacing w:val="-2"/>
          <w:sz w:val="18"/>
        </w:rPr>
        <w:t>SYSTEMS</w:t>
      </w:r>
      <w:r>
        <w:rPr>
          <w:rFonts w:ascii="Times New Roman"/>
          <w:spacing w:val="-1"/>
          <w:w w:val="99"/>
          <w:sz w:val="18"/>
        </w:rPr>
        <w:t> </w:t>
      </w:r>
      <w:r>
        <w:rPr>
          <w:rFonts w:ascii="Times New Roman"/>
          <w:sz w:val="18"/>
        </w:rPr>
        <w:t>LIMITED</w:t>
      </w:r>
    </w:p>
    <w:p>
      <w:pPr>
        <w:rPr>
          <w:sz w:val="10"/>
          <w:szCs w:val="10"/>
        </w:rPr>
      </w:pPr>
      <w:r>
        <w:rPr>
          <w:sz w:val="10"/>
        </w:rPr>
        <w:br w:type="column"/>
      </w:r>
    </w:p>
    <w:p>
      <w:pPr>
        <w:tabs>
          <w:tab w:pos="3375" w:val="left" w:leader="none"/>
        </w:tabs>
        <w:spacing w:line="20" w:lineRule="exact"/>
        <w:ind w:left="412" w:right="0" w:firstLine="0"/>
        <w:rPr>
          <w:rFonts w:ascii="Times New Roman" w:hAnsi="Times New Roman" w:cs="Times New Roman" w:eastAsia="Times New Roman" w:hint="default"/>
          <w:sz w:val="2"/>
          <w:szCs w:val="2"/>
        </w:rPr>
      </w:pPr>
      <w:r>
        <w:rPr>
          <w:rFonts w:ascii="Times New Roman"/>
          <w:sz w:val="2"/>
        </w:rPr>
        <w:pict>
          <v:group style="width:128.1pt;height:.5pt;mso-position-horizontal-relative:char;mso-position-vertical-relative:line" coordorigin="0,0" coordsize="2562,10">
            <v:group style="position:absolute;left:5;top:5;width:2553;height:2" coordorigin="5,5" coordsize="2553,2">
              <v:shape style="position:absolute;left:5;top:5;width:2553;height:2" coordorigin="5,5" coordsize="2553,0" path="m5,5l2557,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122.85pt;height:.5pt;mso-position-horizontal-relative:char;mso-position-vertical-relative:line" coordorigin="0,0" coordsize="2457,10">
            <v:group style="position:absolute;left:5;top:5;width:2447;height:2" coordorigin="5,5" coordsize="2447,2">
              <v:shape style="position:absolute;left:5;top:5;width:2447;height:2" coordorigin="5,5" coordsize="2447,0" path="m5,5l2452,5e" filled="false" stroked="true" strokeweight=".48001pt" strokecolor="#000000">
                <v:path arrowok="t"/>
              </v:shape>
            </v:group>
          </v:group>
        </w:pict>
      </w:r>
      <w:r>
        <w:rPr>
          <w:rFonts w:ascii="Times New Roman"/>
          <w:sz w:val="2"/>
        </w:rPr>
      </w:r>
    </w:p>
    <w:p>
      <w:pPr>
        <w:pStyle w:val="BodyText"/>
        <w:spacing w:line="208" w:lineRule="exact"/>
        <w:ind w:left="535" w:right="0"/>
        <w:jc w:val="left"/>
      </w:pPr>
      <w:r>
        <w:rPr/>
        <w:t>公司规模较小，未向当地</w:t>
      </w:r>
    </w:p>
    <w:p>
      <w:pPr>
        <w:pStyle w:val="BodyText"/>
        <w:tabs>
          <w:tab w:pos="5630" w:val="left" w:leader="none"/>
        </w:tabs>
        <w:spacing w:line="319" w:lineRule="exact"/>
        <w:ind w:left="532" w:right="0"/>
        <w:jc w:val="left"/>
        <w:rPr>
          <w:rFonts w:ascii="Times New Roman" w:hAnsi="Times New Roman" w:cs="Times New Roman" w:eastAsia="Times New Roman" w:hint="default"/>
        </w:rPr>
      </w:pPr>
      <w:r>
        <w:rPr/>
        <w:t>派遣常驻人员</w:t>
        <w:tab/>
      </w:r>
      <w:r>
        <w:rPr>
          <w:rFonts w:ascii="Times New Roman" w:hAnsi="Times New Roman" w:cs="Times New Roman" w:eastAsia="Times New Roman" w:hint="default"/>
          <w:position w:val="14"/>
        </w:rPr>
        <w:t>-</w:t>
      </w:r>
      <w:r>
        <w:rPr>
          <w:rFonts w:ascii="Times New Roman" w:hAnsi="Times New Roman" w:cs="Times New Roman" w:eastAsia="Times New Roman" w:hint="default"/>
        </w:rPr>
      </w:r>
    </w:p>
    <w:p>
      <w:pPr>
        <w:spacing w:after="0" w:line="319" w:lineRule="exact"/>
        <w:jc w:val="left"/>
        <w:rPr>
          <w:rFonts w:ascii="Times New Roman" w:hAnsi="Times New Roman" w:cs="Times New Roman" w:eastAsia="Times New Roman" w:hint="default"/>
        </w:rPr>
        <w:sectPr>
          <w:type w:val="continuous"/>
          <w:pgSz w:w="11910" w:h="16840"/>
          <w:pgMar w:top="1600" w:bottom="1320" w:left="1140" w:right="120"/>
          <w:cols w:num="2" w:equalWidth="0">
            <w:col w:w="3517" w:space="134"/>
            <w:col w:w="6999"/>
          </w:cols>
        </w:sectPr>
      </w:pPr>
    </w:p>
    <w:p>
      <w:pPr>
        <w:spacing w:line="240" w:lineRule="auto" w:before="4"/>
        <w:rPr>
          <w:rFonts w:ascii="Times New Roman" w:hAnsi="Times New Roman" w:cs="Times New Roman" w:eastAsia="Times New Roman" w:hint="default"/>
          <w:sz w:val="12"/>
          <w:szCs w:val="12"/>
        </w:rPr>
      </w:pPr>
    </w:p>
    <w:p>
      <w:pPr>
        <w:pStyle w:val="BodyText"/>
        <w:spacing w:line="240" w:lineRule="auto" w:before="35"/>
        <w:ind w:left="811" w:right="1229"/>
        <w:jc w:val="left"/>
      </w:pPr>
      <w:r>
        <w:rPr>
          <w:rFonts w:ascii="Times New Roman" w:hAnsi="Times New Roman" w:cs="Times New Roman" w:eastAsia="Times New Roman" w:hint="default"/>
        </w:rPr>
        <w:t>9</w:t>
      </w:r>
      <w:r>
        <w:rPr/>
        <w:t>、投资性房地产</w:t>
      </w:r>
    </w:p>
    <w:p>
      <w:pPr>
        <w:pStyle w:val="BodyText"/>
        <w:spacing w:line="240" w:lineRule="auto" w:before="189"/>
        <w:ind w:left="811" w:right="1229"/>
        <w:jc w:val="left"/>
      </w:pPr>
      <w:r>
        <w:rPr/>
        <w:t>（</w:t>
      </w:r>
      <w:r>
        <w:rPr>
          <w:rFonts w:ascii="Times New Roman" w:hAnsi="Times New Roman" w:cs="Times New Roman" w:eastAsia="Times New Roman" w:hint="default"/>
        </w:rPr>
        <w:t>1</w:t>
      </w:r>
      <w:r>
        <w:rPr/>
        <w:t>）按成本计量的投资性房地产</w:t>
      </w:r>
    </w:p>
    <w:p>
      <w:pPr>
        <w:pStyle w:val="BodyText"/>
        <w:tabs>
          <w:tab w:pos="3094" w:val="left" w:leader="none"/>
          <w:tab w:pos="5091" w:val="left" w:leader="none"/>
          <w:tab w:pos="6694" w:val="left" w:leader="none"/>
          <w:tab w:pos="8152" w:val="left" w:leader="none"/>
        </w:tabs>
        <w:spacing w:line="400" w:lineRule="auto" w:before="105"/>
        <w:ind w:left="490" w:right="1229" w:firstLine="807"/>
        <w:jc w:val="left"/>
      </w:pPr>
      <w:r>
        <w:rPr/>
        <w:pict>
          <v:group style="position:absolute;margin-left:76.139999pt;margin-top:25.434372pt;width:112.2pt;height:.1pt;mso-position-horizontal-relative:page;mso-position-vertical-relative:paragraph;z-index:-788896" coordorigin="1523,509" coordsize="2244,2">
            <v:shape style="position:absolute;left:1523;top:509;width:2244;height:2" coordorigin="1523,509" coordsize="2244,0" path="m1523,509l3767,509e" filled="false" stroked="true" strokeweight=".48pt" strokecolor="#000000">
              <v:path arrowok="t"/>
            </v:shape>
            <w10:wrap type="none"/>
          </v:group>
        </w:pict>
      </w:r>
      <w:r>
        <w:rPr/>
        <w:pict>
          <v:group style="position:absolute;margin-left:200.399994pt;margin-top:25.434372pt;width:85pt;height:.1pt;mso-position-horizontal-relative:page;mso-position-vertical-relative:paragraph;z-index:-788872" coordorigin="4008,509" coordsize="1700,2">
            <v:shape style="position:absolute;left:4008;top:509;width:1700;height:2" coordorigin="4008,509" coordsize="1700,0" path="m4008,509l5707,509e" filled="false" stroked="true" strokeweight=".48pt" strokecolor="#000000">
              <v:path arrowok="t"/>
            </v:shape>
            <w10:wrap type="none"/>
          </v:group>
        </w:pict>
      </w:r>
      <w:r>
        <w:rPr/>
        <w:pict>
          <v:group style="position:absolute;margin-left:297.420013pt;margin-top:25.434372pt;width:69.6pt;height:.1pt;mso-position-horizontal-relative:page;mso-position-vertical-relative:paragraph;z-index:-788848" coordorigin="5948,509" coordsize="1392,2">
            <v:shape style="position:absolute;left:5948;top:509;width:1392;height:2" coordorigin="5948,509" coordsize="1392,0" path="m5948,509l7340,509e" filled="false" stroked="true" strokeweight=".48pt" strokecolor="#000000">
              <v:path arrowok="t"/>
            </v:shape>
            <w10:wrap type="none"/>
          </v:group>
        </w:pict>
      </w:r>
      <w:r>
        <w:rPr/>
        <w:pict>
          <v:group style="position:absolute;margin-left:379.559998pt;margin-top:25.434372pt;width:65.650pt;height:.1pt;mso-position-horizontal-relative:page;mso-position-vertical-relative:paragraph;z-index:-788824" coordorigin="7591,509" coordsize="1313,2">
            <v:shape style="position:absolute;left:7591;top:509;width:1313;height:2" coordorigin="7591,509" coordsize="1313,0" path="m7591,509l8904,509e" filled="false" stroked="true" strokeweight=".48pt" strokecolor="#000000">
              <v:path arrowok="t"/>
            </v:shape>
            <w10:wrap type="none"/>
          </v:group>
        </w:pict>
      </w:r>
      <w:r>
        <w:rPr/>
        <w:pict>
          <v:group style="position:absolute;margin-left:458.579987pt;margin-top:25.434372pt;width:74.4pt;height:.1pt;mso-position-horizontal-relative:page;mso-position-vertical-relative:paragraph;z-index:-788800" coordorigin="9172,509" coordsize="1488,2">
            <v:shape style="position:absolute;left:9172;top:509;width:1488;height:2" coordorigin="9172,509" coordsize="1488,0" path="m9172,509l10660,509e" filled="false" stroked="true" strokeweight=".48pt" strokecolor="#000000">
              <v:path arrowok="t"/>
            </v:shape>
            <w10:wrap type="none"/>
          </v:group>
        </w:pict>
      </w:r>
      <w:r>
        <w:rPr/>
        <w:pict>
          <v:group style="position:absolute;margin-left:379.320007pt;margin-top:47.934361pt;width:66.150pt;height:1.45pt;mso-position-horizontal-relative:page;mso-position-vertical-relative:paragraph;z-index:-788776" coordorigin="7586,959" coordsize="1323,29">
            <v:group style="position:absolute;left:7591;top:963;width:1313;height:2" coordorigin="7591,963" coordsize="1313,2">
              <v:shape style="position:absolute;left:7591;top:963;width:1313;height:2" coordorigin="7591,963" coordsize="1313,0" path="m7591,963l8904,963e" filled="false" stroked="true" strokeweight=".48001pt" strokecolor="#000000">
                <v:path arrowok="t"/>
              </v:shape>
            </v:group>
            <v:group style="position:absolute;left:7591;top:983;width:1313;height:2" coordorigin="7591,983" coordsize="1313,2">
              <v:shape style="position:absolute;left:7591;top:983;width:1313;height:2" coordorigin="7591,983" coordsize="1313,0" path="m7591,983l8904,983e" filled="false" stroked="true" strokeweight=".48pt" strokecolor="#000000">
                <v:path arrowok="t"/>
              </v:shape>
            </v:group>
            <w10:wrap type="none"/>
          </v:group>
        </w:pict>
      </w:r>
      <w:r>
        <w:rPr/>
        <w:pict>
          <v:shape style="position:absolute;margin-left:200.399994pt;margin-top:31.985046pt;width:332.6pt;height:133.85pt;mso-position-horizontal-relative:page;mso-position-vertical-relative:paragraph;z-index:8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9"/>
                    <w:gridCol w:w="241"/>
                    <w:gridCol w:w="1392"/>
                    <w:gridCol w:w="251"/>
                    <w:gridCol w:w="3068"/>
                  </w:tblGrid>
                  <w:tr>
                    <w:trPr>
                      <w:trHeight w:val="333" w:hRule="exact"/>
                    </w:trPr>
                    <w:tc>
                      <w:tcPr>
                        <w:tcW w:w="1699" w:type="dxa"/>
                        <w:tcBorders>
                          <w:top w:val="nil" w:sz="6" w:space="0" w:color="auto"/>
                          <w:left w:val="nil" w:sz="6" w:space="0" w:color="auto"/>
                          <w:bottom w:val="single" w:sz="12" w:space="0" w:color="000000"/>
                          <w:right w:val="nil" w:sz="6" w:space="0" w:color="auto"/>
                        </w:tcBorders>
                      </w:tcPr>
                      <w:p>
                        <w:pPr>
                          <w:pStyle w:val="TableParagraph"/>
                          <w:spacing w:line="214" w:lineRule="exact"/>
                          <w:ind w:right="97"/>
                          <w:jc w:val="right"/>
                          <w:rPr>
                            <w:rFonts w:ascii="Times New Roman" w:hAnsi="Times New Roman" w:cs="Times New Roman" w:eastAsia="Times New Roman" w:hint="default"/>
                            <w:sz w:val="21"/>
                            <w:szCs w:val="21"/>
                          </w:rPr>
                        </w:pPr>
                        <w:r>
                          <w:rPr>
                            <w:rFonts w:ascii="Times New Roman"/>
                            <w:spacing w:val="-1"/>
                            <w:sz w:val="21"/>
                          </w:rPr>
                          <w:t>20,007,319.72</w:t>
                        </w:r>
                      </w:p>
                    </w:tc>
                    <w:tc>
                      <w:tcPr>
                        <w:tcW w:w="24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12" w:space="0" w:color="000000"/>
                          <w:right w:val="nil" w:sz="6" w:space="0" w:color="auto"/>
                        </w:tcBorders>
                      </w:tcPr>
                      <w:p>
                        <w:pPr>
                          <w:pStyle w:val="TableParagraph"/>
                          <w:spacing w:line="214" w:lineRule="exact"/>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1"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single" w:sz="12" w:space="0" w:color="000000"/>
                          <w:right w:val="nil" w:sz="6" w:space="0" w:color="auto"/>
                        </w:tcBorders>
                      </w:tcPr>
                      <w:p>
                        <w:pPr>
                          <w:pStyle w:val="TableParagraph"/>
                          <w:tabs>
                            <w:tab w:pos="619" w:val="left" w:leader="none"/>
                          </w:tabs>
                          <w:spacing w:line="214" w:lineRule="exact"/>
                          <w:ind w:right="96"/>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20,007,319.72</w:t>
                        </w:r>
                      </w:p>
                    </w:tc>
                  </w:tr>
                  <w:tr>
                    <w:trPr>
                      <w:trHeight w:val="898" w:hRule="exact"/>
                    </w:trPr>
                    <w:tc>
                      <w:tcPr>
                        <w:tcW w:w="1699" w:type="dxa"/>
                        <w:tcBorders>
                          <w:top w:val="single" w:sz="12" w:space="0" w:color="000000"/>
                          <w:left w:val="nil" w:sz="6" w:space="0" w:color="auto"/>
                          <w:bottom w:val="single" w:sz="4" w:space="0" w:color="000000"/>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20,007,319.72</w:t>
                        </w: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 w:type="dxa"/>
                        <w:tcBorders>
                          <w:top w:val="nil" w:sz="6" w:space="0" w:color="auto"/>
                          <w:left w:val="nil" w:sz="6" w:space="0" w:color="auto"/>
                          <w:bottom w:val="nil" w:sz="6" w:space="0" w:color="auto"/>
                          <w:right w:val="nil" w:sz="6" w:space="0" w:color="auto"/>
                        </w:tcBorders>
                      </w:tcPr>
                      <w:p>
                        <w:pPr/>
                      </w:p>
                    </w:tc>
                    <w:tc>
                      <w:tcPr>
                        <w:tcW w:w="1392" w:type="dxa"/>
                        <w:tcBorders>
                          <w:top w:val="single" w:sz="12" w:space="0" w:color="000000"/>
                          <w:left w:val="nil" w:sz="6" w:space="0" w:color="auto"/>
                          <w:bottom w:val="single" w:sz="4" w:space="0" w:color="000000"/>
                          <w:right w:val="nil" w:sz="6" w:space="0" w:color="auto"/>
                        </w:tcBorders>
                      </w:tcPr>
                      <w:p>
                        <w:pPr>
                          <w:pStyle w:val="TableParagraph"/>
                          <w:spacing w:line="240" w:lineRule="auto" w:before="9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1" w:type="dxa"/>
                        <w:tcBorders>
                          <w:top w:val="nil" w:sz="6" w:space="0" w:color="auto"/>
                          <w:left w:val="nil" w:sz="6" w:space="0" w:color="auto"/>
                          <w:bottom w:val="nil" w:sz="6" w:space="0" w:color="auto"/>
                          <w:right w:val="nil" w:sz="6" w:space="0" w:color="auto"/>
                        </w:tcBorders>
                      </w:tcPr>
                      <w:p>
                        <w:pPr/>
                      </w:p>
                    </w:tc>
                    <w:tc>
                      <w:tcPr>
                        <w:tcW w:w="3068" w:type="dxa"/>
                        <w:tcBorders>
                          <w:top w:val="single" w:sz="12" w:space="0" w:color="000000"/>
                          <w:left w:val="nil" w:sz="6" w:space="0" w:color="auto"/>
                          <w:bottom w:val="single" w:sz="4" w:space="0" w:color="000000"/>
                          <w:right w:val="nil" w:sz="6" w:space="0" w:color="auto"/>
                        </w:tcBorders>
                      </w:tcPr>
                      <w:p>
                        <w:pPr>
                          <w:pStyle w:val="TableParagraph"/>
                          <w:tabs>
                            <w:tab w:pos="1761" w:val="left" w:leader="none"/>
                          </w:tabs>
                          <w:spacing w:line="240" w:lineRule="auto" w:before="90"/>
                          <w:ind w:left="1142" w:right="0"/>
                          <w:jc w:val="left"/>
                          <w:rPr>
                            <w:rFonts w:ascii="Times New Roman" w:hAnsi="Times New Roman" w:cs="Times New Roman" w:eastAsia="Times New Roman" w:hint="default"/>
                            <w:sz w:val="21"/>
                            <w:szCs w:val="21"/>
                          </w:rPr>
                        </w:pPr>
                        <w:r>
                          <w:rPr>
                            <w:rFonts w:ascii="Times New Roman"/>
                            <w:sz w:val="21"/>
                          </w:rPr>
                          <w:t>-</w:t>
                          <w:tab/>
                          <w:t>20,007,319.72</w:t>
                        </w:r>
                      </w:p>
                      <w:p>
                        <w:pPr>
                          <w:pStyle w:val="TableParagraph"/>
                          <w:spacing w:line="240" w:lineRule="auto" w:before="0"/>
                          <w:ind w:right="0"/>
                          <w:jc w:val="left"/>
                          <w:rPr>
                            <w:rFonts w:ascii="宋体" w:hAnsi="宋体" w:cs="宋体" w:eastAsia="宋体" w:hint="default"/>
                            <w:sz w:val="15"/>
                            <w:szCs w:val="15"/>
                          </w:rPr>
                        </w:pPr>
                      </w:p>
                      <w:p>
                        <w:pPr>
                          <w:pStyle w:val="TableParagraph"/>
                          <w:tabs>
                            <w:tab w:pos="2899" w:val="left" w:leader="none"/>
                          </w:tabs>
                          <w:spacing w:line="240" w:lineRule="auto"/>
                          <w:ind w:left="1142" w:right="0"/>
                          <w:jc w:val="left"/>
                          <w:rPr>
                            <w:rFonts w:ascii="Times New Roman" w:hAnsi="Times New Roman" w:cs="Times New Roman" w:eastAsia="Times New Roman" w:hint="default"/>
                            <w:sz w:val="21"/>
                            <w:szCs w:val="21"/>
                          </w:rPr>
                        </w:pPr>
                        <w:r>
                          <w:rPr>
                            <w:rFonts w:ascii="Times New Roman"/>
                            <w:sz w:val="21"/>
                          </w:rPr>
                          <w:t>-</w:t>
                          <w:tab/>
                          <w:t>-</w:t>
                        </w:r>
                      </w:p>
                    </w:tc>
                  </w:tr>
                  <w:tr>
                    <w:trPr>
                      <w:trHeight w:val="565" w:hRule="exact"/>
                    </w:trPr>
                    <w:tc>
                      <w:tcPr>
                        <w:tcW w:w="16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2,462,210.88</w:t>
                        </w:r>
                      </w:p>
                    </w:tc>
                    <w:tc>
                      <w:tcPr>
                        <w:tcW w:w="241"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379,338.72</w:t>
                        </w:r>
                      </w:p>
                    </w:tc>
                    <w:tc>
                      <w:tcPr>
                        <w:tcW w:w="251" w:type="dxa"/>
                        <w:tcBorders>
                          <w:top w:val="nil" w:sz="6" w:space="0" w:color="auto"/>
                          <w:left w:val="nil" w:sz="6" w:space="0" w:color="auto"/>
                          <w:bottom w:val="nil" w:sz="6" w:space="0" w:color="auto"/>
                          <w:right w:val="nil" w:sz="6" w:space="0" w:color="auto"/>
                        </w:tcBorders>
                      </w:tcPr>
                      <w:p>
                        <w:pPr/>
                      </w:p>
                    </w:tc>
                    <w:tc>
                      <w:tcPr>
                        <w:tcW w:w="3068" w:type="dxa"/>
                        <w:tcBorders>
                          <w:top w:val="single" w:sz="4" w:space="0" w:color="000000"/>
                          <w:left w:val="nil" w:sz="6" w:space="0" w:color="auto"/>
                          <w:bottom w:val="single" w:sz="12" w:space="0" w:color="000000"/>
                          <w:right w:val="nil" w:sz="6" w:space="0" w:color="auto"/>
                        </w:tcBorders>
                      </w:tcPr>
                      <w:p>
                        <w:pPr>
                          <w:pStyle w:val="TableParagraph"/>
                          <w:tabs>
                            <w:tab w:pos="724" w:val="left" w:leader="none"/>
                          </w:tabs>
                          <w:spacing w:line="240" w:lineRule="auto" w:before="149"/>
                          <w:ind w:right="96"/>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2,841,549.60</w:t>
                        </w:r>
                      </w:p>
                    </w:tc>
                  </w:tr>
                  <w:tr>
                    <w:trPr>
                      <w:trHeight w:val="880" w:hRule="exact"/>
                    </w:trPr>
                    <w:tc>
                      <w:tcPr>
                        <w:tcW w:w="1699"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8"/>
                          <w:jc w:val="right"/>
                          <w:rPr>
                            <w:rFonts w:ascii="Times New Roman" w:hAnsi="Times New Roman" w:cs="Times New Roman" w:eastAsia="Times New Roman" w:hint="default"/>
                            <w:sz w:val="21"/>
                            <w:szCs w:val="21"/>
                          </w:rPr>
                        </w:pPr>
                        <w:r>
                          <w:rPr>
                            <w:rFonts w:ascii="Times New Roman"/>
                            <w:spacing w:val="-1"/>
                            <w:sz w:val="21"/>
                          </w:rPr>
                          <w:t>2,462,210.88</w:t>
                        </w: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 w:type="dxa"/>
                        <w:tcBorders>
                          <w:top w:val="nil" w:sz="6" w:space="0" w:color="auto"/>
                          <w:left w:val="nil" w:sz="6" w:space="0" w:color="auto"/>
                          <w:bottom w:val="nil" w:sz="6" w:space="0" w:color="auto"/>
                          <w:right w:val="nil" w:sz="6" w:space="0" w:color="auto"/>
                        </w:tcBorders>
                      </w:tcPr>
                      <w:p>
                        <w:pPr/>
                      </w:p>
                    </w:tc>
                    <w:tc>
                      <w:tcPr>
                        <w:tcW w:w="1392"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379,338.72</w:t>
                        </w: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1" w:type="dxa"/>
                        <w:tcBorders>
                          <w:top w:val="nil" w:sz="6" w:space="0" w:color="auto"/>
                          <w:left w:val="nil" w:sz="6" w:space="0" w:color="auto"/>
                          <w:bottom w:val="nil" w:sz="6" w:space="0" w:color="auto"/>
                          <w:right w:val="nil" w:sz="6" w:space="0" w:color="auto"/>
                        </w:tcBorders>
                      </w:tcPr>
                      <w:p>
                        <w:pPr/>
                      </w:p>
                    </w:tc>
                    <w:tc>
                      <w:tcPr>
                        <w:tcW w:w="3068" w:type="dxa"/>
                        <w:tcBorders>
                          <w:top w:val="single" w:sz="12" w:space="0" w:color="000000"/>
                          <w:left w:val="nil" w:sz="6" w:space="0" w:color="auto"/>
                          <w:bottom w:val="nil" w:sz="6" w:space="0" w:color="auto"/>
                          <w:right w:val="nil" w:sz="6" w:space="0" w:color="auto"/>
                        </w:tcBorders>
                      </w:tcPr>
                      <w:p>
                        <w:pPr>
                          <w:pStyle w:val="TableParagraph"/>
                          <w:tabs>
                            <w:tab w:pos="1866" w:val="left" w:leader="none"/>
                          </w:tabs>
                          <w:spacing w:line="240" w:lineRule="auto" w:before="90"/>
                          <w:ind w:left="1141" w:right="0"/>
                          <w:jc w:val="left"/>
                          <w:rPr>
                            <w:rFonts w:ascii="Times New Roman" w:hAnsi="Times New Roman" w:cs="Times New Roman" w:eastAsia="Times New Roman" w:hint="default"/>
                            <w:sz w:val="21"/>
                            <w:szCs w:val="21"/>
                          </w:rPr>
                        </w:pPr>
                        <w:r>
                          <w:rPr>
                            <w:rFonts w:ascii="Times New Roman"/>
                            <w:sz w:val="21"/>
                          </w:rPr>
                          <w:t>-</w:t>
                          <w:tab/>
                          <w:t>2,841,549.60</w:t>
                        </w:r>
                      </w:p>
                      <w:p>
                        <w:pPr>
                          <w:pStyle w:val="TableParagraph"/>
                          <w:spacing w:line="240" w:lineRule="auto" w:before="0"/>
                          <w:ind w:right="0"/>
                          <w:jc w:val="left"/>
                          <w:rPr>
                            <w:rFonts w:ascii="宋体" w:hAnsi="宋体" w:cs="宋体" w:eastAsia="宋体" w:hint="default"/>
                            <w:sz w:val="15"/>
                            <w:szCs w:val="15"/>
                          </w:rPr>
                        </w:pPr>
                      </w:p>
                      <w:p>
                        <w:pPr>
                          <w:pStyle w:val="TableParagraph"/>
                          <w:tabs>
                            <w:tab w:pos="2899" w:val="left" w:leader="none"/>
                          </w:tabs>
                          <w:spacing w:line="240" w:lineRule="auto"/>
                          <w:ind w:left="1142" w:right="0"/>
                          <w:jc w:val="left"/>
                          <w:rPr>
                            <w:rFonts w:ascii="Times New Roman" w:hAnsi="Times New Roman" w:cs="Times New Roman" w:eastAsia="Times New Roman" w:hint="default"/>
                            <w:sz w:val="21"/>
                            <w:szCs w:val="21"/>
                          </w:rPr>
                        </w:pPr>
                        <w:r>
                          <w:rPr>
                            <w:rFonts w:ascii="Times New Roman"/>
                            <w:sz w:val="21"/>
                          </w:rPr>
                          <w:t>-</w:t>
                          <w:tab/>
                          <w:t>-</w:t>
                        </w:r>
                      </w:p>
                    </w:tc>
                  </w:tr>
                </w:tbl>
                <w:p>
                  <w:pPr/>
                </w:p>
              </w:txbxContent>
            </v:textbox>
            <w10:wrap type="none"/>
          </v:shape>
        </w:pict>
      </w:r>
      <w:r>
        <w:rPr/>
        <w:t>项目</w:t>
        <w:tab/>
        <w:t>期初账面余额</w:t>
        <w:tab/>
        <w:t>本期增加</w:t>
        <w:tab/>
        <w:t>本期减少</w:t>
        <w:tab/>
        <w:t>期末账面余额 一、账面原值合计</w:t>
      </w:r>
    </w:p>
    <w:p>
      <w:pPr>
        <w:pStyle w:val="BodyText"/>
        <w:spacing w:line="240" w:lineRule="auto" w:before="50"/>
        <w:ind w:left="490" w:right="1229"/>
        <w:jc w:val="left"/>
      </w:pPr>
      <w:r>
        <w:rPr>
          <w:rFonts w:ascii="Times New Roman" w:hAnsi="Times New Roman" w:cs="Times New Roman" w:eastAsia="Times New Roman" w:hint="default"/>
        </w:rPr>
        <w:t>1</w:t>
      </w:r>
      <w:r>
        <w:rPr/>
        <w:t>、房屋、建筑物</w:t>
      </w:r>
    </w:p>
    <w:p>
      <w:pPr>
        <w:pStyle w:val="BodyText"/>
        <w:spacing w:line="240" w:lineRule="auto" w:before="147"/>
        <w:ind w:left="490" w:right="1229"/>
        <w:jc w:val="left"/>
      </w:pPr>
      <w:r>
        <w:rPr>
          <w:rFonts w:ascii="Times New Roman" w:hAnsi="Times New Roman" w:cs="Times New Roman" w:eastAsia="Times New Roman" w:hint="default"/>
        </w:rPr>
        <w:t>2</w:t>
      </w:r>
      <w:r>
        <w:rPr/>
        <w:t>、土地使用权</w:t>
      </w:r>
    </w:p>
    <w:p>
      <w:pPr>
        <w:spacing w:line="240" w:lineRule="auto" w:before="3"/>
        <w:rPr>
          <w:rFonts w:ascii="宋体" w:hAnsi="宋体" w:cs="宋体" w:eastAsia="宋体" w:hint="default"/>
          <w:sz w:val="8"/>
          <w:szCs w:val="8"/>
        </w:rPr>
      </w:pPr>
    </w:p>
    <w:p>
      <w:pPr>
        <w:spacing w:line="20" w:lineRule="exact"/>
        <w:ind w:left="6446" w:right="0" w:firstLine="0"/>
        <w:rPr>
          <w:rFonts w:ascii="宋体" w:hAnsi="宋体" w:cs="宋体" w:eastAsia="宋体" w:hint="default"/>
          <w:sz w:val="2"/>
          <w:szCs w:val="2"/>
        </w:rPr>
      </w:pPr>
      <w:r>
        <w:rPr>
          <w:rFonts w:ascii="宋体" w:hAnsi="宋体" w:cs="宋体" w:eastAsia="宋体" w:hint="default"/>
          <w:sz w:val="2"/>
          <w:szCs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pt" strokecolor="#000000">
                <v:path arrowok="t"/>
              </v:shape>
            </v:group>
          </v:group>
        </w:pict>
      </w:r>
      <w:r>
        <w:rPr>
          <w:rFonts w:ascii="宋体" w:hAnsi="宋体" w:cs="宋体" w:eastAsia="宋体" w:hint="default"/>
          <w:sz w:val="2"/>
          <w:szCs w:val="2"/>
        </w:rPr>
      </w:r>
    </w:p>
    <w:p>
      <w:pPr>
        <w:pStyle w:val="BodyText"/>
        <w:spacing w:line="272" w:lineRule="exact"/>
        <w:ind w:left="490" w:right="8104"/>
        <w:jc w:val="left"/>
      </w:pPr>
      <w:r>
        <w:rPr>
          <w:spacing w:val="-7"/>
        </w:rPr>
        <w:t>二、累计折旧和累计摊</w:t>
      </w:r>
      <w:r>
        <w:rPr>
          <w:spacing w:val="-100"/>
        </w:rPr>
        <w:t> </w:t>
      </w:r>
      <w:r>
        <w:rPr>
          <w:spacing w:val="-100"/>
        </w:rPr>
      </w:r>
      <w:r>
        <w:rPr/>
        <w:t>销合计</w:t>
      </w:r>
    </w:p>
    <w:p>
      <w:pPr>
        <w:spacing w:line="28" w:lineRule="exact"/>
        <w:ind w:left="6446" w:right="0" w:firstLine="0"/>
        <w:rPr>
          <w:rFonts w:ascii="宋体" w:hAnsi="宋体" w:cs="宋体" w:eastAsia="宋体" w:hint="default"/>
          <w:sz w:val="2"/>
          <w:szCs w:val="2"/>
        </w:rPr>
      </w:pPr>
      <w:r>
        <w:rPr>
          <w:rFonts w:ascii="宋体" w:hAnsi="宋体" w:cs="宋体" w:eastAsia="宋体" w:hint="default"/>
          <w:position w:val="0"/>
          <w:sz w:val="2"/>
          <w:szCs w:val="2"/>
        </w:rPr>
        <w:pict>
          <v:group style="width:66.150pt;height:1.45pt;mso-position-horizontal-relative:char;mso-position-vertical-relative:line" coordorigin="0,0" coordsize="1323,29">
            <v:group style="position:absolute;left:5;top:5;width:1313;height:2" coordorigin="5,5" coordsize="1313,2">
              <v:shape style="position:absolute;left:5;top:5;width:1313;height:2" coordorigin="5,5" coordsize="1313,0" path="m5,5l1318,5e" filled="false" stroked="true" strokeweight=".47998pt" strokecolor="#000000">
                <v:path arrowok="t"/>
              </v:shape>
            </v:group>
            <v:group style="position:absolute;left:5;top:24;width:1313;height:2" coordorigin="5,24" coordsize="1313,2">
              <v:shape style="position:absolute;left:5;top:24;width:1313;height:2" coordorigin="5,24" coordsize="1313,0" path="m5,24l1318,24e" filled="false" stroked="true" strokeweight=".48001pt" strokecolor="#000000">
                <v:path arrowok="t"/>
              </v:shape>
            </v:group>
          </v:group>
        </w:pict>
      </w:r>
      <w:r>
        <w:rPr>
          <w:rFonts w:ascii="宋体" w:hAnsi="宋体" w:cs="宋体" w:eastAsia="宋体" w:hint="default"/>
          <w:position w:val="0"/>
          <w:sz w:val="2"/>
          <w:szCs w:val="2"/>
        </w:rPr>
      </w:r>
    </w:p>
    <w:p>
      <w:pPr>
        <w:pStyle w:val="BodyText"/>
        <w:spacing w:line="240" w:lineRule="auto" w:before="51"/>
        <w:ind w:left="490" w:right="1229"/>
        <w:jc w:val="left"/>
      </w:pPr>
      <w:r>
        <w:rPr>
          <w:rFonts w:ascii="Times New Roman" w:hAnsi="Times New Roman" w:cs="Times New Roman" w:eastAsia="Times New Roman" w:hint="default"/>
        </w:rPr>
        <w:t>1</w:t>
      </w:r>
      <w:r>
        <w:rPr/>
        <w:t>、房屋、建筑物</w:t>
      </w:r>
    </w:p>
    <w:p>
      <w:pPr>
        <w:pStyle w:val="BodyText"/>
        <w:spacing w:line="240" w:lineRule="auto" w:before="147"/>
        <w:ind w:left="490" w:right="1229"/>
        <w:jc w:val="left"/>
      </w:pPr>
      <w:r>
        <w:rPr>
          <w:rFonts w:ascii="Times New Roman" w:hAnsi="Times New Roman" w:cs="Times New Roman" w:eastAsia="Times New Roman" w:hint="default"/>
        </w:rPr>
        <w:t>2</w:t>
      </w:r>
      <w:r>
        <w:rPr/>
        <w:t>、土地使用权</w:t>
      </w:r>
    </w:p>
    <w:p>
      <w:pPr>
        <w:spacing w:line="240" w:lineRule="auto" w:before="5"/>
        <w:rPr>
          <w:rFonts w:ascii="宋体" w:hAnsi="宋体" w:cs="宋体" w:eastAsia="宋体" w:hint="default"/>
          <w:sz w:val="8"/>
          <w:szCs w:val="8"/>
        </w:rPr>
      </w:pPr>
    </w:p>
    <w:p>
      <w:pPr>
        <w:tabs>
          <w:tab w:pos="4796" w:val="left" w:leader="none"/>
          <w:tab w:pos="6439" w:val="left" w:leader="none"/>
          <w:tab w:pos="8019" w:val="left" w:leader="none"/>
        </w:tabs>
        <w:spacing w:line="20" w:lineRule="exact"/>
        <w:ind w:left="2856" w:right="0" w:firstLine="0"/>
        <w:rPr>
          <w:rFonts w:ascii="宋体" w:hAnsi="宋体" w:cs="宋体" w:eastAsia="宋体" w:hint="default"/>
          <w:sz w:val="2"/>
          <w:szCs w:val="2"/>
        </w:rPr>
      </w:pP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宋体"/>
          <w:sz w:val="2"/>
        </w:rPr>
      </w:r>
      <w:r>
        <w:rPr>
          <w:rFonts w:ascii="宋体"/>
          <w:sz w:val="2"/>
        </w:rPr>
        <w:tab/>
      </w:r>
      <w:r>
        <w:rPr>
          <w:rFonts w:ascii="宋体"/>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001pt" strokecolor="#000000">
                <v:path arrowok="t"/>
              </v:shape>
            </v:group>
          </v:group>
        </w:pict>
      </w:r>
      <w:r>
        <w:rPr>
          <w:rFonts w:ascii="宋体"/>
          <w:sz w:val="2"/>
        </w:rPr>
      </w:r>
      <w:r>
        <w:rPr>
          <w:rFonts w:ascii="宋体"/>
          <w:sz w:val="2"/>
        </w:rPr>
        <w:tab/>
      </w:r>
      <w:r>
        <w:rPr>
          <w:rFonts w:ascii="宋体"/>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001pt" strokecolor="#000000">
                <v:path arrowok="t"/>
              </v:shape>
            </v:group>
          </v:group>
        </w:pict>
      </w:r>
      <w:r>
        <w:rPr>
          <w:rFonts w:ascii="宋体"/>
          <w:sz w:val="2"/>
        </w:rPr>
      </w:r>
      <w:r>
        <w:rPr>
          <w:rFonts w:ascii="宋体"/>
          <w:sz w:val="2"/>
        </w:rPr>
        <w:tab/>
      </w:r>
      <w:r>
        <w:rPr>
          <w:rFonts w:ascii="宋体"/>
          <w:sz w:val="2"/>
        </w:rPr>
        <w:pict>
          <v:group style="width:75.6pt;height:.5pt;mso-position-horizontal-relative:char;mso-position-vertical-relative:line" coordorigin="0,0" coordsize="1512,10">
            <v:group style="position:absolute;left:5;top:5;width:1503;height:2" coordorigin="5,5" coordsize="1503,2">
              <v:shape style="position:absolute;left:5;top:5;width:1503;height:2" coordorigin="5,5" coordsize="1503,0" path="m5,5l1507,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600" w:bottom="1320" w:left="1140" w:right="120"/>
        </w:sectPr>
      </w:pPr>
    </w:p>
    <w:p>
      <w:pPr>
        <w:pStyle w:val="BodyText"/>
        <w:tabs>
          <w:tab w:pos="2914" w:val="left" w:leader="none"/>
          <w:tab w:pos="4911" w:val="left" w:leader="none"/>
          <w:tab w:pos="6514" w:val="left" w:leader="none"/>
          <w:tab w:pos="7972" w:val="left" w:leader="none"/>
        </w:tabs>
        <w:spacing w:line="240" w:lineRule="auto" w:before="54"/>
        <w:ind w:left="1118" w:right="0"/>
        <w:jc w:val="left"/>
      </w:pPr>
      <w:r>
        <w:rPr/>
        <w:t>项目</w:t>
        <w:tab/>
        <w:t>期初账面余额</w:t>
        <w:tab/>
        <w:t>本期增加</w:t>
        <w:tab/>
        <w:t>本期减少</w:t>
        <w:tab/>
        <w:t>期末账面余额</w:t>
      </w:r>
    </w:p>
    <w:p>
      <w:pPr>
        <w:spacing w:line="240" w:lineRule="auto" w:before="8"/>
        <w:rPr>
          <w:rFonts w:ascii="宋体" w:hAnsi="宋体" w:cs="宋体" w:eastAsia="宋体" w:hint="default"/>
          <w:sz w:val="9"/>
          <w:szCs w:val="9"/>
        </w:rPr>
      </w:pPr>
    </w:p>
    <w:p>
      <w:pPr>
        <w:tabs>
          <w:tab w:pos="2683" w:val="left" w:leader="none"/>
          <w:tab w:pos="4623" w:val="left" w:leader="none"/>
          <w:tab w:pos="6266" w:val="left" w:leader="none"/>
          <w:tab w:pos="7846" w:val="left" w:leader="none"/>
        </w:tabs>
        <w:spacing w:line="20" w:lineRule="exact"/>
        <w:ind w:left="198" w:right="0" w:firstLine="0"/>
        <w:rPr>
          <w:rFonts w:ascii="宋体" w:hAnsi="宋体" w:cs="宋体" w:eastAsia="宋体" w:hint="default"/>
          <w:sz w:val="2"/>
          <w:szCs w:val="2"/>
        </w:rPr>
      </w:pPr>
      <w:r>
        <w:rPr>
          <w:rFonts w:ascii="宋体"/>
          <w:sz w:val="2"/>
        </w:rPr>
        <w:pict>
          <v:group style="width:112.7pt;height:.5pt;mso-position-horizontal-relative:char;mso-position-vertical-relative:line" coordorigin="0,0" coordsize="2254,10">
            <v:group style="position:absolute;left:5;top:5;width:2244;height:2" coordorigin="5,5" coordsize="2244,2">
              <v:shape style="position:absolute;left:5;top:5;width:2244;height:2" coordorigin="5,5" coordsize="2244,0" path="m5,5l2249,5e" filled="false" stroked="true" strokeweight=".47998pt" strokecolor="#000000">
                <v:path arrowok="t"/>
              </v:shape>
            </v:group>
          </v:group>
        </w:pict>
      </w:r>
      <w:r>
        <w:rPr>
          <w:rFonts w:ascii="宋体"/>
          <w:sz w:val="2"/>
        </w:rPr>
      </w:r>
      <w:r>
        <w:rPr>
          <w:rFonts w:ascii="宋体"/>
          <w:sz w:val="2"/>
        </w:rPr>
        <w:tab/>
      </w: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7998pt" strokecolor="#000000">
                <v:path arrowok="t"/>
              </v:shape>
            </v:group>
          </v:group>
        </w:pict>
      </w:r>
      <w:r>
        <w:rPr>
          <w:rFonts w:ascii="宋体"/>
          <w:sz w:val="2"/>
        </w:rPr>
      </w:r>
      <w:r>
        <w:rPr>
          <w:rFonts w:ascii="宋体"/>
          <w:sz w:val="2"/>
        </w:rPr>
        <w:tab/>
      </w:r>
      <w:r>
        <w:rPr>
          <w:rFonts w:ascii="宋体"/>
          <w:sz w:val="2"/>
        </w:rPr>
        <w:pict>
          <v:group style="width:70.1pt;height:.5pt;mso-position-horizontal-relative:char;mso-position-vertical-relative:line" coordorigin="0,0" coordsize="1402,10">
            <v:group style="position:absolute;left:5;top:5;width:1392;height:2" coordorigin="5,5" coordsize="1392,2">
              <v:shape style="position:absolute;left:5;top:5;width:1392;height:2" coordorigin="5,5" coordsize="1392,0" path="m5,5l1397,5e" filled="false" stroked="true" strokeweight=".47998pt" strokecolor="#000000">
                <v:path arrowok="t"/>
              </v:shape>
            </v:group>
          </v:group>
        </w:pict>
      </w:r>
      <w:r>
        <w:rPr>
          <w:rFonts w:ascii="宋体"/>
          <w:sz w:val="2"/>
        </w:rPr>
      </w:r>
      <w:r>
        <w:rPr>
          <w:rFonts w:ascii="宋体"/>
          <w:sz w:val="2"/>
        </w:rPr>
        <w:tab/>
      </w:r>
      <w:r>
        <w:rPr>
          <w:rFonts w:ascii="宋体"/>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7998pt" strokecolor="#000000">
                <v:path arrowok="t"/>
              </v:shape>
            </v:group>
          </v:group>
        </w:pict>
      </w:r>
      <w:r>
        <w:rPr>
          <w:rFonts w:ascii="宋体"/>
          <w:sz w:val="2"/>
        </w:rPr>
      </w:r>
      <w:r>
        <w:rPr>
          <w:rFonts w:ascii="宋体"/>
          <w:sz w:val="2"/>
        </w:rPr>
        <w:tab/>
      </w:r>
      <w:r>
        <w:rPr>
          <w:rFonts w:ascii="宋体"/>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7998pt" strokecolor="#000000">
                <v:path arrowok="t"/>
              </v:shape>
            </v:group>
          </v:group>
        </w:pict>
      </w:r>
      <w:r>
        <w:rPr>
          <w:rFonts w:ascii="宋体"/>
          <w:sz w:val="2"/>
        </w:rPr>
      </w:r>
    </w:p>
    <w:p>
      <w:pPr>
        <w:pStyle w:val="BodyText"/>
        <w:spacing w:line="180" w:lineRule="exact"/>
        <w:ind w:left="310" w:right="0"/>
        <w:jc w:val="left"/>
      </w:pPr>
      <w:r>
        <w:rPr>
          <w:spacing w:val="-7"/>
        </w:rPr>
        <w:t>三、投资性房地产账面</w:t>
      </w:r>
    </w:p>
    <w:p>
      <w:pPr>
        <w:pStyle w:val="BodyText"/>
        <w:tabs>
          <w:tab w:pos="5850" w:val="left" w:leader="none"/>
          <w:tab w:pos="7413" w:val="left" w:leader="none"/>
          <w:tab w:pos="8032" w:val="left" w:leader="none"/>
        </w:tabs>
        <w:spacing w:line="214" w:lineRule="exact"/>
        <w:ind w:left="3079" w:right="0"/>
        <w:jc w:val="left"/>
        <w:rPr>
          <w:rFonts w:ascii="Times New Roman" w:hAnsi="Times New Roman" w:cs="Times New Roman" w:eastAsia="Times New Roman" w:hint="default"/>
        </w:rPr>
      </w:pPr>
      <w:r>
        <w:rPr/>
        <w:pict>
          <v:shape style="position:absolute;margin-left:79.790001pt;margin-top:6.265337pt;width:453.2pt;height:57.6pt;mso-position-horizontal-relative:page;mso-position-vertical-relative:paragraph;z-index:8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1699"/>
                    <w:gridCol w:w="241"/>
                    <w:gridCol w:w="4711"/>
                  </w:tblGrid>
                  <w:tr>
                    <w:trPr>
                      <w:trHeight w:val="270"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6652" w:type="dxa"/>
                        <w:gridSpan w:val="3"/>
                        <w:tcBorders>
                          <w:top w:val="nil" w:sz="6" w:space="0" w:color="auto"/>
                          <w:left w:val="nil" w:sz="6" w:space="0" w:color="auto"/>
                          <w:bottom w:val="nil" w:sz="6" w:space="0" w:color="auto"/>
                          <w:right w:val="nil" w:sz="6" w:space="0" w:color="auto"/>
                        </w:tcBorders>
                      </w:tcPr>
                      <w:p>
                        <w:pPr/>
                      </w:p>
                    </w:tc>
                  </w:tr>
                  <w:tr>
                    <w:trPr>
                      <w:trHeight w:val="881"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p>
                        <w:pPr>
                          <w:pStyle w:val="TableParagraph"/>
                          <w:spacing w:line="240" w:lineRule="auto" w:before="14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699"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17,545,108.84</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 w:type="dxa"/>
                        <w:tcBorders>
                          <w:top w:val="nil" w:sz="6" w:space="0" w:color="auto"/>
                          <w:left w:val="nil" w:sz="6" w:space="0" w:color="auto"/>
                          <w:bottom w:val="nil" w:sz="6" w:space="0" w:color="auto"/>
                          <w:right w:val="nil" w:sz="6" w:space="0" w:color="auto"/>
                        </w:tcBorders>
                      </w:tcPr>
                      <w:p>
                        <w:pPr/>
                      </w:p>
                    </w:tc>
                    <w:tc>
                      <w:tcPr>
                        <w:tcW w:w="4711" w:type="dxa"/>
                        <w:tcBorders>
                          <w:top w:val="single" w:sz="12" w:space="0" w:color="000000"/>
                          <w:left w:val="nil" w:sz="6" w:space="0" w:color="auto"/>
                          <w:bottom w:val="nil" w:sz="6" w:space="0" w:color="auto"/>
                          <w:right w:val="nil" w:sz="6" w:space="0" w:color="auto"/>
                        </w:tcBorders>
                      </w:tcPr>
                      <w:p>
                        <w:pPr>
                          <w:pStyle w:val="TableParagraph"/>
                          <w:tabs>
                            <w:tab w:pos="2785" w:val="left" w:leader="none"/>
                            <w:tab w:pos="3404" w:val="left" w:leader="none"/>
                          </w:tabs>
                          <w:spacing w:line="240" w:lineRule="auto" w:before="90"/>
                          <w:ind w:left="1221" w:right="0"/>
                          <w:jc w:val="left"/>
                          <w:rPr>
                            <w:rFonts w:ascii="Times New Roman" w:hAnsi="Times New Roman" w:cs="Times New Roman" w:eastAsia="Times New Roman" w:hint="default"/>
                            <w:sz w:val="21"/>
                            <w:szCs w:val="21"/>
                          </w:rPr>
                        </w:pPr>
                        <w:r>
                          <w:rPr>
                            <w:rFonts w:ascii="Times New Roman"/>
                            <w:sz w:val="21"/>
                          </w:rPr>
                          <w:t>-</w:t>
                          <w:tab/>
                          <w:t>-</w:t>
                          <w:tab/>
                          <w:t>17,165,770.12</w:t>
                        </w:r>
                      </w:p>
                      <w:p>
                        <w:pPr>
                          <w:pStyle w:val="TableParagraph"/>
                          <w:spacing w:line="240" w:lineRule="auto" w:before="1"/>
                          <w:ind w:right="0"/>
                          <w:jc w:val="left"/>
                          <w:rPr>
                            <w:rFonts w:ascii="宋体" w:hAnsi="宋体" w:cs="宋体" w:eastAsia="宋体" w:hint="default"/>
                            <w:sz w:val="15"/>
                            <w:szCs w:val="15"/>
                          </w:rPr>
                        </w:pPr>
                      </w:p>
                      <w:p>
                        <w:pPr>
                          <w:pStyle w:val="TableParagraph"/>
                          <w:tabs>
                            <w:tab w:pos="2785" w:val="left" w:leader="none"/>
                            <w:tab w:pos="4541" w:val="left" w:leader="none"/>
                          </w:tabs>
                          <w:spacing w:line="240" w:lineRule="auto"/>
                          <w:ind w:left="1221" w:right="0"/>
                          <w:jc w:val="left"/>
                          <w:rPr>
                            <w:rFonts w:ascii="Times New Roman" w:hAnsi="Times New Roman" w:cs="Times New Roman" w:eastAsia="Times New Roman" w:hint="default"/>
                            <w:sz w:val="21"/>
                            <w:szCs w:val="21"/>
                          </w:rPr>
                        </w:pPr>
                        <w:r>
                          <w:rPr>
                            <w:rFonts w:ascii="Times New Roman"/>
                            <w:sz w:val="21"/>
                          </w:rPr>
                          <w:t>-</w:t>
                          <w:tab/>
                          <w:t>-</w:t>
                          <w:tab/>
                          <w:t>-</w:t>
                        </w:r>
                      </w:p>
                    </w:tc>
                  </w:tr>
                </w:tbl>
                <w:p>
                  <w:pPr/>
                </w:p>
              </w:txbxContent>
            </v:textbox>
            <w10:wrap type="none"/>
          </v:shape>
        </w:pict>
      </w:r>
      <w:r>
        <w:rPr>
          <w:rFonts w:ascii="Times New Roman"/>
          <w:spacing w:val="-1"/>
        </w:rPr>
        <w:t>17,545,108.84</w:t>
        <w:tab/>
      </w:r>
      <w:r>
        <w:rPr>
          <w:rFonts w:ascii="Times New Roman"/>
        </w:rPr>
        <w:t>-</w:t>
        <w:tab/>
        <w:t>-</w:t>
        <w:tab/>
      </w:r>
      <w:r>
        <w:rPr>
          <w:rFonts w:ascii="Times New Roman"/>
          <w:spacing w:val="-1"/>
        </w:rPr>
        <w:t>17,165,770.12</w:t>
      </w:r>
    </w:p>
    <w:p>
      <w:pPr>
        <w:spacing w:line="240" w:lineRule="auto" w:before="6"/>
        <w:rPr>
          <w:rFonts w:ascii="Times New Roman" w:hAnsi="Times New Roman" w:cs="Times New Roman" w:eastAsia="Times New Roman" w:hint="default"/>
          <w:sz w:val="14"/>
          <w:szCs w:val="14"/>
        </w:rPr>
      </w:pPr>
    </w:p>
    <w:p>
      <w:pPr>
        <w:tabs>
          <w:tab w:pos="6266" w:val="left" w:leader="none"/>
        </w:tabs>
        <w:spacing w:line="28" w:lineRule="exact"/>
        <w:ind w:left="4623" w:right="0" w:firstLine="0"/>
        <w:rPr>
          <w:rFonts w:ascii="Times New Roman" w:hAnsi="Times New Roman" w:cs="Times New Roman" w:eastAsia="Times New Roman" w:hint="default"/>
          <w:sz w:val="2"/>
          <w:szCs w:val="2"/>
        </w:rPr>
      </w:pPr>
      <w:r>
        <w:rPr>
          <w:rFonts w:ascii="Times New Roman"/>
          <w:position w:val="0"/>
          <w:sz w:val="2"/>
        </w:rPr>
        <w:pict>
          <v:group style="width:70.1pt;height:1.45pt;mso-position-horizontal-relative:char;mso-position-vertical-relative:line" coordorigin="0,0" coordsize="1402,29">
            <v:group style="position:absolute;left:5;top:5;width:1392;height:2" coordorigin="5,5" coordsize="1392,2">
              <v:shape style="position:absolute;left:5;top:5;width:1392;height:2" coordorigin="5,5" coordsize="1392,0" path="m5,5l1397,5e" filled="false" stroked="true" strokeweight=".47998pt" strokecolor="#000000">
                <v:path arrowok="t"/>
              </v:shape>
            </v:group>
            <v:group style="position:absolute;left:5;top:24;width:1392;height:2" coordorigin="5,24" coordsize="1392,2">
              <v:shape style="position:absolute;left:5;top:24;width:1392;height:2" coordorigin="5,24" coordsize="1392,0" path="m5,24l1397,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150pt;height:1.45pt;mso-position-horizontal-relative:char;mso-position-vertical-relative:line" coordorigin="0,0" coordsize="1323,29">
            <v:group style="position:absolute;left:5;top:5;width:1313;height:2" coordorigin="5,5" coordsize="1313,2">
              <v:shape style="position:absolute;left:5;top:5;width:1313;height:2" coordorigin="5,5" coordsize="1313,0" path="m5,5l1318,5e" filled="false" stroked="true" strokeweight=".47998pt" strokecolor="#000000">
                <v:path arrowok="t"/>
              </v:shape>
            </v:group>
            <v:group style="position:absolute;left:5;top:24;width:1313;height:2" coordorigin="5,24" coordsize="1313,2">
              <v:shape style="position:absolute;left:5;top:24;width:1313;height:2" coordorigin="5,24" coordsize="1313,0" path="m5,24l1318,24e" filled="false" stroked="true" strokeweight=".48004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tabs>
          <w:tab w:pos="4623" w:val="left" w:leader="none"/>
          <w:tab w:pos="6266" w:val="left" w:leader="none"/>
          <w:tab w:pos="7846" w:val="left" w:leader="none"/>
        </w:tabs>
        <w:spacing w:line="20" w:lineRule="exact"/>
        <w:ind w:left="2683" w:right="0" w:firstLine="0"/>
        <w:rPr>
          <w:rFonts w:ascii="Times New Roman" w:hAnsi="Times New Roman" w:cs="Times New Roman" w:eastAsia="Times New Roman" w:hint="default"/>
          <w:sz w:val="2"/>
          <w:szCs w:val="2"/>
        </w:rPr>
      </w:pPr>
      <w:r>
        <w:rPr>
          <w:rFonts w:ascii="Times New Roman"/>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0.1pt;height:.5pt;mso-position-horizontal-relative:char;mso-position-vertical-relative:line" coordorigin="0,0" coordsize="1402,10">
            <v:group style="position:absolute;left:5;top:5;width:1392;height:2" coordorigin="5,5" coordsize="1392,2">
              <v:shape style="position:absolute;left:5;top:5;width:1392;height:2" coordorigin="5,5" coordsize="1392,0" path="m5,5l1397,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8004pt" strokecolor="#000000">
                <v:path arrowok="t"/>
              </v:shape>
            </v:group>
          </v:group>
        </w:pict>
      </w:r>
      <w:r>
        <w:rPr>
          <w:rFonts w:ascii="Times New Roman"/>
          <w:sz w:val="2"/>
        </w:rPr>
      </w:r>
    </w:p>
    <w:p>
      <w:pPr>
        <w:pStyle w:val="BodyText"/>
        <w:spacing w:line="204" w:lineRule="exact"/>
        <w:ind w:left="310" w:right="0"/>
        <w:jc w:val="left"/>
      </w:pPr>
      <w:r>
        <w:rPr>
          <w:spacing w:val="-7"/>
        </w:rPr>
        <w:t>四、投资性房地产减值</w:t>
      </w:r>
    </w:p>
    <w:p>
      <w:pPr>
        <w:pStyle w:val="BodyText"/>
        <w:tabs>
          <w:tab w:pos="4216" w:val="left" w:leader="none"/>
          <w:tab w:pos="5849" w:val="left" w:leader="none"/>
          <w:tab w:pos="7413" w:val="left" w:leader="none"/>
          <w:tab w:pos="9170" w:val="left" w:leader="none"/>
        </w:tabs>
        <w:spacing w:line="319" w:lineRule="exact"/>
        <w:ind w:left="310" w:right="0"/>
        <w:jc w:val="left"/>
        <w:rPr>
          <w:rFonts w:ascii="Times New Roman" w:hAnsi="Times New Roman" w:cs="Times New Roman" w:eastAsia="Times New Roman" w:hint="default"/>
        </w:rPr>
      </w:pPr>
      <w:r>
        <w:rPr/>
        <w:t>准备累计金额合计</w:t>
        <w:tab/>
      </w:r>
      <w:r>
        <w:rPr>
          <w:rFonts w:ascii="Times New Roman" w:hAnsi="Times New Roman" w:cs="Times New Roman" w:eastAsia="Times New Roman" w:hint="default"/>
          <w:position w:val="14"/>
        </w:rPr>
        <w:t>-</w:t>
        <w:tab/>
        <w:t>-</w:t>
        <w:tab/>
        <w:t>-</w:t>
        <w:tab/>
        <w:t>-</w:t>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4"/>
          <w:szCs w:val="4"/>
        </w:rPr>
      </w:pPr>
    </w:p>
    <w:p>
      <w:pPr>
        <w:tabs>
          <w:tab w:pos="4623" w:val="left" w:leader="none"/>
          <w:tab w:pos="6266" w:val="left" w:leader="none"/>
          <w:tab w:pos="7846" w:val="left" w:leader="none"/>
        </w:tabs>
        <w:spacing w:line="28" w:lineRule="exact"/>
        <w:ind w:left="2683" w:right="0" w:firstLine="0"/>
        <w:rPr>
          <w:rFonts w:ascii="Times New Roman" w:hAnsi="Times New Roman" w:cs="Times New Roman" w:eastAsia="Times New Roman" w:hint="default"/>
          <w:sz w:val="2"/>
          <w:szCs w:val="2"/>
        </w:rPr>
      </w:pPr>
      <w:r>
        <w:rPr>
          <w:rFonts w:ascii="Times New Roman"/>
          <w:position w:val="0"/>
          <w:sz w:val="2"/>
        </w:rPr>
        <w:pict>
          <v:group style="width:85.45pt;height:1.45pt;mso-position-horizontal-relative:char;mso-position-vertical-relative:line" coordorigin="0,0" coordsize="1709,29">
            <v:group style="position:absolute;left:5;top:5;width:1700;height:2" coordorigin="5,5" coordsize="1700,2">
              <v:shape style="position:absolute;left:5;top:5;width:1700;height:2" coordorigin="5,5" coordsize="1700,0" path="m5,5l1704,5e" filled="false" stroked="true" strokeweight=".47998pt" strokecolor="#000000">
                <v:path arrowok="t"/>
              </v:shape>
            </v:group>
            <v:group style="position:absolute;left:5;top:24;width:1700;height:2" coordorigin="5,24" coordsize="1700,2">
              <v:shape style="position:absolute;left:5;top:24;width:1700;height:2" coordorigin="5,24" coordsize="1700,0" path="m5,24l1704,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0.1pt;height:1.45pt;mso-position-horizontal-relative:char;mso-position-vertical-relative:line" coordorigin="0,0" coordsize="1402,29">
            <v:group style="position:absolute;left:5;top:5;width:1392;height:2" coordorigin="5,5" coordsize="1392,2">
              <v:shape style="position:absolute;left:5;top:5;width:1392;height:2" coordorigin="5,5" coordsize="1392,0" path="m5,5l1397,5e" filled="false" stroked="true" strokeweight=".47998pt" strokecolor="#000000">
                <v:path arrowok="t"/>
              </v:shape>
            </v:group>
            <v:group style="position:absolute;left:5;top:24;width:1392;height:2" coordorigin="5,24" coordsize="1392,2">
              <v:shape style="position:absolute;left:5;top:24;width:1392;height:2" coordorigin="5,24" coordsize="1392,0" path="m5,24l1397,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150pt;height:1.45pt;mso-position-horizontal-relative:char;mso-position-vertical-relative:line" coordorigin="0,0" coordsize="1323,29">
            <v:group style="position:absolute;left:5;top:5;width:1313;height:2" coordorigin="5,5" coordsize="1313,2">
              <v:shape style="position:absolute;left:5;top:5;width:1313;height:2" coordorigin="5,5" coordsize="1313,0" path="m5,5l1318,5e" filled="false" stroked="true" strokeweight=".47998pt" strokecolor="#000000">
                <v:path arrowok="t"/>
              </v:shape>
            </v:group>
            <v:group style="position:absolute;left:5;top:24;width:1313;height:2" coordorigin="5,24" coordsize="1313,2">
              <v:shape style="position:absolute;left:5;top:24;width:1313;height:2" coordorigin="5,24" coordsize="1313,0" path="m5,24l1318,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4.9pt;height:1.45pt;mso-position-horizontal-relative:char;mso-position-vertical-relative:line" coordorigin="0,0" coordsize="1498,29">
            <v:group style="position:absolute;left:5;top:5;width:1488;height:2" coordorigin="5,5" coordsize="1488,2">
              <v:shape style="position:absolute;left:5;top:5;width:1488;height:2" coordorigin="5,5" coordsize="1488,0" path="m5,5l1493,5e" filled="false" stroked="true" strokeweight=".47998pt" strokecolor="#000000">
                <v:path arrowok="t"/>
              </v:shape>
            </v:group>
            <v:group style="position:absolute;left:5;top:24;width:1488;height:2" coordorigin="5,24" coordsize="1488,2">
              <v:shape style="position:absolute;left:5;top:24;width:1488;height:2" coordorigin="5,24" coordsize="1488,0" path="m5,24l1493,24e" filled="false" stroked="true" strokeweight=".47998pt" strokecolor="#000000">
                <v:path arrowok="t"/>
              </v:shape>
            </v:group>
          </v:group>
        </w:pict>
      </w:r>
      <w:r>
        <w:rPr>
          <w:rFonts w:ascii="Times New Roman"/>
          <w:position w:val="0"/>
          <w:sz w:val="2"/>
        </w:rPr>
      </w:r>
    </w:p>
    <w:p>
      <w:pPr>
        <w:pStyle w:val="BodyText"/>
        <w:tabs>
          <w:tab w:pos="4216" w:val="left" w:leader="none"/>
          <w:tab w:pos="5849" w:val="left" w:leader="none"/>
          <w:tab w:pos="7413" w:val="left" w:leader="none"/>
          <w:tab w:pos="9170" w:val="left" w:leader="none"/>
        </w:tabs>
        <w:spacing w:line="240" w:lineRule="auto" w:before="42"/>
        <w:ind w:left="310"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1</w:t>
      </w:r>
      <w:r>
        <w:rPr>
          <w:spacing w:val="-1"/>
        </w:rPr>
        <w:t>、房屋、建筑物</w:t>
        <w:tab/>
      </w:r>
      <w:r>
        <w:rPr>
          <w:rFonts w:ascii="Times New Roman" w:hAnsi="Times New Roman" w:cs="Times New Roman" w:eastAsia="Times New Roman" w:hint="default"/>
        </w:rPr>
        <w:t>-</w:t>
        <w:tab/>
        <w:t>-</w:t>
        <w:tab/>
        <w:t>-</w:t>
        <w:tab/>
        <w:t>-</w:t>
      </w:r>
    </w:p>
    <w:p>
      <w:pPr>
        <w:pStyle w:val="BodyText"/>
        <w:tabs>
          <w:tab w:pos="4216" w:val="left" w:leader="none"/>
          <w:tab w:pos="5849" w:val="left" w:leader="none"/>
          <w:tab w:pos="7413" w:val="left" w:leader="none"/>
          <w:tab w:pos="9170" w:val="left" w:leader="none"/>
        </w:tabs>
        <w:spacing w:line="240" w:lineRule="auto" w:before="147"/>
        <w:ind w:left="310"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1"/>
        </w:rPr>
        <w:t>、土地使用权</w:t>
        <w:tab/>
      </w:r>
      <w:r>
        <w:rPr>
          <w:rFonts w:ascii="Times New Roman" w:hAnsi="Times New Roman" w:cs="Times New Roman" w:eastAsia="Times New Roman" w:hint="default"/>
        </w:rPr>
        <w:t>-</w:t>
        <w:tab/>
        <w:t>-</w:t>
        <w:tab/>
        <w:t>-</w:t>
        <w:tab/>
        <w:t>-</w:t>
      </w:r>
    </w:p>
    <w:p>
      <w:pPr>
        <w:spacing w:line="240" w:lineRule="auto" w:before="5"/>
        <w:rPr>
          <w:rFonts w:ascii="Times New Roman" w:hAnsi="Times New Roman" w:cs="Times New Roman" w:eastAsia="Times New Roman" w:hint="default"/>
          <w:sz w:val="9"/>
          <w:szCs w:val="9"/>
        </w:rPr>
      </w:pPr>
    </w:p>
    <w:p>
      <w:pPr>
        <w:tabs>
          <w:tab w:pos="4623" w:val="left" w:leader="none"/>
          <w:tab w:pos="6266" w:val="left" w:leader="none"/>
          <w:tab w:pos="7846" w:val="left" w:leader="none"/>
        </w:tabs>
        <w:spacing w:line="20" w:lineRule="exact"/>
        <w:ind w:left="2683" w:right="0" w:firstLine="0"/>
        <w:rPr>
          <w:rFonts w:ascii="Times New Roman" w:hAnsi="Times New Roman" w:cs="Times New Roman" w:eastAsia="Times New Roman" w:hint="default"/>
          <w:sz w:val="2"/>
          <w:szCs w:val="2"/>
        </w:rPr>
      </w:pPr>
      <w:r>
        <w:rPr>
          <w:rFonts w:ascii="Times New Roman"/>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0.1pt;height:.5pt;mso-position-horizontal-relative:char;mso-position-vertical-relative:line" coordorigin="0,0" coordsize="1402,10">
            <v:group style="position:absolute;left:5;top:5;width:1392;height:2" coordorigin="5,5" coordsize="1392,2">
              <v:shape style="position:absolute;left:5;top:5;width:1392;height:2" coordorigin="5,5" coordsize="1392,0" path="m5,5l1397,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66.150pt;height:.5pt;mso-position-horizontal-relative:char;mso-position-vertical-relative:line" coordorigin="0,0" coordsize="1323,10">
            <v:group style="position:absolute;left:5;top:5;width:1313;height:2" coordorigin="5,5" coordsize="1313,2">
              <v:shape style="position:absolute;left:5;top:5;width:1313;height:2" coordorigin="5,5" coordsize="1313,0" path="m5,5l1318,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74.9pt;height:.5pt;mso-position-horizontal-relative:char;mso-position-vertical-relative:line" coordorigin="0,0" coordsize="1498,10">
            <v:group style="position:absolute;left:5;top:5;width:1488;height:2" coordorigin="5,5" coordsize="1488,2">
              <v:shape style="position:absolute;left:5;top:5;width:1488;height:2" coordorigin="5,5" coordsize="1488,0" path="m5,5l1493,5e" filled="false" stroked="true" strokeweight=".48004pt" strokecolor="#000000">
                <v:path arrowok="t"/>
              </v:shape>
            </v:group>
          </v:group>
        </w:pict>
      </w:r>
      <w:r>
        <w:rPr>
          <w:rFonts w:ascii="Times New Roman"/>
          <w:sz w:val="2"/>
        </w:rPr>
      </w:r>
    </w:p>
    <w:p>
      <w:pPr>
        <w:pStyle w:val="BodyText"/>
        <w:spacing w:line="173" w:lineRule="exact"/>
        <w:ind w:left="310" w:right="0"/>
        <w:jc w:val="left"/>
      </w:pPr>
      <w:r>
        <w:rPr>
          <w:spacing w:val="-7"/>
        </w:rPr>
        <w:t>五、投资性房地产账面</w:t>
      </w:r>
    </w:p>
    <w:p>
      <w:pPr>
        <w:pStyle w:val="BodyText"/>
        <w:tabs>
          <w:tab w:pos="5850" w:val="left" w:leader="none"/>
          <w:tab w:pos="7413" w:val="left" w:leader="none"/>
          <w:tab w:pos="8032" w:val="left" w:leader="none"/>
        </w:tabs>
        <w:spacing w:line="214" w:lineRule="exact"/>
        <w:ind w:left="3079" w:right="0"/>
        <w:jc w:val="left"/>
        <w:rPr>
          <w:rFonts w:ascii="Times New Roman" w:hAnsi="Times New Roman" w:cs="Times New Roman" w:eastAsia="Times New Roman" w:hint="default"/>
        </w:rPr>
      </w:pPr>
      <w:r>
        <w:rPr/>
        <w:pict>
          <v:shape style="position:absolute;margin-left:79.790001pt;margin-top:6.265337pt;width:453.2pt;height:61.5pt;mso-position-horizontal-relative:page;mso-position-vertical-relative:paragraph;z-index:8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1699"/>
                    <w:gridCol w:w="241"/>
                    <w:gridCol w:w="4711"/>
                  </w:tblGrid>
                  <w:tr>
                    <w:trPr>
                      <w:trHeight w:val="264"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6652" w:type="dxa"/>
                        <w:gridSpan w:val="3"/>
                        <w:tcBorders>
                          <w:top w:val="nil" w:sz="6" w:space="0" w:color="auto"/>
                          <w:left w:val="nil" w:sz="6" w:space="0" w:color="auto"/>
                          <w:bottom w:val="nil" w:sz="6" w:space="0" w:color="auto"/>
                          <w:right w:val="nil" w:sz="6" w:space="0" w:color="auto"/>
                        </w:tcBorders>
                      </w:tcPr>
                      <w:p>
                        <w:pPr/>
                      </w:p>
                    </w:tc>
                  </w:tr>
                  <w:tr>
                    <w:trPr>
                      <w:trHeight w:val="965"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699" w:type="dxa"/>
                        <w:tcBorders>
                          <w:top w:val="single" w:sz="12" w:space="0" w:color="000000"/>
                          <w:left w:val="nil" w:sz="6" w:space="0" w:color="auto"/>
                          <w:bottom w:val="nil" w:sz="6" w:space="0" w:color="auto"/>
                          <w:right w:val="nil" w:sz="6" w:space="0" w:color="auto"/>
                        </w:tcBorders>
                      </w:tcPr>
                      <w:p>
                        <w:pPr>
                          <w:pStyle w:val="TableParagraph"/>
                          <w:spacing w:line="240" w:lineRule="auto" w:before="118"/>
                          <w:ind w:right="99"/>
                          <w:jc w:val="right"/>
                          <w:rPr>
                            <w:rFonts w:ascii="Times New Roman" w:hAnsi="Times New Roman" w:cs="Times New Roman" w:eastAsia="Times New Roman" w:hint="default"/>
                            <w:sz w:val="21"/>
                            <w:szCs w:val="21"/>
                          </w:rPr>
                        </w:pPr>
                        <w:r>
                          <w:rPr>
                            <w:rFonts w:ascii="Times New Roman"/>
                            <w:spacing w:val="-1"/>
                            <w:sz w:val="21"/>
                          </w:rPr>
                          <w:t>17,545,108.84</w:t>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 w:type="dxa"/>
                        <w:tcBorders>
                          <w:top w:val="nil" w:sz="6" w:space="0" w:color="auto"/>
                          <w:left w:val="nil" w:sz="6" w:space="0" w:color="auto"/>
                          <w:bottom w:val="nil" w:sz="6" w:space="0" w:color="auto"/>
                          <w:right w:val="nil" w:sz="6" w:space="0" w:color="auto"/>
                        </w:tcBorders>
                      </w:tcPr>
                      <w:p>
                        <w:pPr/>
                      </w:p>
                    </w:tc>
                    <w:tc>
                      <w:tcPr>
                        <w:tcW w:w="4711" w:type="dxa"/>
                        <w:tcBorders>
                          <w:top w:val="single" w:sz="12" w:space="0" w:color="000000"/>
                          <w:left w:val="nil" w:sz="6" w:space="0" w:color="auto"/>
                          <w:bottom w:val="nil" w:sz="6" w:space="0" w:color="auto"/>
                          <w:right w:val="nil" w:sz="6" w:space="0" w:color="auto"/>
                        </w:tcBorders>
                      </w:tcPr>
                      <w:p>
                        <w:pPr>
                          <w:pStyle w:val="TableParagraph"/>
                          <w:tabs>
                            <w:tab w:pos="2785" w:val="left" w:leader="none"/>
                            <w:tab w:pos="3404" w:val="left" w:leader="none"/>
                          </w:tabs>
                          <w:spacing w:line="240" w:lineRule="auto" w:before="118"/>
                          <w:ind w:left="1221" w:right="0"/>
                          <w:jc w:val="left"/>
                          <w:rPr>
                            <w:rFonts w:ascii="Times New Roman" w:hAnsi="Times New Roman" w:cs="Times New Roman" w:eastAsia="Times New Roman" w:hint="default"/>
                            <w:sz w:val="21"/>
                            <w:szCs w:val="21"/>
                          </w:rPr>
                        </w:pPr>
                        <w:r>
                          <w:rPr>
                            <w:rFonts w:ascii="Times New Roman"/>
                            <w:sz w:val="21"/>
                          </w:rPr>
                          <w:t>-</w:t>
                          <w:tab/>
                          <w:t>-</w:t>
                          <w:tab/>
                          <w:t>17,165,770.12</w:t>
                        </w:r>
                      </w:p>
                      <w:p>
                        <w:pPr>
                          <w:pStyle w:val="TableParagraph"/>
                          <w:spacing w:line="240" w:lineRule="auto" w:before="5"/>
                          <w:ind w:right="0"/>
                          <w:jc w:val="left"/>
                          <w:rPr>
                            <w:rFonts w:ascii="宋体" w:hAnsi="宋体" w:cs="宋体" w:eastAsia="宋体" w:hint="default"/>
                            <w:sz w:val="19"/>
                            <w:szCs w:val="19"/>
                          </w:rPr>
                        </w:pPr>
                      </w:p>
                      <w:p>
                        <w:pPr>
                          <w:pStyle w:val="TableParagraph"/>
                          <w:tabs>
                            <w:tab w:pos="2785" w:val="left" w:leader="none"/>
                            <w:tab w:pos="4541" w:val="left" w:leader="none"/>
                          </w:tabs>
                          <w:spacing w:line="240" w:lineRule="auto"/>
                          <w:ind w:left="1221" w:right="0"/>
                          <w:jc w:val="left"/>
                          <w:rPr>
                            <w:rFonts w:ascii="Times New Roman" w:hAnsi="Times New Roman" w:cs="Times New Roman" w:eastAsia="Times New Roman" w:hint="default"/>
                            <w:sz w:val="21"/>
                            <w:szCs w:val="21"/>
                          </w:rPr>
                        </w:pPr>
                        <w:r>
                          <w:rPr>
                            <w:rFonts w:ascii="Times New Roman"/>
                            <w:sz w:val="21"/>
                          </w:rPr>
                          <w:t>-</w:t>
                          <w:tab/>
                          <w:t>-</w:t>
                          <w:tab/>
                          <w:t>-</w:t>
                        </w:r>
                      </w:p>
                    </w:tc>
                  </w:tr>
                </w:tbl>
                <w:p>
                  <w:pPr/>
                </w:p>
              </w:txbxContent>
            </v:textbox>
            <w10:wrap type="none"/>
          </v:shape>
        </w:pict>
      </w:r>
      <w:r>
        <w:rPr>
          <w:rFonts w:ascii="Times New Roman"/>
          <w:spacing w:val="-1"/>
        </w:rPr>
        <w:t>17,545,108.84</w:t>
        <w:tab/>
      </w:r>
      <w:r>
        <w:rPr>
          <w:rFonts w:ascii="Times New Roman"/>
        </w:rPr>
        <w:t>-</w:t>
        <w:tab/>
        <w:t>-</w:t>
        <w:tab/>
      </w:r>
      <w:r>
        <w:rPr>
          <w:rFonts w:ascii="Times New Roman"/>
          <w:spacing w:val="-1"/>
        </w:rPr>
        <w:t>17,165,770.12</w:t>
      </w:r>
    </w:p>
    <w:p>
      <w:pPr>
        <w:spacing w:line="240" w:lineRule="auto" w:before="0"/>
        <w:rPr>
          <w:rFonts w:ascii="Times New Roman" w:hAnsi="Times New Roman" w:cs="Times New Roman" w:eastAsia="Times New Roman" w:hint="default"/>
          <w:sz w:val="14"/>
          <w:szCs w:val="14"/>
        </w:rPr>
      </w:pPr>
    </w:p>
    <w:p>
      <w:pPr>
        <w:tabs>
          <w:tab w:pos="6266" w:val="left" w:leader="none"/>
        </w:tabs>
        <w:spacing w:line="28" w:lineRule="exact"/>
        <w:ind w:left="4623" w:right="0" w:firstLine="0"/>
        <w:rPr>
          <w:rFonts w:ascii="Times New Roman" w:hAnsi="Times New Roman" w:cs="Times New Roman" w:eastAsia="Times New Roman" w:hint="default"/>
          <w:sz w:val="2"/>
          <w:szCs w:val="2"/>
        </w:rPr>
      </w:pPr>
      <w:r>
        <w:rPr>
          <w:rFonts w:ascii="Times New Roman"/>
          <w:position w:val="0"/>
          <w:sz w:val="2"/>
        </w:rPr>
        <w:pict>
          <v:group style="width:70.1pt;height:1.45pt;mso-position-horizontal-relative:char;mso-position-vertical-relative:line" coordorigin="0,0" coordsize="1402,29">
            <v:group style="position:absolute;left:5;top:5;width:1392;height:2" coordorigin="5,5" coordsize="1392,2">
              <v:shape style="position:absolute;left:5;top:5;width:1392;height:2" coordorigin="5,5" coordsize="1392,0" path="m5,5l1397,5e" filled="false" stroked="true" strokeweight=".47998pt" strokecolor="#000000">
                <v:path arrowok="t"/>
              </v:shape>
            </v:group>
            <v:group style="position:absolute;left:5;top:24;width:1392;height:2" coordorigin="5,24" coordsize="1392,2">
              <v:shape style="position:absolute;left:5;top:24;width:1392;height:2" coordorigin="5,24" coordsize="1392,0" path="m5,24l1397,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6.150pt;height:1.45pt;mso-position-horizontal-relative:char;mso-position-vertical-relative:line" coordorigin="0,0" coordsize="1323,29">
            <v:group style="position:absolute;left:5;top:5;width:1313;height:2" coordorigin="5,5" coordsize="1313,2">
              <v:shape style="position:absolute;left:5;top:5;width:1313;height:2" coordorigin="5,5" coordsize="1313,0" path="m5,5l1318,5e" filled="false" stroked="true" strokeweight=".47998pt" strokecolor="#000000">
                <v:path arrowok="t"/>
              </v:shape>
            </v:group>
            <v:group style="position:absolute;left:5;top:24;width:1313;height:2" coordorigin="5,24" coordsize="1313,2">
              <v:shape style="position:absolute;left:5;top:24;width:1313;height:2" coordorigin="5,24" coordsize="1313,0" path="m5,24l1318,24e" filled="false" stroked="true" strokeweight=".48004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pStyle w:val="BodyText"/>
        <w:spacing w:line="240" w:lineRule="auto"/>
        <w:ind w:left="631" w:right="0"/>
        <w:jc w:val="left"/>
      </w:pPr>
      <w:r>
        <w:rPr/>
        <w:t>注：投资性房地产期末未发现存在减值迹象，故未计提减值准备。</w:t>
      </w:r>
    </w:p>
    <w:p>
      <w:pPr>
        <w:spacing w:line="240" w:lineRule="auto" w:before="9"/>
        <w:rPr>
          <w:rFonts w:ascii="宋体" w:hAnsi="宋体" w:cs="宋体" w:eastAsia="宋体" w:hint="default"/>
          <w:sz w:val="15"/>
          <w:szCs w:val="15"/>
        </w:rPr>
      </w:pPr>
    </w:p>
    <w:p>
      <w:pPr>
        <w:pStyle w:val="BodyText"/>
        <w:spacing w:line="396" w:lineRule="auto"/>
        <w:ind w:left="631" w:right="5988"/>
        <w:jc w:val="left"/>
      </w:pPr>
      <w:r>
        <w:rPr/>
        <w:t>（</w:t>
      </w:r>
      <w:r>
        <w:rPr>
          <w:rFonts w:ascii="Times New Roman" w:hAnsi="Times New Roman" w:cs="Times New Roman" w:eastAsia="Times New Roman" w:hint="default"/>
        </w:rPr>
        <w:t>2</w:t>
      </w:r>
      <w:r>
        <w:rPr/>
        <w:t>）按公允价值计量的投资性房地产 无。</w:t>
      </w:r>
    </w:p>
    <w:p>
      <w:pPr>
        <w:pStyle w:val="BodyText"/>
        <w:spacing w:line="240" w:lineRule="auto" w:before="68"/>
        <w:ind w:left="631" w:right="0"/>
        <w:jc w:val="left"/>
      </w:pPr>
      <w:r>
        <w:rPr/>
        <w:t>（</w:t>
      </w:r>
      <w:r>
        <w:rPr>
          <w:rFonts w:ascii="Times New Roman" w:hAnsi="Times New Roman" w:cs="Times New Roman" w:eastAsia="Times New Roman" w:hint="default"/>
        </w:rPr>
        <w:t>3</w:t>
      </w:r>
      <w:r>
        <w:rPr/>
        <w:t>）投资性房地产抵押情况参见本附注十七。</w:t>
      </w:r>
    </w:p>
    <w:p>
      <w:pPr>
        <w:pStyle w:val="BodyText"/>
        <w:spacing w:line="240" w:lineRule="auto" w:before="189"/>
        <w:ind w:left="631" w:right="0"/>
        <w:jc w:val="left"/>
      </w:pPr>
      <w:r>
        <w:rPr>
          <w:rFonts w:ascii="Times New Roman" w:hAnsi="Times New Roman" w:cs="Times New Roman" w:eastAsia="Times New Roman" w:hint="default"/>
        </w:rPr>
        <w:t>10</w:t>
      </w:r>
      <w:r>
        <w:rPr/>
        <w:t>、固定资产</w:t>
      </w:r>
    </w:p>
    <w:p>
      <w:pPr>
        <w:pStyle w:val="BodyText"/>
        <w:spacing w:line="240" w:lineRule="auto" w:before="189"/>
        <w:ind w:left="631" w:right="0"/>
        <w:jc w:val="left"/>
      </w:pPr>
      <w:r>
        <w:rPr/>
        <w:t>（</w:t>
      </w:r>
      <w:r>
        <w:rPr>
          <w:rFonts w:ascii="Times New Roman" w:hAnsi="Times New Roman" w:cs="Times New Roman" w:eastAsia="Times New Roman" w:hint="default"/>
        </w:rPr>
        <w:t>1</w:t>
      </w:r>
      <w:r>
        <w:rPr/>
        <w:t>）固定资产情况</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386"/>
        <w:gridCol w:w="262"/>
        <w:gridCol w:w="1720"/>
        <w:gridCol w:w="262"/>
        <w:gridCol w:w="1543"/>
        <w:gridCol w:w="259"/>
        <w:gridCol w:w="1487"/>
        <w:gridCol w:w="287"/>
        <w:gridCol w:w="1673"/>
      </w:tblGrid>
      <w:tr>
        <w:trPr>
          <w:trHeight w:val="440" w:hRule="exact"/>
        </w:trPr>
        <w:tc>
          <w:tcPr>
            <w:tcW w:w="2386" w:type="dxa"/>
            <w:tcBorders>
              <w:top w:val="nil" w:sz="6" w:space="0" w:color="auto"/>
              <w:left w:val="nil" w:sz="6" w:space="0" w:color="auto"/>
              <w:bottom w:val="single" w:sz="4" w:space="0" w:color="000000"/>
              <w:right w:val="nil" w:sz="6" w:space="0" w:color="auto"/>
            </w:tcBorders>
          </w:tcPr>
          <w:p>
            <w:pPr>
              <w:pStyle w:val="TableParagraph"/>
              <w:tabs>
                <w:tab w:pos="536" w:val="left" w:leader="none"/>
              </w:tabs>
              <w:spacing w:line="240" w:lineRule="auto" w:before="35"/>
              <w:ind w:left="1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04" w:right="0"/>
              <w:jc w:val="left"/>
              <w:rPr>
                <w:rFonts w:ascii="Times New Roman" w:hAnsi="Times New Roman" w:cs="Times New Roman" w:eastAsia="Times New Roman" w:hint="default"/>
                <w:sz w:val="21"/>
                <w:szCs w:val="21"/>
              </w:rPr>
            </w:pPr>
            <w:r>
              <w:rPr>
                <w:rFonts w:ascii="Times New Roman"/>
                <w:sz w:val="21"/>
              </w:rPr>
              <w:t>2008-12-31</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405" w:right="0"/>
              <w:jc w:val="left"/>
              <w:rPr>
                <w:rFonts w:ascii="Times New Roman" w:hAnsi="Times New Roman" w:cs="Times New Roman" w:eastAsia="Times New Roman" w:hint="default"/>
                <w:sz w:val="21"/>
                <w:szCs w:val="21"/>
              </w:rPr>
            </w:pPr>
            <w:r>
              <w:rPr>
                <w:rFonts w:ascii="Times New Roman"/>
                <w:sz w:val="21"/>
              </w:rPr>
              <w:t>2009-12-31</w:t>
            </w:r>
          </w:p>
        </w:tc>
      </w:tr>
      <w:tr>
        <w:trPr>
          <w:trHeight w:val="463" w:hRule="exact"/>
        </w:trPr>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324,783,589.98</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61,948,046.43</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36,005,050.18</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350,726,586.23</w:t>
            </w:r>
          </w:p>
        </w:tc>
      </w:tr>
      <w:tr>
        <w:trPr>
          <w:trHeight w:val="45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157,163,736.32</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6"/>
              <w:jc w:val="right"/>
              <w:rPr>
                <w:rFonts w:ascii="Times New Roman" w:hAnsi="Times New Roman" w:cs="Times New Roman" w:eastAsia="Times New Roman" w:hint="default"/>
                <w:sz w:val="21"/>
                <w:szCs w:val="21"/>
              </w:rPr>
            </w:pPr>
            <w:r>
              <w:rPr>
                <w:rFonts w:ascii="Times New Roman"/>
                <w:spacing w:val="-1"/>
                <w:sz w:val="21"/>
              </w:rPr>
              <w:t>41,815,567.92</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7"/>
              <w:jc w:val="right"/>
              <w:rPr>
                <w:rFonts w:ascii="Times New Roman" w:hAnsi="Times New Roman" w:cs="Times New Roman" w:eastAsia="Times New Roman" w:hint="default"/>
                <w:sz w:val="21"/>
                <w:szCs w:val="21"/>
              </w:rPr>
            </w:pPr>
            <w:r>
              <w:rPr>
                <w:rFonts w:ascii="Times New Roman"/>
                <w:spacing w:val="-1"/>
                <w:sz w:val="21"/>
              </w:rPr>
              <w:t>1,993,091.70</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100"/>
              <w:jc w:val="right"/>
              <w:rPr>
                <w:rFonts w:ascii="Times New Roman" w:hAnsi="Times New Roman" w:cs="Times New Roman" w:eastAsia="Times New Roman" w:hint="default"/>
                <w:sz w:val="21"/>
                <w:szCs w:val="21"/>
              </w:rPr>
            </w:pPr>
            <w:r>
              <w:rPr>
                <w:rFonts w:ascii="Times New Roman"/>
                <w:spacing w:val="-1"/>
                <w:sz w:val="21"/>
              </w:rPr>
              <w:t>196,986,212.54</w:t>
            </w:r>
          </w:p>
        </w:tc>
      </w:tr>
      <w:tr>
        <w:trPr>
          <w:trHeight w:val="446"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3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97,050,922.63</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8,173,751.13</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21"/>
                <w:szCs w:val="21"/>
              </w:rPr>
            </w:pPr>
            <w:r>
              <w:rPr>
                <w:rFonts w:ascii="Times New Roman"/>
                <w:spacing w:val="-1"/>
                <w:sz w:val="21"/>
              </w:rPr>
              <w:t>9,727,454.21</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95,497,219.55</w:t>
            </w:r>
          </w:p>
        </w:tc>
      </w:tr>
      <w:tr>
        <w:trPr>
          <w:trHeight w:val="454"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3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17,899,285.76</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7"/>
              <w:jc w:val="right"/>
              <w:rPr>
                <w:rFonts w:ascii="Times New Roman" w:hAnsi="Times New Roman" w:cs="Times New Roman" w:eastAsia="Times New Roman" w:hint="default"/>
                <w:sz w:val="21"/>
                <w:szCs w:val="21"/>
              </w:rPr>
            </w:pPr>
            <w:r>
              <w:rPr>
                <w:rFonts w:ascii="Times New Roman"/>
                <w:spacing w:val="-1"/>
                <w:sz w:val="21"/>
              </w:rPr>
              <w:t>1,544,486.73</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5,069,351.33</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14,374,421.16</w:t>
            </w:r>
          </w:p>
        </w:tc>
      </w:tr>
      <w:tr>
        <w:trPr>
          <w:trHeight w:val="455"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5"/>
              <w:jc w:val="right"/>
              <w:rPr>
                <w:rFonts w:ascii="宋体" w:hAnsi="宋体" w:cs="宋体" w:eastAsia="宋体" w:hint="default"/>
                <w:sz w:val="21"/>
                <w:szCs w:val="21"/>
              </w:rPr>
            </w:pPr>
            <w:r>
              <w:rPr>
                <w:rFonts w:ascii="宋体" w:hAnsi="宋体" w:cs="宋体" w:eastAsia="宋体" w:hint="default"/>
                <w:sz w:val="21"/>
                <w:szCs w:val="21"/>
              </w:rPr>
              <w:t>办公设备及其他</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52,669,645.27</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10,414,240.65</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19,215,152.94</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43,868,732.98</w:t>
            </w:r>
          </w:p>
        </w:tc>
      </w:tr>
      <w:tr>
        <w:trPr>
          <w:trHeight w:val="464"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127,454,137.87</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20,986,662.23</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28,232,796.07</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120,208,004.03</w:t>
            </w:r>
          </w:p>
        </w:tc>
      </w:tr>
      <w:tr>
        <w:trPr>
          <w:trHeight w:val="45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8"/>
              <w:jc w:val="right"/>
              <w:rPr>
                <w:rFonts w:ascii="Times New Roman" w:hAnsi="Times New Roman" w:cs="Times New Roman" w:eastAsia="Times New Roman" w:hint="default"/>
                <w:sz w:val="21"/>
                <w:szCs w:val="21"/>
              </w:rPr>
            </w:pPr>
            <w:r>
              <w:rPr>
                <w:rFonts w:ascii="Times New Roman"/>
                <w:spacing w:val="-1"/>
                <w:sz w:val="21"/>
              </w:rPr>
              <w:t>25,448,205.31</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6"/>
              <w:jc w:val="right"/>
              <w:rPr>
                <w:rFonts w:ascii="Times New Roman" w:hAnsi="Times New Roman" w:cs="Times New Roman" w:eastAsia="Times New Roman" w:hint="default"/>
                <w:sz w:val="21"/>
                <w:szCs w:val="21"/>
              </w:rPr>
            </w:pPr>
            <w:r>
              <w:rPr>
                <w:rFonts w:ascii="Times New Roman"/>
                <w:spacing w:val="-1"/>
                <w:sz w:val="21"/>
              </w:rPr>
              <w:t>5,531,805.73</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292,236.77</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30,687,774.27</w:t>
            </w:r>
          </w:p>
        </w:tc>
      </w:tr>
      <w:tr>
        <w:trPr>
          <w:trHeight w:val="446"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3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59,102,944.51</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8,249,438.72</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21"/>
                <w:szCs w:val="21"/>
              </w:rPr>
            </w:pPr>
            <w:r>
              <w:rPr>
                <w:rFonts w:ascii="Times New Roman"/>
                <w:spacing w:val="-1"/>
                <w:sz w:val="21"/>
              </w:rPr>
              <w:t>8,558,299.84</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58,794,083.39</w:t>
            </w:r>
          </w:p>
        </w:tc>
      </w:tr>
      <w:tr>
        <w:trPr>
          <w:trHeight w:val="454"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3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9,202,410.18</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2,269,131.71</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4,017,769.04</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7,453,772.85</w:t>
            </w:r>
          </w:p>
        </w:tc>
      </w:tr>
      <w:tr>
        <w:trPr>
          <w:trHeight w:val="457"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21"/>
                <w:szCs w:val="21"/>
              </w:rPr>
            </w:pPr>
            <w:r>
              <w:rPr>
                <w:rFonts w:ascii="宋体" w:hAnsi="宋体" w:cs="宋体" w:eastAsia="宋体" w:hint="default"/>
                <w:sz w:val="21"/>
                <w:szCs w:val="21"/>
              </w:rPr>
              <w:t>办公设备及其他</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33,700,577.87</w:t>
            </w:r>
          </w:p>
        </w:tc>
        <w:tc>
          <w:tcPr>
            <w:tcW w:w="26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4,936,286.07</w:t>
            </w:r>
          </w:p>
        </w:tc>
        <w:tc>
          <w:tcPr>
            <w:tcW w:w="25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15,364,490.42</w:t>
            </w:r>
          </w:p>
        </w:tc>
        <w:tc>
          <w:tcPr>
            <w:tcW w:w="28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23,272,373.52</w:t>
            </w:r>
          </w:p>
        </w:tc>
      </w:tr>
      <w:tr>
        <w:trPr>
          <w:trHeight w:val="462" w:hRule="exact"/>
        </w:trPr>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三、固定资产账面净值</w:t>
            </w:r>
          </w:p>
        </w:tc>
        <w:tc>
          <w:tcPr>
            <w:tcW w:w="1720" w:type="dxa"/>
            <w:tcBorders>
              <w:top w:val="nil" w:sz="6" w:space="0" w:color="auto"/>
              <w:left w:val="nil" w:sz="6" w:space="0" w:color="auto"/>
              <w:bottom w:val="single" w:sz="12" w:space="0" w:color="000000"/>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86.5pt;height:.5pt;mso-position-horizontal-relative:char;mso-position-vertical-relative:line" coordorigin="0,0" coordsize="1730,10">
                  <v:group style="position:absolute;left:5;top:5;width:1720;height:2" coordorigin="5,5" coordsize="1720,2">
                    <v:shape style="position:absolute;left:5;top:5;width:1720;height:2" coordorigin="5,5" coordsize="1720,0" path="m5,5l172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88"/>
              <w:ind w:right="99"/>
              <w:jc w:val="right"/>
              <w:rPr>
                <w:rFonts w:ascii="Times New Roman" w:hAnsi="Times New Roman" w:cs="Times New Roman" w:eastAsia="Times New Roman" w:hint="default"/>
                <w:sz w:val="21"/>
                <w:szCs w:val="21"/>
              </w:rPr>
            </w:pPr>
            <w:r>
              <w:rPr>
                <w:rFonts w:ascii="Times New Roman"/>
                <w:spacing w:val="-1"/>
                <w:sz w:val="21"/>
              </w:rPr>
              <w:t>197,329,452.11</w:t>
            </w:r>
          </w:p>
        </w:tc>
        <w:tc>
          <w:tcPr>
            <w:tcW w:w="5510" w:type="dxa"/>
            <w:gridSpan w:val="6"/>
            <w:tcBorders>
              <w:top w:val="nil" w:sz="6" w:space="0" w:color="auto"/>
              <w:left w:val="nil" w:sz="6" w:space="0" w:color="auto"/>
              <w:bottom w:val="nil" w:sz="6" w:space="0" w:color="auto"/>
              <w:right w:val="nil" w:sz="6" w:space="0" w:color="auto"/>
            </w:tcBorders>
          </w:tcPr>
          <w:p>
            <w:pPr>
              <w:pStyle w:val="TableParagraph"/>
              <w:tabs>
                <w:tab w:pos="2059" w:val="left" w:leader="none"/>
                <w:tab w:pos="3832" w:val="left" w:leader="none"/>
              </w:tabs>
              <w:spacing w:line="20" w:lineRule="exact"/>
              <w:ind w:left="256" w:right="-56"/>
              <w:jc w:val="left"/>
              <w:rPr>
                <w:rFonts w:ascii="宋体" w:hAnsi="宋体" w:cs="宋体" w:eastAsia="宋体" w:hint="default"/>
                <w:sz w:val="2"/>
                <w:szCs w:val="2"/>
              </w:rPr>
            </w:pPr>
            <w:r>
              <w:rPr>
                <w:rFonts w:ascii="宋体"/>
                <w:sz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001pt" strokecolor="#000000">
                      <v:path arrowok="t"/>
                    </v:shape>
                  </v:group>
                </v:group>
              </w:pict>
            </w:r>
            <w:r>
              <w:rPr>
                <w:rFonts w:ascii="宋体"/>
                <w:sz w:val="2"/>
              </w:rPr>
            </w:r>
            <w:r>
              <w:rPr>
                <w:rFonts w:ascii="宋体"/>
                <w:sz w:val="2"/>
              </w:rPr>
              <w:tab/>
            </w:r>
            <w:r>
              <w:rPr>
                <w:rFonts w:ascii="宋体"/>
                <w:sz w:val="2"/>
              </w:rPr>
              <w:pict>
                <v:group style="width:74.850pt;height:.5pt;mso-position-horizontal-relative:char;mso-position-vertical-relative:line" coordorigin="0,0" coordsize="1497,10">
                  <v:group style="position:absolute;left:5;top:5;width:1487;height:2" coordorigin="5,5" coordsize="1487,2">
                    <v:shape style="position:absolute;left:5;top:5;width:1487;height:2" coordorigin="5,5" coordsize="1487,0" path="m5,5l1492,5e" filled="false" stroked="true" strokeweight=".48001pt" strokecolor="#000000">
                      <v:path arrowok="t"/>
                    </v:shape>
                  </v:group>
                </v:group>
              </w:pict>
            </w:r>
            <w:r>
              <w:rPr>
                <w:rFonts w:ascii="宋体"/>
                <w:sz w:val="2"/>
              </w:rPr>
            </w:r>
            <w:r>
              <w:rPr>
                <w:rFonts w:ascii="宋体"/>
                <w:sz w:val="2"/>
              </w:rPr>
              <w:tab/>
            </w: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001pt" strokecolor="#000000">
                      <v:path arrowok="t"/>
                    </v:shape>
                  </v:group>
                </v:group>
              </w:pict>
            </w:r>
            <w:r>
              <w:rPr>
                <w:rFonts w:ascii="宋体"/>
                <w:sz w:val="2"/>
              </w:rPr>
            </w:r>
          </w:p>
          <w:p>
            <w:pPr>
              <w:pStyle w:val="TableParagraph"/>
              <w:tabs>
                <w:tab w:pos="3380" w:val="left" w:leader="none"/>
                <w:tab w:pos="4095" w:val="left" w:leader="none"/>
              </w:tabs>
              <w:spacing w:line="240" w:lineRule="auto" w:before="88"/>
              <w:ind w:left="1635" w:right="0"/>
              <w:jc w:val="left"/>
              <w:rPr>
                <w:rFonts w:ascii="Times New Roman" w:hAnsi="Times New Roman" w:cs="Times New Roman" w:eastAsia="Times New Roman" w:hint="default"/>
                <w:sz w:val="21"/>
                <w:szCs w:val="21"/>
              </w:rPr>
            </w:pPr>
            <w:r>
              <w:rPr>
                <w:rFonts w:ascii="Times New Roman"/>
                <w:sz w:val="21"/>
              </w:rPr>
              <w:t>-</w:t>
              <w:tab/>
              <w:t>-</w:t>
              <w:tab/>
              <w:t>230,518,582.20</w:t>
            </w:r>
          </w:p>
        </w:tc>
      </w:tr>
      <w:tr>
        <w:trPr>
          <w:trHeight w:val="442" w:hRule="exact"/>
        </w:trPr>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20"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131,715,531.01</w:t>
            </w:r>
          </w:p>
        </w:tc>
        <w:tc>
          <w:tcPr>
            <w:tcW w:w="5510" w:type="dxa"/>
            <w:gridSpan w:val="6"/>
            <w:tcBorders>
              <w:top w:val="nil" w:sz="6" w:space="0" w:color="auto"/>
              <w:left w:val="nil" w:sz="6" w:space="0" w:color="auto"/>
              <w:bottom w:val="nil" w:sz="6" w:space="0" w:color="auto"/>
              <w:right w:val="nil" w:sz="6" w:space="0" w:color="auto"/>
            </w:tcBorders>
          </w:tcPr>
          <w:p>
            <w:pPr>
              <w:pStyle w:val="TableParagraph"/>
              <w:tabs>
                <w:tab w:pos="3380" w:val="left" w:leader="none"/>
                <w:tab w:pos="4095" w:val="left" w:leader="none"/>
              </w:tabs>
              <w:spacing w:line="240" w:lineRule="auto" w:before="105"/>
              <w:ind w:left="1635" w:right="0"/>
              <w:jc w:val="left"/>
              <w:rPr>
                <w:rFonts w:ascii="Times New Roman" w:hAnsi="Times New Roman" w:cs="Times New Roman" w:eastAsia="Times New Roman" w:hint="default"/>
                <w:sz w:val="21"/>
                <w:szCs w:val="21"/>
              </w:rPr>
            </w:pPr>
            <w:r>
              <w:rPr>
                <w:rFonts w:ascii="Times New Roman"/>
                <w:sz w:val="21"/>
              </w:rPr>
              <w:t>-</w:t>
              <w:tab/>
              <w:t>-</w:t>
              <w:tab/>
              <w:t>166,298,438.27</w:t>
            </w:r>
          </w:p>
        </w:tc>
      </w:tr>
    </w:tbl>
    <w:p>
      <w:pPr>
        <w:spacing w:after="0" w:line="240" w:lineRule="auto"/>
        <w:jc w:val="left"/>
        <w:rPr>
          <w:rFonts w:ascii="Times New Roman" w:hAnsi="Times New Roman" w:cs="Times New Roman" w:eastAsia="Times New Roman" w:hint="default"/>
          <w:sz w:val="21"/>
          <w:szCs w:val="21"/>
        </w:rPr>
        <w:sectPr>
          <w:pgSz w:w="11910" w:h="16840"/>
          <w:pgMar w:header="1100" w:footer="840" w:top="1280" w:bottom="1040" w:left="1320" w:right="480"/>
        </w:sectPr>
      </w:pPr>
    </w:p>
    <w:p>
      <w:pPr>
        <w:spacing w:line="240" w:lineRule="auto" w:before="1"/>
        <w:rPr>
          <w:rFonts w:ascii="宋体" w:hAnsi="宋体" w:cs="宋体" w:eastAsia="宋体" w:hint="default"/>
          <w:sz w:val="3"/>
          <w:szCs w:val="3"/>
        </w:rPr>
      </w:pPr>
    </w:p>
    <w:tbl>
      <w:tblPr>
        <w:tblW w:w="0" w:type="auto"/>
        <w:jc w:val="left"/>
        <w:tblInd w:w="283" w:type="dxa"/>
        <w:tblLayout w:type="fixed"/>
        <w:tblCellMar>
          <w:top w:w="0" w:type="dxa"/>
          <w:left w:w="0" w:type="dxa"/>
          <w:bottom w:w="0" w:type="dxa"/>
          <w:right w:w="0" w:type="dxa"/>
        </w:tblCellMar>
        <w:tblLook w:val="01E0"/>
      </w:tblPr>
      <w:tblGrid>
        <w:gridCol w:w="2386"/>
        <w:gridCol w:w="262"/>
        <w:gridCol w:w="1720"/>
        <w:gridCol w:w="262"/>
        <w:gridCol w:w="1274"/>
        <w:gridCol w:w="3975"/>
      </w:tblGrid>
      <w:tr>
        <w:trPr>
          <w:trHeight w:val="420" w:hRule="exact"/>
        </w:trPr>
        <w:tc>
          <w:tcPr>
            <w:tcW w:w="2386" w:type="dxa"/>
            <w:tcBorders>
              <w:top w:val="nil" w:sz="6" w:space="0" w:color="auto"/>
              <w:left w:val="nil" w:sz="6" w:space="0" w:color="auto"/>
              <w:bottom w:val="single" w:sz="4" w:space="0" w:color="000000"/>
              <w:right w:val="nil" w:sz="6" w:space="0" w:color="auto"/>
            </w:tcBorders>
          </w:tcPr>
          <w:p>
            <w:pPr>
              <w:pStyle w:val="TableParagraph"/>
              <w:tabs>
                <w:tab w:pos="536" w:val="left" w:leader="none"/>
              </w:tabs>
              <w:spacing w:line="240" w:lineRule="auto" w:before="14"/>
              <w:ind w:left="1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04" w:right="0"/>
              <w:jc w:val="left"/>
              <w:rPr>
                <w:rFonts w:ascii="Times New Roman" w:hAnsi="Times New Roman" w:cs="Times New Roman" w:eastAsia="Times New Roman" w:hint="default"/>
                <w:sz w:val="21"/>
                <w:szCs w:val="21"/>
              </w:rPr>
            </w:pPr>
            <w:r>
              <w:rPr>
                <w:rFonts w:ascii="Times New Roman"/>
                <w:sz w:val="21"/>
              </w:rPr>
              <w:t>2008-12-31</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975" w:type="dxa"/>
            <w:tcBorders>
              <w:top w:val="nil" w:sz="6" w:space="0" w:color="auto"/>
              <w:left w:val="nil" w:sz="6" w:space="0" w:color="auto"/>
              <w:bottom w:val="single" w:sz="4" w:space="0" w:color="000000"/>
              <w:right w:val="nil" w:sz="6" w:space="0" w:color="auto"/>
            </w:tcBorders>
          </w:tcPr>
          <w:p>
            <w:pPr>
              <w:pStyle w:val="TableParagraph"/>
              <w:tabs>
                <w:tab w:pos="3689" w:val="right" w:leader="none"/>
              </w:tabs>
              <w:spacing w:line="240" w:lineRule="auto" w:before="14"/>
              <w:ind w:left="8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本期减少</w:t>
            </w:r>
            <w:r>
              <w:rPr>
                <w:rFonts w:ascii="Times New Roman" w:hAnsi="Times New Roman" w:cs="Times New Roman" w:eastAsia="Times New Roman" w:hint="default"/>
                <w:sz w:val="21"/>
                <w:szCs w:val="21"/>
              </w:rPr>
              <w:tab/>
              <w:t>2009-12-31</w:t>
            </w:r>
          </w:p>
        </w:tc>
      </w:tr>
      <w:tr>
        <w:trPr>
          <w:trHeight w:val="455" w:hRule="exact"/>
        </w:trPr>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73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37,947,978.12</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
        </w:tc>
        <w:tc>
          <w:tcPr>
            <w:tcW w:w="3975" w:type="dxa"/>
            <w:tcBorders>
              <w:top w:val="single" w:sz="4" w:space="0" w:color="000000"/>
              <w:left w:val="nil" w:sz="6" w:space="0" w:color="auto"/>
              <w:bottom w:val="nil" w:sz="6" w:space="0" w:color="auto"/>
              <w:right w:val="nil" w:sz="6" w:space="0" w:color="auto"/>
            </w:tcBorders>
          </w:tcPr>
          <w:p>
            <w:pPr>
              <w:pStyle w:val="TableParagraph"/>
              <w:spacing w:line="20" w:lineRule="exact"/>
              <w:ind w:left="523" w:right="0"/>
              <w:jc w:val="left"/>
              <w:rPr>
                <w:rFonts w:ascii="宋体" w:hAnsi="宋体" w:cs="宋体" w:eastAsia="宋体" w:hint="default"/>
                <w:sz w:val="2"/>
                <w:szCs w:val="2"/>
              </w:rPr>
            </w:pPr>
            <w:r>
              <w:rPr>
                <w:rFonts w:ascii="宋体" w:hAnsi="宋体" w:cs="宋体" w:eastAsia="宋体" w:hint="default"/>
                <w:sz w:val="2"/>
                <w:szCs w:val="2"/>
              </w:rPr>
              <w:pict>
                <v:group style="width:74.850pt;height:.5pt;mso-position-horizontal-relative:char;mso-position-vertical-relative:line" coordorigin="0,0" coordsize="1497,10">
                  <v:group style="position:absolute;left:5;top:5;width:1487;height:2" coordorigin="5,5" coordsize="1487,2">
                    <v:shape style="position:absolute;left:5;top:5;width:1487;height:2" coordorigin="5,5" coordsize="1487,0" path="m5,5l1492,5e" filled="false" stroked="true" strokeweight=".47998pt" strokecolor="#000000">
                      <v:path arrowok="t"/>
                    </v:shape>
                  </v:group>
                </v:group>
              </w:pict>
            </w:r>
            <w:r>
              <w:rPr>
                <w:rFonts w:ascii="宋体" w:hAnsi="宋体" w:cs="宋体" w:eastAsia="宋体" w:hint="default"/>
                <w:sz w:val="2"/>
                <w:szCs w:val="2"/>
              </w:rPr>
            </w:r>
          </w:p>
          <w:p>
            <w:pPr>
              <w:pStyle w:val="TableParagraph"/>
              <w:tabs>
                <w:tab w:pos="1845" w:val="left" w:leader="none"/>
                <w:tab w:pos="2665" w:val="left" w:leader="none"/>
              </w:tabs>
              <w:spacing w:line="240" w:lineRule="auto" w:before="88"/>
              <w:ind w:left="100" w:right="0"/>
              <w:jc w:val="left"/>
              <w:rPr>
                <w:rFonts w:ascii="Times New Roman" w:hAnsi="Times New Roman" w:cs="Times New Roman" w:eastAsia="Times New Roman" w:hint="default"/>
                <w:sz w:val="21"/>
                <w:szCs w:val="21"/>
              </w:rPr>
            </w:pPr>
            <w:r>
              <w:rPr>
                <w:rFonts w:ascii="Times New Roman"/>
                <w:sz w:val="21"/>
              </w:rPr>
              <w:t>-</w:t>
              <w:tab/>
              <w:t>-</w:t>
              <w:tab/>
              <w:t>36,703,136.16</w:t>
            </w:r>
          </w:p>
        </w:tc>
      </w:tr>
      <w:tr>
        <w:trPr>
          <w:trHeight w:val="451"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3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8,696,875.58</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975" w:type="dxa"/>
            <w:tcBorders>
              <w:top w:val="nil" w:sz="6" w:space="0" w:color="auto"/>
              <w:left w:val="nil" w:sz="6" w:space="0" w:color="auto"/>
              <w:bottom w:val="nil" w:sz="6" w:space="0" w:color="auto"/>
              <w:right w:val="nil" w:sz="6" w:space="0" w:color="auto"/>
            </w:tcBorders>
          </w:tcPr>
          <w:p>
            <w:pPr>
              <w:pStyle w:val="TableParagraph"/>
              <w:tabs>
                <w:tab w:pos="1845" w:val="left" w:leader="none"/>
                <w:tab w:pos="2770" w:val="left" w:leader="none"/>
              </w:tabs>
              <w:spacing w:line="240" w:lineRule="auto" w:before="98"/>
              <w:ind w:left="100" w:right="0"/>
              <w:jc w:val="left"/>
              <w:rPr>
                <w:rFonts w:ascii="Times New Roman" w:hAnsi="Times New Roman" w:cs="Times New Roman" w:eastAsia="Times New Roman" w:hint="default"/>
                <w:sz w:val="21"/>
                <w:szCs w:val="21"/>
              </w:rPr>
            </w:pPr>
            <w:r>
              <w:rPr>
                <w:rFonts w:ascii="Times New Roman"/>
                <w:sz w:val="21"/>
              </w:rPr>
              <w:t>-</w:t>
              <w:tab/>
              <w:t>-</w:t>
              <w:tab/>
              <w:t>6,920,648.31</w:t>
            </w:r>
          </w:p>
        </w:tc>
      </w:tr>
      <w:tr>
        <w:trPr>
          <w:trHeight w:val="456"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5"/>
              <w:jc w:val="right"/>
              <w:rPr>
                <w:rFonts w:ascii="宋体" w:hAnsi="宋体" w:cs="宋体" w:eastAsia="宋体" w:hint="default"/>
                <w:sz w:val="21"/>
                <w:szCs w:val="21"/>
              </w:rPr>
            </w:pPr>
            <w:r>
              <w:rPr>
                <w:rFonts w:ascii="宋体" w:hAnsi="宋体" w:cs="宋体" w:eastAsia="宋体" w:hint="default"/>
                <w:sz w:val="21"/>
                <w:szCs w:val="21"/>
              </w:rPr>
              <w:t>办公设备及其他</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18,969,067.40</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975" w:type="dxa"/>
            <w:tcBorders>
              <w:top w:val="nil" w:sz="6" w:space="0" w:color="auto"/>
              <w:left w:val="nil" w:sz="6" w:space="0" w:color="auto"/>
              <w:bottom w:val="single" w:sz="4" w:space="0" w:color="000000"/>
              <w:right w:val="nil" w:sz="6" w:space="0" w:color="auto"/>
            </w:tcBorders>
          </w:tcPr>
          <w:p>
            <w:pPr>
              <w:pStyle w:val="TableParagraph"/>
              <w:tabs>
                <w:tab w:pos="1845" w:val="left" w:leader="none"/>
                <w:tab w:pos="2665" w:val="left" w:leader="none"/>
              </w:tabs>
              <w:spacing w:line="240" w:lineRule="auto" w:before="100"/>
              <w:ind w:left="100" w:right="0"/>
              <w:jc w:val="left"/>
              <w:rPr>
                <w:rFonts w:ascii="Times New Roman" w:hAnsi="Times New Roman" w:cs="Times New Roman" w:eastAsia="Times New Roman" w:hint="default"/>
                <w:sz w:val="21"/>
                <w:szCs w:val="21"/>
              </w:rPr>
            </w:pPr>
            <w:r>
              <w:rPr>
                <w:rFonts w:ascii="Times New Roman"/>
                <w:sz w:val="21"/>
              </w:rPr>
              <w:t>-</w:t>
              <w:tab/>
              <w:t>-</w:t>
              <w:tab/>
              <w:t>20,596,359.46</w:t>
            </w:r>
          </w:p>
        </w:tc>
      </w:tr>
      <w:tr>
        <w:trPr>
          <w:trHeight w:val="463"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四、减值准备</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2,304,910.10</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
        </w:tc>
        <w:tc>
          <w:tcPr>
            <w:tcW w:w="3975" w:type="dxa"/>
            <w:tcBorders>
              <w:top w:val="single" w:sz="4" w:space="0" w:color="000000"/>
              <w:left w:val="nil" w:sz="6" w:space="0" w:color="auto"/>
              <w:bottom w:val="single" w:sz="12" w:space="0" w:color="000000"/>
              <w:right w:val="nil" w:sz="6" w:space="0" w:color="auto"/>
            </w:tcBorders>
          </w:tcPr>
          <w:p>
            <w:pPr>
              <w:pStyle w:val="TableParagraph"/>
              <w:tabs>
                <w:tab w:pos="811" w:val="left" w:leader="none"/>
                <w:tab w:pos="2927" w:val="left" w:leader="none"/>
              </w:tabs>
              <w:spacing w:line="240" w:lineRule="auto" w:before="99"/>
              <w:ind w:left="100" w:right="0"/>
              <w:jc w:val="lef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2,053,330.71</w:t>
              <w:tab/>
              <w:t>251,579.39</w:t>
            </w:r>
          </w:p>
        </w:tc>
      </w:tr>
      <w:tr>
        <w:trPr>
          <w:trHeight w:val="897"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p>
            <w:pPr>
              <w:pStyle w:val="TableParagraph"/>
              <w:spacing w:line="240" w:lineRule="auto" w:before="163"/>
              <w:ind w:left="73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left="516" w:right="0" w:firstLine="1033"/>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16" w:right="0"/>
              <w:jc w:val="left"/>
              <w:rPr>
                <w:rFonts w:ascii="Times New Roman" w:hAnsi="Times New Roman" w:cs="Times New Roman" w:eastAsia="Times New Roman" w:hint="default"/>
                <w:sz w:val="21"/>
                <w:szCs w:val="21"/>
              </w:rPr>
            </w:pPr>
            <w:r>
              <w:rPr>
                <w:rFonts w:ascii="Times New Roman"/>
                <w:sz w:val="21"/>
              </w:rPr>
              <w:t>1,191,286.92</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single" w:sz="12" w:space="0" w:color="000000"/>
              <w:left w:val="nil" w:sz="6" w:space="0" w:color="auto"/>
              <w:bottom w:val="nil" w:sz="6" w:space="0" w:color="auto"/>
              <w:right w:val="nil" w:sz="6" w:space="0" w:color="auto"/>
            </w:tcBorders>
          </w:tcPr>
          <w:p>
            <w:pPr/>
          </w:p>
        </w:tc>
        <w:tc>
          <w:tcPr>
            <w:tcW w:w="3975" w:type="dxa"/>
            <w:tcBorders>
              <w:top w:val="single" w:sz="12" w:space="0" w:color="000000"/>
              <w:left w:val="nil" w:sz="6" w:space="0" w:color="auto"/>
              <w:bottom w:val="nil" w:sz="6" w:space="0" w:color="auto"/>
              <w:right w:val="nil" w:sz="6" w:space="0" w:color="auto"/>
            </w:tcBorders>
          </w:tcPr>
          <w:p>
            <w:pPr>
              <w:pStyle w:val="TableParagraph"/>
              <w:tabs>
                <w:tab w:pos="1845" w:val="left" w:leader="none"/>
                <w:tab w:pos="3803" w:val="left" w:leader="none"/>
              </w:tabs>
              <w:spacing w:line="240" w:lineRule="auto" w:before="90"/>
              <w:ind w:left="100" w:right="0"/>
              <w:jc w:val="left"/>
              <w:rPr>
                <w:rFonts w:ascii="Times New Roman" w:hAnsi="Times New Roman" w:cs="Times New Roman" w:eastAsia="Times New Roman" w:hint="default"/>
                <w:sz w:val="21"/>
                <w:szCs w:val="21"/>
              </w:rPr>
            </w:pPr>
            <w:r>
              <w:rPr>
                <w:rFonts w:ascii="Times New Roman"/>
                <w:sz w:val="21"/>
              </w:rPr>
              <w:t>-</w:t>
              <w:tab/>
              <w:t>-</w:t>
              <w:tab/>
              <w:t>-</w:t>
            </w:r>
          </w:p>
          <w:p>
            <w:pPr>
              <w:pStyle w:val="TableParagraph"/>
              <w:spacing w:line="240" w:lineRule="auto" w:before="0"/>
              <w:ind w:right="0"/>
              <w:jc w:val="left"/>
              <w:rPr>
                <w:rFonts w:ascii="宋体" w:hAnsi="宋体" w:cs="宋体" w:eastAsia="宋体" w:hint="default"/>
                <w:sz w:val="15"/>
                <w:szCs w:val="15"/>
              </w:rPr>
            </w:pPr>
          </w:p>
          <w:p>
            <w:pPr>
              <w:pStyle w:val="TableParagraph"/>
              <w:tabs>
                <w:tab w:pos="968" w:val="left" w:leader="none"/>
                <w:tab w:pos="2927" w:val="left" w:leader="none"/>
              </w:tabs>
              <w:spacing w:line="240" w:lineRule="auto"/>
              <w:ind w:left="100" w:right="0"/>
              <w:jc w:val="lef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939,707.53</w:t>
              <w:tab/>
              <w:t>251,579.39</w:t>
            </w:r>
          </w:p>
        </w:tc>
      </w:tr>
      <w:tr>
        <w:trPr>
          <w:trHeight w:val="454"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3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975" w:type="dxa"/>
            <w:tcBorders>
              <w:top w:val="nil" w:sz="6" w:space="0" w:color="auto"/>
              <w:left w:val="nil" w:sz="6" w:space="0" w:color="auto"/>
              <w:bottom w:val="nil" w:sz="6" w:space="0" w:color="auto"/>
              <w:right w:val="nil" w:sz="6" w:space="0" w:color="auto"/>
            </w:tcBorders>
          </w:tcPr>
          <w:p>
            <w:pPr>
              <w:pStyle w:val="TableParagraph"/>
              <w:tabs>
                <w:tab w:pos="1845" w:val="left" w:leader="none"/>
                <w:tab w:pos="3803" w:val="left" w:leader="none"/>
              </w:tabs>
              <w:spacing w:line="240" w:lineRule="auto" w:before="101"/>
              <w:ind w:left="100" w:right="0"/>
              <w:jc w:val="left"/>
              <w:rPr>
                <w:rFonts w:ascii="Times New Roman" w:hAnsi="Times New Roman" w:cs="Times New Roman" w:eastAsia="Times New Roman" w:hint="default"/>
                <w:sz w:val="21"/>
                <w:szCs w:val="21"/>
              </w:rPr>
            </w:pPr>
            <w:r>
              <w:rPr>
                <w:rFonts w:ascii="Times New Roman"/>
                <w:sz w:val="21"/>
              </w:rPr>
              <w:t>-</w:t>
              <w:tab/>
              <w:t>-</w:t>
              <w:tab/>
              <w:t>-</w:t>
            </w:r>
          </w:p>
        </w:tc>
      </w:tr>
      <w:tr>
        <w:trPr>
          <w:trHeight w:val="455"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5"/>
              <w:jc w:val="right"/>
              <w:rPr>
                <w:rFonts w:ascii="宋体" w:hAnsi="宋体" w:cs="宋体" w:eastAsia="宋体" w:hint="default"/>
                <w:sz w:val="21"/>
                <w:szCs w:val="21"/>
              </w:rPr>
            </w:pPr>
            <w:r>
              <w:rPr>
                <w:rFonts w:ascii="宋体" w:hAnsi="宋体" w:cs="宋体" w:eastAsia="宋体" w:hint="default"/>
                <w:sz w:val="21"/>
                <w:szCs w:val="21"/>
              </w:rPr>
              <w:t>办公设备及其他</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2"/>
                <w:sz w:val="21"/>
              </w:rPr>
              <w:t>1,113,623.18</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c>
          <w:tcPr>
            <w:tcW w:w="3975" w:type="dxa"/>
            <w:tcBorders>
              <w:top w:val="nil" w:sz="6" w:space="0" w:color="auto"/>
              <w:left w:val="nil" w:sz="6" w:space="0" w:color="auto"/>
              <w:bottom w:val="single" w:sz="4" w:space="0" w:color="000000"/>
              <w:right w:val="nil" w:sz="6" w:space="0" w:color="auto"/>
            </w:tcBorders>
          </w:tcPr>
          <w:p>
            <w:pPr>
              <w:pStyle w:val="TableParagraph"/>
              <w:tabs>
                <w:tab w:pos="820" w:val="left" w:leader="none"/>
                <w:tab w:pos="3802" w:val="left" w:leader="none"/>
              </w:tabs>
              <w:spacing w:line="240" w:lineRule="auto" w:before="100"/>
              <w:ind w:left="100" w:right="0"/>
              <w:jc w:val="left"/>
              <w:rPr>
                <w:rFonts w:ascii="Times New Roman" w:hAnsi="Times New Roman" w:cs="Times New Roman" w:eastAsia="Times New Roman" w:hint="default"/>
                <w:sz w:val="21"/>
                <w:szCs w:val="21"/>
              </w:rPr>
            </w:pPr>
            <w:r>
              <w:rPr>
                <w:rFonts w:ascii="Times New Roman"/>
                <w:sz w:val="21"/>
              </w:rPr>
              <w:t>-</w:t>
              <w:tab/>
            </w:r>
            <w:r>
              <w:rPr>
                <w:rFonts w:ascii="Times New Roman"/>
                <w:spacing w:val="-2"/>
                <w:sz w:val="21"/>
              </w:rPr>
              <w:t>1,113,623.18</w:t>
              <w:tab/>
            </w:r>
            <w:r>
              <w:rPr>
                <w:rFonts w:ascii="Times New Roman"/>
                <w:sz w:val="21"/>
              </w:rPr>
              <w:t>-</w:t>
            </w:r>
          </w:p>
        </w:tc>
      </w:tr>
      <w:tr>
        <w:trPr>
          <w:trHeight w:val="464"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五、固定资产账面价值</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195,024,542.01</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
        </w:tc>
        <w:tc>
          <w:tcPr>
            <w:tcW w:w="397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23" w:right="0"/>
              <w:jc w:val="left"/>
              <w:rPr>
                <w:rFonts w:ascii="宋体" w:hAnsi="宋体" w:cs="宋体" w:eastAsia="宋体" w:hint="default"/>
                <w:sz w:val="2"/>
                <w:szCs w:val="2"/>
              </w:rPr>
            </w:pPr>
            <w:r>
              <w:rPr>
                <w:rFonts w:ascii="宋体" w:hAnsi="宋体" w:cs="宋体" w:eastAsia="宋体" w:hint="default"/>
                <w:sz w:val="2"/>
                <w:szCs w:val="2"/>
              </w:rPr>
              <w:pict>
                <v:group style="width:74.850pt;height:.5pt;mso-position-horizontal-relative:char;mso-position-vertical-relative:line" coordorigin="0,0" coordsize="1497,10">
                  <v:group style="position:absolute;left:5;top:5;width:1487;height:2" coordorigin="5,5" coordsize="1487,2">
                    <v:shape style="position:absolute;left:5;top:5;width:1487;height:2" coordorigin="5,5" coordsize="1487,0" path="m5,5l1492,5e" filled="false" stroked="true" strokeweight=".47998pt" strokecolor="#000000">
                      <v:path arrowok="t"/>
                    </v:shape>
                  </v:group>
                </v:group>
              </w:pict>
            </w:r>
            <w:r>
              <w:rPr>
                <w:rFonts w:ascii="宋体" w:hAnsi="宋体" w:cs="宋体" w:eastAsia="宋体" w:hint="default"/>
                <w:sz w:val="2"/>
                <w:szCs w:val="2"/>
              </w:rPr>
            </w:r>
          </w:p>
          <w:p>
            <w:pPr>
              <w:pStyle w:val="TableParagraph"/>
              <w:tabs>
                <w:tab w:pos="1845" w:val="left" w:leader="none"/>
                <w:tab w:pos="2560" w:val="left" w:leader="none"/>
              </w:tabs>
              <w:spacing w:line="240" w:lineRule="auto" w:before="88"/>
              <w:ind w:left="100" w:right="0"/>
              <w:jc w:val="left"/>
              <w:rPr>
                <w:rFonts w:ascii="Times New Roman" w:hAnsi="Times New Roman" w:cs="Times New Roman" w:eastAsia="Times New Roman" w:hint="default"/>
                <w:sz w:val="21"/>
                <w:szCs w:val="21"/>
              </w:rPr>
            </w:pPr>
            <w:r>
              <w:rPr>
                <w:rFonts w:ascii="Times New Roman"/>
                <w:sz w:val="21"/>
              </w:rPr>
              <w:t>-</w:t>
              <w:tab/>
              <w:t>-</w:t>
              <w:tab/>
              <w:t>230,267,002.81</w:t>
            </w:r>
          </w:p>
        </w:tc>
      </w:tr>
      <w:tr>
        <w:trPr>
          <w:trHeight w:val="450"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single" w:sz="12" w:space="0" w:color="000000"/>
              <w:left w:val="nil" w:sz="6" w:space="0" w:color="auto"/>
              <w:bottom w:val="nil" w:sz="6" w:space="0" w:color="auto"/>
              <w:right w:val="nil" w:sz="6" w:space="0" w:color="auto"/>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131,715,531.01</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975" w:type="dxa"/>
            <w:tcBorders>
              <w:top w:val="single" w:sz="12" w:space="0" w:color="000000"/>
              <w:left w:val="nil" w:sz="6" w:space="0" w:color="auto"/>
              <w:bottom w:val="nil" w:sz="6" w:space="0" w:color="auto"/>
              <w:right w:val="nil" w:sz="6" w:space="0" w:color="auto"/>
            </w:tcBorders>
          </w:tcPr>
          <w:p>
            <w:pPr>
              <w:pStyle w:val="TableParagraph"/>
              <w:tabs>
                <w:tab w:pos="1845" w:val="left" w:leader="none"/>
                <w:tab w:pos="2560" w:val="left" w:leader="none"/>
              </w:tabs>
              <w:spacing w:line="240" w:lineRule="auto" w:before="90"/>
              <w:ind w:left="100" w:right="0"/>
              <w:jc w:val="left"/>
              <w:rPr>
                <w:rFonts w:ascii="Times New Roman" w:hAnsi="Times New Roman" w:cs="Times New Roman" w:eastAsia="Times New Roman" w:hint="default"/>
                <w:sz w:val="21"/>
                <w:szCs w:val="21"/>
              </w:rPr>
            </w:pPr>
            <w:r>
              <w:rPr>
                <w:rFonts w:ascii="Times New Roman"/>
                <w:sz w:val="21"/>
              </w:rPr>
              <w:t>-</w:t>
              <w:tab/>
              <w:t>-</w:t>
              <w:tab/>
              <w:t>166,298,438.27</w:t>
            </w:r>
          </w:p>
        </w:tc>
      </w:tr>
      <w:tr>
        <w:trPr>
          <w:trHeight w:val="446"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3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36,756,691.20</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975" w:type="dxa"/>
            <w:tcBorders>
              <w:top w:val="nil" w:sz="6" w:space="0" w:color="auto"/>
              <w:left w:val="nil" w:sz="6" w:space="0" w:color="auto"/>
              <w:bottom w:val="nil" w:sz="6" w:space="0" w:color="auto"/>
              <w:right w:val="nil" w:sz="6" w:space="0" w:color="auto"/>
            </w:tcBorders>
          </w:tcPr>
          <w:p>
            <w:pPr>
              <w:pStyle w:val="TableParagraph"/>
              <w:tabs>
                <w:tab w:pos="1845" w:val="left" w:leader="none"/>
                <w:tab w:pos="2665" w:val="left" w:leader="none"/>
              </w:tabs>
              <w:spacing w:line="240" w:lineRule="auto" w:before="92"/>
              <w:ind w:left="100" w:right="0"/>
              <w:jc w:val="left"/>
              <w:rPr>
                <w:rFonts w:ascii="Times New Roman" w:hAnsi="Times New Roman" w:cs="Times New Roman" w:eastAsia="Times New Roman" w:hint="default"/>
                <w:sz w:val="21"/>
                <w:szCs w:val="21"/>
              </w:rPr>
            </w:pPr>
            <w:r>
              <w:rPr>
                <w:rFonts w:ascii="Times New Roman"/>
                <w:sz w:val="21"/>
              </w:rPr>
              <w:t>-</w:t>
              <w:tab/>
              <w:t>-</w:t>
              <w:tab/>
              <w:t>36,451,556.77</w:t>
            </w:r>
          </w:p>
        </w:tc>
      </w:tr>
      <w:tr>
        <w:trPr>
          <w:trHeight w:val="454"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3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8,696,875.58</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975" w:type="dxa"/>
            <w:tcBorders>
              <w:top w:val="nil" w:sz="6" w:space="0" w:color="auto"/>
              <w:left w:val="nil" w:sz="6" w:space="0" w:color="auto"/>
              <w:bottom w:val="nil" w:sz="6" w:space="0" w:color="auto"/>
              <w:right w:val="nil" w:sz="6" w:space="0" w:color="auto"/>
            </w:tcBorders>
          </w:tcPr>
          <w:p>
            <w:pPr>
              <w:pStyle w:val="TableParagraph"/>
              <w:tabs>
                <w:tab w:pos="1845" w:val="left" w:leader="none"/>
                <w:tab w:pos="2770" w:val="left" w:leader="none"/>
              </w:tabs>
              <w:spacing w:line="240" w:lineRule="auto" w:before="100"/>
              <w:ind w:left="100" w:right="0"/>
              <w:jc w:val="left"/>
              <w:rPr>
                <w:rFonts w:ascii="Times New Roman" w:hAnsi="Times New Roman" w:cs="Times New Roman" w:eastAsia="Times New Roman" w:hint="default"/>
                <w:sz w:val="21"/>
                <w:szCs w:val="21"/>
              </w:rPr>
            </w:pPr>
            <w:r>
              <w:rPr>
                <w:rFonts w:ascii="Times New Roman"/>
                <w:sz w:val="21"/>
              </w:rPr>
              <w:t>-</w:t>
              <w:tab/>
              <w:t>-</w:t>
              <w:tab/>
              <w:t>6,920,648.31</w:t>
            </w:r>
          </w:p>
        </w:tc>
      </w:tr>
      <w:tr>
        <w:trPr>
          <w:trHeight w:val="438"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21"/>
                <w:szCs w:val="21"/>
              </w:rPr>
            </w:pPr>
            <w:r>
              <w:rPr>
                <w:rFonts w:ascii="宋体" w:hAnsi="宋体" w:cs="宋体" w:eastAsia="宋体" w:hint="default"/>
                <w:sz w:val="21"/>
                <w:szCs w:val="21"/>
              </w:rPr>
              <w:t>办公设备及其他</w:t>
            </w:r>
          </w:p>
        </w:tc>
        <w:tc>
          <w:tcPr>
            <w:tcW w:w="2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17,855,444.22</w:t>
            </w:r>
          </w:p>
        </w:tc>
        <w:tc>
          <w:tcPr>
            <w:tcW w:w="26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975" w:type="dxa"/>
            <w:tcBorders>
              <w:top w:val="nil" w:sz="6" w:space="0" w:color="auto"/>
              <w:left w:val="nil" w:sz="6" w:space="0" w:color="auto"/>
              <w:bottom w:val="nil" w:sz="6" w:space="0" w:color="auto"/>
              <w:right w:val="nil" w:sz="6" w:space="0" w:color="auto"/>
            </w:tcBorders>
          </w:tcPr>
          <w:p>
            <w:pPr>
              <w:pStyle w:val="TableParagraph"/>
              <w:tabs>
                <w:tab w:pos="1845" w:val="left" w:leader="none"/>
                <w:tab w:pos="2665" w:val="left" w:leader="none"/>
              </w:tabs>
              <w:spacing w:line="240" w:lineRule="auto" w:before="101"/>
              <w:ind w:left="100" w:right="0"/>
              <w:jc w:val="left"/>
              <w:rPr>
                <w:rFonts w:ascii="Times New Roman" w:hAnsi="Times New Roman" w:cs="Times New Roman" w:eastAsia="Times New Roman" w:hint="default"/>
                <w:sz w:val="21"/>
                <w:szCs w:val="21"/>
              </w:rPr>
            </w:pPr>
            <w:r>
              <w:rPr>
                <w:rFonts w:ascii="Times New Roman"/>
                <w:sz w:val="21"/>
              </w:rPr>
              <w:t>-</w:t>
              <w:tab/>
              <w:t>-</w:t>
              <w:tab/>
              <w:t>20,596,359.46</w:t>
            </w:r>
          </w:p>
        </w:tc>
      </w:tr>
    </w:tbl>
    <w:p>
      <w:pPr>
        <w:spacing w:line="240" w:lineRule="auto" w:before="11"/>
        <w:rPr>
          <w:rFonts w:ascii="宋体" w:hAnsi="宋体" w:cs="宋体" w:eastAsia="宋体" w:hint="default"/>
          <w:sz w:val="8"/>
          <w:szCs w:val="8"/>
        </w:rPr>
      </w:pPr>
    </w:p>
    <w:p>
      <w:pPr>
        <w:pStyle w:val="BodyText"/>
        <w:spacing w:line="240" w:lineRule="auto" w:before="35"/>
        <w:ind w:left="811" w:right="0"/>
        <w:jc w:val="left"/>
      </w:pPr>
      <w:r>
        <w:rPr/>
        <w:t>注：本公司</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年度计提折旧额</w:t>
      </w:r>
      <w:r>
        <w:rPr>
          <w:spacing w:val="-58"/>
        </w:rPr>
        <w:t> </w:t>
      </w:r>
      <w:r>
        <w:rPr>
          <w:rFonts w:ascii="Times New Roman" w:hAnsi="Times New Roman" w:cs="Times New Roman" w:eastAsia="Times New Roman" w:hint="default"/>
        </w:rPr>
        <w:t>20,986,662.23</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年度由在建工程转入固定资产原价为</w:t>
      </w:r>
    </w:p>
    <w:p>
      <w:pPr>
        <w:pStyle w:val="BodyText"/>
        <w:spacing w:line="240" w:lineRule="auto" w:before="189"/>
        <w:ind w:left="391" w:right="0"/>
        <w:jc w:val="left"/>
      </w:pPr>
      <w:r>
        <w:rPr>
          <w:rFonts w:ascii="Times New Roman" w:hAnsi="Times New Roman" w:cs="Times New Roman" w:eastAsia="Times New Roman" w:hint="default"/>
        </w:rPr>
        <w:t>41,815,567.92</w:t>
      </w:r>
      <w:r>
        <w:rPr>
          <w:rFonts w:ascii="Times New Roman" w:hAnsi="Times New Roman" w:cs="Times New Roman" w:eastAsia="Times New Roman" w:hint="default"/>
          <w:spacing w:val="46"/>
        </w:rPr>
        <w:t> </w:t>
      </w:r>
      <w:r>
        <w:rPr/>
        <w:t>元。</w:t>
      </w:r>
    </w:p>
    <w:p>
      <w:pPr>
        <w:pStyle w:val="BodyText"/>
        <w:spacing w:line="240" w:lineRule="auto" w:before="189"/>
        <w:ind w:left="811" w:right="0"/>
        <w:jc w:val="left"/>
      </w:pPr>
      <w:r>
        <w:rPr/>
        <w:t>（</w:t>
      </w:r>
      <w:r>
        <w:rPr>
          <w:rFonts w:ascii="Times New Roman" w:hAnsi="Times New Roman" w:cs="Times New Roman" w:eastAsia="Times New Roman" w:hint="default"/>
        </w:rPr>
        <w:t>2</w:t>
      </w:r>
      <w:r>
        <w:rPr/>
        <w:t>）经营租赁租出的固定资产：</w:t>
      </w:r>
    </w:p>
    <w:p>
      <w:pPr>
        <w:spacing w:line="240" w:lineRule="auto" w:before="5"/>
        <w:rPr>
          <w:rFonts w:ascii="宋体" w:hAnsi="宋体" w:cs="宋体" w:eastAsia="宋体" w:hint="default"/>
          <w:sz w:val="5"/>
          <w:szCs w:val="5"/>
        </w:rPr>
      </w:pPr>
    </w:p>
    <w:tbl>
      <w:tblPr>
        <w:tblW w:w="0" w:type="auto"/>
        <w:jc w:val="left"/>
        <w:tblInd w:w="249" w:type="dxa"/>
        <w:tblLayout w:type="fixed"/>
        <w:tblCellMar>
          <w:top w:w="0" w:type="dxa"/>
          <w:left w:w="0" w:type="dxa"/>
          <w:bottom w:w="0" w:type="dxa"/>
          <w:right w:w="0" w:type="dxa"/>
        </w:tblCellMar>
        <w:tblLook w:val="01E0"/>
      </w:tblPr>
      <w:tblGrid>
        <w:gridCol w:w="1268"/>
        <w:gridCol w:w="284"/>
        <w:gridCol w:w="1843"/>
        <w:gridCol w:w="282"/>
        <w:gridCol w:w="1843"/>
        <w:gridCol w:w="283"/>
        <w:gridCol w:w="1512"/>
        <w:gridCol w:w="2410"/>
      </w:tblGrid>
      <w:tr>
        <w:trPr>
          <w:trHeight w:val="439" w:hRule="exact"/>
        </w:trPr>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2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7" w:right="0"/>
              <w:jc w:val="center"/>
              <w:rPr>
                <w:rFonts w:ascii="宋体" w:hAnsi="宋体" w:cs="宋体" w:eastAsia="宋体" w:hint="default"/>
                <w:sz w:val="21"/>
                <w:szCs w:val="21"/>
              </w:rPr>
            </w:pPr>
            <w:r>
              <w:rPr>
                <w:rFonts w:ascii="宋体" w:hAnsi="宋体" w:cs="宋体" w:eastAsia="宋体" w:hint="default"/>
                <w:sz w:val="21"/>
                <w:szCs w:val="21"/>
              </w:rPr>
              <w:t>原值</w:t>
            </w:r>
          </w:p>
        </w:tc>
        <w:tc>
          <w:tcPr>
            <w:tcW w:w="28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08"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83"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61"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455" w:hRule="exact"/>
        </w:trPr>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291,344.48</w:t>
            </w:r>
          </w:p>
        </w:tc>
        <w:tc>
          <w:tcPr>
            <w:tcW w:w="282"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pacing w:val="-2"/>
                <w:sz w:val="21"/>
              </w:rPr>
              <w:t>174,116.65</w:t>
            </w:r>
          </w:p>
        </w:tc>
        <w:tc>
          <w:tcPr>
            <w:tcW w:w="283"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tabs>
                <w:tab w:pos="1211" w:val="left" w:leader="none"/>
              </w:tabs>
              <w:spacing w:line="240" w:lineRule="auto" w:before="99"/>
              <w:ind w:right="9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2"/>
                <w:sz w:val="21"/>
              </w:rPr>
              <w:t>117,227.83</w:t>
            </w:r>
          </w:p>
        </w:tc>
      </w:tr>
      <w:tr>
        <w:trPr>
          <w:trHeight w:val="453" w:hRule="exact"/>
        </w:trPr>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0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34,970,848.26</w:t>
            </w:r>
          </w:p>
        </w:tc>
        <w:tc>
          <w:tcPr>
            <w:tcW w:w="28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spacing w:val="-1"/>
                <w:sz w:val="21"/>
              </w:rPr>
              <w:t>4,348,389.17</w:t>
            </w:r>
          </w:p>
        </w:tc>
        <w:tc>
          <w:tcPr>
            <w:tcW w:w="283"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tabs>
                <w:tab w:pos="942" w:val="left" w:leader="none"/>
              </w:tabs>
              <w:spacing w:line="240" w:lineRule="auto" w:before="98"/>
              <w:ind w:right="94"/>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30,622,459.09</w:t>
            </w:r>
          </w:p>
        </w:tc>
      </w:tr>
      <w:tr>
        <w:trPr>
          <w:trHeight w:val="441" w:hRule="exact"/>
        </w:trPr>
        <w:tc>
          <w:tcPr>
            <w:tcW w:w="1268"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35,262,192.74</w:t>
            </w:r>
          </w:p>
        </w:tc>
        <w:tc>
          <w:tcPr>
            <w:tcW w:w="282"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4,522,505.82</w:t>
            </w:r>
          </w:p>
        </w:tc>
        <w:tc>
          <w:tcPr>
            <w:tcW w:w="283"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tabs>
                <w:tab w:pos="942" w:val="left" w:leader="none"/>
              </w:tabs>
              <w:spacing w:line="240" w:lineRule="auto" w:before="99"/>
              <w:ind w:right="94"/>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30,739,686.92</w:t>
            </w:r>
          </w:p>
        </w:tc>
      </w:tr>
    </w:tbl>
    <w:p>
      <w:pPr>
        <w:tabs>
          <w:tab w:pos="3915" w:val="left" w:leader="none"/>
          <w:tab w:pos="6042" w:val="left" w:leader="none"/>
          <w:tab w:pos="8169" w:val="left" w:leader="none"/>
        </w:tabs>
        <w:spacing w:line="28" w:lineRule="exact"/>
        <w:ind w:left="1790" w:right="0" w:firstLine="0"/>
        <w:rPr>
          <w:rFonts w:ascii="宋体" w:hAnsi="宋体" w:cs="宋体" w:eastAsia="宋体" w:hint="default"/>
          <w:sz w:val="2"/>
          <w:szCs w:val="2"/>
        </w:rPr>
      </w:pPr>
      <w:r>
        <w:rPr>
          <w:rFonts w:ascii="宋体"/>
          <w:position w:val="0"/>
          <w:sz w:val="2"/>
        </w:rPr>
        <w:pict>
          <v:group style="width:93.4pt;height:1.45pt;mso-position-horizontal-relative:char;mso-position-vertical-relative:line" coordorigin="0,0" coordsize="1868,29">
            <v:group style="position:absolute;left:5;top:24;width:1858;height:2" coordorigin="5,24" coordsize="1858,2">
              <v:shape style="position:absolute;left:5;top:24;width:1858;height:2" coordorigin="5,24" coordsize="1858,0" path="m5,24l1862,24e" filled="false" stroked="true" strokeweight=".47998pt" strokecolor="#000000">
                <v:path arrowok="t"/>
              </v:shape>
            </v:group>
            <v:group style="position:absolute;left:5;top:5;width:1858;height:2" coordorigin="5,5" coordsize="1858,2">
              <v:shape style="position:absolute;left:5;top:5;width:1858;height:2" coordorigin="5,5" coordsize="1858,0" path="m5,5l1862,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3.4pt;height:1.45pt;mso-position-horizontal-relative:char;mso-position-vertical-relative:line" coordorigin="0,0" coordsize="1868,29">
            <v:group style="position:absolute;left:5;top:24;width:1858;height:2" coordorigin="5,24" coordsize="1858,2">
              <v:shape style="position:absolute;left:5;top:24;width:1858;height:2" coordorigin="5,24" coordsize="1858,0" path="m5,24l1862,24e" filled="false" stroked="true" strokeweight=".47998pt" strokecolor="#000000">
                <v:path arrowok="t"/>
              </v:shape>
            </v:group>
            <v:group style="position:absolute;left:5;top:5;width:1858;height:2" coordorigin="5,5" coordsize="1858,2">
              <v:shape style="position:absolute;left:5;top:5;width:1858;height:2" coordorigin="5,5" coordsize="1858,0" path="m5,5l1862,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3.4pt;height:1.45pt;mso-position-horizontal-relative:char;mso-position-vertical-relative:line" coordorigin="0,0" coordsize="1868,29">
            <v:group style="position:absolute;left:5;top:24;width:1858;height:2" coordorigin="5,24" coordsize="1858,2">
              <v:shape style="position:absolute;left:5;top:24;width:1858;height:2" coordorigin="5,24" coordsize="1858,0" path="m5,24l1862,24e" filled="false" stroked="true" strokeweight=".48pt" strokecolor="#000000">
                <v:path arrowok="t"/>
              </v:shape>
            </v:group>
            <v:group style="position:absolute;left:5;top:5;width:1858;height:2" coordorigin="5,5" coordsize="1858,2">
              <v:shape style="position:absolute;left:5;top:5;width:1858;height:2" coordorigin="5,5" coordsize="1858,0" path="m5,5l1862,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1pt;height:1.45pt;mso-position-horizontal-relative:char;mso-position-vertical-relative:line" coordorigin="0,0" coordsize="1820,29">
            <v:group style="position:absolute;left:5;top:24;width:1810;height:2" coordorigin="5,24" coordsize="1810,2">
              <v:shape style="position:absolute;left:5;top:24;width:1810;height:2" coordorigin="5,24" coordsize="1810,0" path="m5,24l1814,24e" filled="false" stroked="true" strokeweight=".47998pt" strokecolor="#000000">
                <v:path arrowok="t"/>
              </v:shape>
            </v:group>
            <v:group style="position:absolute;left:5;top:5;width:1810;height:2" coordorigin="5,5" coordsize="1810,2">
              <v:shape style="position:absolute;left:5;top:5;width:1810;height:2" coordorigin="5,5" coordsize="1810,0" path="m5,5l1814,5e" filled="false" stroked="true" strokeweight=".48001pt" strokecolor="#000000">
                <v:path arrowok="t"/>
              </v:shape>
            </v:group>
          </v:group>
        </w:pict>
      </w:r>
      <w:r>
        <w:rPr>
          <w:rFonts w:ascii="宋体"/>
          <w:position w:val="0"/>
          <w:sz w:val="2"/>
        </w:rPr>
      </w:r>
    </w:p>
    <w:p>
      <w:pPr>
        <w:spacing w:line="240" w:lineRule="auto" w:before="9"/>
        <w:rPr>
          <w:rFonts w:ascii="宋体" w:hAnsi="宋体" w:cs="宋体" w:eastAsia="宋体" w:hint="default"/>
          <w:sz w:val="8"/>
          <w:szCs w:val="8"/>
        </w:rPr>
      </w:pPr>
    </w:p>
    <w:p>
      <w:pPr>
        <w:pStyle w:val="BodyText"/>
        <w:spacing w:line="396" w:lineRule="auto" w:before="35"/>
        <w:ind w:left="811" w:right="7089" w:hanging="1"/>
        <w:jc w:val="left"/>
      </w:pPr>
      <w:r>
        <w:rPr/>
        <w:t>（</w:t>
      </w:r>
      <w:r>
        <w:rPr>
          <w:rFonts w:ascii="Times New Roman" w:hAnsi="Times New Roman" w:cs="Times New Roman" w:eastAsia="Times New Roman" w:hint="default"/>
        </w:rPr>
        <w:t>3</w:t>
      </w:r>
      <w:r>
        <w:rPr/>
        <w:t>）暂时闲置的固定资产： 无。</w:t>
      </w:r>
    </w:p>
    <w:p>
      <w:pPr>
        <w:pStyle w:val="BodyText"/>
        <w:spacing w:line="240" w:lineRule="auto" w:before="53"/>
        <w:ind w:left="814" w:right="0"/>
        <w:jc w:val="left"/>
      </w:pPr>
      <w:r>
        <w:rPr>
          <w:rFonts w:ascii="Times New Roman" w:hAnsi="Times New Roman" w:cs="Times New Roman" w:eastAsia="Times New Roman" w:hint="default"/>
        </w:rPr>
        <w:t>11</w:t>
      </w:r>
      <w:r>
        <w:rPr/>
        <w:t>、在建工程</w:t>
      </w:r>
    </w:p>
    <w:p>
      <w:pPr>
        <w:pStyle w:val="BodyText"/>
        <w:spacing w:line="240" w:lineRule="auto" w:before="170"/>
        <w:ind w:left="814" w:right="0"/>
        <w:jc w:val="left"/>
      </w:pPr>
      <w:r>
        <w:rPr/>
        <w:t>（</w:t>
      </w:r>
      <w:r>
        <w:rPr>
          <w:rFonts w:ascii="Times New Roman" w:hAnsi="Times New Roman" w:cs="Times New Roman" w:eastAsia="Times New Roman" w:hint="default"/>
        </w:rPr>
        <w:t>1</w:t>
      </w:r>
      <w:r>
        <w:rPr/>
        <w:t>）在建工程明细情况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tabs>
          <w:tab w:pos="8193" w:val="left" w:leader="none"/>
        </w:tabs>
        <w:spacing w:before="76"/>
        <w:ind w:left="4282" w:right="0" w:firstLine="0"/>
        <w:jc w:val="left"/>
        <w:rPr>
          <w:rFonts w:ascii="Times New Roman" w:hAnsi="Times New Roman" w:cs="Times New Roman" w:eastAsia="Times New Roman" w:hint="default"/>
          <w:sz w:val="18"/>
          <w:szCs w:val="18"/>
        </w:rPr>
      </w:pPr>
      <w:r>
        <w:rPr>
          <w:rFonts w:ascii="Times New Roman"/>
          <w:sz w:val="18"/>
        </w:rPr>
        <w:t>2009-12-31</w:t>
        <w:tab/>
        <w:t>2008-12-31</w:t>
      </w:r>
    </w:p>
    <w:p>
      <w:pPr>
        <w:spacing w:line="177" w:lineRule="exact" w:before="37"/>
        <w:ind w:left="1168" w:right="0" w:firstLine="0"/>
        <w:jc w:val="left"/>
        <w:rPr>
          <w:rFonts w:ascii="宋体" w:hAnsi="宋体" w:cs="宋体" w:eastAsia="宋体" w:hint="default"/>
          <w:sz w:val="18"/>
          <w:szCs w:val="18"/>
        </w:rPr>
      </w:pPr>
      <w:r>
        <w:rPr/>
        <w:pict>
          <v:group style="position:absolute;margin-left:199.679993pt;margin-top:6.662436pt;width:184.6pt;height:.1pt;mso-position-horizontal-relative:page;mso-position-vertical-relative:paragraph;z-index:9040" coordorigin="3994,133" coordsize="3692,2">
            <v:shape style="position:absolute;left:3994;top:133;width:3692;height:2" coordorigin="3994,133" coordsize="3692,0" path="m3994,133l7685,133e" filled="false" stroked="true" strokeweight=".47998pt" strokecolor="#000000">
              <v:path arrowok="t"/>
            </v:shape>
            <w10:wrap type="none"/>
          </v:group>
        </w:pict>
      </w:r>
      <w:r>
        <w:rPr/>
        <w:pict>
          <v:group style="position:absolute;margin-left:396.540009pt;margin-top:6.422426pt;width:181.9pt;height:.5pt;mso-position-horizontal-relative:page;mso-position-vertical-relative:paragraph;z-index:9064" coordorigin="7931,128" coordsize="3638,10">
            <v:group style="position:absolute;left:7936;top:133;width:1233;height:2" coordorigin="7936,133" coordsize="1233,2">
              <v:shape style="position:absolute;left:7936;top:133;width:1233;height:2" coordorigin="7936,133" coordsize="1233,0" path="m7936,133l9168,133e" filled="false" stroked="true" strokeweight=".48pt" strokecolor="#000000">
                <v:path arrowok="t"/>
              </v:shape>
            </v:group>
            <v:group style="position:absolute;left:9168;top:133;width:2396;height:2" coordorigin="9168,133" coordsize="2396,2">
              <v:shape style="position:absolute;left:9168;top:133;width:2396;height:2" coordorigin="9168,133" coordsize="2396,0" path="m9168,133l11563,133e" filled="false" stroked="true" strokeweight=".47998pt" strokecolor="#000000">
                <v:path arrowok="t"/>
              </v:shape>
            </v:group>
            <w10:wrap type="none"/>
          </v:group>
        </w:pict>
      </w:r>
      <w:r>
        <w:rPr>
          <w:rFonts w:ascii="宋体" w:hAnsi="宋体" w:cs="宋体" w:eastAsia="宋体" w:hint="default"/>
          <w:sz w:val="18"/>
          <w:szCs w:val="18"/>
        </w:rPr>
        <w:t>项  目</w:t>
      </w:r>
    </w:p>
    <w:p>
      <w:pPr>
        <w:spacing w:after="0" w:line="177" w:lineRule="exact"/>
        <w:jc w:val="left"/>
        <w:rPr>
          <w:rFonts w:ascii="宋体" w:hAnsi="宋体" w:cs="宋体" w:eastAsia="宋体" w:hint="default"/>
          <w:sz w:val="18"/>
          <w:szCs w:val="18"/>
        </w:rPr>
        <w:sectPr>
          <w:headerReference w:type="default" r:id="rId70"/>
          <w:pgSz w:w="11910" w:h="16840"/>
          <w:pgMar w:header="1100" w:footer="840" w:top="1280" w:bottom="1040" w:left="1140" w:right="220"/>
        </w:sectPr>
      </w:pPr>
    </w:p>
    <w:p>
      <w:pPr>
        <w:spacing w:before="64"/>
        <w:ind w:left="0" w:right="0"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tabs>
          <w:tab w:pos="1679" w:val="left" w:leader="none"/>
          <w:tab w:pos="3179" w:val="left" w:leader="none"/>
        </w:tabs>
        <w:spacing w:line="163" w:lineRule="auto" w:before="50"/>
        <w:ind w:left="633" w:right="0" w:firstLine="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减值</w:t>
        <w:tab/>
      </w:r>
      <w:r>
        <w:rPr>
          <w:rFonts w:ascii="宋体" w:hAnsi="宋体" w:cs="宋体" w:eastAsia="宋体" w:hint="default"/>
          <w:sz w:val="18"/>
          <w:szCs w:val="18"/>
        </w:rPr>
        <w:t>账面净值</w:t>
        <w:tab/>
        <w:t>账面余额</w:t>
      </w:r>
      <w:r>
        <w:rPr>
          <w:rFonts w:ascii="宋体" w:hAnsi="宋体" w:cs="宋体" w:eastAsia="宋体" w:hint="default"/>
          <w:sz w:val="18"/>
          <w:szCs w:val="18"/>
        </w:rPr>
        <w:t> 准备</w:t>
      </w:r>
    </w:p>
    <w:p>
      <w:pPr>
        <w:tabs>
          <w:tab w:pos="1614" w:val="left" w:leader="none"/>
        </w:tabs>
        <w:spacing w:line="163" w:lineRule="auto" w:before="50"/>
        <w:ind w:left="603" w:right="388" w:firstLine="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减值</w:t>
        <w:tab/>
      </w:r>
      <w:r>
        <w:rPr>
          <w:rFonts w:ascii="宋体" w:hAnsi="宋体" w:cs="宋体" w:eastAsia="宋体" w:hint="default"/>
          <w:sz w:val="18"/>
          <w:szCs w:val="18"/>
        </w:rPr>
        <w:t>账面净值</w:t>
      </w:r>
      <w:r>
        <w:rPr>
          <w:rFonts w:ascii="宋体" w:hAnsi="宋体" w:cs="宋体" w:eastAsia="宋体" w:hint="default"/>
          <w:sz w:val="18"/>
          <w:szCs w:val="18"/>
        </w:rPr>
        <w:t> 准备</w:t>
      </w:r>
    </w:p>
    <w:p>
      <w:pPr>
        <w:spacing w:after="0" w:line="163" w:lineRule="auto"/>
        <w:jc w:val="left"/>
        <w:rPr>
          <w:rFonts w:ascii="宋体" w:hAnsi="宋体" w:cs="宋体" w:eastAsia="宋体" w:hint="default"/>
          <w:sz w:val="18"/>
          <w:szCs w:val="18"/>
        </w:rPr>
        <w:sectPr>
          <w:type w:val="continuous"/>
          <w:pgSz w:w="11910" w:h="16840"/>
          <w:pgMar w:top="1600" w:bottom="1320" w:left="1140" w:right="220"/>
          <w:cols w:num="3" w:equalWidth="0">
            <w:col w:w="3841" w:space="40"/>
            <w:col w:w="3900" w:space="40"/>
            <w:col w:w="2729"/>
          </w:cols>
        </w:sectPr>
      </w:pPr>
    </w:p>
    <w:p>
      <w:pPr>
        <w:spacing w:line="240" w:lineRule="auto" w:before="4"/>
        <w:rPr>
          <w:rFonts w:ascii="宋体" w:hAnsi="宋体" w:cs="宋体" w:eastAsia="宋体" w:hint="default"/>
          <w:sz w:val="5"/>
          <w:szCs w:val="5"/>
        </w:rPr>
      </w:pPr>
      <w:r>
        <w:rPr/>
        <w:pict>
          <v:group style="position:absolute;margin-left:392.460022pt;margin-top:178.500015pt;width:74.850pt;height:1.45pt;mso-position-horizontal-relative:page;mso-position-vertical-relative:page;z-index:-787720" coordorigin="7849,3570" coordsize="1497,29">
            <v:group style="position:absolute;left:7854;top:3575;width:1487;height:2" coordorigin="7854,3575" coordsize="1487,2">
              <v:shape style="position:absolute;left:7854;top:3575;width:1487;height:2" coordorigin="7854,3575" coordsize="1487,0" path="m7854,3575l9341,3575e" filled="false" stroked="true" strokeweight=".47998pt" strokecolor="#000000">
                <v:path arrowok="t"/>
              </v:shape>
            </v:group>
            <v:group style="position:absolute;left:7854;top:3594;width:1487;height:2" coordorigin="7854,3594" coordsize="1487,2">
              <v:shape style="position:absolute;left:7854;top:3594;width:1487;height:2" coordorigin="7854,3594" coordsize="1487,0" path="m7854,3594l9341,3594e" filled="false" stroked="true" strokeweight=".47998pt" strokecolor="#000000">
                <v:path arrowok="t"/>
              </v:shape>
            </v:group>
            <w10:wrap type="none"/>
          </v:group>
        </w:pict>
      </w:r>
    </w:p>
    <w:p>
      <w:pPr>
        <w:tabs>
          <w:tab w:pos="2848" w:val="left" w:leader="none"/>
          <w:tab w:pos="4324" w:val="left" w:leader="none"/>
          <w:tab w:pos="5276" w:val="left" w:leader="none"/>
          <w:tab w:pos="6790" w:val="left" w:leader="none"/>
          <w:tab w:pos="8287" w:val="left" w:leader="none"/>
          <w:tab w:pos="9146" w:val="left" w:leader="none"/>
        </w:tabs>
        <w:spacing w:line="20" w:lineRule="exact"/>
        <w:ind w:left="102" w:right="0" w:firstLine="0"/>
        <w:rPr>
          <w:rFonts w:ascii="宋体" w:hAnsi="宋体" w:cs="宋体" w:eastAsia="宋体" w:hint="default"/>
          <w:sz w:val="2"/>
          <w:szCs w:val="2"/>
        </w:rPr>
      </w:pPr>
      <w:r>
        <w:rPr>
          <w:rFonts w:ascii="宋体"/>
          <w:sz w:val="2"/>
        </w:rPr>
        <w:pict>
          <v:group style="width:126pt;height:.5pt;mso-position-horizontal-relative:char;mso-position-vertical-relative:line" coordorigin="0,0" coordsize="2520,10">
            <v:group style="position:absolute;left:5;top:5;width:2511;height:2" coordorigin="5,5" coordsize="2511,2">
              <v:shape style="position:absolute;left:5;top:5;width:2511;height:2" coordorigin="5,5" coordsize="2511,0" path="m5,5l2515,5e" filled="false" stroked="true" strokeweight=".48001pt" strokecolor="#000000">
                <v:path arrowok="t"/>
              </v:shape>
            </v:group>
          </v:group>
        </w:pict>
      </w:r>
      <w:r>
        <w:rPr>
          <w:rFonts w:ascii="宋体"/>
          <w:sz w:val="2"/>
        </w:rPr>
      </w:r>
      <w:r>
        <w:rPr>
          <w:rFonts w:ascii="宋体"/>
          <w:sz w:val="2"/>
        </w:rPr>
        <w:tab/>
      </w:r>
      <w:r>
        <w:rPr>
          <w:rFonts w:ascii="宋体"/>
          <w:sz w:val="2"/>
        </w:rPr>
        <w:pict>
          <v:group style="width:62.5pt;height:.5pt;mso-position-horizontal-relative:char;mso-position-vertical-relative:line" coordorigin="0,0" coordsize="1250,10">
            <v:group style="position:absolute;left:5;top:5;width:1240;height:2" coordorigin="5,5" coordsize="1240,2">
              <v:shape style="position:absolute;left:5;top:5;width:1240;height:2" coordorigin="5,5" coordsize="1240,0" path="m5,5l1244,5e" filled="false" stroked="true" strokeweight=".48001pt" strokecolor="#000000">
                <v:path arrowok="t"/>
              </v:shape>
            </v:group>
          </v:group>
        </w:pict>
      </w:r>
      <w:r>
        <w:rPr>
          <w:rFonts w:ascii="宋体"/>
          <w:sz w:val="2"/>
        </w:rPr>
      </w:r>
      <w:r>
        <w:rPr>
          <w:rFonts w:ascii="宋体"/>
          <w:sz w:val="2"/>
        </w:rPr>
        <w:tab/>
      </w:r>
      <w:r>
        <w:rPr>
          <w:rFonts w:ascii="宋体"/>
          <w:sz w:val="2"/>
        </w:rPr>
        <w:pict>
          <v:group style="width:36.2pt;height:.5pt;mso-position-horizontal-relative:char;mso-position-vertical-relative:line" coordorigin="0,0" coordsize="724,10">
            <v:group style="position:absolute;left:5;top:5;width:714;height:2" coordorigin="5,5" coordsize="714,2">
              <v:shape style="position:absolute;left:5;top:5;width:714;height:2" coordorigin="5,5" coordsize="714,0" path="m5,5l719,5e" filled="false" stroked="true" strokeweight=".48001pt" strokecolor="#000000">
                <v:path arrowok="t"/>
              </v:shape>
            </v:group>
          </v:group>
        </w:pict>
      </w:r>
      <w:r>
        <w:rPr>
          <w:rFonts w:ascii="宋体"/>
          <w:sz w:val="2"/>
        </w:rPr>
      </w:r>
      <w:r>
        <w:rPr>
          <w:rFonts w:ascii="宋体"/>
          <w:sz w:val="2"/>
        </w:rPr>
        <w:tab/>
      </w:r>
      <w:r>
        <w:rPr>
          <w:rFonts w:ascii="宋体"/>
          <w:sz w:val="2"/>
        </w:rPr>
        <w:pict>
          <v:group style="width:63.7pt;height:.5pt;mso-position-horizontal-relative:char;mso-position-vertical-relative:line" coordorigin="0,0" coordsize="1274,10">
            <v:group style="position:absolute;left:5;top:5;width:1264;height:2" coordorigin="5,5" coordsize="1264,2">
              <v:shape style="position:absolute;left:5;top:5;width:1264;height:2" coordorigin="5,5" coordsize="1264,0" path="m5,5l1268,5e" filled="false" stroked="true" strokeweight=".48001pt" strokecolor="#000000">
                <v:path arrowok="t"/>
              </v:shape>
            </v:group>
          </v:group>
        </w:pict>
      </w:r>
      <w:r>
        <w:rPr>
          <w:rFonts w:ascii="宋体"/>
          <w:sz w:val="2"/>
        </w:rPr>
      </w:r>
      <w:r>
        <w:rPr>
          <w:rFonts w:ascii="宋体"/>
          <w:sz w:val="2"/>
        </w:rPr>
        <w:tab/>
      </w:r>
      <w:r>
        <w:rPr>
          <w:rFonts w:ascii="宋体"/>
          <w:sz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8pt" strokecolor="#000000">
                <v:path arrowok="t"/>
              </v:shape>
            </v:group>
          </v:group>
        </w:pict>
      </w:r>
      <w:r>
        <w:rPr>
          <w:rFonts w:ascii="宋体"/>
          <w:sz w:val="2"/>
        </w:rPr>
      </w:r>
      <w:r>
        <w:rPr>
          <w:rFonts w:ascii="宋体"/>
          <w:sz w:val="2"/>
        </w:rPr>
        <w:tab/>
      </w:r>
      <w:r>
        <w:rPr>
          <w:rFonts w:ascii="宋体"/>
          <w:sz w:val="2"/>
        </w:rPr>
        <w:pict>
          <v:group style="width:30.85pt;height:.5pt;mso-position-horizontal-relative:char;mso-position-vertical-relative:line" coordorigin="0,0" coordsize="617,10">
            <v:group style="position:absolute;left:5;top:5;width:608;height:2" coordorigin="5,5" coordsize="608,2">
              <v:shape style="position:absolute;left:5;top:5;width:608;height:2" coordorigin="5,5" coordsize="608,0" path="m5,5l612,5e" filled="false" stroked="true" strokeweight=".48001pt" strokecolor="#000000">
                <v:path arrowok="t"/>
              </v:shape>
            </v:group>
          </v:group>
        </w:pict>
      </w:r>
      <w:r>
        <w:rPr>
          <w:rFonts w:ascii="宋体"/>
          <w:sz w:val="2"/>
        </w:rPr>
      </w:r>
      <w:r>
        <w:rPr>
          <w:rFonts w:ascii="宋体"/>
          <w:sz w:val="2"/>
        </w:rPr>
        <w:tab/>
      </w:r>
      <w:r>
        <w:rPr>
          <w:rFonts w:ascii="宋体"/>
          <w:sz w:val="2"/>
        </w:rPr>
        <w:pict>
          <v:group style="width:64.1pt;height:.5pt;mso-position-horizontal-relative:char;mso-position-vertical-relative:line" coordorigin="0,0" coordsize="1282,10">
            <v:group style="position:absolute;left:5;top:5;width:1272;height:2" coordorigin="5,5" coordsize="1272,2">
              <v:shape style="position:absolute;left:5;top:5;width:1272;height:2" coordorigin="5,5" coordsize="1272,0" path="m5,5l1277,5e" filled="false" stroked="true" strokeweight=".48001pt" strokecolor="#000000">
                <v:path arrowok="t"/>
              </v:shape>
            </v:group>
          </v:group>
        </w:pict>
      </w:r>
      <w:r>
        <w:rPr>
          <w:rFonts w:ascii="宋体"/>
          <w:sz w:val="2"/>
        </w:rPr>
      </w:r>
    </w:p>
    <w:tbl>
      <w:tblPr>
        <w:tblW w:w="0" w:type="auto"/>
        <w:jc w:val="left"/>
        <w:tblInd w:w="162" w:type="dxa"/>
        <w:tblLayout w:type="fixed"/>
        <w:tblCellMar>
          <w:top w:w="0" w:type="dxa"/>
          <w:left w:w="0" w:type="dxa"/>
          <w:bottom w:w="0" w:type="dxa"/>
          <w:right w:w="0" w:type="dxa"/>
        </w:tblCellMar>
        <w:tblLook w:val="01E0"/>
      </w:tblPr>
      <w:tblGrid>
        <w:gridCol w:w="2244"/>
        <w:gridCol w:w="2045"/>
        <w:gridCol w:w="2255"/>
        <w:gridCol w:w="1640"/>
        <w:gridCol w:w="2049"/>
      </w:tblGrid>
      <w:tr>
        <w:trPr>
          <w:trHeight w:val="429"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深圳市海岸城房产</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5" w:type="dxa"/>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73"/>
              <w:ind w:right="221"/>
              <w:jc w:val="right"/>
              <w:rPr>
                <w:rFonts w:ascii="Times New Roman" w:hAnsi="Times New Roman" w:cs="Times New Roman" w:eastAsia="Times New Roman" w:hint="default"/>
                <w:sz w:val="18"/>
                <w:szCs w:val="18"/>
              </w:rPr>
            </w:pPr>
            <w:r>
              <w:rPr>
                <w:rFonts w:ascii="Times New Roman"/>
                <w:sz w:val="21"/>
              </w:rPr>
              <w:t>-</w:t>
              <w:tab/>
            </w:r>
            <w:r>
              <w:rPr>
                <w:rFonts w:ascii="Times New Roman"/>
                <w:w w:val="95"/>
                <w:position w:val="1"/>
                <w:sz w:val="18"/>
              </w:rPr>
              <w:t>-</w:t>
            </w:r>
            <w:r>
              <w:rPr>
                <w:rFonts w:ascii="Times New Roman"/>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79"/>
              <w:jc w:val="right"/>
              <w:rPr>
                <w:rFonts w:ascii="Times New Roman" w:hAnsi="Times New Roman" w:cs="Times New Roman" w:eastAsia="Times New Roman" w:hint="default"/>
                <w:sz w:val="18"/>
                <w:szCs w:val="18"/>
              </w:rPr>
            </w:pPr>
            <w:r>
              <w:rPr>
                <w:rFonts w:ascii="Times New Roman"/>
                <w:spacing w:val="-1"/>
                <w:sz w:val="18"/>
              </w:rPr>
              <w:t>40,000,000.00</w:t>
            </w:r>
          </w:p>
        </w:tc>
        <w:tc>
          <w:tcPr>
            <w:tcW w:w="2049" w:type="dxa"/>
            <w:tcBorders>
              <w:top w:val="nil" w:sz="6" w:space="0" w:color="auto"/>
              <w:left w:val="nil" w:sz="6" w:space="0" w:color="auto"/>
              <w:bottom w:val="nil" w:sz="6" w:space="0" w:color="auto"/>
              <w:right w:val="nil" w:sz="6" w:space="0" w:color="auto"/>
            </w:tcBorders>
          </w:tcPr>
          <w:p>
            <w:pPr>
              <w:pStyle w:val="TableParagraph"/>
              <w:tabs>
                <w:tab w:pos="597" w:val="left" w:leader="none"/>
              </w:tabs>
              <w:spacing w:line="240" w:lineRule="auto" w:before="73"/>
              <w:ind w:right="33"/>
              <w:jc w:val="right"/>
              <w:rPr>
                <w:rFonts w:ascii="Times New Roman" w:hAnsi="Times New Roman" w:cs="Times New Roman" w:eastAsia="Times New Roman" w:hint="default"/>
                <w:sz w:val="18"/>
                <w:szCs w:val="18"/>
              </w:rPr>
            </w:pPr>
            <w:r>
              <w:rPr>
                <w:rFonts w:ascii="Times New Roman"/>
                <w:sz w:val="21"/>
              </w:rPr>
              <w:t>-</w:t>
              <w:tab/>
            </w:r>
            <w:r>
              <w:rPr>
                <w:rFonts w:ascii="Times New Roman"/>
                <w:spacing w:val="-1"/>
                <w:position w:val="1"/>
                <w:sz w:val="18"/>
              </w:rPr>
              <w:t>40,000,000.00</w:t>
            </w:r>
            <w:r>
              <w:rPr>
                <w:rFonts w:ascii="Times New Roman"/>
                <w:spacing w:val="-1"/>
                <w:sz w:val="18"/>
              </w:rPr>
            </w:r>
          </w:p>
        </w:tc>
      </w:tr>
      <w:tr>
        <w:trPr>
          <w:trHeight w:val="429" w:hRule="exact"/>
        </w:trPr>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英迈吉生产基地建设</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19"/>
              <w:jc w:val="right"/>
              <w:rPr>
                <w:rFonts w:ascii="Times New Roman" w:hAnsi="Times New Roman" w:cs="Times New Roman" w:eastAsia="Times New Roman" w:hint="default"/>
                <w:sz w:val="18"/>
                <w:szCs w:val="18"/>
              </w:rPr>
            </w:pPr>
            <w:r>
              <w:rPr>
                <w:rFonts w:ascii="Times New Roman"/>
                <w:spacing w:val="-1"/>
                <w:sz w:val="18"/>
              </w:rPr>
              <w:t>12,226,459.80</w:t>
            </w:r>
          </w:p>
        </w:tc>
        <w:tc>
          <w:tcPr>
            <w:tcW w:w="225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92"/>
              <w:ind w:right="221"/>
              <w:jc w:val="right"/>
              <w:rPr>
                <w:rFonts w:ascii="Times New Roman" w:hAnsi="Times New Roman" w:cs="Times New Roman" w:eastAsia="Times New Roman" w:hint="default"/>
                <w:sz w:val="18"/>
                <w:szCs w:val="18"/>
              </w:rPr>
            </w:pPr>
            <w:r>
              <w:rPr>
                <w:rFonts w:ascii="Times New Roman"/>
                <w:sz w:val="21"/>
              </w:rPr>
              <w:t>-</w:t>
              <w:tab/>
            </w:r>
            <w:r>
              <w:rPr>
                <w:rFonts w:ascii="Times New Roman"/>
                <w:spacing w:val="-1"/>
                <w:position w:val="1"/>
                <w:sz w:val="18"/>
              </w:rPr>
              <w:t>12,226,459.80</w:t>
            </w:r>
            <w:r>
              <w:rPr>
                <w:rFonts w:ascii="Times New Roman"/>
                <w:spacing w:val="-1"/>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79"/>
              <w:jc w:val="right"/>
              <w:rPr>
                <w:rFonts w:ascii="Times New Roman" w:hAnsi="Times New Roman" w:cs="Times New Roman" w:eastAsia="Times New Roman" w:hint="default"/>
                <w:sz w:val="18"/>
                <w:szCs w:val="18"/>
              </w:rPr>
            </w:pPr>
            <w:r>
              <w:rPr>
                <w:rFonts w:ascii="Times New Roman"/>
                <w:sz w:val="18"/>
              </w:rPr>
              <w:t>541,722.00</w:t>
            </w:r>
          </w:p>
        </w:tc>
        <w:tc>
          <w:tcPr>
            <w:tcW w:w="2049" w:type="dxa"/>
            <w:tcBorders>
              <w:top w:val="nil" w:sz="6" w:space="0" w:color="auto"/>
              <w:left w:val="nil" w:sz="6" w:space="0" w:color="auto"/>
              <w:bottom w:val="nil" w:sz="6" w:space="0" w:color="auto"/>
              <w:right w:val="nil" w:sz="6" w:space="0" w:color="auto"/>
            </w:tcBorders>
          </w:tcPr>
          <w:p>
            <w:pPr>
              <w:pStyle w:val="TableParagraph"/>
              <w:tabs>
                <w:tab w:pos="821" w:val="left" w:leader="none"/>
              </w:tabs>
              <w:spacing w:line="240" w:lineRule="auto" w:before="92"/>
              <w:ind w:right="33"/>
              <w:jc w:val="right"/>
              <w:rPr>
                <w:rFonts w:ascii="Times New Roman" w:hAnsi="Times New Roman" w:cs="Times New Roman" w:eastAsia="Times New Roman" w:hint="default"/>
                <w:sz w:val="18"/>
                <w:szCs w:val="18"/>
              </w:rPr>
            </w:pPr>
            <w:r>
              <w:rPr>
                <w:rFonts w:ascii="Times New Roman"/>
                <w:sz w:val="21"/>
              </w:rPr>
              <w:t>-</w:t>
              <w:tab/>
            </w:r>
            <w:r>
              <w:rPr>
                <w:rFonts w:ascii="Times New Roman"/>
                <w:w w:val="95"/>
                <w:position w:val="1"/>
                <w:sz w:val="18"/>
              </w:rPr>
              <w:t>541,722.00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1320" w:left="1140" w:right="220"/>
        </w:sectPr>
      </w:pPr>
    </w:p>
    <w:p>
      <w:pPr>
        <w:spacing w:line="240" w:lineRule="auto" w:before="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91"/>
        <w:gridCol w:w="1240"/>
        <w:gridCol w:w="236"/>
        <w:gridCol w:w="2215"/>
        <w:gridCol w:w="251"/>
        <w:gridCol w:w="1232"/>
        <w:gridCol w:w="264"/>
        <w:gridCol w:w="2131"/>
      </w:tblGrid>
      <w:tr>
        <w:trPr>
          <w:trHeight w:val="420"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产品生产周期管理系统</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60"/>
              <w:jc w:val="right"/>
              <w:rPr>
                <w:rFonts w:ascii="Times New Roman" w:hAnsi="Times New Roman" w:cs="Times New Roman" w:eastAsia="Times New Roman" w:hint="default"/>
                <w:sz w:val="18"/>
                <w:szCs w:val="18"/>
              </w:rPr>
            </w:pPr>
            <w:r>
              <w:rPr>
                <w:rFonts w:ascii="Times New Roman"/>
                <w:sz w:val="18"/>
              </w:rPr>
              <w:t>74,700.00</w:t>
            </w:r>
          </w:p>
        </w:tc>
        <w:tc>
          <w:tcPr>
            <w:tcW w:w="236"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single" w:sz="4" w:space="0" w:color="000000"/>
              <w:right w:val="nil" w:sz="6" w:space="0" w:color="auto"/>
            </w:tcBorders>
          </w:tcPr>
          <w:p>
            <w:pPr>
              <w:pStyle w:val="TableParagraph"/>
              <w:tabs>
                <w:tab w:pos="889" w:val="left" w:leader="none"/>
              </w:tabs>
              <w:spacing w:line="240" w:lineRule="auto" w:before="64"/>
              <w:ind w:right="59"/>
              <w:jc w:val="right"/>
              <w:rPr>
                <w:rFonts w:ascii="Times New Roman" w:hAnsi="Times New Roman" w:cs="Times New Roman" w:eastAsia="Times New Roman" w:hint="default"/>
                <w:sz w:val="18"/>
                <w:szCs w:val="18"/>
              </w:rPr>
            </w:pPr>
            <w:r>
              <w:rPr>
                <w:rFonts w:ascii="Times New Roman"/>
                <w:sz w:val="21"/>
              </w:rPr>
              <w:t>-</w:t>
              <w:tab/>
            </w:r>
            <w:r>
              <w:rPr>
                <w:rFonts w:ascii="Times New Roman"/>
                <w:w w:val="95"/>
                <w:position w:val="1"/>
                <w:sz w:val="18"/>
              </w:rPr>
              <w:t>74,700.00</w:t>
            </w:r>
            <w:r>
              <w:rPr>
                <w:rFonts w:ascii="Times New Roman"/>
                <w:sz w:val="18"/>
              </w:rPr>
            </w:r>
          </w:p>
        </w:tc>
        <w:tc>
          <w:tcPr>
            <w:tcW w:w="251"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5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tabs>
                <w:tab w:pos="1573" w:val="left" w:leader="none"/>
              </w:tabs>
              <w:spacing w:line="240" w:lineRule="auto" w:before="64"/>
              <w:ind w:right="59"/>
              <w:jc w:val="right"/>
              <w:rPr>
                <w:rFonts w:ascii="Times New Roman" w:hAnsi="Times New Roman" w:cs="Times New Roman" w:eastAsia="Times New Roman" w:hint="default"/>
                <w:sz w:val="18"/>
                <w:szCs w:val="18"/>
              </w:rPr>
            </w:pPr>
            <w:r>
              <w:rPr>
                <w:rFonts w:ascii="Times New Roman"/>
                <w:sz w:val="21"/>
              </w:rPr>
              <w:t>-</w:t>
              <w:tab/>
            </w:r>
            <w:r>
              <w:rPr>
                <w:rFonts w:ascii="Times New Roman"/>
                <w:w w:val="95"/>
                <w:position w:val="1"/>
                <w:sz w:val="18"/>
              </w:rPr>
              <w:t>-</w:t>
            </w:r>
            <w:r>
              <w:rPr>
                <w:rFonts w:ascii="Times New Roman"/>
                <w:sz w:val="18"/>
              </w:rPr>
            </w:r>
          </w:p>
        </w:tc>
      </w:tr>
      <w:tr>
        <w:trPr>
          <w:trHeight w:val="441" w:hRule="exact"/>
        </w:trPr>
        <w:tc>
          <w:tcPr>
            <w:tcW w:w="2691"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60"/>
              <w:jc w:val="right"/>
              <w:rPr>
                <w:rFonts w:ascii="Times New Roman" w:hAnsi="Times New Roman" w:cs="Times New Roman" w:eastAsia="Times New Roman" w:hint="default"/>
                <w:sz w:val="18"/>
                <w:szCs w:val="18"/>
              </w:rPr>
            </w:pPr>
            <w:r>
              <w:rPr>
                <w:rFonts w:ascii="Times New Roman"/>
                <w:spacing w:val="-1"/>
                <w:sz w:val="18"/>
              </w:rPr>
              <w:t>12,301,159.80</w:t>
            </w:r>
          </w:p>
        </w:tc>
        <w:tc>
          <w:tcPr>
            <w:tcW w:w="236" w:type="dxa"/>
            <w:tcBorders>
              <w:top w:val="nil" w:sz="6" w:space="0" w:color="auto"/>
              <w:left w:val="nil" w:sz="6" w:space="0" w:color="auto"/>
              <w:bottom w:val="nil" w:sz="6" w:space="0" w:color="auto"/>
              <w:right w:val="nil" w:sz="6" w:space="0" w:color="auto"/>
            </w:tcBorders>
          </w:tcPr>
          <w:p>
            <w:pPr/>
          </w:p>
        </w:tc>
        <w:tc>
          <w:tcPr>
            <w:tcW w:w="22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36.2pt;height:.5pt;mso-position-horizontal-relative:char;mso-position-vertical-relative:line" coordorigin="0,0" coordsize="724,10">
                  <v:group style="position:absolute;left:5;top:5;width:714;height:2" coordorigin="5,5" coordsize="714,2">
                    <v:shape style="position:absolute;left:5;top:5;width:714;height:2" coordorigin="5,5" coordsize="714,0" path="m5,5l719,5e" filled="false" stroked="true" strokeweight=".47998pt" strokecolor="#000000">
                      <v:path arrowok="t"/>
                    </v:shape>
                  </v:group>
                </v:group>
              </w:pict>
            </w:r>
            <w:r>
              <w:rPr>
                <w:rFonts w:ascii="宋体" w:hAnsi="宋体" w:cs="宋体" w:eastAsia="宋体" w:hint="default"/>
                <w:sz w:val="2"/>
                <w:szCs w:val="2"/>
              </w:rPr>
            </w:r>
          </w:p>
          <w:p>
            <w:pPr>
              <w:pStyle w:val="TableParagraph"/>
              <w:tabs>
                <w:tab w:pos="574" w:val="left" w:leader="none"/>
              </w:tabs>
              <w:spacing w:line="240" w:lineRule="auto" w:before="88"/>
              <w:ind w:right="59"/>
              <w:jc w:val="right"/>
              <w:rPr>
                <w:rFonts w:ascii="Times New Roman" w:hAnsi="Times New Roman" w:cs="Times New Roman" w:eastAsia="Times New Roman" w:hint="default"/>
                <w:sz w:val="18"/>
                <w:szCs w:val="18"/>
              </w:rPr>
            </w:pPr>
            <w:r>
              <w:rPr>
                <w:rFonts w:ascii="Times New Roman"/>
                <w:sz w:val="21"/>
              </w:rPr>
              <w:t>-</w:t>
              <w:tab/>
            </w:r>
            <w:r>
              <w:rPr>
                <w:rFonts w:ascii="Times New Roman"/>
                <w:spacing w:val="-1"/>
                <w:position w:val="1"/>
                <w:sz w:val="18"/>
              </w:rPr>
              <w:t>12,301,159.80</w:t>
            </w:r>
            <w:r>
              <w:rPr>
                <w:rFonts w:ascii="Times New Roman"/>
                <w:spacing w:val="-1"/>
                <w:sz w:val="18"/>
              </w:rPr>
            </w:r>
          </w:p>
        </w:tc>
        <w:tc>
          <w:tcPr>
            <w:tcW w:w="251"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59"/>
              <w:jc w:val="right"/>
              <w:rPr>
                <w:rFonts w:ascii="Times New Roman" w:hAnsi="Times New Roman" w:cs="Times New Roman" w:eastAsia="Times New Roman" w:hint="default"/>
                <w:sz w:val="18"/>
                <w:szCs w:val="18"/>
              </w:rPr>
            </w:pPr>
            <w:r>
              <w:rPr>
                <w:rFonts w:ascii="Times New Roman"/>
                <w:spacing w:val="-1"/>
                <w:sz w:val="18"/>
              </w:rPr>
              <w:t>40,541,722.00</w:t>
            </w:r>
          </w:p>
        </w:tc>
        <w:tc>
          <w:tcPr>
            <w:tcW w:w="264"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30.85pt;height:.5pt;mso-position-horizontal-relative:char;mso-position-vertical-relative:line" coordorigin="0,0" coordsize="617,10">
                  <v:group style="position:absolute;left:5;top:5;width:608;height:2" coordorigin="5,5" coordsize="608,2">
                    <v:shape style="position:absolute;left:5;top:5;width:608;height:2" coordorigin="5,5" coordsize="608,0" path="m5,5l612,5e" filled="false" stroked="true" strokeweight=".47998pt" strokecolor="#000000">
                      <v:path arrowok="t"/>
                    </v:shape>
                  </v:group>
                </v:group>
              </w:pict>
            </w:r>
            <w:r>
              <w:rPr>
                <w:rFonts w:ascii="宋体" w:hAnsi="宋体" w:cs="宋体" w:eastAsia="宋体" w:hint="default"/>
                <w:sz w:val="2"/>
                <w:szCs w:val="2"/>
              </w:rPr>
            </w:r>
          </w:p>
          <w:p>
            <w:pPr>
              <w:pStyle w:val="TableParagraph"/>
              <w:tabs>
                <w:tab w:pos="597" w:val="left" w:leader="none"/>
              </w:tabs>
              <w:spacing w:line="240" w:lineRule="auto" w:before="88"/>
              <w:ind w:right="59"/>
              <w:jc w:val="right"/>
              <w:rPr>
                <w:rFonts w:ascii="Times New Roman" w:hAnsi="Times New Roman" w:cs="Times New Roman" w:eastAsia="Times New Roman" w:hint="default"/>
                <w:sz w:val="18"/>
                <w:szCs w:val="18"/>
              </w:rPr>
            </w:pPr>
            <w:r>
              <w:rPr>
                <w:rFonts w:ascii="Times New Roman"/>
                <w:sz w:val="21"/>
              </w:rPr>
              <w:t>-</w:t>
              <w:tab/>
            </w:r>
            <w:r>
              <w:rPr>
                <w:rFonts w:ascii="Times New Roman"/>
                <w:spacing w:val="-1"/>
                <w:position w:val="1"/>
                <w:sz w:val="18"/>
              </w:rPr>
              <w:t>40,541,722.00</w:t>
            </w:r>
            <w:r>
              <w:rPr>
                <w:rFonts w:ascii="Times New Roman"/>
                <w:spacing w:val="-1"/>
                <w:sz w:val="18"/>
              </w:rPr>
            </w:r>
          </w:p>
        </w:tc>
      </w:tr>
    </w:tbl>
    <w:p>
      <w:pPr>
        <w:tabs>
          <w:tab w:pos="4257" w:val="left" w:leader="none"/>
          <w:tab w:pos="5209" w:val="left" w:leader="none"/>
          <w:tab w:pos="6723" w:val="left" w:leader="none"/>
          <w:tab w:pos="8220" w:val="left" w:leader="none"/>
          <w:tab w:pos="9079" w:val="left" w:leader="none"/>
        </w:tabs>
        <w:spacing w:line="28" w:lineRule="exact"/>
        <w:ind w:left="2781" w:right="0" w:firstLine="0"/>
        <w:rPr>
          <w:rFonts w:ascii="宋体" w:hAnsi="宋体" w:cs="宋体" w:eastAsia="宋体" w:hint="default"/>
          <w:sz w:val="2"/>
          <w:szCs w:val="2"/>
        </w:rPr>
      </w:pPr>
      <w:r>
        <w:rPr>
          <w:rFonts w:ascii="宋体"/>
          <w:position w:val="0"/>
          <w:sz w:val="2"/>
        </w:rPr>
        <w:pict>
          <v:group style="width:63.2pt;height:1.45pt;mso-position-horizontal-relative:char;mso-position-vertical-relative:line" coordorigin="0,0" coordsize="1264,29">
            <v:group style="position:absolute;left:5;top:24;width:1254;height:2" coordorigin="5,24" coordsize="1254,2">
              <v:shape style="position:absolute;left:5;top:24;width:1254;height:2" coordorigin="5,24" coordsize="1254,0" path="m5,24l1259,24e" filled="false" stroked="true" strokeweight=".47998pt" strokecolor="#000000">
                <v:path arrowok="t"/>
              </v:shape>
            </v:group>
            <v:group style="position:absolute;left:5;top:5;width:1254;height:2" coordorigin="5,5" coordsize="1254,2">
              <v:shape style="position:absolute;left:5;top:5;width:1254;height:2" coordorigin="5,5" coordsize="1254,0" path="m5,5l1259,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6.9pt;height:1.45pt;mso-position-horizontal-relative:char;mso-position-vertical-relative:line" coordorigin="0,0" coordsize="738,29">
            <v:group style="position:absolute;left:5;top:24;width:729;height:2" coordorigin="5,24" coordsize="729,2">
              <v:shape style="position:absolute;left:5;top:24;width:729;height:2" coordorigin="5,24" coordsize="729,0" path="m5,24l733,24e" filled="false" stroked="true" strokeweight=".47998pt" strokecolor="#000000">
                <v:path arrowok="t"/>
              </v:shape>
            </v:group>
            <v:group style="position:absolute;left:5;top:5;width:729;height:2" coordorigin="5,5" coordsize="729,2">
              <v:shape style="position:absolute;left:5;top:5;width:729;height:2" coordorigin="5,5" coordsize="729,0" path="m5,5l733,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4pt;height:1.45pt;mso-position-horizontal-relative:char;mso-position-vertical-relative:line" coordorigin="0,0" coordsize="1288,29">
            <v:group style="position:absolute;left:5;top:24;width:1278;height:2" coordorigin="5,24" coordsize="1278,2">
              <v:shape style="position:absolute;left:5;top:24;width:1278;height:2" coordorigin="5,24" coordsize="1278,0" path="m5,24l1283,24e" filled="false" stroked="true" strokeweight=".47998pt" strokecolor="#000000">
                <v:path arrowok="t"/>
              </v:shape>
            </v:group>
            <v:group style="position:absolute;left:5;top:5;width:1278;height:2" coordorigin="5,5" coordsize="1278,2">
              <v:shape style="position:absolute;left:5;top:5;width:1278;height:2" coordorigin="5,5" coordsize="1278,0" path="m5,5l1283,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2.85pt;height:1.45pt;mso-position-horizontal-relative:char;mso-position-vertical-relative:line" coordorigin="0,0" coordsize="1257,29">
            <v:group style="position:absolute;left:5;top:24;width:1247;height:2" coordorigin="5,24" coordsize="1247,2">
              <v:shape style="position:absolute;left:5;top:24;width:1247;height:2" coordorigin="5,24" coordsize="1247,0" path="m5,24l1252,24e" filled="false" stroked="true" strokeweight=".47998pt" strokecolor="#000000">
                <v:path arrowok="t"/>
              </v:shape>
            </v:group>
            <v:group style="position:absolute;left:5;top:5;width:1247;height:2" coordorigin="5,5" coordsize="1247,2">
              <v:shape style="position:absolute;left:5;top:5;width:1247;height:2" coordorigin="5,5" coordsize="1247,0" path="m5,5l1252,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1.6pt;height:1.45pt;mso-position-horizontal-relative:char;mso-position-vertical-relative:line" coordorigin="0,0" coordsize="632,29">
            <v:group style="position:absolute;left:5;top:24;width:622;height:2" coordorigin="5,24" coordsize="622,2">
              <v:shape style="position:absolute;left:5;top:24;width:622;height:2" coordorigin="5,24" coordsize="622,0" path="m5,24l626,24e" filled="false" stroked="true" strokeweight=".47998pt" strokecolor="#000000">
                <v:path arrowok="t"/>
              </v:shape>
            </v:group>
            <v:group style="position:absolute;left:5;top:5;width:622;height:2" coordorigin="5,5" coordsize="622,2">
              <v:shape style="position:absolute;left:5;top:5;width:622;height:2" coordorigin="5,5" coordsize="622,0" path="m5,5l626,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8pt;height:1.45pt;mso-position-horizontal-relative:char;mso-position-vertical-relative:line" coordorigin="0,0" coordsize="1296,29">
            <v:group style="position:absolute;left:5;top:24;width:1287;height:2" coordorigin="5,24" coordsize="1287,2">
              <v:shape style="position:absolute;left:5;top:24;width:1287;height:2" coordorigin="5,24" coordsize="1287,0" path="m5,24l1291,24e" filled="false" stroked="true" strokeweight=".47998pt" strokecolor="#000000">
                <v:path arrowok="t"/>
              </v:shape>
            </v:group>
            <v:group style="position:absolute;left:5;top:5;width:1287;height:2" coordorigin="5,5" coordsize="1287,2">
              <v:shape style="position:absolute;left:5;top:5;width:1287;height:2" coordorigin="5,5" coordsize="1287,0" path="m5,5l1291,5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8"/>
          <w:szCs w:val="8"/>
        </w:rPr>
      </w:pPr>
    </w:p>
    <w:p>
      <w:pPr>
        <w:pStyle w:val="BodyText"/>
        <w:spacing w:line="391" w:lineRule="auto" w:before="31"/>
        <w:ind w:left="331" w:right="910" w:firstLine="525"/>
        <w:jc w:val="left"/>
      </w:pPr>
      <w:r>
        <w:rPr/>
        <w:t>注：在建工程原值本期较上期减少 </w:t>
      </w:r>
      <w:r>
        <w:rPr>
          <w:rFonts w:ascii="Times New Roman" w:hAnsi="Times New Roman" w:cs="Times New Roman" w:eastAsia="Times New Roman" w:hint="default"/>
        </w:rPr>
        <w:t>28,240,562.20 </w:t>
      </w:r>
      <w:r>
        <w:rPr>
          <w:sz w:val="22"/>
          <w:szCs w:val="22"/>
        </w:rPr>
        <w:t>元</w:t>
      </w:r>
      <w:r>
        <w:rPr/>
        <w:t>，变动比例为</w:t>
      </w:r>
      <w:r>
        <w:rPr>
          <w:spacing w:val="-61"/>
        </w:rPr>
        <w:t> </w:t>
      </w:r>
      <w:r>
        <w:rPr>
          <w:rFonts w:ascii="Times New Roman" w:hAnsi="Times New Roman" w:cs="Times New Roman" w:eastAsia="Times New Roman" w:hint="default"/>
        </w:rPr>
        <w:t>69.66%</w:t>
      </w:r>
      <w:r>
        <w:rPr/>
        <w:t>，账面净值较上期减 少 </w:t>
      </w:r>
      <w:r>
        <w:rPr>
          <w:rFonts w:ascii="Times New Roman" w:hAnsi="Times New Roman" w:cs="Times New Roman" w:eastAsia="Times New Roman" w:hint="default"/>
        </w:rPr>
        <w:t>28,240,562.20 </w:t>
      </w:r>
      <w:r>
        <w:rPr>
          <w:spacing w:val="-10"/>
        </w:rPr>
        <w:t>元，变动比例为</w:t>
      </w:r>
      <w:r>
        <w:rPr>
          <w:spacing w:val="-76"/>
        </w:rPr>
        <w:t> </w:t>
      </w:r>
      <w:r>
        <w:rPr>
          <w:rFonts w:ascii="Times New Roman" w:hAnsi="Times New Roman" w:cs="Times New Roman" w:eastAsia="Times New Roman" w:hint="default"/>
          <w:spacing w:val="-3"/>
        </w:rPr>
        <w:t>69.66%</w:t>
      </w:r>
      <w:r>
        <w:rPr>
          <w:spacing w:val="-3"/>
        </w:rPr>
        <w:t>，主要原因是本期深圳市海岸城房产竣工转入固定资产所致。</w:t>
      </w:r>
    </w:p>
    <w:p>
      <w:pPr>
        <w:pStyle w:val="BodyText"/>
        <w:spacing w:line="240" w:lineRule="auto" w:before="42"/>
        <w:ind w:left="751" w:right="2513"/>
        <w:jc w:val="left"/>
      </w:pPr>
      <w:r>
        <w:rPr/>
        <w:t>（</w:t>
      </w:r>
      <w:r>
        <w:rPr>
          <w:rFonts w:ascii="Times New Roman" w:hAnsi="Times New Roman" w:cs="Times New Roman" w:eastAsia="Times New Roman" w:hint="default"/>
        </w:rPr>
        <w:t>2</w:t>
      </w:r>
      <w:r>
        <w:rPr/>
        <w:t>）重大在建工程项目变动情况</w:t>
      </w:r>
    </w:p>
    <w:p>
      <w:pPr>
        <w:spacing w:line="240" w:lineRule="auto" w:before="5"/>
        <w:rPr>
          <w:rFonts w:ascii="宋体" w:hAnsi="宋体" w:cs="宋体" w:eastAsia="宋体" w:hint="default"/>
          <w:sz w:val="5"/>
          <w:szCs w:val="5"/>
        </w:rPr>
      </w:pPr>
    </w:p>
    <w:tbl>
      <w:tblPr>
        <w:tblW w:w="0" w:type="auto"/>
        <w:jc w:val="left"/>
        <w:tblInd w:w="364" w:type="dxa"/>
        <w:tblLayout w:type="fixed"/>
        <w:tblCellMar>
          <w:top w:w="0" w:type="dxa"/>
          <w:left w:w="0" w:type="dxa"/>
          <w:bottom w:w="0" w:type="dxa"/>
          <w:right w:w="0" w:type="dxa"/>
        </w:tblCellMar>
        <w:tblLook w:val="01E0"/>
      </w:tblPr>
      <w:tblGrid>
        <w:gridCol w:w="2941"/>
        <w:gridCol w:w="406"/>
        <w:gridCol w:w="1850"/>
        <w:gridCol w:w="372"/>
        <w:gridCol w:w="1529"/>
        <w:gridCol w:w="398"/>
        <w:gridCol w:w="1556"/>
      </w:tblGrid>
      <w:tr>
        <w:trPr>
          <w:trHeight w:val="439" w:hRule="exact"/>
        </w:trPr>
        <w:tc>
          <w:tcPr>
            <w:tcW w:w="294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406"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16"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372"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5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39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67" w:right="0"/>
              <w:jc w:val="left"/>
              <w:rPr>
                <w:rFonts w:ascii="宋体" w:hAnsi="宋体" w:cs="宋体" w:eastAsia="宋体" w:hint="default"/>
                <w:sz w:val="21"/>
                <w:szCs w:val="21"/>
              </w:rPr>
            </w:pPr>
            <w:r>
              <w:rPr>
                <w:rFonts w:ascii="宋体" w:hAnsi="宋体" w:cs="宋体" w:eastAsia="宋体" w:hint="default"/>
                <w:sz w:val="21"/>
                <w:szCs w:val="21"/>
              </w:rPr>
              <w:t>本年增加</w:t>
            </w:r>
          </w:p>
        </w:tc>
      </w:tr>
      <w:tr>
        <w:trPr>
          <w:trHeight w:val="455" w:hRule="exact"/>
        </w:trPr>
        <w:tc>
          <w:tcPr>
            <w:tcW w:w="294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深圳市海岸城房产</w:t>
            </w:r>
          </w:p>
        </w:tc>
        <w:tc>
          <w:tcPr>
            <w:tcW w:w="406"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72"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398"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1,815,567.92</w:t>
            </w:r>
          </w:p>
        </w:tc>
      </w:tr>
      <w:tr>
        <w:trPr>
          <w:trHeight w:val="458"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英迈吉生产基地建设</w:t>
            </w:r>
          </w:p>
        </w:tc>
        <w:tc>
          <w:tcPr>
            <w:tcW w:w="406"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77,700,000.00</w:t>
            </w:r>
          </w:p>
        </w:tc>
        <w:tc>
          <w:tcPr>
            <w:tcW w:w="372"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8" w:space="0" w:color="000000"/>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541,722.00</w:t>
            </w:r>
          </w:p>
        </w:tc>
        <w:tc>
          <w:tcPr>
            <w:tcW w:w="398"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8" w:space="0" w:color="000000"/>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11,684,737.80</w:t>
            </w:r>
          </w:p>
        </w:tc>
      </w:tr>
      <w:tr>
        <w:trPr>
          <w:trHeight w:val="468" w:hRule="exact"/>
        </w:trPr>
        <w:tc>
          <w:tcPr>
            <w:tcW w:w="2941"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99"/>
              <w:jc w:val="right"/>
              <w:rPr>
                <w:rFonts w:ascii="Times New Roman" w:hAnsi="Times New Roman" w:cs="Times New Roman" w:eastAsia="Times New Roman" w:hint="default"/>
                <w:sz w:val="21"/>
                <w:szCs w:val="21"/>
              </w:rPr>
            </w:pPr>
            <w:r>
              <w:rPr>
                <w:rFonts w:ascii="Times New Roman"/>
                <w:spacing w:val="-1"/>
                <w:sz w:val="21"/>
              </w:rPr>
              <w:t>77,700,000.00</w:t>
            </w:r>
          </w:p>
        </w:tc>
        <w:tc>
          <w:tcPr>
            <w:tcW w:w="372" w:type="dxa"/>
            <w:tcBorders>
              <w:top w:val="nil" w:sz="6" w:space="0" w:color="auto"/>
              <w:left w:val="nil" w:sz="6" w:space="0" w:color="auto"/>
              <w:bottom w:val="nil" w:sz="6" w:space="0" w:color="auto"/>
              <w:right w:val="nil" w:sz="6" w:space="0" w:color="auto"/>
            </w:tcBorders>
          </w:tcPr>
          <w:p>
            <w:pPr/>
          </w:p>
        </w:tc>
        <w:tc>
          <w:tcPr>
            <w:tcW w:w="1529" w:type="dxa"/>
            <w:tcBorders>
              <w:top w:val="single" w:sz="8" w:space="0" w:color="000000"/>
              <w:left w:val="nil" w:sz="6" w:space="0" w:color="auto"/>
              <w:bottom w:val="single" w:sz="17" w:space="0" w:color="000000"/>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21"/>
                <w:szCs w:val="21"/>
              </w:rPr>
            </w:pPr>
            <w:r>
              <w:rPr>
                <w:rFonts w:ascii="Times New Roman"/>
                <w:spacing w:val="-1"/>
                <w:sz w:val="21"/>
              </w:rPr>
              <w:t>40,541,722.00</w:t>
            </w:r>
          </w:p>
        </w:tc>
        <w:tc>
          <w:tcPr>
            <w:tcW w:w="398" w:type="dxa"/>
            <w:tcBorders>
              <w:top w:val="nil" w:sz="6" w:space="0" w:color="auto"/>
              <w:left w:val="nil" w:sz="6" w:space="0" w:color="auto"/>
              <w:bottom w:val="nil" w:sz="6" w:space="0" w:color="auto"/>
              <w:right w:val="nil" w:sz="6" w:space="0" w:color="auto"/>
            </w:tcBorders>
          </w:tcPr>
          <w:p>
            <w:pPr/>
          </w:p>
        </w:tc>
        <w:tc>
          <w:tcPr>
            <w:tcW w:w="1556" w:type="dxa"/>
            <w:tcBorders>
              <w:top w:val="single" w:sz="8" w:space="0" w:color="000000"/>
              <w:left w:val="nil" w:sz="6" w:space="0" w:color="auto"/>
              <w:bottom w:val="single" w:sz="17" w:space="0" w:color="000000"/>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21"/>
                <w:szCs w:val="21"/>
              </w:rPr>
            </w:pPr>
            <w:r>
              <w:rPr>
                <w:rFonts w:ascii="Times New Roman"/>
                <w:spacing w:val="-1"/>
                <w:sz w:val="21"/>
              </w:rPr>
              <w:t>13,500,305.72</w:t>
            </w:r>
          </w:p>
        </w:tc>
      </w:tr>
    </w:tbl>
    <w:p>
      <w:pPr>
        <w:spacing w:line="240" w:lineRule="auto" w:before="3"/>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1100" w:footer="840" w:top="1280" w:bottom="1040" w:left="1200" w:right="220"/>
        </w:sectPr>
      </w:pPr>
    </w:p>
    <w:p>
      <w:pPr>
        <w:pStyle w:val="BodyText"/>
        <w:spacing w:line="240" w:lineRule="auto" w:before="35"/>
        <w:ind w:left="751" w:right="0"/>
        <w:jc w:val="left"/>
      </w:pPr>
      <w:r>
        <w:rPr/>
        <w:pict>
          <v:group style="position:absolute;margin-left:244.97998pt;margin-top:-7.346037pt;width:93.75pt;height:1.45pt;mso-position-horizontal-relative:page;mso-position-vertical-relative:paragraph;z-index:-787096" coordorigin="4900,-147" coordsize="1875,29">
            <v:group style="position:absolute;left:4904;top:-123;width:1865;height:2" coordorigin="4904,-123" coordsize="1865,2">
              <v:shape style="position:absolute;left:4904;top:-123;width:1865;height:2" coordorigin="4904,-123" coordsize="1865,0" path="m4904,-123l6769,-123e" filled="false" stroked="true" strokeweight=".48004pt" strokecolor="#000000">
                <v:path arrowok="t"/>
              </v:shape>
            </v:group>
            <v:group style="position:absolute;left:4904;top:-142;width:1865;height:2" coordorigin="4904,-142" coordsize="1865,2">
              <v:shape style="position:absolute;left:4904;top:-142;width:1865;height:2" coordorigin="4904,-142" coordsize="1865,0" path="m4904,-142l6769,-142e" filled="false" stroked="true" strokeweight=".47998pt" strokecolor="#000000">
                <v:path arrowok="t"/>
              </v:shape>
            </v:group>
            <w10:wrap type="none"/>
          </v:group>
        </w:pict>
      </w:r>
      <w:r>
        <w:rPr/>
        <w:t>（续上表）</w:t>
      </w:r>
    </w:p>
    <w:p>
      <w:pPr>
        <w:spacing w:line="240" w:lineRule="auto" w:before="12"/>
        <w:rPr>
          <w:rFonts w:ascii="宋体" w:hAnsi="宋体" w:cs="宋体" w:eastAsia="宋体" w:hint="default"/>
          <w:sz w:val="17"/>
          <w:szCs w:val="17"/>
        </w:rPr>
      </w:pPr>
    </w:p>
    <w:p>
      <w:pPr>
        <w:pStyle w:val="BodyText"/>
        <w:tabs>
          <w:tab w:pos="3499" w:val="left" w:leader="none"/>
        </w:tabs>
        <w:spacing w:line="158" w:lineRule="auto"/>
        <w:ind w:left="3814" w:right="0" w:hanging="2519"/>
        <w:jc w:val="left"/>
      </w:pPr>
      <w:r>
        <w:rPr>
          <w:position w:val="-13"/>
        </w:rPr>
        <w:t>工程名称</w:t>
        <w:tab/>
      </w:r>
      <w:r>
        <w:rPr/>
        <w:t>本期转入固定</w:t>
      </w:r>
      <w:r>
        <w:rPr/>
        <w:t> 资产数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7"/>
          <w:szCs w:val="17"/>
        </w:rPr>
      </w:pPr>
    </w:p>
    <w:p>
      <w:pPr>
        <w:pStyle w:val="BodyText"/>
        <w:spacing w:line="272" w:lineRule="exact"/>
        <w:ind w:left="720" w:right="-19" w:hanging="106"/>
        <w:jc w:val="left"/>
      </w:pPr>
      <w:r>
        <w:rPr/>
        <w:t>其他减 少数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5"/>
          <w:szCs w:val="15"/>
        </w:rPr>
      </w:pPr>
    </w:p>
    <w:p>
      <w:pPr>
        <w:pStyle w:val="BodyText"/>
        <w:spacing w:line="205" w:lineRule="exact"/>
        <w:ind w:left="526" w:right="0"/>
        <w:jc w:val="left"/>
      </w:pPr>
      <w:r>
        <w:rPr/>
        <w:t>工程投入占</w:t>
      </w:r>
    </w:p>
    <w:p>
      <w:pPr>
        <w:pStyle w:val="BodyText"/>
        <w:tabs>
          <w:tab w:pos="2237" w:val="left" w:leader="none"/>
        </w:tabs>
        <w:spacing w:line="345" w:lineRule="exact"/>
        <w:ind w:left="632" w:right="0"/>
        <w:jc w:val="left"/>
      </w:pPr>
      <w:r>
        <w:rPr>
          <w:position w:val="-13"/>
        </w:rPr>
        <w:t>预算比例</w:t>
        <w:tab/>
      </w:r>
      <w:r>
        <w:rPr/>
        <w:t>工程进度</w:t>
      </w:r>
    </w:p>
    <w:p>
      <w:pPr>
        <w:spacing w:after="0" w:line="345" w:lineRule="exact"/>
        <w:jc w:val="left"/>
        <w:sectPr>
          <w:type w:val="continuous"/>
          <w:pgSz w:w="11910" w:h="16840"/>
          <w:pgMar w:top="1600" w:bottom="1320" w:left="1200" w:right="220"/>
          <w:cols w:num="3" w:equalWidth="0">
            <w:col w:w="4760" w:space="40"/>
            <w:col w:w="1246" w:space="40"/>
            <w:col w:w="4404"/>
          </w:cols>
        </w:sectPr>
      </w:pPr>
    </w:p>
    <w:p>
      <w:pPr>
        <w:tabs>
          <w:tab w:pos="3300" w:val="left" w:leader="none"/>
          <w:tab w:pos="5209" w:val="left" w:leader="none"/>
          <w:tab w:pos="6456" w:val="left" w:leader="none"/>
          <w:tab w:pos="8029" w:val="left" w:leader="none"/>
        </w:tabs>
        <w:spacing w:line="20" w:lineRule="exact"/>
        <w:ind w:left="343" w:right="0" w:firstLine="0"/>
        <w:rPr>
          <w:rFonts w:ascii="宋体" w:hAnsi="宋体" w:cs="宋体" w:eastAsia="宋体" w:hint="default"/>
          <w:sz w:val="2"/>
          <w:szCs w:val="2"/>
        </w:rPr>
      </w:pPr>
      <w:r>
        <w:rPr>
          <w:rFonts w:ascii="宋体"/>
          <w:sz w:val="2"/>
        </w:rPr>
        <w:pict>
          <v:group style="width:136.9pt;height:1pt;mso-position-horizontal-relative:char;mso-position-vertical-relative:line" coordorigin="0,0" coordsize="2738,20">
            <v:group style="position:absolute;left:10;top:10;width:2718;height:2" coordorigin="10,10" coordsize="2718,2">
              <v:shape style="position:absolute;left:10;top:10;width:2718;height:2" coordorigin="10,10" coordsize="2718,0" path="m10,10l2728,10e" filled="false" stroked="true" strokeweight=".95999pt" strokecolor="#000000">
                <v:path arrowok="t"/>
              </v:shape>
            </v:group>
          </v:group>
        </w:pict>
      </w:r>
      <w:r>
        <w:rPr>
          <w:rFonts w:ascii="宋体"/>
          <w:sz w:val="2"/>
        </w:rPr>
      </w:r>
      <w:r>
        <w:rPr>
          <w:rFonts w:ascii="宋体"/>
          <w:sz w:val="2"/>
        </w:rPr>
        <w:tab/>
      </w:r>
      <w:r>
        <w:rPr>
          <w:rFonts w:ascii="宋体"/>
          <w:sz w:val="2"/>
        </w:rPr>
        <w:pict>
          <v:group style="width:82.3pt;height:1pt;mso-position-horizontal-relative:char;mso-position-vertical-relative:line" coordorigin="0,0" coordsize="1646,20">
            <v:group style="position:absolute;left:10;top:10;width:1626;height:2" coordorigin="10,10" coordsize="1626,2">
              <v:shape style="position:absolute;left:10;top:10;width:1626;height:2" coordorigin="10,10" coordsize="1626,0" path="m10,10l1636,10e" filled="false" stroked="true" strokeweight=".95999pt" strokecolor="#000000">
                <v:path arrowok="t"/>
              </v:shape>
            </v:group>
          </v:group>
        </w:pict>
      </w:r>
      <w:r>
        <w:rPr>
          <w:rFonts w:ascii="宋体"/>
          <w:sz w:val="2"/>
        </w:rPr>
      </w:r>
      <w:r>
        <w:rPr>
          <w:rFonts w:ascii="宋体"/>
          <w:sz w:val="2"/>
        </w:rPr>
        <w:tab/>
      </w:r>
      <w:r>
        <w:rPr>
          <w:rFonts w:ascii="宋体"/>
          <w:sz w:val="2"/>
        </w:rPr>
        <w:pict>
          <v:group style="width:51.4pt;height:1pt;mso-position-horizontal-relative:char;mso-position-vertical-relative:line" coordorigin="0,0" coordsize="1028,20">
            <v:group style="position:absolute;left:10;top:10;width:1008;height:2" coordorigin="10,10" coordsize="1008,2">
              <v:shape style="position:absolute;left:10;top:10;width:1008;height:2" coordorigin="10,10" coordsize="1008,0" path="m10,10l1018,10e" filled="false" stroked="true" strokeweight=".95999pt" strokecolor="#000000">
                <v:path arrowok="t"/>
              </v:shape>
            </v:group>
          </v:group>
        </w:pict>
      </w:r>
      <w:r>
        <w:rPr>
          <w:rFonts w:ascii="宋体"/>
          <w:sz w:val="2"/>
        </w:rPr>
      </w:r>
      <w:r>
        <w:rPr>
          <w:rFonts w:ascii="宋体"/>
          <w:sz w:val="2"/>
        </w:rPr>
        <w:tab/>
      </w:r>
      <w:r>
        <w:rPr>
          <w:rFonts w:ascii="宋体"/>
          <w:sz w:val="2"/>
        </w:rPr>
        <w:pict>
          <v:group style="width:67.3pt;height:1pt;mso-position-horizontal-relative:char;mso-position-vertical-relative:line" coordorigin="0,0" coordsize="1346,20">
            <v:group style="position:absolute;left:10;top:10;width:1326;height:2" coordorigin="10,10" coordsize="1326,2">
              <v:shape style="position:absolute;left:10;top:10;width:1326;height:2" coordorigin="10,10" coordsize="1326,0" path="m10,10l1336,10e" filled="false" stroked="true" strokeweight=".96pt" strokecolor="#000000">
                <v:path arrowok="t"/>
              </v:shape>
            </v:group>
          </v:group>
        </w:pict>
      </w:r>
      <w:r>
        <w:rPr>
          <w:rFonts w:ascii="宋体"/>
          <w:sz w:val="2"/>
        </w:rPr>
      </w:r>
      <w:r>
        <w:rPr>
          <w:rFonts w:ascii="宋体"/>
          <w:sz w:val="2"/>
        </w:rPr>
        <w:tab/>
      </w:r>
      <w:r>
        <w:rPr>
          <w:rFonts w:ascii="宋体"/>
          <w:sz w:val="2"/>
        </w:rPr>
        <w:pict>
          <v:group style="width:70.6pt;height:1pt;mso-position-horizontal-relative:char;mso-position-vertical-relative:line" coordorigin="0,0" coordsize="1412,20">
            <v:group style="position:absolute;left:10;top:10;width:1392;height:2" coordorigin="10,10" coordsize="1392,2">
              <v:shape style="position:absolute;left:10;top:10;width:1392;height:2" coordorigin="10,10" coordsize="1392,0" path="m10,10l1402,10e" filled="false" stroked="true" strokeweight=".95999pt" strokecolor="#000000">
                <v:path arrowok="t"/>
              </v:shape>
            </v:group>
          </v:group>
        </w:pict>
      </w:r>
      <w:r>
        <w:rPr>
          <w:rFonts w:ascii="宋体"/>
          <w:sz w:val="2"/>
        </w:rPr>
      </w:r>
    </w:p>
    <w:tbl>
      <w:tblPr>
        <w:tblW w:w="0" w:type="auto"/>
        <w:jc w:val="left"/>
        <w:tblInd w:w="423" w:type="dxa"/>
        <w:tblLayout w:type="fixed"/>
        <w:tblCellMar>
          <w:top w:w="0" w:type="dxa"/>
          <w:left w:w="0" w:type="dxa"/>
          <w:bottom w:w="0" w:type="dxa"/>
          <w:right w:w="0" w:type="dxa"/>
        </w:tblCellMar>
        <w:tblLook w:val="01E0"/>
      </w:tblPr>
      <w:tblGrid>
        <w:gridCol w:w="2886"/>
        <w:gridCol w:w="1626"/>
        <w:gridCol w:w="283"/>
        <w:gridCol w:w="2916"/>
        <w:gridCol w:w="1232"/>
      </w:tblGrid>
      <w:tr>
        <w:trPr>
          <w:trHeight w:val="430"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1"/>
                <w:szCs w:val="21"/>
              </w:rPr>
            </w:pPr>
            <w:r>
              <w:rPr>
                <w:rFonts w:ascii="宋体" w:hAnsi="宋体" w:cs="宋体" w:eastAsia="宋体" w:hint="default"/>
                <w:sz w:val="21"/>
                <w:szCs w:val="21"/>
              </w:rPr>
              <w:t>深圳市海岸城房产</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41,815,567.92</w:t>
            </w:r>
          </w:p>
        </w:tc>
        <w:tc>
          <w:tcPr>
            <w:tcW w:w="283" w:type="dxa"/>
            <w:tcBorders>
              <w:top w:val="nil" w:sz="6" w:space="0" w:color="auto"/>
              <w:left w:val="nil" w:sz="6" w:space="0" w:color="auto"/>
              <w:bottom w:val="nil" w:sz="6" w:space="0" w:color="auto"/>
              <w:right w:val="nil" w:sz="6" w:space="0" w:color="auto"/>
            </w:tcBorders>
          </w:tcPr>
          <w:p>
            <w:pPr/>
          </w:p>
        </w:tc>
        <w:tc>
          <w:tcPr>
            <w:tcW w:w="2916" w:type="dxa"/>
            <w:tcBorders>
              <w:top w:val="nil" w:sz="6" w:space="0" w:color="auto"/>
              <w:left w:val="nil" w:sz="6" w:space="0" w:color="auto"/>
              <w:bottom w:val="nil" w:sz="6" w:space="0" w:color="auto"/>
              <w:right w:val="nil" w:sz="6" w:space="0" w:color="auto"/>
            </w:tcBorders>
          </w:tcPr>
          <w:p>
            <w:pPr>
              <w:pStyle w:val="TableParagraph"/>
              <w:tabs>
                <w:tab w:pos="2403" w:val="left" w:leader="none"/>
              </w:tabs>
              <w:spacing w:line="240" w:lineRule="auto" w:before="73"/>
              <w:ind w:left="837" w:right="0"/>
              <w:jc w:val="left"/>
              <w:rPr>
                <w:rFonts w:ascii="Times New Roman" w:hAnsi="Times New Roman" w:cs="Times New Roman" w:eastAsia="Times New Roman" w:hint="default"/>
                <w:sz w:val="21"/>
                <w:szCs w:val="21"/>
              </w:rPr>
            </w:pPr>
            <w:r>
              <w:rPr>
                <w:rFonts w:ascii="Times New Roman"/>
                <w:sz w:val="21"/>
              </w:rPr>
              <w:t>-</w:t>
              <w:tab/>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59" w:hRule="exact"/>
        </w:trPr>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7" w:right="0"/>
              <w:jc w:val="left"/>
              <w:rPr>
                <w:rFonts w:ascii="宋体" w:hAnsi="宋体" w:cs="宋体" w:eastAsia="宋体" w:hint="default"/>
                <w:sz w:val="21"/>
                <w:szCs w:val="21"/>
              </w:rPr>
            </w:pPr>
            <w:r>
              <w:rPr>
                <w:rFonts w:ascii="宋体" w:hAnsi="宋体" w:cs="宋体" w:eastAsia="宋体" w:hint="default"/>
                <w:sz w:val="21"/>
                <w:szCs w:val="21"/>
              </w:rPr>
              <w:t>英迈吉生产基地建设</w:t>
            </w: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2916" w:type="dxa"/>
            <w:tcBorders>
              <w:top w:val="nil" w:sz="6" w:space="0" w:color="auto"/>
              <w:left w:val="nil" w:sz="6" w:space="0" w:color="auto"/>
              <w:bottom w:val="single" w:sz="4" w:space="0" w:color="000000"/>
              <w:right w:val="nil" w:sz="6" w:space="0" w:color="auto"/>
            </w:tcBorders>
          </w:tcPr>
          <w:p>
            <w:pPr>
              <w:pStyle w:val="TableParagraph"/>
              <w:tabs>
                <w:tab w:pos="1825" w:val="left" w:leader="none"/>
              </w:tabs>
              <w:spacing w:line="240" w:lineRule="auto" w:before="86"/>
              <w:ind w:left="837" w:right="0"/>
              <w:jc w:val="left"/>
              <w:rPr>
                <w:rFonts w:ascii="Times New Roman" w:hAnsi="Times New Roman" w:cs="Times New Roman" w:eastAsia="Times New Roman" w:hint="default"/>
                <w:sz w:val="21"/>
                <w:szCs w:val="21"/>
              </w:rPr>
            </w:pPr>
            <w:r>
              <w:rPr>
                <w:rFonts w:ascii="Times New Roman"/>
                <w:sz w:val="21"/>
              </w:rPr>
              <w:t>-</w:t>
              <w:tab/>
              <w:t>15.74%</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21"/>
                <w:szCs w:val="21"/>
              </w:rPr>
            </w:pPr>
            <w:r>
              <w:rPr>
                <w:rFonts w:ascii="Times New Roman"/>
                <w:spacing w:val="-1"/>
                <w:sz w:val="21"/>
              </w:rPr>
              <w:t>25.00%</w:t>
            </w:r>
          </w:p>
        </w:tc>
      </w:tr>
      <w:tr>
        <w:trPr>
          <w:trHeight w:val="423" w:hRule="exact"/>
        </w:trPr>
        <w:tc>
          <w:tcPr>
            <w:tcW w:w="2886"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99"/>
              <w:jc w:val="right"/>
              <w:rPr>
                <w:rFonts w:ascii="Times New Roman" w:hAnsi="Times New Roman" w:cs="Times New Roman" w:eastAsia="Times New Roman" w:hint="default"/>
                <w:sz w:val="21"/>
                <w:szCs w:val="21"/>
              </w:rPr>
            </w:pPr>
            <w:r>
              <w:rPr>
                <w:rFonts w:ascii="Times New Roman"/>
                <w:spacing w:val="-1"/>
                <w:sz w:val="21"/>
              </w:rPr>
              <w:t>41,815,567.92</w:t>
            </w:r>
          </w:p>
        </w:tc>
        <w:tc>
          <w:tcPr>
            <w:tcW w:w="283" w:type="dxa"/>
            <w:tcBorders>
              <w:top w:val="nil" w:sz="6" w:space="0" w:color="auto"/>
              <w:left w:val="nil" w:sz="6" w:space="0" w:color="auto"/>
              <w:bottom w:val="nil" w:sz="6" w:space="0" w:color="auto"/>
              <w:right w:val="nil" w:sz="6" w:space="0" w:color="auto"/>
            </w:tcBorders>
          </w:tcPr>
          <w:p>
            <w:pPr/>
          </w:p>
        </w:tc>
        <w:tc>
          <w:tcPr>
            <w:tcW w:w="2916"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837"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32"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3"/>
          <w:szCs w:val="3"/>
        </w:rPr>
      </w:pPr>
    </w:p>
    <w:p>
      <w:pPr>
        <w:tabs>
          <w:tab w:pos="5206" w:val="left" w:leader="none"/>
        </w:tabs>
        <w:spacing w:line="28" w:lineRule="exact"/>
        <w:ind w:left="3297" w:right="0" w:firstLine="0"/>
        <w:rPr>
          <w:rFonts w:ascii="宋体" w:hAnsi="宋体" w:cs="宋体" w:eastAsia="宋体" w:hint="default"/>
          <w:sz w:val="2"/>
          <w:szCs w:val="2"/>
        </w:rPr>
      </w:pPr>
      <w:r>
        <w:rPr>
          <w:rFonts w:ascii="宋体"/>
          <w:position w:val="0"/>
          <w:sz w:val="2"/>
        </w:rPr>
        <w:pict>
          <v:group style="width:82.5pt;height:1.45pt;mso-position-horizontal-relative:char;mso-position-vertical-relative:line" coordorigin="0,0" coordsize="1650,29">
            <v:group style="position:absolute;left:5;top:24;width:1641;height:2" coordorigin="5,24" coordsize="1641,2">
              <v:shape style="position:absolute;left:5;top:24;width:1641;height:2" coordorigin="5,24" coordsize="1641,0" path="m5,24l1645,24e" filled="false" stroked="true" strokeweight=".48001pt" strokecolor="#000000">
                <v:path arrowok="t"/>
              </v:shape>
            </v:group>
            <v:group style="position:absolute;left:5;top:5;width:1641;height:2" coordorigin="5,5" coordsize="1641,2">
              <v:shape style="position:absolute;left:5;top:5;width:1641;height:2" coordorigin="5,5" coordsize="1641,0" path="m5,5l1645,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1.6pt;height:1.45pt;mso-position-horizontal-relative:char;mso-position-vertical-relative:line" coordorigin="0,0" coordsize="1032,29">
            <v:group style="position:absolute;left:5;top:24;width:1023;height:2" coordorigin="5,24" coordsize="1023,2">
              <v:shape style="position:absolute;left:5;top:24;width:1023;height:2" coordorigin="5,24" coordsize="1023,0" path="m5,24l1027,24e" filled="false" stroked="true" strokeweight=".48001pt" strokecolor="#000000">
                <v:path arrowok="t"/>
              </v:shape>
            </v:group>
            <v:group style="position:absolute;left:5;top:5;width:1023;height:2" coordorigin="5,5" coordsize="1023,2">
              <v:shape style="position:absolute;left:5;top:5;width:1023;height:2" coordorigin="5,5" coordsize="1023,0" path="m5,5l1027,5e" filled="false" stroked="true" strokeweight=".48001pt" strokecolor="#000000">
                <v:path arrowok="t"/>
              </v:shape>
            </v:group>
          </v:group>
        </w:pict>
      </w:r>
      <w:r>
        <w:rPr>
          <w:rFonts w:ascii="宋体"/>
          <w:position w:val="0"/>
          <w:sz w:val="2"/>
        </w:rPr>
      </w:r>
    </w:p>
    <w:p>
      <w:pPr>
        <w:spacing w:line="240" w:lineRule="auto" w:before="13"/>
        <w:rPr>
          <w:rFonts w:ascii="宋体" w:hAnsi="宋体" w:cs="宋体" w:eastAsia="宋体" w:hint="default"/>
          <w:sz w:val="7"/>
          <w:szCs w:val="7"/>
        </w:rPr>
      </w:pPr>
    </w:p>
    <w:tbl>
      <w:tblPr>
        <w:tblW w:w="0" w:type="auto"/>
        <w:jc w:val="left"/>
        <w:tblInd w:w="326" w:type="dxa"/>
        <w:tblLayout w:type="fixed"/>
        <w:tblCellMar>
          <w:top w:w="0" w:type="dxa"/>
          <w:left w:w="0" w:type="dxa"/>
          <w:bottom w:w="0" w:type="dxa"/>
          <w:right w:w="0" w:type="dxa"/>
        </w:tblCellMar>
        <w:tblLook w:val="01E0"/>
      </w:tblPr>
      <w:tblGrid>
        <w:gridCol w:w="1736"/>
        <w:gridCol w:w="236"/>
        <w:gridCol w:w="1160"/>
        <w:gridCol w:w="236"/>
        <w:gridCol w:w="1324"/>
        <w:gridCol w:w="236"/>
        <w:gridCol w:w="1188"/>
        <w:gridCol w:w="1588"/>
        <w:gridCol w:w="1424"/>
      </w:tblGrid>
      <w:tr>
        <w:trPr>
          <w:trHeight w:val="767"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4" w:right="0"/>
              <w:jc w:val="left"/>
              <w:rPr>
                <w:rFonts w:ascii="宋体" w:hAnsi="宋体" w:cs="宋体" w:eastAsia="宋体" w:hint="default"/>
                <w:sz w:val="21"/>
                <w:szCs w:val="21"/>
              </w:rPr>
            </w:pPr>
            <w:r>
              <w:rPr>
                <w:rFonts w:ascii="宋体" w:hAnsi="宋体" w:cs="宋体" w:eastAsia="宋体" w:hint="default"/>
                <w:sz w:val="21"/>
                <w:szCs w:val="21"/>
              </w:rPr>
              <w:t>（续上表）</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利息资本</w:t>
            </w:r>
          </w:p>
        </w:tc>
        <w:tc>
          <w:tcPr>
            <w:tcW w:w="23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其中：本期</w:t>
            </w:r>
          </w:p>
        </w:tc>
        <w:tc>
          <w:tcPr>
            <w:tcW w:w="236" w:type="dxa"/>
            <w:tcBorders>
              <w:top w:val="nil" w:sz="6" w:space="0" w:color="auto"/>
              <w:left w:val="nil" w:sz="6" w:space="0" w:color="auto"/>
              <w:bottom w:val="nil" w:sz="6" w:space="0" w:color="auto"/>
              <w:right w:val="nil" w:sz="6" w:space="0" w:color="auto"/>
            </w:tcBorders>
          </w:tcPr>
          <w:p>
            <w:pPr/>
          </w:p>
        </w:tc>
        <w:tc>
          <w:tcPr>
            <w:tcW w:w="4201"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本期利</w:t>
            </w:r>
          </w:p>
        </w:tc>
      </w:tr>
      <w:tr>
        <w:trPr>
          <w:trHeight w:val="272"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化累计金</w:t>
            </w:r>
          </w:p>
        </w:tc>
        <w:tc>
          <w:tcPr>
            <w:tcW w:w="23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z w:val="21"/>
                <w:szCs w:val="21"/>
              </w:rPr>
              <w:t>利息资本化</w:t>
            </w:r>
          </w:p>
        </w:tc>
        <w:tc>
          <w:tcPr>
            <w:tcW w:w="236" w:type="dxa"/>
            <w:tcBorders>
              <w:top w:val="nil" w:sz="6" w:space="0" w:color="auto"/>
              <w:left w:val="nil" w:sz="6" w:space="0" w:color="auto"/>
              <w:bottom w:val="nil" w:sz="6" w:space="0" w:color="auto"/>
              <w:right w:val="nil" w:sz="6" w:space="0" w:color="auto"/>
            </w:tcBorders>
          </w:tcPr>
          <w:p>
            <w:pPr/>
          </w:p>
        </w:tc>
        <w:tc>
          <w:tcPr>
            <w:tcW w:w="4201" w:type="dxa"/>
            <w:gridSpan w:val="3"/>
            <w:tcBorders>
              <w:top w:val="nil" w:sz="6" w:space="0" w:color="auto"/>
              <w:left w:val="nil" w:sz="6" w:space="0" w:color="auto"/>
              <w:bottom w:val="nil" w:sz="6" w:space="0" w:color="auto"/>
              <w:right w:val="nil" w:sz="6" w:space="0" w:color="auto"/>
            </w:tcBorders>
          </w:tcPr>
          <w:p>
            <w:pPr>
              <w:pStyle w:val="TableParagraph"/>
              <w:tabs>
                <w:tab w:pos="1475" w:val="left" w:leader="none"/>
                <w:tab w:pos="3181" w:val="left" w:leader="none"/>
              </w:tabs>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息资本</w:t>
              <w:tab/>
              <w:t>资金来源</w:t>
              <w:tab/>
              <w:t>期末数</w:t>
            </w:r>
          </w:p>
        </w:tc>
      </w:tr>
      <w:tr>
        <w:trPr>
          <w:trHeight w:val="279" w:hRule="exact"/>
        </w:trPr>
        <w:tc>
          <w:tcPr>
            <w:tcW w:w="1736" w:type="dxa"/>
            <w:tcBorders>
              <w:top w:val="nil" w:sz="6" w:space="0" w:color="auto"/>
              <w:left w:val="nil" w:sz="6" w:space="0" w:color="auto"/>
              <w:bottom w:val="single" w:sz="8"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23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4" w:space="0" w:color="000000"/>
              <w:right w:val="nil" w:sz="6" w:space="0" w:color="auto"/>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6" w:type="dxa"/>
            <w:tcBorders>
              <w:top w:val="nil" w:sz="6" w:space="0" w:color="auto"/>
              <w:left w:val="nil" w:sz="6" w:space="0" w:color="auto"/>
              <w:bottom w:val="nil" w:sz="6" w:space="0" w:color="auto"/>
              <w:right w:val="nil" w:sz="6" w:space="0" w:color="auto"/>
            </w:tcBorders>
          </w:tcPr>
          <w:p>
            <w:pPr/>
          </w:p>
        </w:tc>
        <w:tc>
          <w:tcPr>
            <w:tcW w:w="4201"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化率</w:t>
            </w:r>
          </w:p>
        </w:tc>
      </w:tr>
      <w:tr>
        <w:trPr>
          <w:trHeight w:val="691" w:hRule="exact"/>
        </w:trPr>
        <w:tc>
          <w:tcPr>
            <w:tcW w:w="1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105" w:right="0"/>
              <w:jc w:val="left"/>
              <w:rPr>
                <w:rFonts w:ascii="宋体" w:hAnsi="宋体" w:cs="宋体" w:eastAsia="宋体" w:hint="default"/>
                <w:sz w:val="21"/>
                <w:szCs w:val="21"/>
              </w:rPr>
            </w:pPr>
            <w:r>
              <w:rPr>
                <w:rFonts w:ascii="宋体" w:hAnsi="宋体" w:cs="宋体" w:eastAsia="宋体" w:hint="default"/>
                <w:sz w:val="21"/>
                <w:szCs w:val="21"/>
              </w:rPr>
              <w:t>深圳市海岸城房产</w:t>
            </w:r>
          </w:p>
          <w:p>
            <w:pPr>
              <w:pStyle w:val="TableParagraph"/>
              <w:spacing w:line="240" w:lineRule="auto" w:before="117"/>
              <w:ind w:left="108" w:right="0"/>
              <w:jc w:val="left"/>
              <w:rPr>
                <w:rFonts w:ascii="宋体" w:hAnsi="宋体" w:cs="宋体" w:eastAsia="宋体" w:hint="default"/>
                <w:sz w:val="21"/>
                <w:szCs w:val="21"/>
              </w:rPr>
            </w:pPr>
            <w:r>
              <w:rPr>
                <w:rFonts w:ascii="宋体" w:hAnsi="宋体" w:cs="宋体" w:eastAsia="宋体" w:hint="default"/>
                <w:spacing w:val="9"/>
                <w:sz w:val="21"/>
                <w:szCs w:val="21"/>
              </w:rPr>
              <w:t>英迈吉生产基地</w:t>
            </w:r>
            <w:r>
              <w:rPr>
                <w:rFonts w:ascii="宋体" w:hAnsi="宋体" w:cs="宋体" w:eastAsia="宋体" w:hint="default"/>
                <w:sz w:val="21"/>
                <w:szCs w:val="21"/>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宋体" w:hAnsi="宋体" w:cs="宋体" w:eastAsia="宋体" w:hint="default"/>
                <w:sz w:val="21"/>
                <w:szCs w:val="21"/>
              </w:rPr>
            </w:pPr>
            <w:r>
              <w:rPr>
                <w:rFonts w:ascii="宋体"/>
                <w:sz w:val="21"/>
              </w:rPr>
              <w:t>-</w:t>
            </w:r>
          </w:p>
        </w:tc>
        <w:tc>
          <w:tcPr>
            <w:tcW w:w="236" w:type="dxa"/>
            <w:tcBorders>
              <w:top w:val="nil" w:sz="6" w:space="0" w:color="auto"/>
              <w:left w:val="nil" w:sz="6" w:space="0" w:color="auto"/>
              <w:bottom w:val="nil" w:sz="6" w:space="0" w:color="auto"/>
              <w:right w:val="nil" w:sz="6" w:space="0" w:color="auto"/>
            </w:tcBorders>
          </w:tcPr>
          <w:p>
            <w:pPr/>
          </w:p>
        </w:tc>
        <w:tc>
          <w:tcPr>
            <w:tcW w:w="4201" w:type="dxa"/>
            <w:gridSpan w:val="3"/>
            <w:tcBorders>
              <w:top w:val="nil" w:sz="6" w:space="0" w:color="auto"/>
              <w:left w:val="nil" w:sz="6" w:space="0" w:color="auto"/>
              <w:bottom w:val="nil" w:sz="6" w:space="0" w:color="auto"/>
              <w:right w:val="nil" w:sz="6" w:space="0" w:color="auto"/>
            </w:tcBorders>
          </w:tcPr>
          <w:p>
            <w:pPr>
              <w:pStyle w:val="TableParagraph"/>
              <w:tabs>
                <w:tab w:pos="1233" w:val="left" w:leader="none"/>
              </w:tabs>
              <w:spacing w:line="20" w:lineRule="exact"/>
              <w:ind w:left="-5" w:right="0"/>
              <w:jc w:val="left"/>
              <w:rPr>
                <w:rFonts w:ascii="宋体" w:hAnsi="宋体" w:cs="宋体" w:eastAsia="宋体" w:hint="default"/>
                <w:sz w:val="2"/>
                <w:szCs w:val="2"/>
              </w:rPr>
            </w:pPr>
            <w:r>
              <w:rPr>
                <w:rFonts w:ascii="宋体"/>
                <w:sz w:val="2"/>
              </w:rPr>
              <w:pict>
                <v:group style="width:50.6pt;height:.5pt;mso-position-horizontal-relative:char;mso-position-vertical-relative:line" coordorigin="0,0" coordsize="1012,10">
                  <v:group style="position:absolute;left:5;top:5;width:1002;height:2" coordorigin="5,5" coordsize="1002,2">
                    <v:shape style="position:absolute;left:5;top:5;width:1002;height:2" coordorigin="5,5" coordsize="1002,0" path="m5,5l1007,5e" filled="false" stroked="true" strokeweight=".48001pt" strokecolor="#000000">
                      <v:path arrowok="t"/>
                    </v:shape>
                  </v:group>
                </v:group>
              </w:pict>
            </w:r>
            <w:r>
              <w:rPr>
                <w:rFonts w:ascii="宋体"/>
                <w:sz w:val="2"/>
              </w:rPr>
            </w:r>
            <w:r>
              <w:rPr>
                <w:rFonts w:ascii="宋体"/>
                <w:sz w:val="2"/>
              </w:rPr>
              <w:tab/>
            </w:r>
            <w:r>
              <w:rPr>
                <w:rFonts w:ascii="宋体"/>
                <w:sz w:val="2"/>
              </w:rPr>
              <w:pict>
                <v:group style="width:65.6pt;height:.5pt;mso-position-horizontal-relative:char;mso-position-vertical-relative:line" coordorigin="0,0" coordsize="1312,10">
                  <v:group style="position:absolute;left:5;top:5;width:1302;height:2" coordorigin="5,5" coordsize="1302,2">
                    <v:shape style="position:absolute;left:5;top:5;width:1302;height:2" coordorigin="5,5" coordsize="1302,0" path="m5,5l1307,5e" filled="false" stroked="true" strokeweight=".48001pt" strokecolor="#000000">
                      <v:path arrowok="t"/>
                    </v:shape>
                  </v:group>
                </v:group>
              </w:pict>
            </w:r>
            <w:r>
              <w:rPr>
                <w:rFonts w:ascii="宋体"/>
                <w:sz w:val="2"/>
              </w:rPr>
            </w:r>
          </w:p>
          <w:p>
            <w:pPr>
              <w:pStyle w:val="TableParagraph"/>
              <w:tabs>
                <w:tab w:pos="2369" w:val="left" w:leader="none"/>
                <w:tab w:pos="4030" w:val="left" w:leader="none"/>
              </w:tabs>
              <w:spacing w:line="240" w:lineRule="auto" w:before="94"/>
              <w:ind w:left="831" w:right="0"/>
              <w:jc w:val="left"/>
              <w:rPr>
                <w:rFonts w:ascii="Times New Roman" w:hAnsi="Times New Roman" w:cs="Times New Roman" w:eastAsia="Times New Roman" w:hint="default"/>
                <w:sz w:val="21"/>
                <w:szCs w:val="21"/>
              </w:rPr>
            </w:pPr>
            <w:r>
              <w:rPr>
                <w:rFonts w:ascii="Times New Roman"/>
                <w:sz w:val="21"/>
              </w:rPr>
              <w:t>-</w:t>
              <w:tab/>
              <w:t>-</w:t>
              <w:tab/>
              <w:t>-</w:t>
            </w:r>
          </w:p>
        </w:tc>
      </w:tr>
      <w:tr>
        <w:trPr>
          <w:trHeight w:val="387" w:hRule="exact"/>
        </w:trPr>
        <w:tc>
          <w:tcPr>
            <w:tcW w:w="3133" w:type="dxa"/>
            <w:gridSpan w:val="3"/>
            <w:tcBorders>
              <w:top w:val="nil" w:sz="6" w:space="0" w:color="auto"/>
              <w:left w:val="nil" w:sz="6" w:space="0" w:color="auto"/>
              <w:bottom w:val="nil" w:sz="6" w:space="0" w:color="auto"/>
              <w:right w:val="nil" w:sz="6" w:space="0" w:color="auto"/>
            </w:tcBorders>
          </w:tcPr>
          <w:p>
            <w:pPr>
              <w:pStyle w:val="TableParagraph"/>
              <w:tabs>
                <w:tab w:pos="2087" w:val="left" w:leader="none"/>
              </w:tabs>
              <w:spacing w:line="313"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建设</w:t>
              <w:tab/>
            </w:r>
            <w:r>
              <w:rPr>
                <w:rFonts w:ascii="Times New Roman" w:hAnsi="Times New Roman" w:cs="Times New Roman" w:eastAsia="Times New Roman" w:hint="default"/>
                <w:sz w:val="21"/>
                <w:szCs w:val="21"/>
              </w:rPr>
              <w:t>343,763.72</w:t>
            </w:r>
          </w:p>
        </w:tc>
        <w:tc>
          <w:tcPr>
            <w:tcW w:w="23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4" w:space="0" w:color="000000"/>
              <w:right w:val="nil" w:sz="6" w:space="0" w:color="auto"/>
            </w:tcBorders>
          </w:tcPr>
          <w:p>
            <w:pPr>
              <w:pStyle w:val="TableParagraph"/>
              <w:spacing w:line="189" w:lineRule="exact"/>
              <w:ind w:right="100"/>
              <w:jc w:val="right"/>
              <w:rPr>
                <w:rFonts w:ascii="Times New Roman" w:hAnsi="Times New Roman" w:cs="Times New Roman" w:eastAsia="Times New Roman" w:hint="default"/>
                <w:sz w:val="21"/>
                <w:szCs w:val="21"/>
              </w:rPr>
            </w:pPr>
            <w:r>
              <w:rPr>
                <w:rFonts w:ascii="Times New Roman"/>
                <w:spacing w:val="-1"/>
                <w:sz w:val="21"/>
              </w:rPr>
              <w:t>343,763.72</w:t>
            </w:r>
            <w:r>
              <w:rPr>
                <w:rFonts w:ascii="Times New Roman"/>
                <w:sz w:val="21"/>
              </w:rPr>
            </w:r>
          </w:p>
        </w:tc>
        <w:tc>
          <w:tcPr>
            <w:tcW w:w="1425" w:type="dxa"/>
            <w:gridSpan w:val="2"/>
            <w:tcBorders>
              <w:top w:val="nil" w:sz="6" w:space="0" w:color="auto"/>
              <w:left w:val="nil" w:sz="6" w:space="0" w:color="auto"/>
              <w:bottom w:val="nil" w:sz="6" w:space="0" w:color="auto"/>
              <w:right w:val="nil" w:sz="6" w:space="0" w:color="auto"/>
            </w:tcBorders>
          </w:tcPr>
          <w:p>
            <w:pPr>
              <w:pStyle w:val="TableParagraph"/>
              <w:spacing w:line="189" w:lineRule="exact"/>
              <w:ind w:left="594" w:right="0"/>
              <w:jc w:val="left"/>
              <w:rPr>
                <w:rFonts w:ascii="Times New Roman" w:hAnsi="Times New Roman" w:cs="Times New Roman" w:eastAsia="Times New Roman" w:hint="default"/>
                <w:sz w:val="21"/>
                <w:szCs w:val="21"/>
              </w:rPr>
            </w:pPr>
            <w:r>
              <w:rPr>
                <w:rFonts w:ascii="Times New Roman"/>
                <w:sz w:val="21"/>
              </w:rPr>
              <w:t>5.40%</w:t>
            </w:r>
          </w:p>
        </w:tc>
        <w:tc>
          <w:tcPr>
            <w:tcW w:w="1588" w:type="dxa"/>
            <w:tcBorders>
              <w:top w:val="nil" w:sz="6" w:space="0" w:color="auto"/>
              <w:left w:val="nil" w:sz="6" w:space="0" w:color="auto"/>
              <w:bottom w:val="nil" w:sz="6" w:space="0" w:color="auto"/>
              <w:right w:val="nil" w:sz="6" w:space="0" w:color="auto"/>
            </w:tcBorders>
          </w:tcPr>
          <w:p>
            <w:pPr>
              <w:pStyle w:val="TableParagraph"/>
              <w:spacing w:line="173" w:lineRule="exact"/>
              <w:ind w:left="287" w:right="0"/>
              <w:jc w:val="left"/>
              <w:rPr>
                <w:rFonts w:ascii="宋体" w:hAnsi="宋体" w:cs="宋体" w:eastAsia="宋体" w:hint="default"/>
                <w:sz w:val="21"/>
                <w:szCs w:val="21"/>
              </w:rPr>
            </w:pPr>
            <w:r>
              <w:rPr>
                <w:rFonts w:ascii="宋体" w:hAnsi="宋体" w:cs="宋体" w:eastAsia="宋体" w:hint="default"/>
                <w:sz w:val="21"/>
                <w:szCs w:val="21"/>
              </w:rPr>
              <w:t>专项借款</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189" w:lineRule="exact"/>
              <w:ind w:right="98"/>
              <w:jc w:val="right"/>
              <w:rPr>
                <w:rFonts w:ascii="Times New Roman" w:hAnsi="Times New Roman" w:cs="Times New Roman" w:eastAsia="Times New Roman" w:hint="default"/>
                <w:sz w:val="21"/>
                <w:szCs w:val="21"/>
              </w:rPr>
            </w:pPr>
            <w:r>
              <w:rPr>
                <w:rFonts w:ascii="Times New Roman"/>
                <w:spacing w:val="-1"/>
                <w:sz w:val="21"/>
              </w:rPr>
              <w:t>12,226,459.80</w:t>
            </w:r>
          </w:p>
        </w:tc>
      </w:tr>
      <w:tr>
        <w:trPr>
          <w:trHeight w:val="341" w:hRule="exact"/>
        </w:trPr>
        <w:tc>
          <w:tcPr>
            <w:tcW w:w="31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4"/>
              <w:ind w:left="2088" w:right="0"/>
              <w:jc w:val="left"/>
              <w:rPr>
                <w:rFonts w:ascii="Times New Roman" w:hAnsi="Times New Roman" w:cs="Times New Roman" w:eastAsia="Times New Roman" w:hint="default"/>
                <w:sz w:val="21"/>
                <w:szCs w:val="21"/>
              </w:rPr>
            </w:pPr>
            <w:r>
              <w:rPr>
                <w:rFonts w:ascii="Times New Roman"/>
                <w:sz w:val="21"/>
              </w:rPr>
              <w:t>343,763.72</w:t>
            </w:r>
          </w:p>
        </w:tc>
        <w:tc>
          <w:tcPr>
            <w:tcW w:w="236" w:type="dxa"/>
            <w:tcBorders>
              <w:top w:val="nil" w:sz="6" w:space="0" w:color="auto"/>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343,763.72</w:t>
            </w:r>
            <w:r>
              <w:rPr>
                <w:rFonts w:ascii="Times New Roman"/>
                <w:sz w:val="21"/>
              </w:rPr>
            </w:r>
          </w:p>
        </w:tc>
        <w:tc>
          <w:tcPr>
            <w:tcW w:w="1425" w:type="dxa"/>
            <w:gridSpan w:val="2"/>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12,226,459.80</w:t>
            </w:r>
          </w:p>
        </w:tc>
      </w:tr>
      <w:tr>
        <w:trPr>
          <w:trHeight w:val="663" w:hRule="exact"/>
        </w:trPr>
        <w:tc>
          <w:tcPr>
            <w:tcW w:w="9131"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tabs>
                <w:tab w:pos="3357" w:val="left" w:leader="none"/>
              </w:tabs>
              <w:spacing w:line="28" w:lineRule="exact"/>
              <w:ind w:left="1960" w:right="0"/>
              <w:jc w:val="left"/>
              <w:rPr>
                <w:rFonts w:ascii="宋体" w:hAnsi="宋体" w:cs="宋体" w:eastAsia="宋体" w:hint="default"/>
                <w:sz w:val="2"/>
                <w:szCs w:val="2"/>
              </w:rPr>
            </w:pPr>
            <w:r>
              <w:rPr>
                <w:rFonts w:ascii="宋体"/>
                <w:position w:val="0"/>
                <w:sz w:val="2"/>
              </w:rPr>
              <w:pict>
                <v:group style="width:59.25pt;height:1.45pt;mso-position-horizontal-relative:char;mso-position-vertical-relative:line" coordorigin="0,0" coordsize="1185,29">
                  <v:group style="position:absolute;left:5;top:24;width:1175;height:2" coordorigin="5,24" coordsize="1175,2">
                    <v:shape style="position:absolute;left:5;top:24;width:1175;height:2" coordorigin="5,24" coordsize="1175,0" path="m5,24l1180,24e" filled="false" stroked="true" strokeweight=".48001pt" strokecolor="#000000">
                      <v:path arrowok="t"/>
                    </v:shape>
                  </v:group>
                  <v:group style="position:absolute;left:5;top:5;width:1175;height:2" coordorigin="5,5" coordsize="1175,2">
                    <v:shape style="position:absolute;left:5;top:5;width:1175;height:2" coordorigin="5,5" coordsize="1175,0" path="m5,5l1180,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7.4pt;height:1.45pt;mso-position-horizontal-relative:char;mso-position-vertical-relative:line" coordorigin="0,0" coordsize="1348,29">
                  <v:group style="position:absolute;left:5;top:24;width:1338;height:2" coordorigin="5,24" coordsize="1338,2">
                    <v:shape style="position:absolute;left:5;top:24;width:1338;height:2" coordorigin="5,24" coordsize="1338,0" path="m5,24l1343,24e" filled="false" stroked="true" strokeweight=".48001pt" strokecolor="#000000">
                      <v:path arrowok="t"/>
                    </v:shape>
                  </v:group>
                  <v:group style="position:absolute;left:5;top:5;width:1338;height:2" coordorigin="5,5" coordsize="1338,2">
                    <v:shape style="position:absolute;left:5;top:5;width:1338;height:2" coordorigin="5,5" coordsize="1338,0" path="m5,5l1343,5e" filled="false" stroked="true" strokeweight=".47998pt" strokecolor="#000000">
                      <v:path arrowok="t"/>
                    </v:shape>
                  </v:group>
                </v:group>
              </w:pict>
            </w:r>
            <w:r>
              <w:rPr>
                <w:rFonts w:ascii="宋体"/>
                <w:position w:val="0"/>
                <w:sz w:val="2"/>
              </w:rPr>
            </w:r>
          </w:p>
          <w:p>
            <w:pPr>
              <w:pStyle w:val="TableParagraph"/>
              <w:spacing w:line="240" w:lineRule="auto" w:before="139"/>
              <w:ind w:left="4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）在建工程减值准备</w:t>
            </w:r>
          </w:p>
        </w:tc>
      </w:tr>
    </w:tbl>
    <w:p>
      <w:pPr>
        <w:pStyle w:val="BodyText"/>
        <w:spacing w:line="240" w:lineRule="auto" w:before="93"/>
        <w:ind w:left="751" w:right="2513"/>
        <w:jc w:val="left"/>
      </w:pPr>
      <w:r>
        <w:rPr/>
        <w:pict>
          <v:group style="position:absolute;margin-left:461.040009pt;margin-top:-27.725758pt;width:72.45pt;height:1.45pt;mso-position-horizontal-relative:page;mso-position-vertical-relative:paragraph;z-index:-787072" coordorigin="9221,-555" coordsize="1449,29">
            <v:group style="position:absolute;left:9226;top:-531;width:1439;height:2" coordorigin="9226,-531" coordsize="1439,2">
              <v:shape style="position:absolute;left:9226;top:-531;width:1439;height:2" coordorigin="9226,-531" coordsize="1439,0" path="m9226,-531l10664,-531e" filled="false" stroked="true" strokeweight=".48001pt" strokecolor="#000000">
                <v:path arrowok="t"/>
              </v:shape>
            </v:group>
            <v:group style="position:absolute;left:9226;top:-550;width:1439;height:2" coordorigin="9226,-550" coordsize="1439,2">
              <v:shape style="position:absolute;left:9226;top:-550;width:1439;height:2" coordorigin="9226,-550" coordsize="1439,0" path="m9226,-550l10664,-550e" filled="false" stroked="true" strokeweight=".47998pt" strokecolor="#000000">
                <v:path arrowok="t"/>
              </v:shape>
            </v:group>
            <w10:wrap type="none"/>
          </v:group>
        </w:pict>
      </w:r>
      <w:r>
        <w:rPr/>
        <w:t>在建工程期末未发现存在减值迹象，故未计提减值准备。</w:t>
      </w:r>
    </w:p>
    <w:p>
      <w:pPr>
        <w:spacing w:line="240" w:lineRule="auto" w:before="9"/>
        <w:rPr>
          <w:rFonts w:ascii="宋体" w:hAnsi="宋体" w:cs="宋体" w:eastAsia="宋体" w:hint="default"/>
          <w:sz w:val="15"/>
          <w:szCs w:val="15"/>
        </w:rPr>
      </w:pPr>
    </w:p>
    <w:p>
      <w:pPr>
        <w:pStyle w:val="BodyText"/>
        <w:spacing w:line="240" w:lineRule="auto"/>
        <w:ind w:left="751" w:right="2513"/>
        <w:jc w:val="left"/>
      </w:pPr>
      <w:r>
        <w:rPr/>
        <w:t>（</w:t>
      </w:r>
      <w:r>
        <w:rPr>
          <w:rFonts w:ascii="Times New Roman" w:hAnsi="Times New Roman" w:cs="Times New Roman" w:eastAsia="Times New Roman" w:hint="default"/>
        </w:rPr>
        <w:t>4</w:t>
      </w:r>
      <w:r>
        <w:rPr/>
        <w:t>）重大在建工程的工程进度情况</w:t>
      </w:r>
    </w:p>
    <w:p>
      <w:pPr>
        <w:pStyle w:val="BodyText"/>
        <w:tabs>
          <w:tab w:pos="4670" w:val="left" w:leader="none"/>
          <w:tab w:pos="5563" w:val="left" w:leader="none"/>
          <w:tab w:pos="7202" w:val="left" w:leader="none"/>
          <w:tab w:pos="7832" w:val="left" w:leader="none"/>
        </w:tabs>
        <w:spacing w:line="400" w:lineRule="auto" w:before="105"/>
        <w:ind w:left="458" w:right="1599" w:firstLine="1249"/>
        <w:jc w:val="left"/>
      </w:pPr>
      <w:r>
        <w:rPr/>
        <w:pict>
          <v:group style="position:absolute;margin-left:78.779999pt;margin-top:25.494526pt;width:153.9pt;height:.1pt;mso-position-horizontal-relative:page;mso-position-vertical-relative:paragraph;z-index:-787048" coordorigin="1576,510" coordsize="3078,2">
            <v:shape style="position:absolute;left:1576;top:510;width:3078;height:2" coordorigin="1576,510" coordsize="3078,0" path="m1576,510l4654,510e" filled="false" stroked="true" strokeweight=".48pt" strokecolor="#000000">
              <v:path arrowok="t"/>
            </v:shape>
            <w10:wrap type="none"/>
          </v:group>
        </w:pict>
      </w:r>
      <w:r>
        <w:rPr/>
        <w:pict>
          <v:group style="position:absolute;margin-left:253.919998pt;margin-top:25.494526pt;width:120.5pt;height:.1pt;mso-position-horizontal-relative:page;mso-position-vertical-relative:paragraph;z-index:-787024" coordorigin="5078,510" coordsize="2410,2">
            <v:shape style="position:absolute;left:5078;top:510;width:2410;height:2" coordorigin="5078,510" coordsize="2410,0" path="m5078,510l7488,510e" filled="false" stroked="true" strokeweight=".48pt" strokecolor="#000000">
              <v:path arrowok="t"/>
            </v:shape>
            <w10:wrap type="none"/>
          </v:group>
        </w:pict>
      </w:r>
      <w:r>
        <w:rPr/>
        <w:pict>
          <v:group style="position:absolute;margin-left:393.23999pt;margin-top:25.494526pt;width:137.1pt;height:.1pt;mso-position-horizontal-relative:page;mso-position-vertical-relative:paragraph;z-index:-787000" coordorigin="7865,510" coordsize="2742,2">
            <v:shape style="position:absolute;left:7865;top:510;width:2742;height:2" coordorigin="7865,510" coordsize="2742,0" path="m7865,510l10607,510e" filled="false" stroked="true" strokeweight=".48pt" strokecolor="#000000">
              <v:path arrowok="t"/>
            </v:shape>
            <w10:wrap type="none"/>
          </v:group>
        </w:pict>
      </w:r>
      <w:r>
        <w:rPr/>
        <w:t>项目</w:t>
        <w:tab/>
        <w:t>工程进度</w:t>
        <w:tab/>
        <w:tab/>
        <w:tab/>
        <w:t>备注 英迈吉生产基地建设</w:t>
        <w:tab/>
        <w:tab/>
      </w:r>
      <w:r>
        <w:rPr>
          <w:rFonts w:ascii="Times New Roman" w:hAnsi="Times New Roman" w:cs="Times New Roman" w:eastAsia="Times New Roman" w:hint="default"/>
          <w:spacing w:val="-1"/>
        </w:rPr>
        <w:t>25.00%</w:t>
        <w:tab/>
      </w:r>
      <w:r>
        <w:rPr/>
        <w:t>按照完工进度付款</w:t>
      </w:r>
    </w:p>
    <w:p>
      <w:pPr>
        <w:pStyle w:val="BodyText"/>
        <w:spacing w:line="240" w:lineRule="auto" w:before="86"/>
        <w:ind w:left="751" w:right="2513"/>
        <w:jc w:val="left"/>
      </w:pPr>
      <w:r>
        <w:rPr>
          <w:rFonts w:ascii="Times New Roman" w:hAnsi="Times New Roman" w:cs="Times New Roman" w:eastAsia="Times New Roman" w:hint="default"/>
        </w:rPr>
        <w:t>12</w:t>
      </w:r>
      <w:r>
        <w:rPr/>
        <w:t>、无形资产</w:t>
      </w:r>
    </w:p>
    <w:p>
      <w:pPr>
        <w:pStyle w:val="BodyText"/>
        <w:spacing w:line="240" w:lineRule="auto" w:before="189"/>
        <w:ind w:left="751" w:right="2513"/>
        <w:jc w:val="left"/>
      </w:pPr>
      <w:r>
        <w:rPr/>
        <w:t>（</w:t>
      </w:r>
      <w:r>
        <w:rPr>
          <w:rFonts w:ascii="Times New Roman" w:hAnsi="Times New Roman" w:cs="Times New Roman" w:eastAsia="Times New Roman" w:hint="default"/>
        </w:rPr>
        <w:t>1</w:t>
      </w:r>
      <w:r>
        <w:rPr/>
        <w:t>）无形资产情况</w:t>
      </w:r>
    </w:p>
    <w:p>
      <w:pPr>
        <w:tabs>
          <w:tab w:pos="3723" w:val="left" w:leader="none"/>
          <w:tab w:pos="5297" w:val="left" w:leader="none"/>
          <w:tab w:pos="6965" w:val="left" w:leader="none"/>
          <w:tab w:pos="9583" w:val="right" w:leader="none"/>
        </w:tabs>
        <w:spacing w:before="129"/>
        <w:ind w:left="150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t>2009-12-31</w:t>
      </w:r>
    </w:p>
    <w:p>
      <w:pPr>
        <w:tabs>
          <w:tab w:pos="3691" w:val="left" w:leader="none"/>
          <w:tab w:pos="5633" w:val="left" w:leader="none"/>
          <w:tab w:pos="7928" w:val="left" w:leader="none"/>
          <w:tab w:pos="8831" w:val="left" w:leader="none"/>
        </w:tabs>
        <w:spacing w:before="209"/>
        <w:ind w:left="344" w:right="0" w:firstLine="0"/>
        <w:jc w:val="left"/>
        <w:rPr>
          <w:rFonts w:ascii="Times New Roman" w:hAnsi="Times New Roman" w:cs="Times New Roman" w:eastAsia="Times New Roman" w:hint="default"/>
          <w:sz w:val="18"/>
          <w:szCs w:val="18"/>
        </w:rPr>
      </w:pPr>
      <w:r>
        <w:rPr/>
        <w:pict>
          <v:group style="position:absolute;margin-left:72.959999pt;margin-top:6.501732pt;width:145.6pt;height:.1pt;mso-position-horizontal-relative:page;mso-position-vertical-relative:paragraph;z-index:9760" coordorigin="1459,130" coordsize="2912,2">
            <v:shape style="position:absolute;left:1459;top:130;width:2912;height:2" coordorigin="1459,130" coordsize="2912,0" path="m1459,130l4370,130e" filled="false" stroked="true" strokeweight=".47998pt" strokecolor="#000000">
              <v:path arrowok="t"/>
            </v:shape>
            <w10:wrap type="none"/>
          </v:group>
        </w:pict>
      </w:r>
      <w:r>
        <w:rPr/>
        <w:pict>
          <v:group style="position:absolute;margin-left:230.580002pt;margin-top:6.501732pt;width:69.7pt;height:.1pt;mso-position-horizontal-relative:page;mso-position-vertical-relative:paragraph;z-index:9784" coordorigin="4612,130" coordsize="1394,2">
            <v:shape style="position:absolute;left:4612;top:130;width:1394;height:2" coordorigin="4612,130" coordsize="1394,0" path="m4612,130l6005,130e" filled="false" stroked="true" strokeweight=".47998pt" strokecolor="#000000">
              <v:path arrowok="t"/>
            </v:shape>
            <w10:wrap type="none"/>
          </v:group>
        </w:pict>
      </w:r>
      <w:r>
        <w:rPr/>
        <w:pict>
          <v:group style="position:absolute;margin-left:310.559998pt;margin-top:6.501732pt;width:66.6pt;height:.1pt;mso-position-horizontal-relative:page;mso-position-vertical-relative:paragraph;z-index:9808" coordorigin="6211,130" coordsize="1332,2">
            <v:shape style="position:absolute;left:6211;top:130;width:1332;height:2" coordorigin="6211,130" coordsize="1332,0" path="m6211,130l7543,130e" filled="false" stroked="true" strokeweight=".47998pt" strokecolor="#000000">
              <v:path arrowok="t"/>
            </v:shape>
            <w10:wrap type="none"/>
          </v:group>
        </w:pict>
      </w:r>
      <w:r>
        <w:rPr/>
        <w:pict>
          <v:group style="position:absolute;margin-left:388.5pt;margin-top:6.501722pt;width:74.9pt;height:.1pt;mso-position-horizontal-relative:page;mso-position-vertical-relative:paragraph;z-index:9832" coordorigin="7770,130" coordsize="1498,2">
            <v:shape style="position:absolute;left:7770;top:130;width:1498;height:2" coordorigin="7770,130" coordsize="1498,0" path="m7770,130l9268,130e" filled="false" stroked="true" strokeweight=".48pt" strokecolor="#000000">
              <v:path arrowok="t"/>
            </v:shape>
            <w10:wrap type="none"/>
          </v:group>
        </w:pict>
      </w:r>
      <w:r>
        <w:rPr/>
        <w:pict>
          <v:group style="position:absolute;margin-left:472.980011pt;margin-top:6.501732pt;width:84.3pt;height:.1pt;mso-position-horizontal-relative:page;mso-position-vertical-relative:paragraph;z-index:9856" coordorigin="9460,130" coordsize="1686,2">
            <v:shape style="position:absolute;left:9460;top:130;width:1686;height:2" coordorigin="9460,130" coordsize="1686,0" path="m9460,130l11146,130e" filled="false" stroked="true" strokeweight=".47998pt" strokecolor="#000000">
              <v:path arrowok="t"/>
            </v:shape>
            <w10:wrap type="none"/>
          </v:group>
        </w:pict>
      </w:r>
      <w:r>
        <w:rPr>
          <w:rFonts w:ascii="宋体" w:hAnsi="宋体" w:cs="宋体" w:eastAsia="宋体" w:hint="default"/>
          <w:sz w:val="18"/>
          <w:szCs w:val="18"/>
        </w:rPr>
        <w:t>一、账面原值</w:t>
        <w:tab/>
      </w:r>
      <w:r>
        <w:rPr>
          <w:rFonts w:ascii="Times New Roman" w:hAnsi="Times New Roman" w:cs="Times New Roman" w:eastAsia="Times New Roman" w:hint="default"/>
          <w:spacing w:val="-1"/>
          <w:sz w:val="18"/>
          <w:szCs w:val="18"/>
        </w:rPr>
        <w:t>88,776,518.37</w:t>
        <w:tab/>
      </w:r>
      <w:r>
        <w:rPr>
          <w:rFonts w:ascii="Times New Roman" w:hAnsi="Times New Roman" w:cs="Times New Roman" w:eastAsia="Times New Roman" w:hint="default"/>
          <w:sz w:val="18"/>
          <w:szCs w:val="18"/>
        </w:rPr>
        <w:t>9,401.71</w:t>
        <w:tab/>
        <w:t>-</w:t>
        <w:tab/>
      </w:r>
      <w:r>
        <w:rPr>
          <w:rFonts w:ascii="Times New Roman" w:hAnsi="Times New Roman" w:cs="Times New Roman" w:eastAsia="Times New Roman" w:hint="default"/>
          <w:spacing w:val="-1"/>
          <w:sz w:val="18"/>
          <w:szCs w:val="18"/>
        </w:rPr>
        <w:t>88,785,920.08</w:t>
      </w:r>
    </w:p>
    <w:p>
      <w:pPr>
        <w:spacing w:line="240" w:lineRule="auto" w:before="8"/>
        <w:rPr>
          <w:rFonts w:ascii="Times New Roman" w:hAnsi="Times New Roman" w:cs="Times New Roman" w:eastAsia="Times New Roman" w:hint="default"/>
          <w:sz w:val="10"/>
          <w:szCs w:val="10"/>
        </w:rPr>
      </w:pPr>
    </w:p>
    <w:p>
      <w:pPr>
        <w:spacing w:line="28" w:lineRule="exact"/>
        <w:ind w:left="3399" w:right="0" w:firstLine="0"/>
        <w:rPr>
          <w:rFonts w:ascii="Times New Roman" w:hAnsi="Times New Roman" w:cs="Times New Roman" w:eastAsia="Times New Roman" w:hint="default"/>
          <w:sz w:val="2"/>
          <w:szCs w:val="2"/>
        </w:rPr>
      </w:pPr>
      <w:r>
        <w:rPr>
          <w:rFonts w:ascii="Times New Roman"/>
          <w:position w:val="0"/>
          <w:sz w:val="2"/>
        </w:rPr>
        <w:pict>
          <v:group style="width:70.9pt;height:1.45pt;mso-position-horizontal-relative:char;mso-position-vertical-relative:line" coordorigin="0,0" coordsize="1418,29">
            <v:group style="position:absolute;left:5;top:24;width:1408;height:2" coordorigin="5,24" coordsize="1408,2">
              <v:shape style="position:absolute;left:5;top:24;width:1408;height:2" coordorigin="5,24" coordsize="1408,0" path="m5,24l1412,24e" filled="false" stroked="true" strokeweight=".48001pt" strokecolor="#000000">
                <v:path arrowok="t"/>
              </v:shape>
            </v:group>
            <v:group style="position:absolute;left:5;top:5;width:1408;height:2" coordorigin="5,5" coordsize="1408,2">
              <v:shape style="position:absolute;left:5;top:5;width:1408;height:2" coordorigin="5,5" coordsize="1408,0" path="m5,5l1412,5e" filled="false" stroked="true" strokeweight=".48001pt" strokecolor="#000000">
                <v:path arrowok="t"/>
              </v:shape>
            </v:group>
          </v:group>
        </w:pict>
      </w:r>
      <w:r>
        <w:rPr>
          <w:rFonts w:ascii="Times New Roman"/>
          <w:position w:val="0"/>
          <w:sz w:val="2"/>
        </w:rPr>
      </w:r>
      <w:r>
        <w:rPr>
          <w:rFonts w:ascii="Times New Roman"/>
          <w:spacing w:val="166"/>
          <w:position w:val="0"/>
          <w:sz w:val="2"/>
        </w:rPr>
        <w:t> </w:t>
      </w:r>
      <w:r>
        <w:rPr>
          <w:rFonts w:ascii="Times New Roman"/>
          <w:spacing w:val="166"/>
          <w:position w:val="0"/>
          <w:sz w:val="2"/>
        </w:rPr>
        <w:pict>
          <v:group style="width:67.8pt;height:1.45pt;mso-position-horizontal-relative:char;mso-position-vertical-relative:line" coordorigin="0,0" coordsize="1356,29">
            <v:group style="position:absolute;left:5;top:24;width:1347;height:2" coordorigin="5,24" coordsize="1347,2">
              <v:shape style="position:absolute;left:5;top:24;width:1347;height:2" coordorigin="5,24" coordsize="1347,0" path="m5,24l1351,24e" filled="false" stroked="true" strokeweight=".48001pt" strokecolor="#000000">
                <v:path arrowok="t"/>
              </v:shape>
            </v:group>
            <v:group style="position:absolute;left:5;top:5;width:1347;height:2" coordorigin="5,5" coordsize="1347,2">
              <v:shape style="position:absolute;left:5;top:5;width:1347;height:2" coordorigin="5,5" coordsize="1347,0" path="m5,5l1351,5e" filled="false" stroked="true" strokeweight=".48001pt" strokecolor="#000000">
                <v:path arrowok="t"/>
              </v:shape>
            </v:group>
          </v:group>
        </w:pict>
      </w:r>
      <w:r>
        <w:rPr>
          <w:rFonts w:ascii="Times New Roman"/>
          <w:spacing w:val="166"/>
          <w:position w:val="0"/>
          <w:sz w:val="2"/>
        </w:rPr>
      </w:r>
      <w:r>
        <w:rPr>
          <w:rFonts w:ascii="Times New Roman"/>
          <w:spacing w:val="187"/>
          <w:position w:val="0"/>
          <w:sz w:val="2"/>
        </w:rPr>
        <w:t> </w:t>
      </w:r>
      <w:r>
        <w:rPr>
          <w:rFonts w:ascii="Times New Roman"/>
          <w:spacing w:val="187"/>
          <w:position w:val="0"/>
          <w:sz w:val="2"/>
        </w:rPr>
        <w:pict>
          <v:group style="width:76.1pt;height:1.45pt;mso-position-horizontal-relative:char;mso-position-vertical-relative:line" coordorigin="0,0" coordsize="1522,29">
            <v:group style="position:absolute;left:5;top:24;width:1512;height:2" coordorigin="5,24" coordsize="1512,2">
              <v:shape style="position:absolute;left:5;top:24;width:1512;height:2" coordorigin="5,24" coordsize="1512,0" path="m5,24l1517,24e" filled="false" stroked="true" strokeweight=".48001pt" strokecolor="#000000">
                <v:path arrowok="t"/>
              </v:shape>
            </v:group>
            <v:group style="position:absolute;left:5;top:5;width:1512;height:2" coordorigin="5,5" coordsize="1512,2">
              <v:shape style="position:absolute;left:5;top:5;width:1512;height:2" coordorigin="5,5" coordsize="1512,0" path="m5,5l1517,5e" filled="false" stroked="true" strokeweight=".48001pt" strokecolor="#000000">
                <v:path arrowok="t"/>
              </v:shape>
            </v:group>
          </v:group>
        </w:pict>
      </w:r>
      <w:r>
        <w:rPr>
          <w:rFonts w:ascii="Times New Roman"/>
          <w:spacing w:val="187"/>
          <w:position w:val="0"/>
          <w:sz w:val="2"/>
        </w:rPr>
      </w:r>
      <w:r>
        <w:rPr>
          <w:rFonts w:ascii="Times New Roman"/>
          <w:spacing w:val="152"/>
          <w:position w:val="0"/>
          <w:sz w:val="2"/>
        </w:rPr>
        <w:t> </w:t>
      </w:r>
      <w:r>
        <w:rPr>
          <w:rFonts w:ascii="Times New Roman"/>
          <w:spacing w:val="152"/>
          <w:position w:val="0"/>
          <w:sz w:val="2"/>
        </w:rPr>
        <w:pict>
          <v:group style="width:85.5pt;height:1.45pt;mso-position-horizontal-relative:char;mso-position-vertical-relative:line" coordorigin="0,0" coordsize="1710,29">
            <v:group style="position:absolute;left:5;top:24;width:1701;height:2" coordorigin="5,24" coordsize="1701,2">
              <v:shape style="position:absolute;left:5;top:24;width:1701;height:2" coordorigin="5,24" coordsize="1701,0" path="m5,24l1705,24e" filled="false" stroked="true" strokeweight=".48001pt" strokecolor="#000000">
                <v:path arrowok="t"/>
              </v:shape>
            </v:group>
            <v:group style="position:absolute;left:5;top:5;width:1701;height:2" coordorigin="5,5" coordsize="1701,2">
              <v:shape style="position:absolute;left:5;top:5;width:1701;height:2" coordorigin="5,5" coordsize="1701,0" path="m5,5l1705,5e" filled="false" stroked="true" strokeweight=".48001pt" strokecolor="#000000">
                <v:path arrowok="t"/>
              </v:shape>
            </v:group>
          </v:group>
        </w:pict>
      </w:r>
      <w:r>
        <w:rPr>
          <w:rFonts w:ascii="Times New Roman"/>
          <w:spacing w:val="152"/>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600" w:bottom="1320" w:left="1200" w:right="220"/>
        </w:sectPr>
      </w:pPr>
    </w:p>
    <w:p>
      <w:pPr>
        <w:spacing w:line="240" w:lineRule="auto" w:before="0"/>
        <w:rPr>
          <w:rFonts w:ascii="Times New Roman" w:hAnsi="Times New Roman" w:cs="Times New Roman" w:eastAsia="Times New Roman" w:hint="default"/>
          <w:sz w:val="20"/>
          <w:szCs w:val="20"/>
        </w:rPr>
      </w:pPr>
      <w:r>
        <w:rPr/>
        <w:pict>
          <v:shape style="position:absolute;margin-left:72.959999pt;margin-top:66.980003pt;width:484.35pt;height:683.1pt;mso-position-horizontal-relative:page;mso-position-vertical-relative:page;z-index:10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1"/>
                    <w:gridCol w:w="241"/>
                    <w:gridCol w:w="1393"/>
                    <w:gridCol w:w="206"/>
                    <w:gridCol w:w="1100"/>
                    <w:gridCol w:w="3834"/>
                  </w:tblGrid>
                  <w:tr>
                    <w:trPr>
                      <w:trHeight w:val="429" w:hRule="exact"/>
                    </w:trPr>
                    <w:tc>
                      <w:tcPr>
                        <w:tcW w:w="291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312" w:right="0"/>
                          <w:jc w:val="left"/>
                          <w:rPr>
                            <w:rFonts w:ascii="Times New Roman" w:hAnsi="Times New Roman" w:cs="Times New Roman" w:eastAsia="Times New Roman" w:hint="default"/>
                            <w:sz w:val="18"/>
                            <w:szCs w:val="18"/>
                          </w:rPr>
                        </w:pPr>
                        <w:r>
                          <w:rPr>
                            <w:rFonts w:ascii="Times New Roman"/>
                            <w:sz w:val="18"/>
                          </w:rPr>
                          <w:t>2008-12-31</w:t>
                        </w:r>
                      </w:p>
                    </w:tc>
                    <w:tc>
                      <w:tcPr>
                        <w:tcW w:w="20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left="2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834" w:type="dxa"/>
                        <w:tcBorders>
                          <w:top w:val="nil" w:sz="6" w:space="0" w:color="auto"/>
                          <w:left w:val="nil" w:sz="6" w:space="0" w:color="auto"/>
                          <w:bottom w:val="single" w:sz="12" w:space="0" w:color="000000"/>
                          <w:right w:val="nil" w:sz="6" w:space="0" w:color="auto"/>
                        </w:tcBorders>
                      </w:tcPr>
                      <w:p>
                        <w:pPr>
                          <w:pStyle w:val="TableParagraph"/>
                          <w:tabs>
                            <w:tab w:pos="3471" w:val="right" w:leader="none"/>
                          </w:tabs>
                          <w:spacing w:line="240" w:lineRule="auto" w:before="39"/>
                          <w:ind w:left="8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ab/>
                          <w:t>2009-12-31</w:t>
                        </w:r>
                      </w:p>
                    </w:tc>
                  </w:tr>
                  <w:tr>
                    <w:trPr>
                      <w:trHeight w:val="450" w:hRule="exact"/>
                    </w:trPr>
                    <w:tc>
                      <w:tcPr>
                        <w:tcW w:w="2911"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single" w:sz="12" w:space="0" w:color="000000"/>
                          <w:left w:val="nil" w:sz="6" w:space="0" w:color="auto"/>
                          <w:bottom w:val="nil" w:sz="6" w:space="0" w:color="auto"/>
                          <w:right w:val="nil" w:sz="6" w:space="0" w:color="auto"/>
                        </w:tcBorders>
                      </w:tcPr>
                      <w:p>
                        <w:pPr>
                          <w:pStyle w:val="TableParagraph"/>
                          <w:spacing w:line="240" w:lineRule="auto" w:before="104"/>
                          <w:ind w:right="76"/>
                          <w:jc w:val="right"/>
                          <w:rPr>
                            <w:rFonts w:ascii="Times New Roman" w:hAnsi="Times New Roman" w:cs="Times New Roman" w:eastAsia="Times New Roman" w:hint="default"/>
                            <w:sz w:val="18"/>
                            <w:szCs w:val="18"/>
                          </w:rPr>
                        </w:pPr>
                        <w:r>
                          <w:rPr>
                            <w:rFonts w:ascii="Times New Roman"/>
                            <w:spacing w:val="-1"/>
                            <w:sz w:val="18"/>
                          </w:rPr>
                          <w:t>65,380,565.52</w:t>
                        </w:r>
                      </w:p>
                    </w:tc>
                    <w:tc>
                      <w:tcPr>
                        <w:tcW w:w="206" w:type="dxa"/>
                        <w:tcBorders>
                          <w:top w:val="nil" w:sz="6" w:space="0" w:color="auto"/>
                          <w:left w:val="nil" w:sz="6" w:space="0" w:color="auto"/>
                          <w:bottom w:val="nil" w:sz="6" w:space="0" w:color="auto"/>
                          <w:right w:val="nil" w:sz="6" w:space="0" w:color="auto"/>
                        </w:tcBorders>
                      </w:tcPr>
                      <w:p>
                        <w:pPr/>
                      </w:p>
                    </w:tc>
                    <w:tc>
                      <w:tcPr>
                        <w:tcW w:w="1100" w:type="dxa"/>
                        <w:tcBorders>
                          <w:top w:val="single" w:sz="12" w:space="0" w:color="000000"/>
                          <w:left w:val="nil" w:sz="6" w:space="0" w:color="auto"/>
                          <w:bottom w:val="nil" w:sz="6" w:space="0" w:color="auto"/>
                          <w:right w:val="nil" w:sz="6" w:space="0" w:color="auto"/>
                        </w:tcBorders>
                      </w:tcPr>
                      <w:p>
                        <w:pPr/>
                      </w:p>
                    </w:tc>
                    <w:tc>
                      <w:tcPr>
                        <w:tcW w:w="3834" w:type="dxa"/>
                        <w:tcBorders>
                          <w:top w:val="single" w:sz="12" w:space="0" w:color="000000"/>
                          <w:left w:val="nil" w:sz="6" w:space="0" w:color="auto"/>
                          <w:bottom w:val="nil" w:sz="6" w:space="0" w:color="auto"/>
                          <w:right w:val="nil" w:sz="6" w:space="0" w:color="auto"/>
                        </w:tcBorders>
                      </w:tcPr>
                      <w:p>
                        <w:pPr>
                          <w:pStyle w:val="TableParagraph"/>
                          <w:tabs>
                            <w:tab w:pos="1724" w:val="left" w:leader="none"/>
                            <w:tab w:pos="2626" w:val="left" w:leader="none"/>
                          </w:tabs>
                          <w:spacing w:line="240" w:lineRule="auto" w:before="104"/>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65,380,565.52</w:t>
                        </w:r>
                      </w:p>
                    </w:tc>
                  </w:tr>
                  <w:tr>
                    <w:trPr>
                      <w:trHeight w:val="445"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07"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6"/>
                          <w:jc w:val="right"/>
                          <w:rPr>
                            <w:rFonts w:ascii="Times New Roman" w:hAnsi="Times New Roman" w:cs="Times New Roman" w:eastAsia="Times New Roman" w:hint="default"/>
                            <w:sz w:val="18"/>
                            <w:szCs w:val="18"/>
                          </w:rPr>
                        </w:pPr>
                        <w:r>
                          <w:rPr>
                            <w:rFonts w:ascii="Times New Roman"/>
                            <w:spacing w:val="-1"/>
                            <w:sz w:val="18"/>
                          </w:rPr>
                          <w:t>5,223,600.00</w:t>
                        </w:r>
                      </w:p>
                    </w:tc>
                    <w:tc>
                      <w:tcPr>
                        <w:tcW w:w="20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tabs>
                            <w:tab w:pos="1684" w:val="left" w:leader="none"/>
                            <w:tab w:pos="2677" w:val="left" w:leader="none"/>
                          </w:tabs>
                          <w:spacing w:line="240" w:lineRule="auto" w:before="108"/>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5,223,600.00</w:t>
                        </w:r>
                      </w:p>
                    </w:tc>
                  </w:tr>
                  <w:tr>
                    <w:trPr>
                      <w:trHeight w:val="454"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spacing w:val="-1"/>
                            <w:sz w:val="18"/>
                          </w:rPr>
                          <w:t>6,278,500.00</w:t>
                        </w:r>
                      </w:p>
                    </w:tc>
                    <w:tc>
                      <w:tcPr>
                        <w:tcW w:w="20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tabs>
                            <w:tab w:pos="1684" w:val="left" w:leader="none"/>
                            <w:tab w:pos="2677"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6,278,500.00</w:t>
                        </w:r>
                      </w:p>
                    </w:tc>
                  </w:tr>
                  <w:tr>
                    <w:trPr>
                      <w:trHeight w:val="454"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35"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6"/>
                          <w:jc w:val="right"/>
                          <w:rPr>
                            <w:rFonts w:ascii="Times New Roman" w:hAnsi="Times New Roman" w:cs="Times New Roman" w:eastAsia="Times New Roman" w:hint="default"/>
                            <w:sz w:val="18"/>
                            <w:szCs w:val="18"/>
                          </w:rPr>
                        </w:pPr>
                        <w:r>
                          <w:rPr>
                            <w:rFonts w:ascii="Times New Roman"/>
                            <w:spacing w:val="-1"/>
                            <w:sz w:val="18"/>
                          </w:rPr>
                          <w:t>14,011,763.52</w:t>
                        </w:r>
                      </w:p>
                    </w:tc>
                    <w:tc>
                      <w:tcPr>
                        <w:tcW w:w="20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632" w:val="left" w:leader="none"/>
                          </w:tabs>
                          <w:spacing w:line="240" w:lineRule="auto" w:before="118"/>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14,011,763.52</w:t>
                        </w:r>
                      </w:p>
                    </w:tc>
                  </w:tr>
                  <w:tr>
                    <w:trPr>
                      <w:trHeight w:val="454"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spacing w:val="-1"/>
                            <w:sz w:val="18"/>
                          </w:rPr>
                          <w:t>39,866,702.00</w:t>
                        </w:r>
                      </w:p>
                    </w:tc>
                    <w:tc>
                      <w:tcPr>
                        <w:tcW w:w="20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626"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39,866,702.00</w:t>
                        </w:r>
                      </w:p>
                    </w:tc>
                  </w:tr>
                  <w:tr>
                    <w:trPr>
                      <w:trHeight w:val="323"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spacing w:val="-1"/>
                            <w:sz w:val="18"/>
                          </w:rPr>
                          <w:t>1,120,000.00</w:t>
                        </w:r>
                      </w:p>
                    </w:tc>
                    <w:tc>
                      <w:tcPr>
                        <w:tcW w:w="20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8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716"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1,120,000.00</w:t>
                        </w:r>
                      </w:p>
                    </w:tc>
                  </w:tr>
                  <w:tr>
                    <w:trPr>
                      <w:trHeight w:val="725" w:hRule="exact"/>
                    </w:trPr>
                    <w:tc>
                      <w:tcPr>
                        <w:tcW w:w="968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50"/>
                          <w:ind w:left="4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tc>
                  </w:tr>
                  <w:tr>
                    <w:trPr>
                      <w:trHeight w:val="427"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796" w:val="left" w:leader="none"/>
                          </w:tabs>
                          <w:spacing w:line="240" w:lineRule="auto" w:before="90"/>
                          <w:ind w:left="1194" w:right="0"/>
                          <w:jc w:val="left"/>
                          <w:rPr>
                            <w:rFonts w:ascii="Times New Roman" w:hAnsi="Times New Roman" w:cs="Times New Roman" w:eastAsia="Times New Roman" w:hint="default"/>
                            <w:sz w:val="18"/>
                            <w:szCs w:val="18"/>
                          </w:rPr>
                        </w:pPr>
                        <w:r>
                          <w:rPr>
                            <w:rFonts w:ascii="Times New Roman"/>
                            <w:sz w:val="18"/>
                          </w:rPr>
                          <w:t>-</w:t>
                          <w:tab/>
                          <w:t>-</w:t>
                          <w:tab/>
                          <w:t>-</w:t>
                        </w:r>
                      </w:p>
                    </w:tc>
                  </w:tr>
                  <w:tr>
                    <w:trPr>
                      <w:trHeight w:val="455"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spacing w:val="-1"/>
                            <w:sz w:val="18"/>
                          </w:rPr>
                          <w:t>21,921,192.85</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820" w:val="left" w:leader="none"/>
                          </w:tabs>
                          <w:spacing w:line="240" w:lineRule="auto" w:before="117"/>
                          <w:ind w:left="1193" w:right="0"/>
                          <w:jc w:val="left"/>
                          <w:rPr>
                            <w:rFonts w:ascii="Times New Roman" w:hAnsi="Times New Roman" w:cs="Times New Roman" w:eastAsia="Times New Roman" w:hint="default"/>
                            <w:sz w:val="18"/>
                            <w:szCs w:val="18"/>
                          </w:rPr>
                        </w:pPr>
                        <w:r>
                          <w:rPr>
                            <w:rFonts w:ascii="Times New Roman"/>
                            <w:sz w:val="18"/>
                          </w:rPr>
                          <w:t>-</w:t>
                          <w:tab/>
                          <w:t>-</w:t>
                          <w:tab/>
                          <w:t>21,921,192.85</w:t>
                        </w:r>
                      </w:p>
                    </w:tc>
                  </w:tr>
                  <w:tr>
                    <w:trPr>
                      <w:trHeight w:val="453"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45" w:right="0"/>
                          <w:jc w:val="left"/>
                          <w:rPr>
                            <w:rFonts w:ascii="宋体" w:hAnsi="宋体" w:cs="宋体" w:eastAsia="宋体" w:hint="default"/>
                            <w:sz w:val="18"/>
                            <w:szCs w:val="18"/>
                          </w:rPr>
                        </w:pPr>
                        <w:r>
                          <w:rPr>
                            <w:rFonts w:ascii="宋体" w:hAnsi="宋体" w:cs="宋体" w:eastAsia="宋体" w:hint="default"/>
                            <w:sz w:val="18"/>
                            <w:szCs w:val="18"/>
                          </w:rPr>
                          <w:t>其中：技术产权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535,326.89</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045" w:val="left" w:leader="none"/>
                          </w:tabs>
                          <w:spacing w:line="240" w:lineRule="auto" w:before="116"/>
                          <w:ind w:left="1193" w:right="0"/>
                          <w:jc w:val="left"/>
                          <w:rPr>
                            <w:rFonts w:ascii="Times New Roman" w:hAnsi="Times New Roman" w:cs="Times New Roman" w:eastAsia="Times New Roman" w:hint="default"/>
                            <w:sz w:val="18"/>
                            <w:szCs w:val="18"/>
                          </w:rPr>
                        </w:pPr>
                        <w:r>
                          <w:rPr>
                            <w:rFonts w:ascii="Times New Roman"/>
                            <w:sz w:val="18"/>
                          </w:rPr>
                          <w:t>-</w:t>
                          <w:tab/>
                          <w:t>-</w:t>
                          <w:tab/>
                          <w:t>535,326.89</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45"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pacing w:val="-1"/>
                            <w:sz w:val="18"/>
                          </w:rPr>
                          <w:t>2,600,000.00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17"/>
                          <w:ind w:left="1193" w:right="0"/>
                          <w:jc w:val="left"/>
                          <w:rPr>
                            <w:rFonts w:ascii="Times New Roman" w:hAnsi="Times New Roman" w:cs="Times New Roman" w:eastAsia="Times New Roman" w:hint="default"/>
                            <w:sz w:val="18"/>
                            <w:szCs w:val="18"/>
                          </w:rPr>
                        </w:pPr>
                        <w:r>
                          <w:rPr>
                            <w:rFonts w:ascii="Times New Roman"/>
                            <w:sz w:val="18"/>
                          </w:rPr>
                          <w:t>-</w:t>
                          <w:tab/>
                          <w:t>-</w:t>
                          <w:tab/>
                          <w:t>2,600,000.00</w:t>
                        </w:r>
                      </w:p>
                    </w:tc>
                  </w:tr>
                  <w:tr>
                    <w:trPr>
                      <w:trHeight w:val="455"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4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pacing w:val="-1"/>
                            <w:sz w:val="18"/>
                          </w:rPr>
                          <w:t>1,500,000.00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17"/>
                          <w:ind w:left="1233" w:right="0"/>
                          <w:jc w:val="left"/>
                          <w:rPr>
                            <w:rFonts w:ascii="Times New Roman" w:hAnsi="Times New Roman" w:cs="Times New Roman" w:eastAsia="Times New Roman" w:hint="default"/>
                            <w:sz w:val="18"/>
                            <w:szCs w:val="18"/>
                          </w:rPr>
                        </w:pPr>
                        <w:r>
                          <w:rPr>
                            <w:rFonts w:ascii="Times New Roman"/>
                            <w:sz w:val="18"/>
                          </w:rPr>
                          <w:t>-</w:t>
                          <w:tab/>
                          <w:t>-</w:t>
                          <w:tab/>
                          <w:t>1,500,000.00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200,000.00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045" w:val="left" w:leader="none"/>
                          </w:tabs>
                          <w:spacing w:line="240" w:lineRule="auto" w:before="116"/>
                          <w:ind w:left="1233" w:right="0"/>
                          <w:jc w:val="left"/>
                          <w:rPr>
                            <w:rFonts w:ascii="Times New Roman" w:hAnsi="Times New Roman" w:cs="Times New Roman" w:eastAsia="Times New Roman" w:hint="default"/>
                            <w:sz w:val="18"/>
                            <w:szCs w:val="18"/>
                          </w:rPr>
                        </w:pPr>
                        <w:r>
                          <w:rPr>
                            <w:rFonts w:ascii="Times New Roman"/>
                            <w:sz w:val="18"/>
                          </w:rPr>
                          <w:t>-</w:t>
                          <w:tab/>
                          <w:t>-</w:t>
                          <w:tab/>
                          <w:t>200,000.00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pacing w:val="-1"/>
                            <w:sz w:val="18"/>
                          </w:rPr>
                          <w:t>4,000,000.00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16"/>
                          <w:ind w:left="1193" w:right="0"/>
                          <w:jc w:val="left"/>
                          <w:rPr>
                            <w:rFonts w:ascii="Times New Roman" w:hAnsi="Times New Roman" w:cs="Times New Roman" w:eastAsia="Times New Roman" w:hint="default"/>
                            <w:sz w:val="18"/>
                            <w:szCs w:val="18"/>
                          </w:rPr>
                        </w:pPr>
                        <w:r>
                          <w:rPr>
                            <w:rFonts w:ascii="Times New Roman"/>
                            <w:sz w:val="18"/>
                          </w:rPr>
                          <w:t>-</w:t>
                          <w:tab/>
                          <w:t>-</w:t>
                          <w:tab/>
                          <w:t>4,000,000.00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2"/>
                          <w:jc w:val="right"/>
                          <w:rPr>
                            <w:rFonts w:ascii="Times New Roman" w:hAnsi="Times New Roman" w:cs="Times New Roman" w:eastAsia="Times New Roman" w:hint="default"/>
                            <w:sz w:val="18"/>
                            <w:szCs w:val="18"/>
                          </w:rPr>
                        </w:pPr>
                        <w:r>
                          <w:rPr>
                            <w:rFonts w:ascii="Times New Roman"/>
                            <w:sz w:val="18"/>
                          </w:rPr>
                          <w:t>785,865.96</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01" w:val="left" w:leader="none"/>
                            <w:tab w:pos="4037" w:val="left" w:leader="none"/>
                          </w:tabs>
                          <w:spacing w:line="240" w:lineRule="auto" w:before="116"/>
                          <w:ind w:left="1186" w:right="0"/>
                          <w:jc w:val="left"/>
                          <w:rPr>
                            <w:rFonts w:ascii="Times New Roman" w:hAnsi="Times New Roman" w:cs="Times New Roman" w:eastAsia="Times New Roman" w:hint="default"/>
                            <w:sz w:val="18"/>
                            <w:szCs w:val="18"/>
                          </w:rPr>
                        </w:pPr>
                        <w:r>
                          <w:rPr>
                            <w:rFonts w:ascii="Times New Roman"/>
                            <w:sz w:val="18"/>
                          </w:rPr>
                          <w:t>-</w:t>
                          <w:tab/>
                          <w:t>-</w:t>
                          <w:tab/>
                          <w:t>785,865.96</w:t>
                        </w:r>
                      </w:p>
                    </w:tc>
                  </w:tr>
                  <w:tr>
                    <w:trPr>
                      <w:trHeight w:val="453"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62"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2"/>
                          <w:jc w:val="right"/>
                          <w:rPr>
                            <w:rFonts w:ascii="Times New Roman" w:hAnsi="Times New Roman" w:cs="Times New Roman" w:eastAsia="Times New Roman" w:hint="default"/>
                            <w:sz w:val="18"/>
                            <w:szCs w:val="18"/>
                          </w:rPr>
                        </w:pPr>
                        <w:r>
                          <w:rPr>
                            <w:rFonts w:ascii="Times New Roman"/>
                            <w:spacing w:val="-1"/>
                            <w:sz w:val="18"/>
                          </w:rPr>
                          <w:t>9,000,000.00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01" w:val="left" w:leader="none"/>
                            <w:tab w:pos="3903" w:val="left" w:leader="none"/>
                          </w:tabs>
                          <w:spacing w:line="240" w:lineRule="auto" w:before="116"/>
                          <w:ind w:left="1186" w:right="0"/>
                          <w:jc w:val="left"/>
                          <w:rPr>
                            <w:rFonts w:ascii="Times New Roman" w:hAnsi="Times New Roman" w:cs="Times New Roman" w:eastAsia="Times New Roman" w:hint="default"/>
                            <w:sz w:val="18"/>
                            <w:szCs w:val="18"/>
                          </w:rPr>
                        </w:pPr>
                        <w:r>
                          <w:rPr>
                            <w:rFonts w:ascii="Times New Roman"/>
                            <w:sz w:val="18"/>
                          </w:rPr>
                          <w:t>-</w:t>
                          <w:tab/>
                          <w:t>-</w:t>
                          <w:tab/>
                          <w:t>9,000,000.00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75"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pacing w:val="-1"/>
                            <w:sz w:val="18"/>
                          </w:rPr>
                          <w:t>3,300,000.00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17"/>
                          <w:ind w:left="1193" w:right="0"/>
                          <w:jc w:val="left"/>
                          <w:rPr>
                            <w:rFonts w:ascii="Times New Roman" w:hAnsi="Times New Roman" w:cs="Times New Roman" w:eastAsia="Times New Roman" w:hint="default"/>
                            <w:sz w:val="18"/>
                            <w:szCs w:val="18"/>
                          </w:rPr>
                        </w:pPr>
                        <w:r>
                          <w:rPr>
                            <w:rFonts w:ascii="Times New Roman"/>
                            <w:sz w:val="18"/>
                          </w:rPr>
                          <w:t>-</w:t>
                          <w:tab/>
                          <w:t>-</w:t>
                          <w:tab/>
                          <w:t>3,300,000.00</w:t>
                        </w:r>
                      </w:p>
                    </w:tc>
                  </w:tr>
                  <w:tr>
                    <w:trPr>
                      <w:trHeight w:val="455"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sz w:val="18"/>
                          </w:rPr>
                          <w:t>354,760.00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045" w:val="left" w:leader="none"/>
                          </w:tabs>
                          <w:spacing w:line="240" w:lineRule="auto" w:before="117"/>
                          <w:ind w:left="1193" w:right="0"/>
                          <w:jc w:val="left"/>
                          <w:rPr>
                            <w:rFonts w:ascii="Times New Roman" w:hAnsi="Times New Roman" w:cs="Times New Roman" w:eastAsia="Times New Roman" w:hint="default"/>
                            <w:sz w:val="18"/>
                            <w:szCs w:val="18"/>
                          </w:rPr>
                        </w:pPr>
                        <w:r>
                          <w:rPr>
                            <w:rFonts w:ascii="Times New Roman"/>
                            <w:sz w:val="18"/>
                          </w:rPr>
                          <w:t>-</w:t>
                          <w:tab/>
                          <w:t>-</w:t>
                          <w:tab/>
                          <w:t>364,161.71</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级三相电能表控制软件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100,000.00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045" w:val="left" w:leader="none"/>
                          </w:tabs>
                          <w:spacing w:line="240" w:lineRule="auto" w:before="116"/>
                          <w:ind w:left="1194" w:right="0"/>
                          <w:jc w:val="left"/>
                          <w:rPr>
                            <w:rFonts w:ascii="Times New Roman" w:hAnsi="Times New Roman" w:cs="Times New Roman" w:eastAsia="Times New Roman" w:hint="default"/>
                            <w:sz w:val="18"/>
                            <w:szCs w:val="18"/>
                          </w:rPr>
                        </w:pPr>
                        <w:r>
                          <w:rPr>
                            <w:rFonts w:ascii="Times New Roman"/>
                            <w:sz w:val="18"/>
                          </w:rPr>
                          <w:t>-</w:t>
                          <w:tab/>
                          <w:t>-</w:t>
                          <w:tab/>
                          <w:t>100,000.00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100,000.00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045" w:val="left" w:leader="none"/>
                          </w:tabs>
                          <w:spacing w:line="240" w:lineRule="auto" w:before="116"/>
                          <w:ind w:left="1194" w:right="0"/>
                          <w:jc w:val="left"/>
                          <w:rPr>
                            <w:rFonts w:ascii="Times New Roman" w:hAnsi="Times New Roman" w:cs="Times New Roman" w:eastAsia="Times New Roman" w:hint="default"/>
                            <w:sz w:val="18"/>
                            <w:szCs w:val="18"/>
                          </w:rPr>
                        </w:pPr>
                        <w:r>
                          <w:rPr>
                            <w:rFonts w:ascii="Times New Roman"/>
                            <w:sz w:val="18"/>
                          </w:rPr>
                          <w:t>-</w:t>
                          <w:tab/>
                          <w:t>-</w:t>
                          <w:tab/>
                          <w:t>100,000.00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8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55,000.00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135" w:val="left" w:leader="none"/>
                          </w:tabs>
                          <w:spacing w:line="240" w:lineRule="auto" w:before="116"/>
                          <w:ind w:left="1193" w:right="0"/>
                          <w:jc w:val="left"/>
                          <w:rPr>
                            <w:rFonts w:ascii="Times New Roman" w:hAnsi="Times New Roman" w:cs="Times New Roman" w:eastAsia="Times New Roman" w:hint="default"/>
                            <w:sz w:val="18"/>
                            <w:szCs w:val="18"/>
                          </w:rPr>
                        </w:pPr>
                        <w:r>
                          <w:rPr>
                            <w:rFonts w:ascii="Times New Roman"/>
                            <w:sz w:val="18"/>
                          </w:rPr>
                          <w:t>-</w:t>
                          <w:tab/>
                          <w:t>-</w:t>
                          <w:tab/>
                          <w:t>55,000.00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38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22,000.00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4135" w:val="left" w:leader="none"/>
                          </w:tabs>
                          <w:spacing w:line="240" w:lineRule="auto" w:before="116"/>
                          <w:ind w:left="1193" w:right="0"/>
                          <w:jc w:val="left"/>
                          <w:rPr>
                            <w:rFonts w:ascii="Times New Roman" w:hAnsi="Times New Roman" w:cs="Times New Roman" w:eastAsia="Times New Roman" w:hint="default"/>
                            <w:sz w:val="18"/>
                            <w:szCs w:val="18"/>
                          </w:rPr>
                        </w:pPr>
                        <w:r>
                          <w:rPr>
                            <w:rFonts w:ascii="Times New Roman"/>
                            <w:sz w:val="18"/>
                          </w:rPr>
                          <w:t>-</w:t>
                          <w:tab/>
                          <w:t>-</w:t>
                          <w:tab/>
                          <w:t>22,000.00</w:t>
                        </w:r>
                      </w:p>
                    </w:tc>
                  </w:tr>
                  <w:tr>
                    <w:trPr>
                      <w:trHeight w:val="456"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8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z w:val="18"/>
                          </w:rPr>
                          <w:t>77,760.00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7" w:val="left" w:leader="none"/>
                            <w:tab w:pos="4134" w:val="left" w:leader="none"/>
                          </w:tabs>
                          <w:spacing w:line="240" w:lineRule="auto" w:before="116"/>
                          <w:ind w:left="622" w:right="0"/>
                          <w:jc w:val="left"/>
                          <w:rPr>
                            <w:rFonts w:ascii="Times New Roman" w:hAnsi="Times New Roman" w:cs="Times New Roman" w:eastAsia="Times New Roman" w:hint="default"/>
                            <w:sz w:val="18"/>
                            <w:szCs w:val="18"/>
                          </w:rPr>
                        </w:pPr>
                        <w:r>
                          <w:rPr>
                            <w:rFonts w:ascii="Times New Roman"/>
                            <w:sz w:val="18"/>
                          </w:rPr>
                          <w:t>9,401.71</w:t>
                          <w:tab/>
                          <w:t>-</w:t>
                          <w:tab/>
                          <w:t>87,161.71</w:t>
                        </w:r>
                      </w:p>
                    </w:tc>
                  </w:tr>
                  <w:tr>
                    <w:trPr>
                      <w:trHeight w:val="46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8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4"/>
                          <w:ind w:right="75"/>
                          <w:jc w:val="right"/>
                          <w:rPr>
                            <w:rFonts w:ascii="Times New Roman" w:hAnsi="Times New Roman" w:cs="Times New Roman" w:eastAsia="Times New Roman" w:hint="default"/>
                            <w:sz w:val="18"/>
                            <w:szCs w:val="18"/>
                          </w:rPr>
                        </w:pPr>
                        <w:r>
                          <w:rPr>
                            <w:rFonts w:ascii="Times New Roman"/>
                            <w:spacing w:val="-1"/>
                            <w:sz w:val="18"/>
                          </w:rPr>
                          <w:t>15,527,378.57</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7" w:val="left" w:leader="none"/>
                            <w:tab w:pos="3820" w:val="left" w:leader="none"/>
                          </w:tabs>
                          <w:spacing w:line="240" w:lineRule="auto" w:before="118"/>
                          <w:ind w:left="308" w:right="0"/>
                          <w:jc w:val="left"/>
                          <w:rPr>
                            <w:rFonts w:ascii="Times New Roman" w:hAnsi="Times New Roman" w:cs="Times New Roman" w:eastAsia="Times New Roman" w:hint="default"/>
                            <w:sz w:val="18"/>
                            <w:szCs w:val="18"/>
                          </w:rPr>
                        </w:pPr>
                        <w:r>
                          <w:rPr>
                            <w:rFonts w:ascii="Times New Roman"/>
                            <w:spacing w:val="-1"/>
                            <w:sz w:val="18"/>
                          </w:rPr>
                          <w:t>3,678,280.98</w:t>
                          <w:tab/>
                        </w:r>
                        <w:r>
                          <w:rPr>
                            <w:rFonts w:ascii="Times New Roman"/>
                            <w:sz w:val="18"/>
                          </w:rPr>
                          <w:t>-</w:t>
                          <w:tab/>
                        </w:r>
                        <w:r>
                          <w:rPr>
                            <w:rFonts w:ascii="Times New Roman"/>
                            <w:spacing w:val="-1"/>
                            <w:sz w:val="18"/>
                          </w:rPr>
                          <w:t>19,205,659.55</w:t>
                        </w:r>
                      </w:p>
                    </w:tc>
                  </w:tr>
                  <w:tr>
                    <w:trPr>
                      <w:trHeight w:val="450"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393" w:type="dxa"/>
                        <w:tcBorders>
                          <w:top w:val="single" w:sz="12" w:space="0" w:color="000000"/>
                          <w:left w:val="nil" w:sz="6" w:space="0" w:color="auto"/>
                          <w:bottom w:val="nil" w:sz="6" w:space="0" w:color="auto"/>
                          <w:right w:val="nil" w:sz="6" w:space="0" w:color="auto"/>
                        </w:tcBorders>
                      </w:tcPr>
                      <w:p>
                        <w:pPr>
                          <w:pStyle w:val="TableParagraph"/>
                          <w:spacing w:line="240" w:lineRule="auto" w:before="104"/>
                          <w:ind w:right="76"/>
                          <w:jc w:val="right"/>
                          <w:rPr>
                            <w:rFonts w:ascii="Times New Roman" w:hAnsi="Times New Roman" w:cs="Times New Roman" w:eastAsia="Times New Roman" w:hint="default"/>
                            <w:sz w:val="18"/>
                            <w:szCs w:val="18"/>
                          </w:rPr>
                        </w:pPr>
                        <w:r>
                          <w:rPr>
                            <w:rFonts w:ascii="Times New Roman"/>
                            <w:spacing w:val="-1"/>
                            <w:sz w:val="18"/>
                          </w:rPr>
                          <w:t>3,639,149.17</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7" w:val="left" w:leader="none"/>
                            <w:tab w:pos="3910" w:val="left" w:leader="none"/>
                          </w:tabs>
                          <w:spacing w:line="240" w:lineRule="auto" w:before="118"/>
                          <w:ind w:left="308" w:right="0"/>
                          <w:jc w:val="left"/>
                          <w:rPr>
                            <w:rFonts w:ascii="Times New Roman" w:hAnsi="Times New Roman" w:cs="Times New Roman" w:eastAsia="Times New Roman" w:hint="default"/>
                            <w:sz w:val="18"/>
                            <w:szCs w:val="18"/>
                          </w:rPr>
                        </w:pPr>
                        <w:r>
                          <w:rPr>
                            <w:rFonts w:ascii="Times New Roman"/>
                            <w:spacing w:val="-1"/>
                            <w:sz w:val="18"/>
                          </w:rPr>
                          <w:t>1,325,768.88</w:t>
                          <w:tab/>
                        </w:r>
                        <w:r>
                          <w:rPr>
                            <w:rFonts w:ascii="Times New Roman"/>
                            <w:sz w:val="18"/>
                          </w:rPr>
                          <w:t>-</w:t>
                          <w:tab/>
                        </w:r>
                        <w:r>
                          <w:rPr>
                            <w:rFonts w:ascii="Times New Roman"/>
                            <w:spacing w:val="-1"/>
                            <w:sz w:val="18"/>
                          </w:rPr>
                          <w:t>4,964,918.05</w:t>
                        </w:r>
                      </w:p>
                    </w:tc>
                  </w:tr>
                  <w:tr>
                    <w:trPr>
                      <w:trHeight w:val="445"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507"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6"/>
                          <w:jc w:val="right"/>
                          <w:rPr>
                            <w:rFonts w:ascii="Times New Roman" w:hAnsi="Times New Roman" w:cs="Times New Roman" w:eastAsia="Times New Roman" w:hint="default"/>
                            <w:sz w:val="18"/>
                            <w:szCs w:val="18"/>
                          </w:rPr>
                        </w:pPr>
                        <w:r>
                          <w:rPr>
                            <w:rFonts w:ascii="Times New Roman"/>
                            <w:spacing w:val="-1"/>
                            <w:sz w:val="18"/>
                          </w:rPr>
                          <w:t>1,210,134.00</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08"/>
                          <w:ind w:left="442" w:right="0"/>
                          <w:jc w:val="left"/>
                          <w:rPr>
                            <w:rFonts w:ascii="Times New Roman" w:hAnsi="Times New Roman" w:cs="Times New Roman" w:eastAsia="Times New Roman" w:hint="default"/>
                            <w:sz w:val="18"/>
                            <w:szCs w:val="18"/>
                          </w:rPr>
                        </w:pPr>
                        <w:r>
                          <w:rPr>
                            <w:rFonts w:ascii="Times New Roman"/>
                            <w:sz w:val="18"/>
                          </w:rPr>
                          <w:t>104,472.00</w:t>
                          <w:tab/>
                          <w:t>-</w:t>
                          <w:tab/>
                          <w:t>1,314,606.00</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spacing w:val="-1"/>
                            <w:sz w:val="18"/>
                          </w:rPr>
                          <w:t>1,248,505.78</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17"/>
                          <w:ind w:left="442" w:right="0"/>
                          <w:jc w:val="left"/>
                          <w:rPr>
                            <w:rFonts w:ascii="Times New Roman" w:hAnsi="Times New Roman" w:cs="Times New Roman" w:eastAsia="Times New Roman" w:hint="default"/>
                            <w:sz w:val="18"/>
                            <w:szCs w:val="18"/>
                          </w:rPr>
                        </w:pPr>
                        <w:r>
                          <w:rPr>
                            <w:rFonts w:ascii="Times New Roman"/>
                            <w:sz w:val="18"/>
                          </w:rPr>
                          <w:t>125,750.04</w:t>
                          <w:tab/>
                          <w:t>-</w:t>
                          <w:tab/>
                          <w:t>1,374,255.82</w:t>
                        </w:r>
                      </w:p>
                    </w:tc>
                  </w:tr>
                  <w:tr>
                    <w:trPr>
                      <w:trHeight w:val="454"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535"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6"/>
                          <w:jc w:val="right"/>
                          <w:rPr>
                            <w:rFonts w:ascii="Times New Roman" w:hAnsi="Times New Roman" w:cs="Times New Roman" w:eastAsia="Times New Roman" w:hint="default"/>
                            <w:sz w:val="18"/>
                            <w:szCs w:val="18"/>
                          </w:rPr>
                        </w:pPr>
                        <w:r>
                          <w:rPr>
                            <w:rFonts w:ascii="Times New Roman"/>
                            <w:spacing w:val="-1"/>
                            <w:sz w:val="18"/>
                          </w:rPr>
                          <w:t>919,211.35</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18"/>
                          <w:ind w:left="442" w:right="0"/>
                          <w:jc w:val="left"/>
                          <w:rPr>
                            <w:rFonts w:ascii="Times New Roman" w:hAnsi="Times New Roman" w:cs="Times New Roman" w:eastAsia="Times New Roman" w:hint="default"/>
                            <w:sz w:val="18"/>
                            <w:szCs w:val="18"/>
                          </w:rPr>
                        </w:pPr>
                        <w:r>
                          <w:rPr>
                            <w:rFonts w:ascii="Times New Roman"/>
                            <w:sz w:val="18"/>
                          </w:rPr>
                          <w:t>298,122.60</w:t>
                          <w:tab/>
                          <w:t>-</w:t>
                          <w:tab/>
                          <w:t>1,217,333.95</w:t>
                        </w:r>
                      </w:p>
                    </w:tc>
                  </w:tr>
                  <w:tr>
                    <w:trPr>
                      <w:trHeight w:val="421" w:hRule="exact"/>
                    </w:trPr>
                    <w:tc>
                      <w:tcPr>
                        <w:tcW w:w="3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z w:val="18"/>
                          </w:rPr>
                          <w:t>261,298.04</w:t>
                        </w:r>
                      </w:p>
                    </w:tc>
                    <w:tc>
                      <w:tcPr>
                        <w:tcW w:w="206" w:type="dxa"/>
                        <w:tcBorders>
                          <w:top w:val="nil" w:sz="6" w:space="0" w:color="auto"/>
                          <w:left w:val="nil" w:sz="6" w:space="0" w:color="auto"/>
                          <w:bottom w:val="nil" w:sz="6" w:space="0" w:color="auto"/>
                          <w:right w:val="nil" w:sz="6" w:space="0" w:color="auto"/>
                        </w:tcBorders>
                      </w:tcPr>
                      <w:p>
                        <w:pPr/>
                      </w:p>
                    </w:tc>
                    <w:tc>
                      <w:tcPr>
                        <w:tcW w:w="4934" w:type="dxa"/>
                        <w:gridSpan w:val="2"/>
                        <w:tcBorders>
                          <w:top w:val="nil" w:sz="6" w:space="0" w:color="auto"/>
                          <w:left w:val="nil" w:sz="6" w:space="0" w:color="auto"/>
                          <w:bottom w:val="nil" w:sz="6" w:space="0" w:color="auto"/>
                          <w:right w:val="nil" w:sz="6" w:space="0" w:color="auto"/>
                        </w:tcBorders>
                      </w:tcPr>
                      <w:p>
                        <w:pPr>
                          <w:pStyle w:val="TableParagraph"/>
                          <w:tabs>
                            <w:tab w:pos="2918" w:val="left" w:leader="none"/>
                            <w:tab w:pos="3910" w:val="left" w:leader="none"/>
                          </w:tabs>
                          <w:spacing w:line="240" w:lineRule="auto" w:before="117"/>
                          <w:ind w:left="442" w:right="0"/>
                          <w:jc w:val="left"/>
                          <w:rPr>
                            <w:rFonts w:ascii="Times New Roman" w:hAnsi="Times New Roman" w:cs="Times New Roman" w:eastAsia="Times New Roman" w:hint="default"/>
                            <w:sz w:val="18"/>
                            <w:szCs w:val="18"/>
                          </w:rPr>
                        </w:pPr>
                        <w:r>
                          <w:rPr>
                            <w:rFonts w:ascii="Times New Roman"/>
                            <w:sz w:val="18"/>
                          </w:rPr>
                          <w:t>797,424.24</w:t>
                          <w:tab/>
                          <w:t>-</w:t>
                          <w:tab/>
                          <w:t>1,058,722.28</w:t>
                        </w:r>
                      </w:p>
                    </w:tc>
                  </w:tr>
                </w:tbl>
                <w:p>
                  <w:pPr/>
                </w:p>
              </w:txbxContent>
            </v:textbox>
            <w10:wrap type="none"/>
          </v:shape>
        </w:pict>
      </w:r>
    </w:p>
    <w:p>
      <w:pPr>
        <w:spacing w:line="240" w:lineRule="auto" w:before="6"/>
        <w:rPr>
          <w:rFonts w:ascii="Times New Roman" w:hAnsi="Times New Roman" w:cs="Times New Roman" w:eastAsia="Times New Roman" w:hint="default"/>
          <w:sz w:val="19"/>
          <w:szCs w:val="19"/>
        </w:rPr>
      </w:pPr>
    </w:p>
    <w:p>
      <w:pPr>
        <w:spacing w:line="28" w:lineRule="exact"/>
        <w:ind w:left="642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5.4pt;height:1.45pt;mso-position-horizontal-relative:char;mso-position-vertical-relative:line" coordorigin="0,0" coordsize="1508,29">
            <v:group style="position:absolute;left:5;top:5;width:1498;height:2" coordorigin="5,5" coordsize="1498,2">
              <v:shape style="position:absolute;left:5;top:5;width:1498;height:2" coordorigin="5,5" coordsize="1498,0" path="m5,5l1502,5e" filled="false" stroked="true" strokeweight=".48pt" strokecolor="#000000">
                <v:path arrowok="t"/>
              </v:shape>
            </v:group>
            <v:group style="position:absolute;left:5;top:24;width:1498;height:2" coordorigin="5,24" coordsize="1498,2">
              <v:shape style="position:absolute;left:5;top:24;width:1498;height:2" coordorigin="5,24" coordsize="1498,0" path="m5,24l1502,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tabs>
          <w:tab w:pos="3641" w:val="left" w:leader="none"/>
          <w:tab w:pos="6064" w:val="left" w:leader="none"/>
          <w:tab w:pos="7789" w:val="left" w:leader="none"/>
          <w:tab w:pos="8781" w:val="left" w:leader="none"/>
        </w:tabs>
        <w:spacing w:before="76"/>
        <w:ind w:left="56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（电阻抗扫描成像技术）</w:t>
        <w:tab/>
      </w:r>
      <w:r>
        <w:rPr>
          <w:rFonts w:ascii="Times New Roman" w:hAnsi="Times New Roman" w:cs="Times New Roman" w:eastAsia="Times New Roman" w:hint="default"/>
          <w:spacing w:val="-1"/>
          <w:sz w:val="18"/>
          <w:szCs w:val="18"/>
        </w:rPr>
        <w:t>1,120,000.00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1,120,000.00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tabs>
          <w:tab w:pos="6425" w:val="left" w:leader="none"/>
        </w:tabs>
        <w:spacing w:line="20" w:lineRule="exact"/>
        <w:ind w:left="4866" w:right="0" w:firstLine="0"/>
        <w:rPr>
          <w:rFonts w:ascii="Times New Roman" w:hAnsi="Times New Roman" w:cs="Times New Roman" w:eastAsia="Times New Roman" w:hint="default"/>
          <w:sz w:val="2"/>
          <w:szCs w:val="2"/>
        </w:rPr>
      </w:pPr>
      <w:r>
        <w:rPr>
          <w:rFonts w:ascii="Times New Roman"/>
          <w:sz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tabs>
          <w:tab w:pos="6425" w:val="left" w:leader="none"/>
        </w:tabs>
        <w:spacing w:line="28" w:lineRule="exact"/>
        <w:ind w:left="4866" w:right="0" w:firstLine="0"/>
        <w:rPr>
          <w:rFonts w:ascii="Times New Roman" w:hAnsi="Times New Roman" w:cs="Times New Roman" w:eastAsia="Times New Roman" w:hint="default"/>
          <w:sz w:val="2"/>
          <w:szCs w:val="2"/>
        </w:rPr>
      </w:pPr>
      <w:r>
        <w:rPr>
          <w:rFonts w:ascii="Times New Roman"/>
          <w:position w:val="0"/>
          <w:sz w:val="2"/>
        </w:rPr>
        <w:pict>
          <v:group style="width:67.1pt;height:1.45pt;mso-position-horizontal-relative:char;mso-position-vertical-relative:line" coordorigin="0,0" coordsize="1342,29">
            <v:group style="position:absolute;left:5;top:5;width:1332;height:2" coordorigin="5,5" coordsize="1332,2">
              <v:shape style="position:absolute;left:5;top:5;width:1332;height:2" coordorigin="5,5" coordsize="1332,0" path="m5,5l1337,5e" filled="false" stroked="true" strokeweight=".48001pt" strokecolor="#000000">
                <v:path arrowok="t"/>
              </v:shape>
            </v:group>
            <v:group style="position:absolute;left:5;top:24;width:1332;height:2" coordorigin="5,24" coordsize="1332,2">
              <v:shape style="position:absolute;left:5;top:24;width:1332;height:2" coordorigin="5,24" coordsize="1332,0" path="m5,24l133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5.4pt;height:1.45pt;mso-position-horizontal-relative:char;mso-position-vertical-relative:line" coordorigin="0,0" coordsize="1508,29">
            <v:group style="position:absolute;left:5;top:5;width:1498;height:2" coordorigin="5,5" coordsize="1498,2">
              <v:shape style="position:absolute;left:5;top:5;width:1498;height:2" coordorigin="5,5" coordsize="1498,0" path="m5,5l1502,5e" filled="false" stroked="true" strokeweight=".48pt" strokecolor="#000000">
                <v:path arrowok="t"/>
              </v:shape>
            </v:group>
            <v:group style="position:absolute;left:5;top:24;width:1498;height:2" coordorigin="5,24" coordsize="1498,2">
              <v:shape style="position:absolute;left:5;top:24;width:1498;height:2" coordorigin="5,24" coordsize="1498,0" path="m5,24l1502,24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pgSz w:w="11910" w:h="16840"/>
          <w:pgMar w:header="1100" w:footer="840" w:top="1280" w:bottom="1040" w:left="1340" w:right="640"/>
        </w:sectPr>
      </w:pPr>
    </w:p>
    <w:p>
      <w:pPr>
        <w:spacing w:line="240" w:lineRule="auto" w:before="5"/>
        <w:rPr>
          <w:rFonts w:ascii="Times New Roman" w:hAnsi="Times New Roman" w:cs="Times New Roman" w:eastAsia="Times New Roman" w:hint="default"/>
          <w:sz w:val="7"/>
          <w:szCs w:val="7"/>
        </w:rPr>
      </w:pPr>
    </w:p>
    <w:p>
      <w:pPr>
        <w:spacing w:line="20" w:lineRule="exact"/>
        <w:ind w:left="15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Times New Roman" w:hAnsi="Times New Roman" w:cs="Times New Roman" w:eastAsia="Times New Roman" w:hint="default"/>
          <w:sz w:val="2"/>
          <w:szCs w:val="2"/>
        </w:rPr>
      </w:r>
    </w:p>
    <w:p>
      <w:pPr>
        <w:tabs>
          <w:tab w:pos="3583" w:val="left" w:leader="none"/>
          <w:tab w:pos="5157" w:val="left" w:leader="none"/>
          <w:tab w:pos="6825" w:val="left" w:leader="none"/>
          <w:tab w:pos="9443" w:val="right" w:leader="none"/>
        </w:tabs>
        <w:spacing w:before="73"/>
        <w:ind w:left="13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t>2009-12-31</w:t>
      </w:r>
    </w:p>
    <w:p>
      <w:pPr>
        <w:tabs>
          <w:tab w:pos="3775" w:val="left" w:leader="none"/>
          <w:tab w:pos="5321" w:val="left" w:leader="none"/>
          <w:tab w:pos="7789" w:val="left" w:leader="none"/>
          <w:tab w:pos="8916" w:val="left" w:leader="none"/>
        </w:tabs>
        <w:spacing w:before="210"/>
        <w:ind w:left="204" w:right="0" w:firstLine="0"/>
        <w:jc w:val="left"/>
        <w:rPr>
          <w:rFonts w:ascii="Times New Roman" w:hAnsi="Times New Roman" w:cs="Times New Roman" w:eastAsia="Times New Roman" w:hint="default"/>
          <w:sz w:val="18"/>
          <w:szCs w:val="18"/>
        </w:rPr>
      </w:pPr>
      <w:r>
        <w:rPr/>
        <w:pict>
          <v:group style="position:absolute;margin-left:72.959999pt;margin-top:6.55083pt;width:145.6pt;height:.1pt;mso-position-horizontal-relative:page;mso-position-vertical-relative:paragraph;z-index:10192" coordorigin="1459,131" coordsize="2912,2">
            <v:shape style="position:absolute;left:1459;top:131;width:2912;height:2" coordorigin="1459,131" coordsize="2912,0" path="m1459,131l4370,131e" filled="false" stroked="true" strokeweight=".47998pt" strokecolor="#000000">
              <v:path arrowok="t"/>
            </v:shape>
            <w10:wrap type="none"/>
          </v:group>
        </w:pict>
      </w:r>
      <w:r>
        <w:rPr/>
        <w:pict>
          <v:group style="position:absolute;margin-left:230.580002pt;margin-top:6.55083pt;width:69.7pt;height:.1pt;mso-position-horizontal-relative:page;mso-position-vertical-relative:paragraph;z-index:10216" coordorigin="4612,131" coordsize="1394,2">
            <v:shape style="position:absolute;left:4612;top:131;width:1394;height:2" coordorigin="4612,131" coordsize="1394,0" path="m4612,131l6005,131e" filled="false" stroked="true" strokeweight=".47998pt" strokecolor="#000000">
              <v:path arrowok="t"/>
            </v:shape>
            <w10:wrap type="none"/>
          </v:group>
        </w:pict>
      </w:r>
      <w:r>
        <w:rPr/>
        <w:pict>
          <v:group style="position:absolute;margin-left:310.559998pt;margin-top:6.55083pt;width:66.6pt;height:.1pt;mso-position-horizontal-relative:page;mso-position-vertical-relative:paragraph;z-index:10240" coordorigin="6211,131" coordsize="1332,2">
            <v:shape style="position:absolute;left:6211;top:131;width:1332;height:2" coordorigin="6211,131" coordsize="1332,0" path="m6211,131l7543,131e" filled="false" stroked="true" strokeweight=".47998pt" strokecolor="#000000">
              <v:path arrowok="t"/>
            </v:shape>
            <w10:wrap type="none"/>
          </v:group>
        </w:pict>
      </w:r>
      <w:r>
        <w:rPr/>
        <w:pict>
          <v:group style="position:absolute;margin-left:388.5pt;margin-top:6.55082pt;width:74.9pt;height:.1pt;mso-position-horizontal-relative:page;mso-position-vertical-relative:paragraph;z-index:10264" coordorigin="7770,131" coordsize="1498,2">
            <v:shape style="position:absolute;left:7770;top:131;width:1498;height:2" coordorigin="7770,131" coordsize="1498,0" path="m7770,131l9268,131e" filled="false" stroked="true" strokeweight=".48pt" strokecolor="#000000">
              <v:path arrowok="t"/>
            </v:shape>
            <w10:wrap type="none"/>
          </v:group>
        </w:pict>
      </w:r>
      <w:r>
        <w:rPr/>
        <w:pict>
          <v:group style="position:absolute;margin-left:472.980011pt;margin-top:6.55083pt;width:84.3pt;height:.1pt;mso-position-horizontal-relative:page;mso-position-vertical-relative:paragraph;z-index:10288" coordorigin="9460,131" coordsize="1686,2">
            <v:shape style="position:absolute;left:9460;top:131;width:1686;height:2" coordorigin="9460,131" coordsize="1686,0" path="m9460,131l11146,131e" filled="false" stroked="true" strokeweight=".47998pt" strokecolor="#000000">
              <v:path arrowok="t"/>
            </v:shape>
            <w10:wrap type="none"/>
          </v:group>
        </w:pict>
      </w: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tab/>
      </w:r>
      <w:r>
        <w:rPr>
          <w:rFonts w:ascii="Times New Roman" w:hAnsi="Times New Roman" w:cs="Times New Roman" w:eastAsia="Times New Roman" w:hint="default"/>
          <w:sz w:val="18"/>
          <w:szCs w:val="18"/>
        </w:rPr>
        <w:t>391,999.96</w:t>
        <w:tab/>
      </w:r>
      <w:r>
        <w:rPr>
          <w:rFonts w:ascii="Times New Roman" w:hAnsi="Times New Roman" w:cs="Times New Roman" w:eastAsia="Times New Roman" w:hint="default"/>
          <w:spacing w:val="-1"/>
          <w:sz w:val="18"/>
          <w:szCs w:val="18"/>
        </w:rPr>
        <w:t>112,000.04</w:t>
        <w:tab/>
      </w:r>
      <w:r>
        <w:rPr>
          <w:rFonts w:ascii="Times New Roman" w:hAnsi="Times New Roman" w:cs="Times New Roman" w:eastAsia="Times New Roman" w:hint="default"/>
          <w:sz w:val="18"/>
          <w:szCs w:val="18"/>
        </w:rPr>
        <w:t>-</w:t>
        <w:tab/>
        <w:t>504,000.00</w:t>
      </w:r>
    </w:p>
    <w:p>
      <w:pPr>
        <w:spacing w:before="141"/>
        <w:ind w:left="564" w:right="0" w:firstLine="0"/>
        <w:jc w:val="left"/>
        <w:rPr>
          <w:rFonts w:ascii="Times New Roman" w:hAnsi="Times New Roman" w:cs="Times New Roman" w:eastAsia="Times New Roman" w:hint="default"/>
          <w:sz w:val="18"/>
          <w:szCs w:val="18"/>
        </w:rPr>
      </w:pPr>
      <w:r>
        <w:rPr/>
        <w:pict>
          <v:shape style="position:absolute;margin-left:75.470001pt;margin-top:15.959977pt;width:481.85pt;height:3.4pt;mso-position-horizontal-relative:page;mso-position-vertical-relative:paragraph;z-index:10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2"/>
                    <w:gridCol w:w="1393"/>
                    <w:gridCol w:w="206"/>
                    <w:gridCol w:w="1332"/>
                    <w:gridCol w:w="227"/>
                    <w:gridCol w:w="3376"/>
                  </w:tblGrid>
                  <w:tr>
                    <w:trPr>
                      <w:trHeight w:val="180" w:hRule="exact"/>
                    </w:trPr>
                    <w:tc>
                      <w:tcPr>
                        <w:tcW w:w="4495" w:type="dxa"/>
                        <w:gridSpan w:val="2"/>
                        <w:tcBorders>
                          <w:top w:val="nil" w:sz="6" w:space="0" w:color="auto"/>
                          <w:left w:val="nil" w:sz="6" w:space="0" w:color="auto"/>
                          <w:bottom w:val="nil" w:sz="6" w:space="0" w:color="auto"/>
                          <w:right w:val="nil" w:sz="6" w:space="0" w:color="auto"/>
                        </w:tcBorders>
                      </w:tcPr>
                      <w:p>
                        <w:pPr>
                          <w:pStyle w:val="TableParagraph"/>
                          <w:tabs>
                            <w:tab w:pos="3606" w:val="left" w:leader="none"/>
                          </w:tabs>
                          <w:spacing w:line="220" w:lineRule="exact"/>
                          <w:ind w:left="3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（电阻抗扫描成像技术）</w:t>
                          <w:tab/>
                        </w:r>
                        <w:r>
                          <w:rPr>
                            <w:rFonts w:ascii="Times New Roman" w:hAnsi="Times New Roman" w:cs="Times New Roman" w:eastAsia="Times New Roman" w:hint="default"/>
                            <w:position w:val="12"/>
                            <w:sz w:val="18"/>
                            <w:szCs w:val="18"/>
                          </w:rPr>
                          <w:t>391,999.96</w:t>
                        </w:r>
                        <w:r>
                          <w:rPr>
                            <w:rFonts w:ascii="Times New Roman" w:hAnsi="Times New Roman" w:cs="Times New Roman" w:eastAsia="Times New Roman" w:hint="default"/>
                            <w:sz w:val="18"/>
                            <w:szCs w:val="18"/>
                          </w:rPr>
                        </w:r>
                      </w:p>
                    </w:tc>
                    <w:tc>
                      <w:tcPr>
                        <w:tcW w:w="1538"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656" w:right="0"/>
                          <w:jc w:val="left"/>
                          <w:rPr>
                            <w:rFonts w:ascii="Times New Roman" w:hAnsi="Times New Roman" w:cs="Times New Roman" w:eastAsia="Times New Roman" w:hint="default"/>
                            <w:sz w:val="18"/>
                            <w:szCs w:val="18"/>
                          </w:rPr>
                        </w:pPr>
                        <w:r>
                          <w:rPr>
                            <w:rFonts w:ascii="Times New Roman"/>
                            <w:sz w:val="18"/>
                          </w:rPr>
                          <w:t>112,000.04</w:t>
                        </w:r>
                      </w:p>
                    </w:tc>
                    <w:tc>
                      <w:tcPr>
                        <w:tcW w:w="3602" w:type="dxa"/>
                        <w:gridSpan w:val="2"/>
                        <w:tcBorders>
                          <w:top w:val="nil" w:sz="6" w:space="0" w:color="auto"/>
                          <w:left w:val="nil" w:sz="6" w:space="0" w:color="auto"/>
                          <w:bottom w:val="nil" w:sz="6" w:space="0" w:color="auto"/>
                          <w:right w:val="nil" w:sz="6" w:space="0" w:color="auto"/>
                        </w:tcBorders>
                      </w:tcPr>
                      <w:p>
                        <w:pPr>
                          <w:pStyle w:val="TableParagraph"/>
                          <w:tabs>
                            <w:tab w:pos="2712" w:val="left" w:leader="none"/>
                          </w:tabs>
                          <w:spacing w:line="184" w:lineRule="exact"/>
                          <w:ind w:left="1586" w:right="0"/>
                          <w:jc w:val="left"/>
                          <w:rPr>
                            <w:rFonts w:ascii="Times New Roman" w:hAnsi="Times New Roman" w:cs="Times New Roman" w:eastAsia="Times New Roman" w:hint="default"/>
                            <w:sz w:val="18"/>
                            <w:szCs w:val="18"/>
                          </w:rPr>
                        </w:pPr>
                        <w:r>
                          <w:rPr>
                            <w:rFonts w:ascii="Times New Roman"/>
                            <w:sz w:val="18"/>
                          </w:rPr>
                          <w:t>-</w:t>
                          <w:tab/>
                          <w:t>504,000.00</w:t>
                        </w:r>
                      </w:p>
                    </w:tc>
                  </w:tr>
                  <w:tr>
                    <w:trPr>
                      <w:trHeight w:val="217" w:hRule="exact"/>
                    </w:trPr>
                    <w:tc>
                      <w:tcPr>
                        <w:tcW w:w="9636" w:type="dxa"/>
                        <w:gridSpan w:val="6"/>
                        <w:tcBorders>
                          <w:top w:val="nil" w:sz="6" w:space="0" w:color="auto"/>
                          <w:left w:val="nil" w:sz="6" w:space="0" w:color="auto"/>
                          <w:bottom w:val="nil" w:sz="6" w:space="0" w:color="auto"/>
                          <w:right w:val="nil" w:sz="6" w:space="0" w:color="auto"/>
                        </w:tcBorders>
                      </w:tcPr>
                      <w:p>
                        <w:pPr/>
                      </w:p>
                    </w:tc>
                  </w:tr>
                  <w:tr>
                    <w:trPr>
                      <w:trHeight w:val="427"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5"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2"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5"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2"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5"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7"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tc>
                  </w:tr>
                  <w:tr>
                    <w:trPr>
                      <w:trHeight w:val="463"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tc>
                  </w:tr>
                  <w:tr>
                    <w:trPr>
                      <w:trHeight w:val="450"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r>
                  <w:tr>
                    <w:trPr>
                      <w:trHeight w:val="445"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324"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395"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r>
                    <w:trPr>
                      <w:trHeight w:val="280" w:hRule="exact"/>
                    </w:trPr>
                    <w:tc>
                      <w:tcPr>
                        <w:tcW w:w="3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tabs>
          <w:tab w:pos="3557" w:val="left" w:leader="none"/>
          <w:tab w:pos="4526" w:val="left" w:leader="none"/>
          <w:tab w:pos="5185" w:val="left" w:leader="none"/>
          <w:tab w:pos="6065" w:val="left" w:leader="none"/>
          <w:tab w:pos="7788" w:val="left" w:leader="none"/>
          <w:tab w:pos="8691" w:val="left" w:leader="none"/>
          <w:tab w:pos="9667" w:val="left" w:leader="none"/>
        </w:tabs>
        <w:spacing w:line="439" w:lineRule="auto" w:before="0"/>
        <w:ind w:left="204" w:right="194"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tab/>
        <w:tab/>
      </w:r>
      <w:r>
        <w:rPr>
          <w:rFonts w:ascii="Times New Roman" w:hAnsi="Times New Roman" w:cs="Times New Roman" w:eastAsia="Times New Roman" w:hint="default"/>
          <w:sz w:val="18"/>
          <w:szCs w:val="18"/>
        </w:rPr>
        <w:t>-</w:t>
        <w:tab/>
        <w:tab/>
        <w:t>-</w:t>
        <w:tab/>
        <w:t>-</w:t>
        <w:tab/>
        <w:tab/>
        <w:t>- 3</w:t>
      </w:r>
      <w:r>
        <w:rPr>
          <w:rFonts w:ascii="宋体" w:hAnsi="宋体" w:cs="宋体" w:eastAsia="宋体" w:hint="default"/>
          <w:sz w:val="18"/>
          <w:szCs w:val="18"/>
        </w:rPr>
        <w:t>、非专利技术</w:t>
        <w:tab/>
      </w:r>
      <w:r>
        <w:rPr>
          <w:rFonts w:ascii="Times New Roman" w:hAnsi="Times New Roman" w:cs="Times New Roman" w:eastAsia="Times New Roman" w:hint="default"/>
          <w:spacing w:val="-1"/>
          <w:sz w:val="18"/>
          <w:szCs w:val="18"/>
        </w:rPr>
        <w:t>11,404,527.97</w:t>
        <w:tab/>
        <w:t>2,192,119.26</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13,596,647.23</w:t>
      </w:r>
    </w:p>
    <w:p>
      <w:pPr>
        <w:tabs>
          <w:tab w:pos="3775" w:val="left" w:leader="none"/>
          <w:tab w:pos="5403" w:val="left" w:leader="none"/>
          <w:tab w:pos="7789" w:val="left" w:leader="none"/>
          <w:tab w:pos="8916" w:val="left" w:leader="none"/>
        </w:tabs>
        <w:spacing w:before="39"/>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其中：技术产权</w:t>
        <w:tab/>
      </w:r>
      <w:r>
        <w:rPr>
          <w:rFonts w:ascii="Times New Roman" w:hAnsi="Times New Roman" w:cs="Times New Roman" w:eastAsia="Times New Roman" w:hint="default"/>
          <w:sz w:val="18"/>
          <w:szCs w:val="18"/>
        </w:rPr>
        <w:t>437,183.85</w:t>
        <w:tab/>
        <w:t>53,532.72</w:t>
        <w:tab/>
        <w:t>-</w:t>
        <w:tab/>
        <w:t>490,716.57</w:t>
      </w:r>
    </w:p>
    <w:p>
      <w:pPr>
        <w:spacing w:line="240" w:lineRule="auto" w:before="9"/>
        <w:rPr>
          <w:rFonts w:ascii="Times New Roman" w:hAnsi="Times New Roman" w:cs="Times New Roman" w:eastAsia="Times New Roman" w:hint="default"/>
          <w:sz w:val="17"/>
          <w:szCs w:val="17"/>
        </w:rPr>
      </w:pPr>
    </w:p>
    <w:p>
      <w:pPr>
        <w:tabs>
          <w:tab w:pos="3641" w:val="left" w:leader="none"/>
          <w:tab w:pos="5313" w:val="left" w:leader="none"/>
          <w:tab w:pos="7789" w:val="left" w:leader="none"/>
          <w:tab w:pos="8781" w:val="left" w:leader="none"/>
        </w:tabs>
        <w:spacing w:before="0"/>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载波器</w:t>
        <w:tab/>
      </w:r>
      <w:r>
        <w:rPr>
          <w:rFonts w:ascii="Times New Roman" w:hAnsi="Times New Roman" w:cs="Times New Roman" w:eastAsia="Times New Roman" w:hint="default"/>
          <w:spacing w:val="-1"/>
          <w:sz w:val="18"/>
          <w:szCs w:val="18"/>
        </w:rPr>
        <w:t>2,015,000.34</w:t>
        <w:tab/>
      </w:r>
      <w:r>
        <w:rPr>
          <w:rFonts w:ascii="Times New Roman" w:hAnsi="Times New Roman" w:cs="Times New Roman" w:eastAsia="Times New Roman" w:hint="default"/>
          <w:sz w:val="18"/>
          <w:szCs w:val="18"/>
        </w:rPr>
        <w:t>260,000.04</w:t>
        <w:tab/>
        <w:t>-</w:t>
        <w:tab/>
      </w:r>
      <w:r>
        <w:rPr>
          <w:rFonts w:ascii="Times New Roman" w:hAnsi="Times New Roman" w:cs="Times New Roman" w:eastAsia="Times New Roman" w:hint="default"/>
          <w:spacing w:val="-1"/>
          <w:sz w:val="18"/>
          <w:szCs w:val="18"/>
        </w:rPr>
        <w:t>2,275,000.38</w:t>
      </w:r>
    </w:p>
    <w:p>
      <w:pPr>
        <w:spacing w:line="240" w:lineRule="auto" w:before="10"/>
        <w:rPr>
          <w:rFonts w:ascii="Times New Roman" w:hAnsi="Times New Roman" w:cs="Times New Roman" w:eastAsia="Times New Roman" w:hint="default"/>
          <w:sz w:val="17"/>
          <w:szCs w:val="17"/>
        </w:rPr>
      </w:pPr>
    </w:p>
    <w:p>
      <w:pPr>
        <w:tabs>
          <w:tab w:pos="3641" w:val="left" w:leader="none"/>
          <w:tab w:pos="5313" w:val="left" w:leader="none"/>
          <w:tab w:pos="7789" w:val="left" w:leader="none"/>
          <w:tab w:pos="8781" w:val="left" w:leader="none"/>
        </w:tabs>
        <w:spacing w:before="0"/>
        <w:ind w:left="56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tab/>
      </w:r>
      <w:r>
        <w:rPr>
          <w:rFonts w:ascii="Times New Roman" w:hAnsi="Times New Roman" w:cs="Times New Roman" w:eastAsia="Times New Roman" w:hint="default"/>
          <w:spacing w:val="-1"/>
          <w:sz w:val="18"/>
          <w:szCs w:val="18"/>
        </w:rPr>
        <w:t>1,137,500.00</w:t>
        <w:tab/>
      </w:r>
      <w:r>
        <w:rPr>
          <w:rFonts w:ascii="Times New Roman" w:hAnsi="Times New Roman" w:cs="Times New Roman" w:eastAsia="Times New Roman" w:hint="default"/>
          <w:sz w:val="18"/>
          <w:szCs w:val="18"/>
        </w:rPr>
        <w:t>150,000.00</w:t>
        <w:tab/>
        <w:t>-</w:t>
        <w:tab/>
      </w:r>
      <w:r>
        <w:rPr>
          <w:rFonts w:ascii="Times New Roman" w:hAnsi="Times New Roman" w:cs="Times New Roman" w:eastAsia="Times New Roman" w:hint="default"/>
          <w:spacing w:val="-1"/>
          <w:sz w:val="18"/>
          <w:szCs w:val="18"/>
        </w:rPr>
        <w:t>1,287,500.00</w:t>
      </w:r>
    </w:p>
    <w:p>
      <w:pPr>
        <w:spacing w:line="240" w:lineRule="auto" w:before="9"/>
        <w:rPr>
          <w:rFonts w:ascii="Times New Roman" w:hAnsi="Times New Roman" w:cs="Times New Roman" w:eastAsia="Times New Roman" w:hint="default"/>
          <w:sz w:val="17"/>
          <w:szCs w:val="17"/>
        </w:rPr>
      </w:pPr>
    </w:p>
    <w:p>
      <w:pPr>
        <w:tabs>
          <w:tab w:pos="3668" w:val="left" w:leader="none"/>
          <w:tab w:pos="5206" w:val="left" w:leader="none"/>
          <w:tab w:pos="7592" w:val="left" w:leader="none"/>
          <w:tab w:pos="8808" w:val="left" w:leader="none"/>
        </w:tabs>
        <w:spacing w:before="0"/>
        <w:ind w:left="429"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tab/>
      </w:r>
      <w:r>
        <w:rPr>
          <w:rFonts w:ascii="Times New Roman" w:hAnsi="Times New Roman" w:cs="Times New Roman" w:eastAsia="Times New Roman" w:hint="default"/>
          <w:sz w:val="18"/>
          <w:szCs w:val="18"/>
        </w:rPr>
        <w:t>55,000.02</w:t>
        <w:tab/>
        <w:t>19,999.98</w:t>
        <w:tab/>
        <w:t>-</w:t>
        <w:tab/>
        <w:t>75,000.00</w:t>
      </w:r>
    </w:p>
    <w:p>
      <w:pPr>
        <w:spacing w:line="240" w:lineRule="auto" w:before="9"/>
        <w:rPr>
          <w:rFonts w:ascii="Times New Roman" w:hAnsi="Times New Roman" w:cs="Times New Roman" w:eastAsia="Times New Roman" w:hint="default"/>
          <w:sz w:val="17"/>
          <w:szCs w:val="17"/>
        </w:rPr>
      </w:pPr>
    </w:p>
    <w:p>
      <w:pPr>
        <w:tabs>
          <w:tab w:pos="3641" w:val="left" w:leader="none"/>
          <w:tab w:pos="5313" w:val="left" w:leader="none"/>
          <w:tab w:pos="7789" w:val="left" w:leader="none"/>
          <w:tab w:pos="8781" w:val="left" w:leader="none"/>
        </w:tabs>
        <w:spacing w:before="0"/>
        <w:ind w:left="59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BI-DI</w:t>
      </w:r>
      <w:r>
        <w:rPr>
          <w:rFonts w:ascii="Times New Roman" w:hAnsi="Times New Roman" w:cs="Times New Roman" w:eastAsia="Times New Roman" w:hint="default"/>
          <w:sz w:val="18"/>
          <w:szCs w:val="18"/>
        </w:rPr>
        <w:t> </w:t>
      </w:r>
      <w:r>
        <w:rPr>
          <w:rFonts w:ascii="宋体" w:hAnsi="宋体" w:cs="宋体" w:eastAsia="宋体" w:hint="default"/>
          <w:sz w:val="18"/>
          <w:szCs w:val="18"/>
        </w:rPr>
        <w:t>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SFF/SFP</w:t>
      </w:r>
      <w:r>
        <w:rPr>
          <w:rFonts w:ascii="Times New Roman" w:hAnsi="Times New Roman" w:cs="Times New Roman" w:eastAsia="Times New Roman" w:hint="default"/>
          <w:sz w:val="18"/>
          <w:szCs w:val="18"/>
        </w:rPr>
        <w:t> </w:t>
      </w:r>
      <w:r>
        <w:rPr>
          <w:rFonts w:ascii="宋体" w:hAnsi="宋体" w:cs="宋体" w:eastAsia="宋体" w:hint="default"/>
          <w:sz w:val="18"/>
          <w:szCs w:val="18"/>
        </w:rPr>
        <w:t>模块技术</w:t>
        <w:tab/>
      </w:r>
      <w:r>
        <w:rPr>
          <w:rFonts w:ascii="Times New Roman" w:hAnsi="Times New Roman" w:cs="Times New Roman" w:eastAsia="Times New Roman" w:hint="default"/>
          <w:spacing w:val="-1"/>
          <w:sz w:val="18"/>
          <w:szCs w:val="18"/>
        </w:rPr>
        <w:t>1,366,666.54</w:t>
        <w:tab/>
      </w:r>
      <w:r>
        <w:rPr>
          <w:rFonts w:ascii="Times New Roman" w:hAnsi="Times New Roman" w:cs="Times New Roman" w:eastAsia="Times New Roman" w:hint="default"/>
          <w:sz w:val="18"/>
          <w:szCs w:val="18"/>
        </w:rPr>
        <w:t>399,999.96</w:t>
        <w:tab/>
        <w:t>-</w:t>
        <w:tab/>
      </w:r>
      <w:r>
        <w:rPr>
          <w:rFonts w:ascii="Times New Roman" w:hAnsi="Times New Roman" w:cs="Times New Roman" w:eastAsia="Times New Roman" w:hint="default"/>
          <w:spacing w:val="-1"/>
          <w:sz w:val="18"/>
          <w:szCs w:val="18"/>
        </w:rPr>
        <w:t>1,766,666.50</w:t>
      </w:r>
    </w:p>
    <w:p>
      <w:pPr>
        <w:spacing w:line="240" w:lineRule="auto" w:before="10"/>
        <w:rPr>
          <w:rFonts w:ascii="Times New Roman" w:hAnsi="Times New Roman" w:cs="Times New Roman" w:eastAsia="Times New Roman" w:hint="default"/>
          <w:sz w:val="17"/>
          <w:szCs w:val="17"/>
        </w:rPr>
      </w:pPr>
    </w:p>
    <w:p>
      <w:pPr>
        <w:tabs>
          <w:tab w:pos="3775" w:val="left" w:leader="none"/>
          <w:tab w:pos="5403" w:val="left" w:leader="none"/>
          <w:tab w:pos="7789" w:val="left" w:leader="none"/>
          <w:tab w:pos="8916" w:val="left" w:leader="none"/>
        </w:tabs>
        <w:spacing w:before="0"/>
        <w:ind w:left="5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tab/>
        <w:t>425,677.22</w:t>
        <w:tab/>
        <w:t>78,586.56</w:t>
        <w:tab/>
        <w:t>-</w:t>
        <w:tab/>
        <w:t>504,263.78</w:t>
      </w:r>
    </w:p>
    <w:p>
      <w:pPr>
        <w:spacing w:line="240" w:lineRule="auto" w:before="9"/>
        <w:rPr>
          <w:rFonts w:ascii="Times New Roman" w:hAnsi="Times New Roman" w:cs="Times New Roman" w:eastAsia="Times New Roman" w:hint="default"/>
          <w:sz w:val="17"/>
          <w:szCs w:val="17"/>
        </w:rPr>
      </w:pPr>
    </w:p>
    <w:p>
      <w:pPr>
        <w:tabs>
          <w:tab w:pos="3641" w:val="left" w:leader="none"/>
          <w:tab w:pos="5313" w:val="left" w:leader="none"/>
          <w:tab w:pos="7789" w:val="left" w:leader="none"/>
          <w:tab w:pos="8781" w:val="left" w:leader="none"/>
        </w:tabs>
        <w:spacing w:before="0"/>
        <w:ind w:left="5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医学影像</w:t>
        <w:tab/>
      </w:r>
      <w:r>
        <w:rPr>
          <w:rFonts w:ascii="Times New Roman" w:hAnsi="Times New Roman" w:cs="Times New Roman" w:eastAsia="Times New Roman" w:hint="default"/>
          <w:spacing w:val="-1"/>
          <w:sz w:val="18"/>
          <w:szCs w:val="18"/>
        </w:rPr>
        <w:t>4,950,000.00</w:t>
        <w:tab/>
      </w:r>
      <w:r>
        <w:rPr>
          <w:rFonts w:ascii="Times New Roman" w:hAnsi="Times New Roman" w:cs="Times New Roman" w:eastAsia="Times New Roman" w:hint="default"/>
          <w:sz w:val="18"/>
          <w:szCs w:val="18"/>
        </w:rPr>
        <w:t>900,000.00</w:t>
        <w:tab/>
        <w:t>-</w:t>
        <w:tab/>
      </w:r>
      <w:r>
        <w:rPr>
          <w:rFonts w:ascii="Times New Roman" w:hAnsi="Times New Roman" w:cs="Times New Roman" w:eastAsia="Times New Roman" w:hint="default"/>
          <w:spacing w:val="-1"/>
          <w:sz w:val="18"/>
          <w:szCs w:val="18"/>
        </w:rPr>
        <w:t>5,850,000.00</w:t>
      </w:r>
    </w:p>
    <w:p>
      <w:pPr>
        <w:spacing w:line="240" w:lineRule="auto" w:before="9"/>
        <w:rPr>
          <w:rFonts w:ascii="Times New Roman" w:hAnsi="Times New Roman" w:cs="Times New Roman" w:eastAsia="Times New Roman" w:hint="default"/>
          <w:sz w:val="17"/>
          <w:szCs w:val="17"/>
        </w:rPr>
      </w:pPr>
    </w:p>
    <w:p>
      <w:pPr>
        <w:tabs>
          <w:tab w:pos="3641" w:val="left" w:leader="none"/>
          <w:tab w:pos="5313" w:val="left" w:leader="none"/>
          <w:tab w:pos="7789" w:val="left" w:leader="none"/>
          <w:tab w:pos="8781" w:val="left" w:leader="none"/>
        </w:tabs>
        <w:spacing w:before="0"/>
        <w:ind w:left="5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数字化医院系统</w:t>
        <w:tab/>
      </w:r>
      <w:r>
        <w:rPr>
          <w:rFonts w:ascii="Times New Roman" w:hAnsi="Times New Roman" w:cs="Times New Roman" w:eastAsia="Times New Roman" w:hint="default"/>
          <w:spacing w:val="-1"/>
          <w:sz w:val="18"/>
          <w:szCs w:val="18"/>
        </w:rPr>
        <w:t>1,017,500.00</w:t>
        <w:tab/>
      </w:r>
      <w:r>
        <w:rPr>
          <w:rFonts w:ascii="Times New Roman" w:hAnsi="Times New Roman" w:cs="Times New Roman" w:eastAsia="Times New Roman" w:hint="default"/>
          <w:sz w:val="18"/>
          <w:szCs w:val="18"/>
        </w:rPr>
        <w:t>330,000.00</w:t>
        <w:tab/>
        <w:t>-</w:t>
        <w:tab/>
      </w:r>
      <w:r>
        <w:rPr>
          <w:rFonts w:ascii="Times New Roman" w:hAnsi="Times New Roman" w:cs="Times New Roman" w:eastAsia="Times New Roman" w:hint="default"/>
          <w:spacing w:val="-1"/>
          <w:sz w:val="18"/>
          <w:szCs w:val="18"/>
        </w:rPr>
        <w:t>1,347,500.00</w:t>
      </w:r>
    </w:p>
    <w:p>
      <w:pPr>
        <w:spacing w:line="240" w:lineRule="auto" w:before="10"/>
        <w:rPr>
          <w:rFonts w:ascii="Times New Roman" w:hAnsi="Times New Roman" w:cs="Times New Roman" w:eastAsia="Times New Roman" w:hint="default"/>
          <w:sz w:val="17"/>
          <w:szCs w:val="17"/>
        </w:rPr>
      </w:pPr>
    </w:p>
    <w:p>
      <w:pPr>
        <w:tabs>
          <w:tab w:pos="3865" w:val="left" w:leader="none"/>
          <w:tab w:pos="5403" w:val="left" w:leader="none"/>
          <w:tab w:pos="7789" w:val="left" w:leader="none"/>
          <w:tab w:pos="8916" w:val="left" w:leader="none"/>
        </w:tabs>
        <w:spacing w:before="0"/>
        <w:ind w:left="20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tab/>
      </w:r>
      <w:r>
        <w:rPr>
          <w:rFonts w:ascii="Times New Roman" w:hAnsi="Times New Roman" w:cs="Times New Roman" w:eastAsia="Times New Roman" w:hint="default"/>
          <w:sz w:val="18"/>
          <w:szCs w:val="18"/>
        </w:rPr>
        <w:t>91,701.47</w:t>
        <w:tab/>
        <w:t>48,392.80</w:t>
        <w:tab/>
        <w:t>-</w:t>
        <w:tab/>
        <w:t>140,094.27</w:t>
      </w:r>
    </w:p>
    <w:p>
      <w:pPr>
        <w:spacing w:line="240" w:lineRule="auto" w:before="9"/>
        <w:rPr>
          <w:rFonts w:ascii="Times New Roman" w:hAnsi="Times New Roman" w:cs="Times New Roman" w:eastAsia="Times New Roman" w:hint="default"/>
          <w:sz w:val="17"/>
          <w:szCs w:val="17"/>
        </w:rPr>
      </w:pPr>
    </w:p>
    <w:p>
      <w:pPr>
        <w:tabs>
          <w:tab w:pos="3865" w:val="left" w:leader="none"/>
          <w:tab w:pos="5493" w:val="left" w:leader="none"/>
          <w:tab w:pos="7789" w:val="left" w:leader="none"/>
          <w:tab w:pos="9005" w:val="left" w:leader="none"/>
        </w:tabs>
        <w:spacing w:before="0"/>
        <w:ind w:left="536"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级三相电能表控制软件</w:t>
        <w:tab/>
      </w:r>
      <w:r>
        <w:rPr>
          <w:rFonts w:ascii="Times New Roman" w:hAnsi="Times New Roman" w:cs="Times New Roman" w:eastAsia="Times New Roman" w:hint="default"/>
          <w:sz w:val="18"/>
          <w:szCs w:val="18"/>
        </w:rPr>
        <w:t>21,666.66</w:t>
        <w:tab/>
        <w:t>9,999.99</w:t>
        <w:tab/>
        <w:t>-</w:t>
        <w:tab/>
        <w:t>31,666.65</w:t>
      </w:r>
    </w:p>
    <w:p>
      <w:pPr>
        <w:spacing w:line="240" w:lineRule="auto" w:before="9"/>
        <w:rPr>
          <w:rFonts w:ascii="Times New Roman" w:hAnsi="Times New Roman" w:cs="Times New Roman" w:eastAsia="Times New Roman" w:hint="default"/>
          <w:sz w:val="17"/>
          <w:szCs w:val="17"/>
        </w:rPr>
      </w:pPr>
    </w:p>
    <w:p>
      <w:pPr>
        <w:tabs>
          <w:tab w:pos="3865" w:val="left" w:leader="none"/>
          <w:tab w:pos="5493" w:val="left" w:leader="none"/>
          <w:tab w:pos="7789" w:val="left" w:leader="none"/>
          <w:tab w:pos="9005" w:val="left" w:leader="none"/>
        </w:tabs>
        <w:spacing w:before="0"/>
        <w:ind w:left="50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z w:val="18"/>
          <w:szCs w:val="18"/>
        </w:rPr>
        <w:t>20,000.00</w:t>
        <w:tab/>
        <w:t>9,999.99</w:t>
        <w:tab/>
        <w:t>-</w:t>
        <w:tab/>
        <w:t>29,999.99</w:t>
      </w:r>
    </w:p>
    <w:p>
      <w:pPr>
        <w:spacing w:line="240" w:lineRule="auto" w:before="10"/>
        <w:rPr>
          <w:rFonts w:ascii="Times New Roman" w:hAnsi="Times New Roman" w:cs="Times New Roman" w:eastAsia="Times New Roman" w:hint="default"/>
          <w:sz w:val="17"/>
          <w:szCs w:val="17"/>
        </w:rPr>
      </w:pPr>
    </w:p>
    <w:p>
      <w:pPr>
        <w:tabs>
          <w:tab w:pos="3865" w:val="left" w:leader="none"/>
          <w:tab w:pos="5493" w:val="left" w:leader="none"/>
          <w:tab w:pos="7789" w:val="left" w:leader="none"/>
          <w:tab w:pos="9005" w:val="left" w:leader="none"/>
        </w:tabs>
        <w:spacing w:before="0"/>
        <w:ind w:left="50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z w:val="18"/>
          <w:szCs w:val="18"/>
        </w:rPr>
        <w:t>24,750.00</w:t>
        <w:tab/>
        <w:t>5,500.00</w:t>
        <w:tab/>
        <w:t>-</w:t>
        <w:tab/>
        <w:t>30,250.00</w:t>
      </w:r>
    </w:p>
    <w:p>
      <w:pPr>
        <w:spacing w:line="240" w:lineRule="auto" w:before="9"/>
        <w:rPr>
          <w:rFonts w:ascii="Times New Roman" w:hAnsi="Times New Roman" w:cs="Times New Roman" w:eastAsia="Times New Roman" w:hint="default"/>
          <w:sz w:val="17"/>
          <w:szCs w:val="17"/>
        </w:rPr>
      </w:pPr>
    </w:p>
    <w:p>
      <w:pPr>
        <w:tabs>
          <w:tab w:pos="3955" w:val="left" w:leader="none"/>
          <w:tab w:pos="5493" w:val="left" w:leader="none"/>
          <w:tab w:pos="7789" w:val="left" w:leader="none"/>
          <w:tab w:pos="9096" w:val="left" w:leader="none"/>
        </w:tabs>
        <w:spacing w:before="0"/>
        <w:ind w:left="50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电气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tab/>
      </w:r>
      <w:r>
        <w:rPr>
          <w:rFonts w:ascii="Times New Roman" w:hAnsi="Times New Roman" w:cs="Times New Roman" w:eastAsia="Times New Roman" w:hint="default"/>
          <w:sz w:val="18"/>
          <w:szCs w:val="18"/>
        </w:rPr>
        <w:t>6,783.33</w:t>
        <w:tab/>
        <w:t>2,200.00</w:t>
        <w:tab/>
        <w:t>-</w:t>
        <w:tab/>
        <w:t>8,983.33</w:t>
      </w:r>
    </w:p>
    <w:p>
      <w:pPr>
        <w:spacing w:line="240" w:lineRule="auto" w:before="9"/>
        <w:rPr>
          <w:rFonts w:ascii="Times New Roman" w:hAnsi="Times New Roman" w:cs="Times New Roman" w:eastAsia="Times New Roman" w:hint="default"/>
          <w:sz w:val="17"/>
          <w:szCs w:val="17"/>
        </w:rPr>
      </w:pPr>
    </w:p>
    <w:p>
      <w:pPr>
        <w:tabs>
          <w:tab w:pos="3865" w:val="left" w:leader="none"/>
          <w:tab w:pos="5403" w:val="left" w:leader="none"/>
          <w:tab w:pos="7789" w:val="left" w:leader="none"/>
          <w:tab w:pos="9006" w:val="left" w:leader="none"/>
        </w:tabs>
        <w:spacing w:before="0"/>
        <w:ind w:left="50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财务软件</w:t>
        <w:tab/>
      </w:r>
      <w:r>
        <w:rPr>
          <w:rFonts w:ascii="Times New Roman" w:hAnsi="Times New Roman" w:cs="Times New Roman" w:eastAsia="Times New Roman" w:hint="default"/>
          <w:sz w:val="18"/>
          <w:szCs w:val="18"/>
        </w:rPr>
        <w:t>18,501.48</w:t>
        <w:tab/>
        <w:t>20,692.82</w:t>
        <w:tab/>
        <w:t>-</w:t>
        <w:tab/>
        <w:t>39,194.30</w:t>
      </w:r>
    </w:p>
    <w:p>
      <w:pPr>
        <w:spacing w:line="240" w:lineRule="auto" w:before="0"/>
        <w:rPr>
          <w:rFonts w:ascii="Times New Roman" w:hAnsi="Times New Roman" w:cs="Times New Roman" w:eastAsia="Times New Roman" w:hint="default"/>
          <w:sz w:val="11"/>
          <w:szCs w:val="11"/>
        </w:rPr>
      </w:pPr>
    </w:p>
    <w:p>
      <w:pPr>
        <w:tabs>
          <w:tab w:pos="6425" w:val="left" w:leader="none"/>
        </w:tabs>
        <w:spacing w:line="20" w:lineRule="exact"/>
        <w:ind w:left="3266" w:right="0" w:firstLine="0"/>
        <w:rPr>
          <w:rFonts w:ascii="Times New Roman" w:hAnsi="Times New Roman" w:cs="Times New Roman" w:eastAsia="Times New Roman" w:hint="default"/>
          <w:sz w:val="2"/>
          <w:szCs w:val="2"/>
        </w:rPr>
      </w:pPr>
      <w:r>
        <w:rPr>
          <w:rFonts w:ascii="Times New Roman"/>
          <w:sz w:val="2"/>
        </w:rPr>
        <w:pict>
          <v:group style="width:70.150pt;height:.5pt;mso-position-horizontal-relative:char;mso-position-vertical-relative:line" coordorigin="0,0" coordsize="1403,10">
            <v:group style="position:absolute;left:5;top:5;width:1394;height:2" coordorigin="5,5" coordsize="1394,2">
              <v:shape style="position:absolute;left:5;top:5;width:1394;height:2" coordorigin="5,5" coordsize="1394,0" path="m5,5l1398,5e" filled="false" stroked="true" strokeweight=".47998pt" strokecolor="#000000">
                <v:path arrowok="t"/>
              </v:shape>
            </v:group>
          </v:group>
        </w:pict>
      </w:r>
      <w:r>
        <w:rPr>
          <w:rFonts w:ascii="Times New Roman"/>
          <w:sz w:val="2"/>
        </w:rPr>
      </w:r>
      <w:r>
        <w:rPr>
          <w:rFonts w:ascii="Times New Roman"/>
          <w:spacing w:val="186"/>
          <w:sz w:val="2"/>
        </w:rPr>
        <w:t> </w:t>
      </w:r>
      <w:r>
        <w:rPr>
          <w:rFonts w:ascii="Times New Roman"/>
          <w:spacing w:val="186"/>
          <w:sz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7998pt" strokecolor="#000000">
                <v:path arrowok="t"/>
              </v:shape>
            </v:group>
          </v:group>
        </w:pict>
      </w:r>
      <w:r>
        <w:rPr>
          <w:rFonts w:ascii="Times New Roman"/>
          <w:spacing w:val="186"/>
          <w:sz w:val="2"/>
        </w:rPr>
      </w:r>
      <w:r>
        <w:rPr>
          <w:rFonts w:ascii="Times New Roman"/>
          <w:spacing w:val="186"/>
          <w:sz w:val="2"/>
        </w:rPr>
        <w:tab/>
      </w:r>
      <w:r>
        <w:rPr>
          <w:rFonts w:ascii="Times New Roman"/>
          <w:spacing w:val="186"/>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Times New Roman"/>
          <w:spacing w:val="186"/>
          <w:sz w:val="2"/>
        </w:rPr>
      </w:r>
      <w:r>
        <w:rPr>
          <w:rFonts w:ascii="Times New Roman"/>
          <w:spacing w:val="171"/>
          <w:sz w:val="2"/>
        </w:rPr>
        <w:t> </w:t>
      </w:r>
      <w:r>
        <w:rPr>
          <w:rFonts w:ascii="Times New Roman"/>
          <w:spacing w:val="171"/>
          <w:sz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7998pt" strokecolor="#000000">
                <v:path arrowok="t"/>
              </v:shape>
            </v:group>
          </v:group>
        </w:pict>
      </w:r>
      <w:r>
        <w:rPr>
          <w:rFonts w:ascii="Times New Roman"/>
          <w:spacing w:val="171"/>
          <w:sz w:val="2"/>
        </w:rPr>
      </w:r>
    </w:p>
    <w:p>
      <w:pPr>
        <w:tabs>
          <w:tab w:pos="3551" w:val="left" w:leader="none"/>
          <w:tab w:pos="6064" w:val="left" w:leader="none"/>
          <w:tab w:pos="7789" w:val="left" w:leader="none"/>
          <w:tab w:pos="8691" w:val="left" w:leader="none"/>
        </w:tabs>
        <w:spacing w:before="63"/>
        <w:ind w:left="20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三、无形资产账面净值</w:t>
        <w:tab/>
      </w:r>
      <w:r>
        <w:rPr>
          <w:rFonts w:ascii="Times New Roman" w:hAnsi="Times New Roman" w:cs="Times New Roman" w:eastAsia="Times New Roman" w:hint="default"/>
          <w:spacing w:val="-1"/>
          <w:sz w:val="18"/>
          <w:szCs w:val="18"/>
        </w:rPr>
        <w:t>73,249,139.80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69,580,260.53</w:t>
      </w:r>
    </w:p>
    <w:p>
      <w:pPr>
        <w:spacing w:line="240" w:lineRule="auto" w:before="6"/>
        <w:rPr>
          <w:rFonts w:ascii="Times New Roman" w:hAnsi="Times New Roman" w:cs="Times New Roman" w:eastAsia="Times New Roman" w:hint="default"/>
          <w:sz w:val="10"/>
          <w:szCs w:val="10"/>
        </w:rPr>
      </w:pPr>
    </w:p>
    <w:p>
      <w:pPr>
        <w:tabs>
          <w:tab w:pos="8114" w:val="left" w:leader="none"/>
        </w:tabs>
        <w:spacing w:line="28" w:lineRule="exact"/>
        <w:ind w:left="3266" w:right="0" w:firstLine="0"/>
        <w:rPr>
          <w:rFonts w:ascii="Times New Roman" w:hAnsi="Times New Roman" w:cs="Times New Roman" w:eastAsia="Times New Roman" w:hint="default"/>
          <w:sz w:val="2"/>
          <w:szCs w:val="2"/>
        </w:rPr>
      </w:pPr>
      <w:r>
        <w:rPr>
          <w:rFonts w:ascii="Times New Roman"/>
          <w:position w:val="0"/>
          <w:sz w:val="2"/>
        </w:rPr>
        <w:pict>
          <v:group style="width:70.150pt;height:1.45pt;mso-position-horizontal-relative:char;mso-position-vertical-relative:line" coordorigin="0,0" coordsize="1403,29">
            <v:group style="position:absolute;left:5;top:5;width:1394;height:2" coordorigin="5,5" coordsize="1394,2">
              <v:shape style="position:absolute;left:5;top:5;width:1394;height:2" coordorigin="5,5" coordsize="1394,0" path="m5,5l1398,5e" filled="false" stroked="true" strokeweight=".48001pt" strokecolor="#000000">
                <v:path arrowok="t"/>
              </v:shape>
            </v:group>
            <v:group style="position:absolute;left:5;top:24;width:1394;height:2" coordorigin="5,24" coordsize="1394,2">
              <v:shape style="position:absolute;left:5;top:24;width:1394;height:2" coordorigin="5,24" coordsize="1394,0" path="m5,24l1398,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4.8pt;height:1.45pt;mso-position-horizontal-relative:char;mso-position-vertical-relative:line" coordorigin="0,0" coordsize="1696,29">
            <v:group style="position:absolute;left:5;top:5;width:1686;height:2" coordorigin="5,5" coordsize="1686,2">
              <v:shape style="position:absolute;left:5;top:5;width:1686;height:2" coordorigin="5,5" coordsize="1686,0" path="m5,5l1691,5e" filled="false" stroked="true" strokeweight=".48001pt" strokecolor="#000000">
                <v:path arrowok="t"/>
              </v:shape>
            </v:group>
            <v:group style="position:absolute;left:5;top:24;width:1686;height:2" coordorigin="5,24" coordsize="1686,2">
              <v:shape style="position:absolute;left:5;top:24;width:1686;height:2" coordorigin="5,24" coordsize="1686,0" path="m5,24l1691,24e" filled="false" stroked="true" strokeweight=".47998pt" strokecolor="#000000">
                <v:path arrowok="t"/>
              </v:shape>
            </v:group>
          </v:group>
        </w:pict>
      </w:r>
      <w:r>
        <w:rPr>
          <w:rFonts w:ascii="Times New Roman"/>
          <w:position w:val="0"/>
          <w:sz w:val="2"/>
        </w:rPr>
      </w:r>
    </w:p>
    <w:p>
      <w:pPr>
        <w:tabs>
          <w:tab w:pos="3551" w:val="left" w:leader="none"/>
          <w:tab w:pos="6064" w:val="left" w:leader="none"/>
          <w:tab w:pos="7789" w:val="left" w:leader="none"/>
          <w:tab w:pos="8691" w:val="left" w:leader="none"/>
        </w:tabs>
        <w:spacing w:before="66"/>
        <w:ind w:left="20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tab/>
      </w:r>
      <w:r>
        <w:rPr>
          <w:rFonts w:ascii="Times New Roman" w:hAnsi="Times New Roman" w:cs="Times New Roman" w:eastAsia="Times New Roman" w:hint="default"/>
          <w:spacing w:val="-1"/>
          <w:sz w:val="18"/>
          <w:szCs w:val="18"/>
        </w:rPr>
        <w:t>61,741,416.35</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60,415,647.47</w:t>
      </w:r>
    </w:p>
    <w:p>
      <w:pPr>
        <w:spacing w:line="240" w:lineRule="auto" w:before="6"/>
        <w:rPr>
          <w:rFonts w:ascii="Times New Roman" w:hAnsi="Times New Roman" w:cs="Times New Roman" w:eastAsia="Times New Roman" w:hint="default"/>
          <w:sz w:val="12"/>
          <w:szCs w:val="12"/>
        </w:rPr>
      </w:pPr>
    </w:p>
    <w:p>
      <w:pPr>
        <w:tabs>
          <w:tab w:pos="3641" w:val="left" w:leader="none"/>
          <w:tab w:pos="6064" w:val="left" w:leader="none"/>
          <w:tab w:pos="7789" w:val="left" w:leader="none"/>
          <w:tab w:pos="8781" w:val="left" w:leader="none"/>
        </w:tabs>
        <w:spacing w:before="44"/>
        <w:ind w:left="62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其中：开发区金梭路土地</w:t>
        <w:tab/>
      </w:r>
      <w:r>
        <w:rPr>
          <w:rFonts w:ascii="Times New Roman" w:hAnsi="Times New Roman" w:cs="Times New Roman" w:eastAsia="Times New Roman" w:hint="default"/>
          <w:spacing w:val="-1"/>
          <w:sz w:val="18"/>
          <w:szCs w:val="18"/>
        </w:rPr>
        <w:t>4,013,466.00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3,908,994.00</w:t>
      </w:r>
    </w:p>
    <w:p>
      <w:pPr>
        <w:spacing w:line="240" w:lineRule="auto" w:before="10"/>
        <w:rPr>
          <w:rFonts w:ascii="Times New Roman" w:hAnsi="Times New Roman" w:cs="Times New Roman" w:eastAsia="Times New Roman" w:hint="default"/>
          <w:sz w:val="17"/>
          <w:szCs w:val="17"/>
        </w:rPr>
      </w:pPr>
    </w:p>
    <w:p>
      <w:pPr>
        <w:tabs>
          <w:tab w:pos="3641" w:val="left" w:leader="none"/>
          <w:tab w:pos="6064" w:val="left" w:leader="none"/>
          <w:tab w:pos="7789" w:val="left" w:leader="none"/>
          <w:tab w:pos="8781" w:val="left" w:leader="none"/>
        </w:tabs>
        <w:spacing w:before="0"/>
        <w:ind w:left="6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开发区瑞达路土地</w:t>
        <w:tab/>
      </w:r>
      <w:r>
        <w:rPr>
          <w:rFonts w:ascii="Times New Roman" w:hAnsi="Times New Roman" w:cs="Times New Roman" w:eastAsia="Times New Roman" w:hint="default"/>
          <w:spacing w:val="-1"/>
          <w:sz w:val="18"/>
          <w:szCs w:val="18"/>
        </w:rPr>
        <w:t>5,029,994.22</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4,904,244.18</w:t>
      </w:r>
    </w:p>
    <w:p>
      <w:pPr>
        <w:spacing w:line="240" w:lineRule="auto" w:before="9"/>
        <w:rPr>
          <w:rFonts w:ascii="Times New Roman" w:hAnsi="Times New Roman" w:cs="Times New Roman" w:eastAsia="Times New Roman" w:hint="default"/>
          <w:sz w:val="17"/>
          <w:szCs w:val="17"/>
        </w:rPr>
      </w:pPr>
    </w:p>
    <w:p>
      <w:pPr>
        <w:tabs>
          <w:tab w:pos="3551" w:val="left" w:leader="none"/>
          <w:tab w:pos="6064" w:val="left" w:leader="none"/>
          <w:tab w:pos="7789" w:val="left" w:leader="none"/>
          <w:tab w:pos="8691" w:val="left" w:leader="none"/>
        </w:tabs>
        <w:spacing w:before="0"/>
        <w:ind w:left="6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龙岗土地</w:t>
        <w:tab/>
      </w:r>
      <w:r>
        <w:rPr>
          <w:rFonts w:ascii="Times New Roman" w:hAnsi="Times New Roman" w:cs="Times New Roman" w:eastAsia="Times New Roman" w:hint="default"/>
          <w:spacing w:val="-1"/>
          <w:sz w:val="18"/>
          <w:szCs w:val="18"/>
        </w:rPr>
        <w:t>13,092,552.17</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12,794,429.57</w:t>
      </w:r>
    </w:p>
    <w:p>
      <w:pPr>
        <w:spacing w:line="240" w:lineRule="auto" w:before="9"/>
        <w:rPr>
          <w:rFonts w:ascii="Times New Roman" w:hAnsi="Times New Roman" w:cs="Times New Roman" w:eastAsia="Times New Roman" w:hint="default"/>
          <w:sz w:val="17"/>
          <w:szCs w:val="17"/>
        </w:rPr>
      </w:pPr>
    </w:p>
    <w:p>
      <w:pPr>
        <w:tabs>
          <w:tab w:pos="3551" w:val="left" w:leader="none"/>
          <w:tab w:pos="6064" w:val="left" w:leader="none"/>
          <w:tab w:pos="7789" w:val="left" w:leader="none"/>
          <w:tab w:pos="8691" w:val="left" w:leader="none"/>
        </w:tabs>
        <w:spacing w:before="0"/>
        <w:ind w:left="6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川沙王桥镇土地</w:t>
        <w:tab/>
      </w:r>
      <w:r>
        <w:rPr>
          <w:rFonts w:ascii="Times New Roman" w:hAnsi="Times New Roman" w:cs="Times New Roman" w:eastAsia="Times New Roman" w:hint="default"/>
          <w:spacing w:val="-1"/>
          <w:sz w:val="18"/>
          <w:szCs w:val="18"/>
        </w:rPr>
        <w:t>39,605,403.96</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38,807,979.72</w:t>
      </w:r>
    </w:p>
    <w:p>
      <w:pPr>
        <w:spacing w:line="240" w:lineRule="auto" w:before="10"/>
        <w:rPr>
          <w:rFonts w:ascii="Times New Roman" w:hAnsi="Times New Roman" w:cs="Times New Roman" w:eastAsia="Times New Roman" w:hint="default"/>
          <w:sz w:val="17"/>
          <w:szCs w:val="17"/>
        </w:rPr>
      </w:pPr>
    </w:p>
    <w:p>
      <w:pPr>
        <w:tabs>
          <w:tab w:pos="3775" w:val="left" w:leader="none"/>
          <w:tab w:pos="6065" w:val="left" w:leader="none"/>
          <w:tab w:pos="7789" w:val="left" w:leader="none"/>
          <w:tab w:pos="8916" w:val="left" w:leader="none"/>
        </w:tabs>
        <w:spacing w:before="0"/>
        <w:ind w:left="20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tab/>
      </w:r>
      <w:r>
        <w:rPr>
          <w:rFonts w:ascii="Times New Roman" w:hAnsi="Times New Roman" w:cs="Times New Roman" w:eastAsia="Times New Roman" w:hint="default"/>
          <w:sz w:val="18"/>
          <w:szCs w:val="18"/>
        </w:rPr>
        <w:t>728,000.04</w:t>
        <w:tab/>
        <w:t>-</w:t>
        <w:tab/>
        <w:t>-</w:t>
        <w:tab/>
        <w:t>616,000.00</w:t>
      </w:r>
    </w:p>
    <w:p>
      <w:pPr>
        <w:spacing w:line="202" w:lineRule="exact" w:before="145"/>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tabs>
          <w:tab w:pos="3775" w:val="left" w:leader="none"/>
          <w:tab w:pos="6065" w:val="left" w:leader="none"/>
          <w:tab w:pos="7789" w:val="left" w:leader="none"/>
          <w:tab w:pos="8916" w:val="left" w:leader="none"/>
        </w:tabs>
        <w:spacing w:line="266" w:lineRule="exact" w:before="0"/>
        <w:ind w:left="56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（电阻抗扫描成像技术）</w:t>
        <w:tab/>
      </w:r>
      <w:r>
        <w:rPr>
          <w:rFonts w:ascii="Times New Roman" w:hAnsi="Times New Roman" w:cs="Times New Roman" w:eastAsia="Times New Roman" w:hint="default"/>
          <w:sz w:val="18"/>
          <w:szCs w:val="18"/>
        </w:rPr>
        <w:t>728,000.04</w:t>
        <w:tab/>
        <w:t>-</w:t>
        <w:tab/>
        <w:t>-</w:t>
        <w:tab/>
        <w:t>616,000.00</w:t>
      </w:r>
    </w:p>
    <w:p>
      <w:pPr>
        <w:spacing w:line="240" w:lineRule="auto" w:before="10"/>
        <w:rPr>
          <w:rFonts w:ascii="Times New Roman" w:hAnsi="Times New Roman" w:cs="Times New Roman" w:eastAsia="Times New Roman" w:hint="default"/>
          <w:sz w:val="9"/>
          <w:szCs w:val="9"/>
        </w:rPr>
      </w:pPr>
    </w:p>
    <w:tbl>
      <w:tblPr>
        <w:tblW w:w="0" w:type="auto"/>
        <w:jc w:val="left"/>
        <w:tblInd w:w="169" w:type="dxa"/>
        <w:tblLayout w:type="fixed"/>
        <w:tblCellMar>
          <w:top w:w="0" w:type="dxa"/>
          <w:left w:w="0" w:type="dxa"/>
          <w:bottom w:w="0" w:type="dxa"/>
          <w:right w:w="0" w:type="dxa"/>
        </w:tblCellMar>
        <w:tblLook w:val="01E0"/>
      </w:tblPr>
      <w:tblGrid>
        <w:gridCol w:w="2518"/>
        <w:gridCol w:w="2638"/>
        <w:gridCol w:w="4437"/>
      </w:tblGrid>
      <w:tr>
        <w:trPr>
          <w:trHeight w:val="875"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76"/>
              <w:jc w:val="center"/>
              <w:rPr>
                <w:rFonts w:ascii="宋体" w:hAnsi="宋体" w:cs="宋体" w:eastAsia="宋体" w:hint="default"/>
                <w:sz w:val="18"/>
                <w:szCs w:val="18"/>
              </w:rPr>
            </w:pPr>
            <w:r>
              <w:rPr>
                <w:rFonts w:ascii="宋体" w:hAnsi="宋体" w:cs="宋体" w:eastAsia="宋体" w:hint="default"/>
                <w:sz w:val="18"/>
                <w:szCs w:val="18"/>
              </w:rPr>
              <w:t>专利权</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276"/>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63" w:right="0" w:firstLine="975"/>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10,516,664.88</w:t>
            </w:r>
          </w:p>
        </w:tc>
        <w:tc>
          <w:tcPr>
            <w:tcW w:w="4437" w:type="dxa"/>
            <w:tcBorders>
              <w:top w:val="nil" w:sz="6" w:space="0" w:color="auto"/>
              <w:left w:val="nil" w:sz="6" w:space="0" w:color="auto"/>
              <w:bottom w:val="nil" w:sz="6" w:space="0" w:color="auto"/>
              <w:right w:val="nil" w:sz="6" w:space="0" w:color="auto"/>
            </w:tcBorders>
          </w:tcPr>
          <w:p>
            <w:pPr>
              <w:pStyle w:val="TableParagraph"/>
              <w:tabs>
                <w:tab w:pos="2463" w:val="left" w:leader="none"/>
                <w:tab w:pos="4341" w:val="left" w:leader="none"/>
              </w:tabs>
              <w:spacing w:line="240" w:lineRule="auto" w:before="84"/>
              <w:ind w:left="739" w:right="0"/>
              <w:jc w:val="left"/>
              <w:rPr>
                <w:rFonts w:ascii="Times New Roman" w:hAnsi="Times New Roman" w:cs="Times New Roman" w:eastAsia="Times New Roman" w:hint="default"/>
                <w:sz w:val="18"/>
                <w:szCs w:val="18"/>
              </w:rPr>
            </w:pPr>
            <w:r>
              <w:rPr>
                <w:rFonts w:ascii="Times New Roman"/>
                <w:sz w:val="18"/>
              </w:rPr>
              <w:t>-</w:t>
              <w:tab/>
              <w:t>-</w:t>
              <w:tab/>
              <w:t>-</w:t>
            </w: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tabs>
                <w:tab w:pos="2463" w:val="left" w:leader="none"/>
                <w:tab w:pos="3455" w:val="left" w:leader="none"/>
              </w:tabs>
              <w:spacing w:line="240" w:lineRule="auto"/>
              <w:ind w:left="739" w:right="0"/>
              <w:jc w:val="left"/>
              <w:rPr>
                <w:rFonts w:ascii="Times New Roman" w:hAnsi="Times New Roman" w:cs="Times New Roman" w:eastAsia="Times New Roman" w:hint="default"/>
                <w:sz w:val="18"/>
                <w:szCs w:val="18"/>
              </w:rPr>
            </w:pPr>
            <w:r>
              <w:rPr>
                <w:rFonts w:ascii="Times New Roman"/>
                <w:sz w:val="18"/>
              </w:rPr>
              <w:t>-</w:t>
              <w:tab/>
              <w:t>-</w:t>
              <w:tab/>
              <w:t>8,324,545.62</w:t>
            </w:r>
          </w:p>
        </w:tc>
      </w:tr>
      <w:tr>
        <w:trPr>
          <w:trHeight w:val="419"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95" w:right="0"/>
              <w:jc w:val="left"/>
              <w:rPr>
                <w:rFonts w:ascii="宋体" w:hAnsi="宋体" w:cs="宋体" w:eastAsia="宋体" w:hint="default"/>
                <w:sz w:val="18"/>
                <w:szCs w:val="18"/>
              </w:rPr>
            </w:pPr>
            <w:r>
              <w:rPr>
                <w:rFonts w:ascii="宋体" w:hAnsi="宋体" w:cs="宋体" w:eastAsia="宋体" w:hint="default"/>
                <w:sz w:val="18"/>
                <w:szCs w:val="18"/>
              </w:rPr>
              <w:t>其中：技术产权</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177" w:right="0"/>
              <w:jc w:val="left"/>
              <w:rPr>
                <w:rFonts w:ascii="Times New Roman" w:hAnsi="Times New Roman" w:cs="Times New Roman" w:eastAsia="Times New Roman" w:hint="default"/>
                <w:sz w:val="18"/>
                <w:szCs w:val="18"/>
              </w:rPr>
            </w:pPr>
            <w:r>
              <w:rPr>
                <w:rFonts w:ascii="Times New Roman"/>
                <w:sz w:val="18"/>
              </w:rPr>
              <w:t>98,143.04</w:t>
            </w:r>
          </w:p>
        </w:tc>
        <w:tc>
          <w:tcPr>
            <w:tcW w:w="4437" w:type="dxa"/>
            <w:tcBorders>
              <w:top w:val="nil" w:sz="6" w:space="0" w:color="auto"/>
              <w:left w:val="nil" w:sz="6" w:space="0" w:color="auto"/>
              <w:bottom w:val="nil" w:sz="6" w:space="0" w:color="auto"/>
              <w:right w:val="nil" w:sz="6" w:space="0" w:color="auto"/>
            </w:tcBorders>
          </w:tcPr>
          <w:p>
            <w:pPr>
              <w:pStyle w:val="TableParagraph"/>
              <w:tabs>
                <w:tab w:pos="2463" w:val="left" w:leader="none"/>
                <w:tab w:pos="3680" w:val="left" w:leader="none"/>
              </w:tabs>
              <w:spacing w:line="240" w:lineRule="auto" w:before="116"/>
              <w:ind w:left="739" w:right="0"/>
              <w:jc w:val="left"/>
              <w:rPr>
                <w:rFonts w:ascii="Times New Roman" w:hAnsi="Times New Roman" w:cs="Times New Roman" w:eastAsia="Times New Roman" w:hint="default"/>
                <w:sz w:val="18"/>
                <w:szCs w:val="18"/>
              </w:rPr>
            </w:pPr>
            <w:r>
              <w:rPr>
                <w:rFonts w:ascii="Times New Roman"/>
                <w:sz w:val="18"/>
              </w:rPr>
              <w:t>-</w:t>
              <w:tab/>
              <w:t>-</w:t>
              <w:tab/>
              <w:t>44,610.32</w:t>
            </w:r>
          </w:p>
        </w:tc>
      </w:tr>
    </w:tbl>
    <w:p>
      <w:pPr>
        <w:spacing w:after="0" w:line="240" w:lineRule="auto"/>
        <w:jc w:val="left"/>
        <w:rPr>
          <w:rFonts w:ascii="Times New Roman" w:hAnsi="Times New Roman" w:cs="Times New Roman" w:eastAsia="Times New Roman" w:hint="default"/>
          <w:sz w:val="18"/>
          <w:szCs w:val="18"/>
        </w:rPr>
        <w:sectPr>
          <w:headerReference w:type="default" r:id="rId71"/>
          <w:footerReference w:type="default" r:id="rId72"/>
          <w:pgSz w:w="11910" w:h="16840"/>
          <w:pgMar w:header="0" w:footer="840" w:top="1200" w:bottom="1040" w:left="1340" w:right="640"/>
          <w:pgNumType w:start="52"/>
        </w:sectPr>
      </w:pPr>
    </w:p>
    <w:p>
      <w:pPr>
        <w:spacing w:line="240" w:lineRule="auto" w:before="5"/>
        <w:rPr>
          <w:rFonts w:ascii="Times New Roman" w:hAnsi="Times New Roman" w:cs="Times New Roman" w:eastAsia="Times New Roman" w:hint="default"/>
          <w:sz w:val="7"/>
          <w:szCs w:val="7"/>
        </w:rPr>
      </w:pPr>
      <w:r>
        <w:rPr/>
        <w:pict>
          <v:group style="position:absolute;margin-left:310.320007pt;margin-top:405.47998pt;width:67.1pt;height:1.45pt;mso-position-horizontal-relative:page;mso-position-vertical-relative:page;z-index:-786208" coordorigin="6206,8110" coordsize="1342,29">
            <v:group style="position:absolute;left:6211;top:8114;width:1332;height:2" coordorigin="6211,8114" coordsize="1332,2">
              <v:shape style="position:absolute;left:6211;top:8114;width:1332;height:2" coordorigin="6211,8114" coordsize="1332,0" path="m6211,8114l7543,8114e" filled="false" stroked="true" strokeweight=".48001pt" strokecolor="#000000">
                <v:path arrowok="t"/>
              </v:shape>
            </v:group>
            <v:group style="position:absolute;left:6211;top:8134;width:1332;height:2" coordorigin="6211,8134" coordsize="1332,2">
              <v:shape style="position:absolute;left:6211;top:8134;width:1332;height:2" coordorigin="6211,8134" coordsize="1332,0" path="m6211,8134l7543,8134e" filled="false" stroked="true" strokeweight=".48001pt" strokecolor="#000000">
                <v:path arrowok="t"/>
              </v:shape>
            </v:group>
            <w10:wrap type="none"/>
          </v:group>
        </w:pict>
      </w:r>
      <w:r>
        <w:rPr/>
        <w:pict>
          <v:group style="position:absolute;margin-left:388.26001pt;margin-top:405.480011pt;width:75.4pt;height:1.45pt;mso-position-horizontal-relative:page;mso-position-vertical-relative:page;z-index:-786184" coordorigin="7765,8110" coordsize="1508,29">
            <v:group style="position:absolute;left:7770;top:8114;width:1498;height:2" coordorigin="7770,8114" coordsize="1498,2">
              <v:shape style="position:absolute;left:7770;top:8114;width:1498;height:2" coordorigin="7770,8114" coordsize="1498,0" path="m7770,8114l9268,8114e" filled="false" stroked="true" strokeweight=".48pt" strokecolor="#000000">
                <v:path arrowok="t"/>
              </v:shape>
            </v:group>
            <v:group style="position:absolute;left:7770;top:8134;width:1498;height:2" coordorigin="7770,8134" coordsize="1498,2">
              <v:shape style="position:absolute;left:7770;top:8134;width:1498;height:2" coordorigin="7770,8134" coordsize="1498,0" path="m7770,8134l9268,8134e" filled="false" stroked="true" strokeweight=".48pt" strokecolor="#000000">
                <v:path arrowok="t"/>
              </v:shape>
            </v:group>
            <w10:wrap type="none"/>
          </v:group>
        </w:pict>
      </w:r>
    </w:p>
    <w:p>
      <w:pPr>
        <w:spacing w:line="20" w:lineRule="exact"/>
        <w:ind w:left="15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Times New Roman" w:hAnsi="Times New Roman" w:cs="Times New Roman" w:eastAsia="Times New Roman" w:hint="default"/>
          <w:sz w:val="2"/>
          <w:szCs w:val="2"/>
        </w:rPr>
      </w:r>
    </w:p>
    <w:p>
      <w:pPr>
        <w:tabs>
          <w:tab w:pos="3583" w:val="left" w:leader="none"/>
          <w:tab w:pos="5157" w:val="left" w:leader="none"/>
          <w:tab w:pos="6825" w:val="left" w:leader="none"/>
          <w:tab w:pos="9443" w:val="right" w:leader="none"/>
        </w:tabs>
        <w:spacing w:before="73"/>
        <w:ind w:left="13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项  目</w:t>
        <w:tab/>
      </w: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sz w:val="18"/>
          <w:szCs w:val="18"/>
        </w:rPr>
        <w:tab/>
        <w:t>2009-12-31</w:t>
      </w:r>
    </w:p>
    <w:p>
      <w:pPr>
        <w:spacing w:line="240" w:lineRule="auto" w:before="0"/>
        <w:rPr>
          <w:rFonts w:ascii="Times New Roman" w:hAnsi="Times New Roman" w:cs="Times New Roman" w:eastAsia="Times New Roman" w:hint="default"/>
          <w:sz w:val="11"/>
          <w:szCs w:val="11"/>
        </w:rPr>
      </w:pPr>
    </w:p>
    <w:p>
      <w:pPr>
        <w:tabs>
          <w:tab w:pos="3266" w:val="left" w:leader="none"/>
          <w:tab w:pos="6425" w:val="left" w:leader="none"/>
        </w:tabs>
        <w:spacing w:line="20" w:lineRule="exact"/>
        <w:ind w:left="114" w:right="0" w:firstLine="0"/>
        <w:rPr>
          <w:rFonts w:ascii="Times New Roman" w:hAnsi="Times New Roman" w:cs="Times New Roman" w:eastAsia="Times New Roman" w:hint="default"/>
          <w:sz w:val="2"/>
          <w:szCs w:val="2"/>
        </w:rPr>
      </w:pPr>
      <w:r>
        <w:rPr>
          <w:rFonts w:ascii="Times New Roman"/>
          <w:sz w:val="2"/>
        </w:rPr>
        <w:pict>
          <v:group style="width:146.050pt;height:.5pt;mso-position-horizontal-relative:char;mso-position-vertical-relative:line" coordorigin="0,0" coordsize="2921,10">
            <v:group style="position:absolute;left:5;top:5;width:2912;height:2" coordorigin="5,5" coordsize="2912,2">
              <v:shape style="position:absolute;left:5;top:5;width:2912;height:2" coordorigin="5,5" coordsize="2912,0" path="m5,5l2916,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70.150pt;height:.5pt;mso-position-horizontal-relative:char;mso-position-vertical-relative:line" coordorigin="0,0" coordsize="1403,10">
            <v:group style="position:absolute;left:5;top:5;width:1394;height:2" coordorigin="5,5" coordsize="1394,2">
              <v:shape style="position:absolute;left:5;top:5;width:1394;height:2" coordorigin="5,5" coordsize="1394,0" path="m5,5l1398,5e" filled="false" stroked="true" strokeweight=".47998pt" strokecolor="#000000">
                <v:path arrowok="t"/>
              </v:shape>
            </v:group>
          </v:group>
        </w:pict>
      </w:r>
      <w:r>
        <w:rPr>
          <w:rFonts w:ascii="Times New Roman"/>
          <w:sz w:val="2"/>
        </w:rPr>
      </w:r>
      <w:r>
        <w:rPr>
          <w:rFonts w:ascii="Times New Roman"/>
          <w:spacing w:val="186"/>
          <w:sz w:val="2"/>
        </w:rPr>
        <w:t> </w:t>
      </w:r>
      <w:r>
        <w:rPr>
          <w:rFonts w:ascii="Times New Roman"/>
          <w:spacing w:val="186"/>
          <w:sz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7998pt" strokecolor="#000000">
                <v:path arrowok="t"/>
              </v:shape>
            </v:group>
          </v:group>
        </w:pict>
      </w:r>
      <w:r>
        <w:rPr>
          <w:rFonts w:ascii="Times New Roman"/>
          <w:spacing w:val="186"/>
          <w:sz w:val="2"/>
        </w:rPr>
      </w:r>
      <w:r>
        <w:rPr>
          <w:rFonts w:ascii="Times New Roman"/>
          <w:spacing w:val="186"/>
          <w:sz w:val="2"/>
        </w:rPr>
        <w:tab/>
      </w:r>
      <w:r>
        <w:rPr>
          <w:rFonts w:ascii="Times New Roman"/>
          <w:spacing w:val="186"/>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Times New Roman"/>
          <w:spacing w:val="186"/>
          <w:sz w:val="2"/>
        </w:rPr>
      </w:r>
      <w:r>
        <w:rPr>
          <w:rFonts w:ascii="Times New Roman"/>
          <w:spacing w:val="171"/>
          <w:sz w:val="2"/>
        </w:rPr>
        <w:t> </w:t>
      </w:r>
      <w:r>
        <w:rPr>
          <w:rFonts w:ascii="Times New Roman"/>
          <w:spacing w:val="171"/>
          <w:sz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7998pt" strokecolor="#000000">
                <v:path arrowok="t"/>
              </v:shape>
            </v:group>
          </v:group>
        </w:pict>
      </w:r>
      <w:r>
        <w:rPr>
          <w:rFonts w:ascii="Times New Roman"/>
          <w:spacing w:val="171"/>
          <w:sz w:val="2"/>
        </w:rPr>
      </w:r>
    </w:p>
    <w:tbl>
      <w:tblPr>
        <w:tblW w:w="0" w:type="auto"/>
        <w:jc w:val="left"/>
        <w:tblInd w:w="169" w:type="dxa"/>
        <w:tblLayout w:type="fixed"/>
        <w:tblCellMar>
          <w:top w:w="0" w:type="dxa"/>
          <w:left w:w="0" w:type="dxa"/>
          <w:bottom w:w="0" w:type="dxa"/>
          <w:right w:w="0" w:type="dxa"/>
        </w:tblCellMar>
        <w:tblLook w:val="01E0"/>
      </w:tblPr>
      <w:tblGrid>
        <w:gridCol w:w="3102"/>
        <w:gridCol w:w="1393"/>
        <w:gridCol w:w="206"/>
        <w:gridCol w:w="4934"/>
      </w:tblGrid>
      <w:tr>
        <w:trPr>
          <w:trHeight w:val="418"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5"/>
              <w:jc w:val="right"/>
              <w:rPr>
                <w:rFonts w:ascii="Times New Roman" w:hAnsi="Times New Roman" w:cs="Times New Roman" w:eastAsia="Times New Roman" w:hint="default"/>
                <w:sz w:val="18"/>
                <w:szCs w:val="18"/>
              </w:rPr>
            </w:pPr>
            <w:r>
              <w:rPr>
                <w:rFonts w:ascii="Times New Roman"/>
                <w:sz w:val="18"/>
              </w:rPr>
              <w:t>584,999.66</w:t>
            </w:r>
          </w:p>
        </w:tc>
        <w:tc>
          <w:tcPr>
            <w:tcW w:w="5141" w:type="dxa"/>
            <w:gridSpan w:val="2"/>
            <w:tcBorders>
              <w:top w:val="nil" w:sz="6" w:space="0" w:color="auto"/>
              <w:left w:val="nil" w:sz="6" w:space="0" w:color="auto"/>
              <w:bottom w:val="nil" w:sz="6" w:space="0" w:color="auto"/>
              <w:right w:val="nil" w:sz="6" w:space="0" w:color="auto"/>
            </w:tcBorders>
          </w:tcPr>
          <w:p>
            <w:pPr>
              <w:pStyle w:val="TableParagraph"/>
              <w:tabs>
                <w:tab w:pos="3124" w:val="left" w:leader="none"/>
                <w:tab w:pos="4251" w:val="left" w:leader="none"/>
              </w:tabs>
              <w:spacing w:line="240" w:lineRule="auto" w:before="84"/>
              <w:ind w:left="1400" w:right="0"/>
              <w:jc w:val="left"/>
              <w:rPr>
                <w:rFonts w:ascii="Times New Roman" w:hAnsi="Times New Roman" w:cs="Times New Roman" w:eastAsia="Times New Roman" w:hint="default"/>
                <w:sz w:val="18"/>
                <w:szCs w:val="18"/>
              </w:rPr>
            </w:pPr>
            <w:r>
              <w:rPr>
                <w:rFonts w:ascii="Times New Roman"/>
                <w:sz w:val="18"/>
              </w:rPr>
              <w:t>-</w:t>
              <w:tab/>
              <w:t>-</w:t>
              <w:tab/>
              <w:t>324,999.62</w:t>
            </w:r>
          </w:p>
        </w:tc>
      </w:tr>
      <w:tr>
        <w:trPr>
          <w:trHeight w:val="452"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9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75"/>
              <w:jc w:val="right"/>
              <w:rPr>
                <w:rFonts w:ascii="Times New Roman" w:hAnsi="Times New Roman" w:cs="Times New Roman" w:eastAsia="Times New Roman" w:hint="default"/>
                <w:sz w:val="18"/>
                <w:szCs w:val="18"/>
              </w:rPr>
            </w:pPr>
            <w:r>
              <w:rPr>
                <w:rFonts w:ascii="Times New Roman"/>
                <w:sz w:val="18"/>
              </w:rPr>
              <w:t>362,500.00</w:t>
            </w:r>
          </w:p>
        </w:tc>
        <w:tc>
          <w:tcPr>
            <w:tcW w:w="5141" w:type="dxa"/>
            <w:gridSpan w:val="2"/>
            <w:tcBorders>
              <w:top w:val="nil" w:sz="6" w:space="0" w:color="auto"/>
              <w:left w:val="nil" w:sz="6" w:space="0" w:color="auto"/>
              <w:bottom w:val="nil" w:sz="6" w:space="0" w:color="auto"/>
              <w:right w:val="nil" w:sz="6" w:space="0" w:color="auto"/>
            </w:tcBorders>
          </w:tcPr>
          <w:p>
            <w:pPr>
              <w:pStyle w:val="TableParagraph"/>
              <w:tabs>
                <w:tab w:pos="3124" w:val="left" w:leader="none"/>
                <w:tab w:pos="4251" w:val="left" w:leader="none"/>
              </w:tabs>
              <w:spacing w:line="240" w:lineRule="auto" w:before="115"/>
              <w:ind w:left="1400" w:right="0"/>
              <w:jc w:val="left"/>
              <w:rPr>
                <w:rFonts w:ascii="Times New Roman" w:hAnsi="Times New Roman" w:cs="Times New Roman" w:eastAsia="Times New Roman" w:hint="default"/>
                <w:sz w:val="18"/>
                <w:szCs w:val="18"/>
              </w:rPr>
            </w:pPr>
            <w:r>
              <w:rPr>
                <w:rFonts w:ascii="Times New Roman"/>
                <w:sz w:val="18"/>
              </w:rPr>
              <w:t>-</w:t>
              <w:tab/>
              <w:t>-</w:t>
              <w:tab/>
              <w:t>212,500.00</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144,999.98</w:t>
            </w:r>
          </w:p>
        </w:tc>
        <w:tc>
          <w:tcPr>
            <w:tcW w:w="5141" w:type="dxa"/>
            <w:gridSpan w:val="2"/>
            <w:tcBorders>
              <w:top w:val="nil" w:sz="6" w:space="0" w:color="auto"/>
              <w:left w:val="nil" w:sz="6" w:space="0" w:color="auto"/>
              <w:bottom w:val="nil" w:sz="6" w:space="0" w:color="auto"/>
              <w:right w:val="nil" w:sz="6" w:space="0" w:color="auto"/>
            </w:tcBorders>
          </w:tcPr>
          <w:p>
            <w:pPr>
              <w:pStyle w:val="TableParagraph"/>
              <w:tabs>
                <w:tab w:pos="3124" w:val="left" w:leader="none"/>
                <w:tab w:pos="4251" w:val="left" w:leader="none"/>
              </w:tabs>
              <w:spacing w:line="240" w:lineRule="auto" w:before="116"/>
              <w:ind w:left="1400" w:right="0"/>
              <w:jc w:val="left"/>
              <w:rPr>
                <w:rFonts w:ascii="Times New Roman" w:hAnsi="Times New Roman" w:cs="Times New Roman" w:eastAsia="Times New Roman" w:hint="default"/>
                <w:sz w:val="18"/>
                <w:szCs w:val="18"/>
              </w:rPr>
            </w:pPr>
            <w:r>
              <w:rPr>
                <w:rFonts w:ascii="Times New Roman"/>
                <w:sz w:val="18"/>
              </w:rPr>
              <w:t>-</w:t>
              <w:tab/>
              <w:t>-</w:t>
              <w:tab/>
              <w:t>125,000.00</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pacing w:val="-1"/>
                <w:sz w:val="18"/>
              </w:rPr>
              <w:t>2,633,333.46</w:t>
            </w:r>
          </w:p>
        </w:tc>
        <w:tc>
          <w:tcPr>
            <w:tcW w:w="5141" w:type="dxa"/>
            <w:gridSpan w:val="2"/>
            <w:tcBorders>
              <w:top w:val="nil" w:sz="6" w:space="0" w:color="auto"/>
              <w:left w:val="nil" w:sz="6" w:space="0" w:color="auto"/>
              <w:bottom w:val="nil" w:sz="6" w:space="0" w:color="auto"/>
              <w:right w:val="nil" w:sz="6" w:space="0" w:color="auto"/>
            </w:tcBorders>
          </w:tcPr>
          <w:p>
            <w:pPr>
              <w:pStyle w:val="TableParagraph"/>
              <w:tabs>
                <w:tab w:pos="3124" w:val="left" w:leader="none"/>
                <w:tab w:pos="4117" w:val="left" w:leader="none"/>
              </w:tabs>
              <w:spacing w:line="240" w:lineRule="auto" w:before="116"/>
              <w:ind w:left="1400" w:right="0"/>
              <w:jc w:val="left"/>
              <w:rPr>
                <w:rFonts w:ascii="Times New Roman" w:hAnsi="Times New Roman" w:cs="Times New Roman" w:eastAsia="Times New Roman" w:hint="default"/>
                <w:sz w:val="18"/>
                <w:szCs w:val="18"/>
              </w:rPr>
            </w:pPr>
            <w:r>
              <w:rPr>
                <w:rFonts w:ascii="Times New Roman"/>
                <w:sz w:val="18"/>
              </w:rPr>
              <w:t>-</w:t>
              <w:tab/>
              <w:t>-</w:t>
              <w:tab/>
              <w:t>2,233,333.50</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360,188.74</w:t>
            </w:r>
          </w:p>
        </w:tc>
        <w:tc>
          <w:tcPr>
            <w:tcW w:w="5141" w:type="dxa"/>
            <w:gridSpan w:val="2"/>
            <w:tcBorders>
              <w:top w:val="nil" w:sz="6" w:space="0" w:color="auto"/>
              <w:left w:val="nil" w:sz="6" w:space="0" w:color="auto"/>
              <w:bottom w:val="nil" w:sz="6" w:space="0" w:color="auto"/>
              <w:right w:val="nil" w:sz="6" w:space="0" w:color="auto"/>
            </w:tcBorders>
          </w:tcPr>
          <w:p>
            <w:pPr>
              <w:pStyle w:val="TableParagraph"/>
              <w:tabs>
                <w:tab w:pos="3124" w:val="left" w:leader="none"/>
                <w:tab w:pos="4251" w:val="left" w:leader="none"/>
              </w:tabs>
              <w:spacing w:line="240" w:lineRule="auto" w:before="119"/>
              <w:ind w:left="1400" w:right="0"/>
              <w:jc w:val="left"/>
              <w:rPr>
                <w:rFonts w:ascii="Times New Roman" w:hAnsi="Times New Roman" w:cs="Times New Roman" w:eastAsia="Times New Roman" w:hint="default"/>
                <w:sz w:val="18"/>
                <w:szCs w:val="18"/>
              </w:rPr>
            </w:pPr>
            <w:r>
              <w:rPr>
                <w:rFonts w:ascii="Times New Roman"/>
                <w:position w:val="8"/>
                <w:sz w:val="18"/>
              </w:rPr>
              <w:t>-</w:t>
              <w:tab/>
              <w:t>-</w:t>
              <w:tab/>
            </w:r>
            <w:r>
              <w:rPr>
                <w:rFonts w:ascii="Times New Roman"/>
                <w:sz w:val="18"/>
              </w:rPr>
              <w:t>281,602.18</w:t>
            </w:r>
          </w:p>
        </w:tc>
      </w:tr>
      <w:tr>
        <w:trPr>
          <w:trHeight w:val="453"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4"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pacing w:val="-1"/>
                <w:sz w:val="18"/>
              </w:rPr>
              <w:t>4,050,000.00</w:t>
            </w:r>
          </w:p>
        </w:tc>
        <w:tc>
          <w:tcPr>
            <w:tcW w:w="5141" w:type="dxa"/>
            <w:gridSpan w:val="2"/>
            <w:tcBorders>
              <w:top w:val="nil" w:sz="6" w:space="0" w:color="auto"/>
              <w:left w:val="nil" w:sz="6" w:space="0" w:color="auto"/>
              <w:bottom w:val="nil" w:sz="6" w:space="0" w:color="auto"/>
              <w:right w:val="nil" w:sz="6" w:space="0" w:color="auto"/>
            </w:tcBorders>
          </w:tcPr>
          <w:p>
            <w:pPr>
              <w:pStyle w:val="TableParagraph"/>
              <w:tabs>
                <w:tab w:pos="3124" w:val="left" w:leader="none"/>
                <w:tab w:pos="4117" w:val="left" w:leader="none"/>
              </w:tabs>
              <w:spacing w:line="240" w:lineRule="auto" w:before="116"/>
              <w:ind w:left="1400" w:right="0"/>
              <w:jc w:val="left"/>
              <w:rPr>
                <w:rFonts w:ascii="Times New Roman" w:hAnsi="Times New Roman" w:cs="Times New Roman" w:eastAsia="Times New Roman" w:hint="default"/>
                <w:sz w:val="18"/>
                <w:szCs w:val="18"/>
              </w:rPr>
            </w:pPr>
            <w:r>
              <w:rPr>
                <w:rFonts w:ascii="Times New Roman"/>
                <w:sz w:val="18"/>
              </w:rPr>
              <w:t>-</w:t>
              <w:tab/>
              <w:t>-</w:t>
              <w:tab/>
              <w:t>3,150,000.00</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24"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6"/>
              <w:jc w:val="right"/>
              <w:rPr>
                <w:rFonts w:ascii="Times New Roman" w:hAnsi="Times New Roman" w:cs="Times New Roman" w:eastAsia="Times New Roman" w:hint="default"/>
                <w:sz w:val="18"/>
                <w:szCs w:val="18"/>
              </w:rPr>
            </w:pPr>
            <w:r>
              <w:rPr>
                <w:rFonts w:ascii="Times New Roman"/>
                <w:spacing w:val="-1"/>
                <w:sz w:val="18"/>
              </w:rPr>
              <w:t>2,282,500.00</w:t>
            </w:r>
          </w:p>
        </w:tc>
        <w:tc>
          <w:tcPr>
            <w:tcW w:w="5141" w:type="dxa"/>
            <w:gridSpan w:val="2"/>
            <w:tcBorders>
              <w:top w:val="nil" w:sz="6" w:space="0" w:color="auto"/>
              <w:left w:val="nil" w:sz="6" w:space="0" w:color="auto"/>
              <w:bottom w:val="nil" w:sz="6" w:space="0" w:color="auto"/>
              <w:right w:val="nil" w:sz="6" w:space="0" w:color="auto"/>
            </w:tcBorders>
          </w:tcPr>
          <w:p>
            <w:pPr>
              <w:pStyle w:val="TableParagraph"/>
              <w:tabs>
                <w:tab w:pos="3124" w:val="left" w:leader="none"/>
                <w:tab w:pos="4117" w:val="left" w:leader="none"/>
              </w:tabs>
              <w:spacing w:line="240" w:lineRule="auto" w:before="118"/>
              <w:ind w:left="1400" w:right="0"/>
              <w:jc w:val="left"/>
              <w:rPr>
                <w:rFonts w:ascii="Times New Roman" w:hAnsi="Times New Roman" w:cs="Times New Roman" w:eastAsia="Times New Roman" w:hint="default"/>
                <w:sz w:val="18"/>
                <w:szCs w:val="18"/>
              </w:rPr>
            </w:pPr>
            <w:r>
              <w:rPr>
                <w:rFonts w:ascii="Times New Roman"/>
                <w:sz w:val="18"/>
              </w:rPr>
              <w:t>-</w:t>
              <w:tab/>
              <w:t>-</w:t>
              <w:tab/>
              <w:t>1,952,500.00</w:t>
            </w:r>
          </w:p>
        </w:tc>
      </w:tr>
      <w:tr>
        <w:trPr>
          <w:trHeight w:val="455"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z w:val="18"/>
              </w:rPr>
              <w:t>263,058.53</w:t>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851"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224,067.44</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级三相电能表控制软件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z w:val="18"/>
              </w:rPr>
              <w:t>78,333.34</w:t>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68,333.35</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z w:val="18"/>
              </w:rPr>
              <w:t>80,000.00</w:t>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70,000.01</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z w:val="18"/>
              </w:rPr>
              <w:t>30,250.00</w:t>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24,750.00</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z w:val="18"/>
              </w:rPr>
              <w:t>15,216.67</w:t>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13,016.67</w:t>
            </w:r>
            <w:r>
              <w:rPr>
                <w:rFonts w:ascii="Times New Roman"/>
                <w:sz w:val="18"/>
              </w:rPr>
            </w:r>
          </w:p>
        </w:tc>
      </w:tr>
      <w:tr>
        <w:trPr>
          <w:trHeight w:val="457"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z w:val="18"/>
              </w:rPr>
              <w:t>59,258.52</w:t>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single" w:sz="4" w:space="0" w:color="000000"/>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47,967.41</w:t>
            </w:r>
            <w:r>
              <w:rPr>
                <w:rFonts w:ascii="Times New Roman"/>
                <w:sz w:val="18"/>
              </w:rPr>
            </w:r>
          </w:p>
        </w:tc>
      </w:tr>
      <w:tr>
        <w:trPr>
          <w:trHeight w:val="463"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四、减值准备</w:t>
            </w: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single" w:sz="4" w:space="0" w:color="000000"/>
              <w:left w:val="nil" w:sz="6" w:space="0" w:color="auto"/>
              <w:bottom w:val="single" w:sz="12" w:space="0" w:color="000000"/>
              <w:right w:val="nil" w:sz="6" w:space="0" w:color="auto"/>
            </w:tcBorders>
          </w:tcPr>
          <w:p>
            <w:pPr>
              <w:pStyle w:val="TableParagraph"/>
              <w:tabs>
                <w:tab w:pos="1554" w:val="left" w:leader="none"/>
              </w:tabs>
              <w:spacing w:line="20" w:lineRule="exact"/>
              <w:ind w:left="-5" w:right="0"/>
              <w:jc w:val="left"/>
              <w:rPr>
                <w:rFonts w:ascii="Times New Roman" w:hAnsi="Times New Roman" w:cs="Times New Roman" w:eastAsia="Times New Roman" w:hint="default"/>
                <w:sz w:val="2"/>
                <w:szCs w:val="2"/>
              </w:rPr>
            </w:pPr>
            <w:r>
              <w:rPr>
                <w:rFonts w:ascii="Times New Roman"/>
                <w:sz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Times New Roman"/>
                <w:sz w:val="2"/>
              </w:rPr>
            </w:r>
          </w:p>
          <w:p>
            <w:pPr>
              <w:pStyle w:val="TableParagraph"/>
              <w:tabs>
                <w:tab w:pos="1724" w:val="left" w:leader="none"/>
                <w:tab w:pos="3602" w:val="left" w:leader="none"/>
              </w:tabs>
              <w:spacing w:line="240" w:lineRule="auto" w:before="103"/>
              <w:ind w:right="7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r>
      <w:tr>
        <w:trPr>
          <w:trHeight w:val="895"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1393" w:type="dxa"/>
            <w:tcBorders>
              <w:top w:val="single" w:sz="12" w:space="0" w:color="000000"/>
              <w:left w:val="nil" w:sz="6" w:space="0" w:color="auto"/>
              <w:bottom w:val="nil" w:sz="6" w:space="0" w:color="auto"/>
              <w:right w:val="nil" w:sz="6" w:space="0" w:color="auto"/>
            </w:tcBorders>
          </w:tcPr>
          <w:p>
            <w:pPr>
              <w:pStyle w:val="TableParagraph"/>
              <w:spacing w:line="240" w:lineRule="auto" w:before="104"/>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single" w:sz="12" w:space="0" w:color="000000"/>
              <w:left w:val="nil" w:sz="6" w:space="0" w:color="auto"/>
              <w:bottom w:val="nil" w:sz="6" w:space="0" w:color="auto"/>
              <w:right w:val="nil" w:sz="6" w:space="0" w:color="auto"/>
            </w:tcBorders>
          </w:tcPr>
          <w:p>
            <w:pPr>
              <w:pStyle w:val="TableParagraph"/>
              <w:tabs>
                <w:tab w:pos="2918" w:val="left" w:leader="none"/>
                <w:tab w:pos="4796" w:val="left" w:leader="none"/>
              </w:tabs>
              <w:spacing w:line="240" w:lineRule="auto" w:before="104"/>
              <w:ind w:left="1194" w:right="0"/>
              <w:jc w:val="left"/>
              <w:rPr>
                <w:rFonts w:ascii="Times New Roman" w:hAnsi="Times New Roman" w:cs="Times New Roman" w:eastAsia="Times New Roman" w:hint="default"/>
                <w:sz w:val="18"/>
                <w:szCs w:val="18"/>
              </w:rPr>
            </w:pPr>
            <w:r>
              <w:rPr>
                <w:rFonts w:ascii="Times New Roman"/>
                <w:sz w:val="18"/>
              </w:rPr>
              <w:t>-</w:t>
              <w:tab/>
              <w:t>-</w:t>
              <w:tab/>
              <w:t>-</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tabs>
                <w:tab w:pos="2918" w:val="left" w:leader="none"/>
                <w:tab w:pos="4796" w:val="left" w:leader="none"/>
              </w:tabs>
              <w:spacing w:line="240" w:lineRule="auto"/>
              <w:ind w:left="1194" w:right="0"/>
              <w:jc w:val="left"/>
              <w:rPr>
                <w:rFonts w:ascii="Times New Roman" w:hAnsi="Times New Roman" w:cs="Times New Roman" w:eastAsia="Times New Roman" w:hint="default"/>
                <w:sz w:val="18"/>
                <w:szCs w:val="18"/>
              </w:rPr>
            </w:pPr>
            <w:r>
              <w:rPr>
                <w:rFonts w:ascii="Times New Roman"/>
                <w:sz w:val="18"/>
              </w:rPr>
              <w:t>-</w:t>
              <w:tab/>
              <w:t>-</w:t>
              <w:tab/>
              <w:t>-</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5"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3602"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5"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3602"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85"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3602" w:val="left" w:leader="none"/>
              </w:tabs>
              <w:spacing w:line="240" w:lineRule="auto" w:before="118"/>
              <w:ind w:right="7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r>
      <w:tr>
        <w:trPr>
          <w:trHeight w:val="423"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 w:type="dxa"/>
            <w:tcBorders>
              <w:top w:val="nil" w:sz="6" w:space="0" w:color="auto"/>
              <w:left w:val="nil" w:sz="6" w:space="0" w:color="auto"/>
              <w:bottom w:val="nil" w:sz="6" w:space="0" w:color="auto"/>
              <w:right w:val="nil" w:sz="6" w:space="0" w:color="auto"/>
            </w:tcBorders>
          </w:tcPr>
          <w:p>
            <w:pPr/>
          </w:p>
        </w:tc>
        <w:tc>
          <w:tcPr>
            <w:tcW w:w="4934" w:type="dxa"/>
            <w:tcBorders>
              <w:top w:val="nil" w:sz="6" w:space="0" w:color="auto"/>
              <w:left w:val="nil" w:sz="6" w:space="0" w:color="auto"/>
              <w:bottom w:val="nil" w:sz="6" w:space="0" w:color="auto"/>
              <w:right w:val="nil" w:sz="6" w:space="0" w:color="auto"/>
            </w:tcBorders>
          </w:tcPr>
          <w:p>
            <w:pPr>
              <w:pStyle w:val="TableParagraph"/>
              <w:tabs>
                <w:tab w:pos="1724" w:val="left" w:leader="none"/>
                <w:tab w:pos="3602" w:val="left" w:leader="none"/>
              </w:tabs>
              <w:spacing w:line="240" w:lineRule="auto" w:before="117"/>
              <w:ind w:right="7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r>
    </w:tbl>
    <w:p>
      <w:pPr>
        <w:spacing w:line="203" w:lineRule="exact" w:before="68"/>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tabs>
          <w:tab w:pos="4526" w:val="left" w:leader="none"/>
          <w:tab w:pos="6065" w:val="left" w:leader="none"/>
          <w:tab w:pos="7789" w:val="left" w:leader="none"/>
          <w:tab w:pos="9667" w:val="left" w:leader="none"/>
        </w:tabs>
        <w:spacing w:line="267" w:lineRule="exact" w:before="0"/>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（电阻抗扫描成像技术）</w:t>
        <w:tab/>
      </w:r>
      <w:r>
        <w:rPr>
          <w:rFonts w:ascii="Times New Roman" w:hAnsi="Times New Roman" w:cs="Times New Roman" w:eastAsia="Times New Roman" w:hint="default"/>
          <w:position w:val="12"/>
          <w:sz w:val="18"/>
          <w:szCs w:val="18"/>
        </w:rPr>
        <w:t>-</w:t>
        <w:tab/>
        <w:t>-</w:t>
        <w:tab/>
        <w:t>-</w:t>
        <w:tab/>
        <w:t>-</w:t>
      </w:r>
      <w:r>
        <w:rPr>
          <w:rFonts w:ascii="Times New Roman" w:hAnsi="Times New Roman" w:cs="Times New Roman" w:eastAsia="Times New Roman" w:hint="default"/>
          <w:sz w:val="18"/>
          <w:szCs w:val="18"/>
        </w:rPr>
      </w:r>
    </w:p>
    <w:p>
      <w:pPr>
        <w:tabs>
          <w:tab w:pos="4526" w:val="left" w:leader="none"/>
          <w:tab w:pos="6065" w:val="left" w:leader="none"/>
          <w:tab w:pos="7789" w:val="left" w:leader="none"/>
          <w:tab w:pos="9667" w:val="left" w:leader="none"/>
        </w:tabs>
        <w:spacing w:before="157"/>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17"/>
          <w:szCs w:val="17"/>
        </w:rPr>
      </w:pPr>
    </w:p>
    <w:p>
      <w:pPr>
        <w:tabs>
          <w:tab w:pos="4526" w:val="left" w:leader="none"/>
          <w:tab w:pos="6065" w:val="left" w:leader="none"/>
          <w:tab w:pos="7789" w:val="left" w:leader="none"/>
          <w:tab w:pos="9667" w:val="left" w:leader="none"/>
        </w:tabs>
        <w:spacing w:before="0"/>
        <w:ind w:left="20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17"/>
          <w:szCs w:val="17"/>
        </w:rPr>
      </w:pPr>
    </w:p>
    <w:p>
      <w:pPr>
        <w:tabs>
          <w:tab w:pos="4526" w:val="left" w:leader="none"/>
          <w:tab w:pos="6065" w:val="left" w:leader="none"/>
          <w:tab w:pos="7789" w:val="left" w:leader="none"/>
          <w:tab w:pos="9667" w:val="left" w:leader="none"/>
        </w:tabs>
        <w:spacing w:before="0"/>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其中：技术产权</w:t>
        <w:tab/>
      </w:r>
      <w:r>
        <w:rPr>
          <w:rFonts w:ascii="Times New Roman" w:hAnsi="Times New Roman" w:cs="Times New Roman" w:eastAsia="Times New Roman" w:hint="default"/>
          <w:sz w:val="18"/>
          <w:szCs w:val="18"/>
        </w:rPr>
        <w:t>-</w:t>
        <w:tab/>
        <w:t>-</w:t>
        <w:tab/>
        <w:t>-</w:t>
        <w:tab/>
        <w:t>-</w:t>
      </w:r>
    </w:p>
    <w:p>
      <w:pPr>
        <w:spacing w:line="240" w:lineRule="auto" w:before="10"/>
        <w:rPr>
          <w:rFonts w:ascii="Times New Roman" w:hAnsi="Times New Roman" w:cs="Times New Roman" w:eastAsia="Times New Roman" w:hint="default"/>
          <w:sz w:val="17"/>
          <w:szCs w:val="17"/>
        </w:rPr>
      </w:pPr>
    </w:p>
    <w:p>
      <w:pPr>
        <w:tabs>
          <w:tab w:pos="4526" w:val="left" w:leader="none"/>
          <w:tab w:pos="6065" w:val="left" w:leader="none"/>
          <w:tab w:pos="7789" w:val="left" w:leader="none"/>
          <w:tab w:pos="9667" w:val="left" w:leader="none"/>
        </w:tabs>
        <w:spacing w:before="0"/>
        <w:ind w:left="5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载波器</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17"/>
          <w:szCs w:val="17"/>
        </w:rPr>
      </w:pPr>
    </w:p>
    <w:p>
      <w:pPr>
        <w:tabs>
          <w:tab w:pos="4526" w:val="left" w:leader="none"/>
          <w:tab w:pos="6065" w:val="left" w:leader="none"/>
          <w:tab w:pos="7789" w:val="left" w:leader="none"/>
          <w:tab w:pos="9667" w:val="left" w:leader="none"/>
        </w:tabs>
        <w:spacing w:before="0"/>
        <w:ind w:left="56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17"/>
          <w:szCs w:val="17"/>
        </w:rPr>
      </w:pPr>
    </w:p>
    <w:p>
      <w:pPr>
        <w:tabs>
          <w:tab w:pos="4526" w:val="left" w:leader="none"/>
          <w:tab w:pos="6065" w:val="left" w:leader="none"/>
          <w:tab w:pos="7789" w:val="left" w:leader="none"/>
          <w:tab w:pos="9667" w:val="left" w:leader="none"/>
        </w:tabs>
        <w:spacing w:line="439" w:lineRule="auto" w:before="0"/>
        <w:ind w:left="594" w:right="194" w:firstLine="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tab/>
      </w:r>
      <w:r>
        <w:rPr>
          <w:rFonts w:ascii="Times New Roman" w:hAnsi="Times New Roman" w:cs="Times New Roman" w:eastAsia="Times New Roman" w:hint="default"/>
          <w:sz w:val="18"/>
          <w:szCs w:val="18"/>
        </w:rPr>
        <w:t>-</w:t>
        <w:tab/>
        <w:t>-</w:t>
        <w:tab/>
        <w:t>-</w:t>
        <w:tab/>
        <w:t>- 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tab/>
      </w:r>
      <w:r>
        <w:rPr>
          <w:rFonts w:ascii="Times New Roman" w:hAnsi="Times New Roman" w:cs="Times New Roman" w:eastAsia="Times New Roman" w:hint="default"/>
          <w:sz w:val="18"/>
          <w:szCs w:val="18"/>
        </w:rPr>
        <w:t>-</w:t>
        <w:tab/>
        <w:t>-</w:t>
        <w:tab/>
        <w:t>-</w:t>
        <w:tab/>
        <w:t>-</w:t>
      </w:r>
    </w:p>
    <w:p>
      <w:pPr>
        <w:tabs>
          <w:tab w:pos="4526" w:val="left" w:leader="none"/>
          <w:tab w:pos="6065" w:val="left" w:leader="none"/>
          <w:tab w:pos="7789" w:val="left" w:leader="none"/>
          <w:tab w:pos="9667" w:val="left" w:leader="none"/>
        </w:tabs>
        <w:spacing w:before="39"/>
        <w:ind w:left="59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tab/>
        <w:t>-</w:t>
        <w:tab/>
        <w:t>-</w:t>
        <w:tab/>
        <w:t>-</w:t>
        <w:tab/>
        <w:t>-</w:t>
      </w:r>
    </w:p>
    <w:p>
      <w:pPr>
        <w:spacing w:after="0"/>
        <w:jc w:val="left"/>
        <w:rPr>
          <w:rFonts w:ascii="Times New Roman" w:hAnsi="Times New Roman" w:cs="Times New Roman" w:eastAsia="Times New Roman" w:hint="default"/>
          <w:sz w:val="18"/>
          <w:szCs w:val="18"/>
        </w:rPr>
        <w:sectPr>
          <w:headerReference w:type="default" r:id="rId73"/>
          <w:footerReference w:type="default" r:id="rId74"/>
          <w:pgSz w:w="11910" w:h="16840"/>
          <w:pgMar w:header="0" w:footer="840" w:top="1200" w:bottom="1040" w:left="1340" w:right="640"/>
          <w:pgNumType w:start="53"/>
        </w:sectPr>
      </w:pPr>
    </w:p>
    <w:p>
      <w:pPr>
        <w:spacing w:line="240" w:lineRule="auto" w:before="5"/>
        <w:rPr>
          <w:rFonts w:ascii="Times New Roman" w:hAnsi="Times New Roman" w:cs="Times New Roman" w:eastAsia="Times New Roman" w:hint="default"/>
          <w:sz w:val="7"/>
          <w:szCs w:val="7"/>
        </w:rPr>
      </w:pPr>
    </w:p>
    <w:p>
      <w:pPr>
        <w:spacing w:line="20" w:lineRule="exact"/>
        <w:ind w:left="15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Times New Roman" w:hAnsi="Times New Roman" w:cs="Times New Roman" w:eastAsia="Times New Roman" w:hint="default"/>
          <w:sz w:val="2"/>
          <w:szCs w:val="2"/>
        </w:rPr>
      </w:r>
    </w:p>
    <w:p>
      <w:pPr>
        <w:spacing w:before="73"/>
        <w:ind w:left="1362" w:right="0" w:firstLine="0"/>
        <w:jc w:val="left"/>
        <w:rPr>
          <w:rFonts w:ascii="宋体" w:hAnsi="宋体" w:cs="宋体" w:eastAsia="宋体" w:hint="default"/>
          <w:sz w:val="18"/>
          <w:szCs w:val="18"/>
        </w:rPr>
      </w:pPr>
      <w:r>
        <w:rPr/>
        <w:pict>
          <v:shape style="position:absolute;margin-left:230.580002pt;margin-top:1.427336pt;width:326.7pt;height:201pt;mso-position-horizontal-relative:page;mso-position-vertical-relative:paragraph;z-index:10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0"/>
                    <w:gridCol w:w="1696"/>
                    <w:gridCol w:w="1888"/>
                    <w:gridCol w:w="250"/>
                  </w:tblGrid>
                  <w:tr>
                    <w:trPr>
                      <w:trHeight w:val="425" w:hRule="exact"/>
                    </w:trPr>
                    <w:tc>
                      <w:tcPr>
                        <w:tcW w:w="2700" w:type="dxa"/>
                        <w:tcBorders>
                          <w:top w:val="nil" w:sz="6" w:space="0" w:color="auto"/>
                          <w:left w:val="nil" w:sz="6" w:space="0" w:color="auto"/>
                          <w:bottom w:val="single" w:sz="4" w:space="0" w:color="000000"/>
                          <w:right w:val="nil" w:sz="6" w:space="0" w:color="auto"/>
                        </w:tcBorders>
                      </w:tcPr>
                      <w:p>
                        <w:pPr>
                          <w:pStyle w:val="TableParagraph"/>
                          <w:tabs>
                            <w:tab w:pos="1886" w:val="left" w:leader="none"/>
                          </w:tabs>
                          <w:spacing w:line="240" w:lineRule="auto" w:before="44"/>
                          <w:ind w:left="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2008-12-31</w:t>
                          <w:tab/>
                        </w:r>
                        <w:r>
                          <w:rPr>
                            <w:rFonts w:ascii="宋体" w:hAnsi="宋体" w:cs="宋体" w:eastAsia="宋体" w:hint="default"/>
                            <w:sz w:val="18"/>
                            <w:szCs w:val="18"/>
                          </w:rPr>
                          <w:t>本期增加</w:t>
                        </w: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5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8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935" w:right="0"/>
                          <w:jc w:val="left"/>
                          <w:rPr>
                            <w:rFonts w:ascii="Times New Roman" w:hAnsi="Times New Roman" w:cs="Times New Roman" w:eastAsia="Times New Roman" w:hint="default"/>
                            <w:sz w:val="18"/>
                            <w:szCs w:val="18"/>
                          </w:rPr>
                        </w:pPr>
                        <w:r>
                          <w:rPr>
                            <w:rFonts w:ascii="Times New Roman"/>
                            <w:sz w:val="18"/>
                          </w:rPr>
                          <w:t>2009-12-31</w:t>
                        </w:r>
                      </w:p>
                    </w:tc>
                    <w:tc>
                      <w:tcPr>
                        <w:tcW w:w="250" w:type="dxa"/>
                        <w:tcBorders>
                          <w:top w:val="nil" w:sz="6" w:space="0" w:color="auto"/>
                          <w:left w:val="nil" w:sz="6" w:space="0" w:color="auto"/>
                          <w:bottom w:val="single" w:sz="4" w:space="0" w:color="000000"/>
                          <w:right w:val="nil" w:sz="6" w:space="0" w:color="auto"/>
                        </w:tcBorders>
                      </w:tcPr>
                      <w:p>
                        <w:pPr/>
                      </w:p>
                    </w:tc>
                  </w:tr>
                  <w:tr>
                    <w:trPr>
                      <w:trHeight w:val="456" w:hRule="exact"/>
                    </w:trPr>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1"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7"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z w:val="18"/>
          <w:szCs w:val="18"/>
        </w:rPr>
        <w:t>项  目</w:t>
      </w:r>
    </w:p>
    <w:p>
      <w:pPr>
        <w:spacing w:line="240" w:lineRule="auto" w:before="9"/>
        <w:rPr>
          <w:rFonts w:ascii="宋体" w:hAnsi="宋体" w:cs="宋体" w:eastAsia="宋体" w:hint="default"/>
          <w:sz w:val="10"/>
          <w:szCs w:val="10"/>
        </w:rPr>
      </w:pPr>
    </w:p>
    <w:p>
      <w:pPr>
        <w:tabs>
          <w:tab w:pos="3266" w:val="left" w:leader="none"/>
        </w:tabs>
        <w:spacing w:line="20" w:lineRule="exact"/>
        <w:ind w:left="114" w:right="0" w:firstLine="0"/>
        <w:rPr>
          <w:rFonts w:ascii="宋体" w:hAnsi="宋体" w:cs="宋体" w:eastAsia="宋体" w:hint="default"/>
          <w:sz w:val="2"/>
          <w:szCs w:val="2"/>
        </w:rPr>
      </w:pPr>
      <w:r>
        <w:rPr>
          <w:rFonts w:ascii="宋体"/>
          <w:sz w:val="2"/>
        </w:rPr>
        <w:pict>
          <v:group style="width:146.050pt;height:.5pt;mso-position-horizontal-relative:char;mso-position-vertical-relative:line" coordorigin="0,0" coordsize="2921,10">
            <v:group style="position:absolute;left:5;top:5;width:2912;height:2" coordorigin="5,5" coordsize="2912,2">
              <v:shape style="position:absolute;left:5;top:5;width:2912;height:2" coordorigin="5,5" coordsize="2912,0" path="m5,5l2916,5e" filled="false" stroked="true" strokeweight=".47998pt" strokecolor="#000000">
                <v:path arrowok="t"/>
              </v:shape>
            </v:group>
          </v:group>
        </w:pict>
      </w:r>
      <w:r>
        <w:rPr>
          <w:rFonts w:ascii="宋体"/>
          <w:sz w:val="2"/>
        </w:rPr>
      </w:r>
      <w:r>
        <w:rPr>
          <w:rFonts w:ascii="宋体"/>
          <w:sz w:val="2"/>
        </w:rPr>
        <w:tab/>
      </w:r>
      <w:r>
        <w:rPr>
          <w:rFonts w:ascii="宋体"/>
          <w:sz w:val="2"/>
        </w:rPr>
        <w:pict>
          <v:group style="width:70.150pt;height:.5pt;mso-position-horizontal-relative:char;mso-position-vertical-relative:line" coordorigin="0,0" coordsize="1403,10">
            <v:group style="position:absolute;left:5;top:5;width:1394;height:2" coordorigin="5,5" coordsize="1394,2">
              <v:shape style="position:absolute;left:5;top:5;width:1394;height:2" coordorigin="5,5" coordsize="1394,0" path="m5,5l1398,5e" filled="false" stroked="true" strokeweight=".47998pt" strokecolor="#000000">
                <v:path arrowok="t"/>
              </v:shape>
            </v:group>
          </v:group>
        </w:pict>
      </w:r>
      <w:r>
        <w:rPr>
          <w:rFonts w:ascii="宋体"/>
          <w:sz w:val="2"/>
        </w:rPr>
      </w:r>
    </w:p>
    <w:p>
      <w:pPr>
        <w:spacing w:before="63"/>
        <w:ind w:left="594" w:right="0" w:firstLine="0"/>
        <w:jc w:val="left"/>
        <w:rPr>
          <w:rFonts w:ascii="宋体" w:hAnsi="宋体" w:cs="宋体" w:eastAsia="宋体" w:hint="default"/>
          <w:sz w:val="18"/>
          <w:szCs w:val="18"/>
        </w:rPr>
      </w:pPr>
      <w:r>
        <w:rPr>
          <w:rFonts w:ascii="宋体" w:hAnsi="宋体" w:cs="宋体" w:eastAsia="宋体" w:hint="default"/>
          <w:sz w:val="18"/>
          <w:szCs w:val="18"/>
        </w:rPr>
        <w:t>医学影像</w:t>
      </w:r>
    </w:p>
    <w:p>
      <w:pPr>
        <w:spacing w:line="240" w:lineRule="auto" w:before="12"/>
        <w:rPr>
          <w:rFonts w:ascii="宋体" w:hAnsi="宋体" w:cs="宋体" w:eastAsia="宋体" w:hint="default"/>
          <w:sz w:val="12"/>
          <w:szCs w:val="12"/>
        </w:rPr>
      </w:pPr>
    </w:p>
    <w:p>
      <w:pPr>
        <w:spacing w:before="44"/>
        <w:ind w:left="594" w:right="0" w:firstLine="0"/>
        <w:jc w:val="left"/>
        <w:rPr>
          <w:rFonts w:ascii="宋体" w:hAnsi="宋体" w:cs="宋体" w:eastAsia="宋体" w:hint="default"/>
          <w:sz w:val="18"/>
          <w:szCs w:val="18"/>
        </w:rPr>
      </w:pPr>
      <w:r>
        <w:rPr>
          <w:rFonts w:ascii="宋体" w:hAnsi="宋体" w:cs="宋体" w:eastAsia="宋体" w:hint="default"/>
          <w:sz w:val="18"/>
          <w:szCs w:val="18"/>
        </w:rPr>
        <w:t>数字化医院系统</w:t>
      </w:r>
    </w:p>
    <w:p>
      <w:pPr>
        <w:spacing w:line="240" w:lineRule="auto" w:before="3"/>
        <w:rPr>
          <w:rFonts w:ascii="宋体" w:hAnsi="宋体" w:cs="宋体" w:eastAsia="宋体" w:hint="default"/>
          <w:sz w:val="13"/>
          <w:szCs w:val="13"/>
        </w:rPr>
      </w:pPr>
    </w:p>
    <w:p>
      <w:pPr>
        <w:spacing w:before="44"/>
        <w:ind w:left="20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p>
      <w:pPr>
        <w:spacing w:line="240" w:lineRule="auto" w:before="4"/>
        <w:rPr>
          <w:rFonts w:ascii="宋体" w:hAnsi="宋体" w:cs="宋体" w:eastAsia="宋体" w:hint="default"/>
          <w:sz w:val="12"/>
          <w:szCs w:val="12"/>
        </w:rPr>
      </w:pPr>
    </w:p>
    <w:p>
      <w:pPr>
        <w:spacing w:before="44"/>
        <w:ind w:left="53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级三相电能表控制软件</w:t>
      </w:r>
    </w:p>
    <w:p>
      <w:pPr>
        <w:spacing w:line="240" w:lineRule="auto" w:before="3"/>
        <w:rPr>
          <w:rFonts w:ascii="宋体" w:hAnsi="宋体" w:cs="宋体" w:eastAsia="宋体" w:hint="default"/>
          <w:sz w:val="12"/>
          <w:szCs w:val="12"/>
        </w:rPr>
      </w:pPr>
    </w:p>
    <w:p>
      <w:pPr>
        <w:spacing w:before="44"/>
        <w:ind w:left="50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p>
      <w:pPr>
        <w:spacing w:line="240" w:lineRule="auto" w:before="3"/>
        <w:rPr>
          <w:rFonts w:ascii="宋体" w:hAnsi="宋体" w:cs="宋体" w:eastAsia="宋体" w:hint="default"/>
          <w:sz w:val="12"/>
          <w:szCs w:val="12"/>
        </w:rPr>
      </w:pPr>
    </w:p>
    <w:p>
      <w:pPr>
        <w:spacing w:before="44"/>
        <w:ind w:left="504" w:right="0" w:firstLine="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p>
      <w:pPr>
        <w:spacing w:line="240" w:lineRule="auto" w:before="4"/>
        <w:rPr>
          <w:rFonts w:ascii="宋体" w:hAnsi="宋体" w:cs="宋体" w:eastAsia="宋体" w:hint="default"/>
          <w:sz w:val="12"/>
          <w:szCs w:val="12"/>
        </w:rPr>
      </w:pPr>
    </w:p>
    <w:p>
      <w:pPr>
        <w:spacing w:before="44"/>
        <w:ind w:left="504" w:right="0" w:firstLine="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p>
      <w:pPr>
        <w:spacing w:line="240" w:lineRule="auto" w:before="3"/>
        <w:rPr>
          <w:rFonts w:ascii="宋体" w:hAnsi="宋体" w:cs="宋体" w:eastAsia="宋体" w:hint="default"/>
          <w:sz w:val="12"/>
          <w:szCs w:val="12"/>
        </w:rPr>
      </w:pPr>
    </w:p>
    <w:p>
      <w:pPr>
        <w:spacing w:before="44"/>
        <w:ind w:left="504" w:right="0" w:firstLine="0"/>
        <w:jc w:val="left"/>
        <w:rPr>
          <w:rFonts w:ascii="宋体" w:hAnsi="宋体" w:cs="宋体" w:eastAsia="宋体" w:hint="default"/>
          <w:sz w:val="18"/>
          <w:szCs w:val="18"/>
        </w:rPr>
      </w:pPr>
      <w:r>
        <w:rPr>
          <w:rFonts w:ascii="宋体" w:hAnsi="宋体" w:cs="宋体" w:eastAsia="宋体" w:hint="default"/>
          <w:sz w:val="18"/>
          <w:szCs w:val="18"/>
        </w:rPr>
        <w:t>财务软件</w:t>
      </w:r>
    </w:p>
    <w:p>
      <w:pPr>
        <w:spacing w:line="240" w:lineRule="auto" w:before="8"/>
        <w:rPr>
          <w:rFonts w:ascii="宋体" w:hAnsi="宋体" w:cs="宋体" w:eastAsia="宋体" w:hint="default"/>
          <w:sz w:val="10"/>
          <w:szCs w:val="10"/>
        </w:rPr>
      </w:pPr>
    </w:p>
    <w:p>
      <w:pPr>
        <w:tabs>
          <w:tab w:pos="6425" w:val="left" w:leader="none"/>
        </w:tabs>
        <w:spacing w:line="20" w:lineRule="exact"/>
        <w:ind w:left="3266" w:right="0" w:firstLine="0"/>
        <w:rPr>
          <w:rFonts w:ascii="宋体" w:hAnsi="宋体" w:cs="宋体" w:eastAsia="宋体" w:hint="default"/>
          <w:sz w:val="2"/>
          <w:szCs w:val="2"/>
        </w:rPr>
      </w:pPr>
      <w:r>
        <w:rPr>
          <w:rFonts w:ascii="宋体"/>
          <w:sz w:val="2"/>
        </w:rPr>
        <w:pict>
          <v:group style="width:70.150pt;height:.5pt;mso-position-horizontal-relative:char;mso-position-vertical-relative:line" coordorigin="0,0" coordsize="1403,10">
            <v:group style="position:absolute;left:5;top:5;width:1394;height:2" coordorigin="5,5" coordsize="1394,2">
              <v:shape style="position:absolute;left:5;top:5;width:1394;height:2" coordorigin="5,5" coordsize="1394,0" path="m5,5l1398,5e" filled="false" stroked="true" strokeweight=".47998pt" strokecolor="#000000">
                <v:path arrowok="t"/>
              </v:shape>
            </v:group>
          </v:group>
        </w:pict>
      </w:r>
      <w:r>
        <w:rPr>
          <w:rFonts w:ascii="宋体"/>
          <w:sz w:val="2"/>
        </w:rPr>
      </w:r>
      <w:r>
        <w:rPr>
          <w:rFonts w:ascii="Times New Roman"/>
          <w:spacing w:val="186"/>
          <w:sz w:val="2"/>
        </w:rPr>
        <w:t> </w:t>
      </w:r>
      <w:r>
        <w:rPr>
          <w:rFonts w:ascii="宋体"/>
          <w:spacing w:val="186"/>
          <w:sz w:val="2"/>
        </w:rPr>
        <w:pict>
          <v:group style="width:67.1pt;height:.5pt;mso-position-horizontal-relative:char;mso-position-vertical-relative:line" coordorigin="0,0" coordsize="1342,10">
            <v:group style="position:absolute;left:5;top:5;width:1332;height:2" coordorigin="5,5" coordsize="1332,2">
              <v:shape style="position:absolute;left:5;top:5;width:1332;height:2" coordorigin="5,5" coordsize="1332,0" path="m5,5l1337,5e" filled="false" stroked="true" strokeweight=".47998pt" strokecolor="#000000">
                <v:path arrowok="t"/>
              </v:shape>
            </v:group>
          </v:group>
        </w:pict>
      </w:r>
      <w:r>
        <w:rPr>
          <w:rFonts w:ascii="宋体"/>
          <w:spacing w:val="186"/>
          <w:sz w:val="2"/>
        </w:rPr>
      </w:r>
      <w:r>
        <w:rPr>
          <w:rFonts w:ascii="宋体"/>
          <w:spacing w:val="186"/>
          <w:sz w:val="2"/>
        </w:rPr>
        <w:tab/>
      </w:r>
      <w:r>
        <w:rPr>
          <w:rFonts w:ascii="宋体"/>
          <w:spacing w:val="186"/>
          <w:sz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宋体"/>
          <w:spacing w:val="186"/>
          <w:sz w:val="2"/>
        </w:rPr>
      </w:r>
      <w:r>
        <w:rPr>
          <w:rFonts w:ascii="Times New Roman"/>
          <w:spacing w:val="171"/>
          <w:sz w:val="2"/>
        </w:rPr>
        <w:t> </w:t>
      </w:r>
      <w:r>
        <w:rPr>
          <w:rFonts w:ascii="宋体"/>
          <w:spacing w:val="171"/>
          <w:sz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7998pt" strokecolor="#000000">
                <v:path arrowok="t"/>
              </v:shape>
            </v:group>
          </v:group>
        </w:pict>
      </w:r>
      <w:r>
        <w:rPr>
          <w:rFonts w:ascii="宋体"/>
          <w:spacing w:val="171"/>
          <w:sz w:val="2"/>
        </w:rPr>
      </w:r>
    </w:p>
    <w:tbl>
      <w:tblPr>
        <w:tblW w:w="0" w:type="auto"/>
        <w:jc w:val="left"/>
        <w:tblInd w:w="169" w:type="dxa"/>
        <w:tblLayout w:type="fixed"/>
        <w:tblCellMar>
          <w:top w:w="0" w:type="dxa"/>
          <w:left w:w="0" w:type="dxa"/>
          <w:bottom w:w="0" w:type="dxa"/>
          <w:right w:w="0" w:type="dxa"/>
        </w:tblCellMar>
        <w:tblLook w:val="01E0"/>
      </w:tblPr>
      <w:tblGrid>
        <w:gridCol w:w="3102"/>
        <w:gridCol w:w="1393"/>
        <w:gridCol w:w="5141"/>
      </w:tblGrid>
      <w:tr>
        <w:trPr>
          <w:trHeight w:val="430"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五、无形资产账面价值</w:t>
            </w:r>
          </w:p>
        </w:tc>
        <w:tc>
          <w:tcPr>
            <w:tcW w:w="1393"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77"/>
              <w:jc w:val="right"/>
              <w:rPr>
                <w:rFonts w:ascii="Times New Roman" w:hAnsi="Times New Roman" w:cs="Times New Roman" w:eastAsia="Times New Roman" w:hint="default"/>
                <w:sz w:val="18"/>
                <w:szCs w:val="18"/>
              </w:rPr>
            </w:pPr>
            <w:r>
              <w:rPr>
                <w:rFonts w:ascii="Times New Roman"/>
                <w:spacing w:val="-1"/>
                <w:sz w:val="18"/>
              </w:rPr>
              <w:t>73,249,139.80</w:t>
            </w:r>
          </w:p>
        </w:tc>
        <w:tc>
          <w:tcPr>
            <w:tcW w:w="5141"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76"/>
              <w:jc w:val="right"/>
              <w:rPr>
                <w:rFonts w:ascii="Times New Roman" w:hAnsi="Times New Roman" w:cs="Times New Roman" w:eastAsia="Times New Roman" w:hint="default"/>
                <w:sz w:val="18"/>
                <w:szCs w:val="18"/>
              </w:rPr>
            </w:pPr>
            <w:r>
              <w:rPr>
                <w:rFonts w:ascii="Times New Roman"/>
                <w:spacing w:val="-1"/>
                <w:sz w:val="18"/>
              </w:rPr>
              <w:t>69,580,260.53</w:t>
            </w:r>
          </w:p>
        </w:tc>
      </w:tr>
      <w:tr>
        <w:trPr>
          <w:trHeight w:val="450"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393" w:type="dxa"/>
            <w:tcBorders>
              <w:top w:val="single" w:sz="12" w:space="0" w:color="000000"/>
              <w:left w:val="nil" w:sz="6" w:space="0" w:color="auto"/>
              <w:bottom w:val="nil" w:sz="6" w:space="0" w:color="auto"/>
              <w:right w:val="nil" w:sz="6" w:space="0" w:color="auto"/>
            </w:tcBorders>
          </w:tcPr>
          <w:p>
            <w:pPr>
              <w:pStyle w:val="TableParagraph"/>
              <w:spacing w:line="240" w:lineRule="auto" w:before="104"/>
              <w:ind w:right="76"/>
              <w:jc w:val="right"/>
              <w:rPr>
                <w:rFonts w:ascii="Times New Roman" w:hAnsi="Times New Roman" w:cs="Times New Roman" w:eastAsia="Times New Roman" w:hint="default"/>
                <w:sz w:val="18"/>
                <w:szCs w:val="18"/>
              </w:rPr>
            </w:pPr>
            <w:r>
              <w:rPr>
                <w:rFonts w:ascii="Times New Roman"/>
                <w:spacing w:val="-1"/>
                <w:sz w:val="18"/>
              </w:rPr>
              <w:t>61,741,416.35</w:t>
            </w:r>
          </w:p>
        </w:tc>
        <w:tc>
          <w:tcPr>
            <w:tcW w:w="5141" w:type="dxa"/>
            <w:tcBorders>
              <w:top w:val="single" w:sz="12" w:space="0" w:color="000000"/>
              <w:left w:val="nil" w:sz="6" w:space="0" w:color="auto"/>
              <w:bottom w:val="nil" w:sz="6" w:space="0" w:color="auto"/>
              <w:right w:val="nil" w:sz="6" w:space="0" w:color="auto"/>
            </w:tcBorders>
          </w:tcPr>
          <w:p>
            <w:pPr>
              <w:pStyle w:val="TableParagraph"/>
              <w:tabs>
                <w:tab w:pos="1724" w:val="left" w:leader="none"/>
                <w:tab w:pos="2626" w:val="left" w:leader="none"/>
              </w:tabs>
              <w:spacing w:line="240" w:lineRule="auto" w:before="104"/>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60,415,647.47</w:t>
            </w:r>
          </w:p>
        </w:tc>
      </w:tr>
      <w:tr>
        <w:trPr>
          <w:trHeight w:val="445"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57" w:right="0"/>
              <w:jc w:val="left"/>
              <w:rPr>
                <w:rFonts w:ascii="宋体" w:hAnsi="宋体" w:cs="宋体" w:eastAsia="宋体" w:hint="default"/>
                <w:sz w:val="18"/>
                <w:szCs w:val="18"/>
              </w:rPr>
            </w:pPr>
            <w:r>
              <w:rPr>
                <w:rFonts w:ascii="宋体" w:hAnsi="宋体" w:cs="宋体" w:eastAsia="宋体" w:hint="default"/>
                <w:sz w:val="18"/>
                <w:szCs w:val="18"/>
              </w:rPr>
              <w:t>其中：开发区金梭路土地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6"/>
              <w:jc w:val="right"/>
              <w:rPr>
                <w:rFonts w:ascii="Times New Roman" w:hAnsi="Times New Roman" w:cs="Times New Roman" w:eastAsia="Times New Roman" w:hint="default"/>
                <w:sz w:val="18"/>
                <w:szCs w:val="18"/>
              </w:rPr>
            </w:pPr>
            <w:r>
              <w:rPr>
                <w:rFonts w:ascii="Times New Roman"/>
                <w:spacing w:val="-1"/>
                <w:sz w:val="18"/>
              </w:rPr>
              <w:t>4,013,466.00</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716" w:val="left" w:leader="none"/>
              </w:tabs>
              <w:spacing w:line="240" w:lineRule="auto" w:before="108"/>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3,908,994.00</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5" w:right="0"/>
              <w:jc w:val="left"/>
              <w:rPr>
                <w:rFonts w:ascii="宋体" w:hAnsi="宋体" w:cs="宋体" w:eastAsia="宋体" w:hint="default"/>
                <w:sz w:val="18"/>
                <w:szCs w:val="18"/>
              </w:rPr>
            </w:pPr>
            <w:r>
              <w:rPr>
                <w:rFonts w:ascii="宋体" w:hAnsi="宋体" w:cs="宋体" w:eastAsia="宋体" w:hint="default"/>
                <w:sz w:val="18"/>
                <w:szCs w:val="18"/>
              </w:rPr>
              <w:t>开发区瑞达路土地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7"/>
              <w:jc w:val="right"/>
              <w:rPr>
                <w:rFonts w:ascii="Times New Roman" w:hAnsi="Times New Roman" w:cs="Times New Roman" w:eastAsia="Times New Roman" w:hint="default"/>
                <w:sz w:val="18"/>
                <w:szCs w:val="18"/>
              </w:rPr>
            </w:pPr>
            <w:r>
              <w:rPr>
                <w:rFonts w:ascii="Times New Roman"/>
                <w:spacing w:val="-1"/>
                <w:sz w:val="18"/>
              </w:rPr>
              <w:t>5,029,994.22</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716"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4,904,244.18</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85"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6"/>
              <w:jc w:val="right"/>
              <w:rPr>
                <w:rFonts w:ascii="Times New Roman" w:hAnsi="Times New Roman" w:cs="Times New Roman" w:eastAsia="Times New Roman" w:hint="default"/>
                <w:sz w:val="18"/>
                <w:szCs w:val="18"/>
              </w:rPr>
            </w:pPr>
            <w:r>
              <w:rPr>
                <w:rFonts w:ascii="Times New Roman"/>
                <w:spacing w:val="-1"/>
                <w:sz w:val="18"/>
              </w:rPr>
              <w:t>13,092,552.17</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626" w:val="left" w:leader="none"/>
              </w:tabs>
              <w:spacing w:line="240" w:lineRule="auto" w:before="118"/>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12,794,429.57</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85"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6"/>
              <w:jc w:val="right"/>
              <w:rPr>
                <w:rFonts w:ascii="Times New Roman" w:hAnsi="Times New Roman" w:cs="Times New Roman" w:eastAsia="Times New Roman" w:hint="default"/>
                <w:sz w:val="18"/>
                <w:szCs w:val="18"/>
              </w:rPr>
            </w:pPr>
            <w:r>
              <w:rPr>
                <w:rFonts w:ascii="Times New Roman"/>
                <w:spacing w:val="-1"/>
                <w:sz w:val="18"/>
              </w:rPr>
              <w:t>39,605,403.96</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626"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38,807,979.72</w:t>
            </w:r>
          </w:p>
        </w:tc>
      </w:tr>
      <w:tr>
        <w:trPr>
          <w:trHeight w:val="323"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z w:val="18"/>
              </w:rPr>
              <w:t>728,000.04</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851" w:val="left" w:leader="none"/>
              </w:tabs>
              <w:spacing w:line="240" w:lineRule="auto" w:before="117"/>
              <w:ind w:right="7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616,000.00</w:t>
            </w:r>
            <w:r>
              <w:rPr>
                <w:rFonts w:ascii="Times New Roman"/>
                <w:sz w:val="18"/>
              </w:rPr>
            </w:r>
          </w:p>
        </w:tc>
      </w:tr>
      <w:tr>
        <w:trPr>
          <w:trHeight w:val="725"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1" w:lineRule="exact" w:before="150"/>
              <w:ind w:left="3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p>
          <w:p>
            <w:pPr>
              <w:pStyle w:val="TableParagraph"/>
              <w:spacing w:line="227" w:lineRule="exact"/>
              <w:ind w:left="395" w:right="0"/>
              <w:jc w:val="left"/>
              <w:rPr>
                <w:rFonts w:ascii="宋体" w:hAnsi="宋体" w:cs="宋体" w:eastAsia="宋体" w:hint="default"/>
                <w:sz w:val="18"/>
                <w:szCs w:val="18"/>
              </w:rPr>
            </w:pPr>
            <w:r>
              <w:rPr>
                <w:rFonts w:ascii="宋体" w:hAnsi="宋体" w:cs="宋体" w:eastAsia="宋体" w:hint="default"/>
                <w:sz w:val="18"/>
                <w:szCs w:val="18"/>
              </w:rPr>
              <w:t>（电阻抗扫描成像技术）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728,000.04</w:t>
            </w:r>
          </w:p>
        </w:tc>
        <w:tc>
          <w:tcPr>
            <w:tcW w:w="51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1724" w:val="left" w:leader="none"/>
                <w:tab w:pos="2851" w:val="left" w:leader="none"/>
              </w:tabs>
              <w:spacing w:line="240" w:lineRule="auto"/>
              <w:ind w:right="7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616,000.00</w:t>
            </w:r>
            <w:r>
              <w:rPr>
                <w:rFonts w:ascii="Times New Roman"/>
                <w:sz w:val="18"/>
              </w:rPr>
            </w:r>
          </w:p>
        </w:tc>
      </w:tr>
      <w:tr>
        <w:trPr>
          <w:trHeight w:val="427"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3602" w:val="left" w:leader="none"/>
              </w:tabs>
              <w:spacing w:line="240" w:lineRule="auto" w:before="90"/>
              <w:ind w:right="77"/>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w:t>
            </w:r>
            <w:r>
              <w:rPr>
                <w:rFonts w:ascii="Times New Roman"/>
                <w:sz w:val="18"/>
              </w:rPr>
            </w:r>
          </w:p>
        </w:tc>
      </w:tr>
      <w:tr>
        <w:trPr>
          <w:trHeight w:val="455"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7"/>
              <w:jc w:val="right"/>
              <w:rPr>
                <w:rFonts w:ascii="Times New Roman" w:hAnsi="Times New Roman" w:cs="Times New Roman" w:eastAsia="Times New Roman" w:hint="default"/>
                <w:sz w:val="18"/>
                <w:szCs w:val="18"/>
              </w:rPr>
            </w:pPr>
            <w:r>
              <w:rPr>
                <w:rFonts w:ascii="Times New Roman"/>
                <w:spacing w:val="-1"/>
                <w:sz w:val="18"/>
              </w:rPr>
              <w:t>10,516,664.88</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716"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8,324,545.62</w:t>
            </w:r>
          </w:p>
        </w:tc>
      </w:tr>
      <w:tr>
        <w:trPr>
          <w:trHeight w:val="453"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95" w:right="0"/>
              <w:jc w:val="left"/>
              <w:rPr>
                <w:rFonts w:ascii="宋体" w:hAnsi="宋体" w:cs="宋体" w:eastAsia="宋体" w:hint="default"/>
                <w:sz w:val="18"/>
                <w:szCs w:val="18"/>
              </w:rPr>
            </w:pPr>
            <w:r>
              <w:rPr>
                <w:rFonts w:ascii="宋体" w:hAnsi="宋体" w:cs="宋体" w:eastAsia="宋体" w:hint="default"/>
                <w:sz w:val="18"/>
                <w:szCs w:val="18"/>
              </w:rPr>
              <w:t>其中：技术产权</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98,143.04</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44,610.32</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95"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z w:val="18"/>
              </w:rPr>
              <w:t>584,999.66</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851" w:val="left" w:leader="none"/>
              </w:tabs>
              <w:spacing w:line="240" w:lineRule="auto" w:before="117"/>
              <w:ind w:right="7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324,999.62</w:t>
            </w:r>
            <w:r>
              <w:rPr>
                <w:rFonts w:ascii="Times New Roman"/>
                <w:sz w:val="18"/>
              </w:rPr>
            </w:r>
          </w:p>
        </w:tc>
      </w:tr>
      <w:tr>
        <w:trPr>
          <w:trHeight w:val="455"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9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z w:val="18"/>
              </w:rPr>
              <w:t>362,500.00</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851" w:val="left" w:leader="none"/>
              </w:tabs>
              <w:spacing w:line="240" w:lineRule="auto" w:before="117"/>
              <w:ind w:right="7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212,500.00</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级三相电能表相关技术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144,999.98</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851" w:val="left" w:leader="none"/>
              </w:tabs>
              <w:spacing w:line="240" w:lineRule="auto" w:before="116"/>
              <w:ind w:right="7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125,000.00</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模块技术</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pacing w:val="-1"/>
                <w:sz w:val="18"/>
              </w:rPr>
              <w:t>2,633,333.46</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716"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2,233,333.50</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360,188.74</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851" w:val="left" w:leader="none"/>
              </w:tabs>
              <w:spacing w:line="240" w:lineRule="auto" w:before="116"/>
              <w:ind w:right="7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281,602.18</w:t>
            </w:r>
            <w:r>
              <w:rPr>
                <w:rFonts w:ascii="Times New Roman"/>
                <w:sz w:val="18"/>
              </w:rPr>
            </w:r>
          </w:p>
        </w:tc>
      </w:tr>
      <w:tr>
        <w:trPr>
          <w:trHeight w:val="453"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5"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pacing w:val="-1"/>
                <w:sz w:val="18"/>
              </w:rPr>
              <w:t>4,050,000.00</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716"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3,150,000.00</w:t>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25"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pacing w:val="-1"/>
                <w:sz w:val="18"/>
              </w:rPr>
              <w:t>2,282,500.00</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716" w:val="left" w:leader="none"/>
              </w:tabs>
              <w:spacing w:line="240" w:lineRule="auto" w:before="117"/>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1,952,500.00</w:t>
            </w:r>
          </w:p>
        </w:tc>
      </w:tr>
      <w:tr>
        <w:trPr>
          <w:trHeight w:val="455"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5"/>
              <w:jc w:val="right"/>
              <w:rPr>
                <w:rFonts w:ascii="Times New Roman" w:hAnsi="Times New Roman" w:cs="Times New Roman" w:eastAsia="Times New Roman" w:hint="default"/>
                <w:sz w:val="18"/>
                <w:szCs w:val="18"/>
              </w:rPr>
            </w:pPr>
            <w:r>
              <w:rPr>
                <w:rFonts w:ascii="Times New Roman"/>
                <w:sz w:val="18"/>
              </w:rPr>
              <w:t>263,058.53</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851" w:val="left" w:leader="none"/>
              </w:tabs>
              <w:spacing w:line="240" w:lineRule="auto" w:before="117"/>
              <w:ind w:right="7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224,067.44</w:t>
            </w:r>
            <w:r>
              <w:rPr>
                <w:rFonts w:ascii="Times New Roman"/>
                <w:sz w:val="18"/>
              </w:rPr>
            </w:r>
          </w:p>
        </w:tc>
      </w:tr>
      <w:tr>
        <w:trPr>
          <w:trHeight w:val="45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级三相电能表控制软件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78,333.34</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68,333.35</w:t>
            </w:r>
            <w:r>
              <w:rPr>
                <w:rFonts w:ascii="Times New Roman"/>
                <w:sz w:val="18"/>
              </w:rPr>
            </w:r>
          </w:p>
        </w:tc>
      </w:tr>
      <w:tr>
        <w:trPr>
          <w:trHeight w:val="422"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级三相电能表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5"/>
              <w:jc w:val="right"/>
              <w:rPr>
                <w:rFonts w:ascii="Times New Roman" w:hAnsi="Times New Roman" w:cs="Times New Roman" w:eastAsia="Times New Roman" w:hint="default"/>
                <w:sz w:val="18"/>
                <w:szCs w:val="18"/>
              </w:rPr>
            </w:pPr>
            <w:r>
              <w:rPr>
                <w:rFonts w:ascii="Times New Roman"/>
                <w:sz w:val="18"/>
              </w:rPr>
              <w:t>80,000.00</w:t>
            </w:r>
          </w:p>
        </w:tc>
        <w:tc>
          <w:tcPr>
            <w:tcW w:w="5141" w:type="dxa"/>
            <w:tcBorders>
              <w:top w:val="nil" w:sz="6" w:space="0" w:color="auto"/>
              <w:left w:val="nil" w:sz="6" w:space="0" w:color="auto"/>
              <w:bottom w:val="nil" w:sz="6" w:space="0" w:color="auto"/>
              <w:right w:val="nil" w:sz="6" w:space="0" w:color="auto"/>
            </w:tcBorders>
          </w:tcPr>
          <w:p>
            <w:pPr>
              <w:pStyle w:val="TableParagraph"/>
              <w:tabs>
                <w:tab w:pos="1724" w:val="left" w:leader="none"/>
                <w:tab w:pos="2941" w:val="left" w:leader="none"/>
              </w:tabs>
              <w:spacing w:line="240" w:lineRule="auto" w:before="116"/>
              <w:ind w:right="76"/>
              <w:jc w:val="right"/>
              <w:rPr>
                <w:rFonts w:ascii="Times New Roman" w:hAnsi="Times New Roman" w:cs="Times New Roman" w:eastAsia="Times New Roman" w:hint="default"/>
                <w:sz w:val="18"/>
                <w:szCs w:val="18"/>
              </w:rPr>
            </w:pPr>
            <w:r>
              <w:rPr>
                <w:rFonts w:ascii="Times New Roman"/>
                <w:sz w:val="18"/>
              </w:rPr>
              <w:t>-</w:t>
              <w:tab/>
              <w:t>-</w:t>
              <w:tab/>
            </w:r>
            <w:r>
              <w:rPr>
                <w:rFonts w:ascii="Times New Roman"/>
                <w:w w:val="95"/>
                <w:sz w:val="18"/>
              </w:rPr>
              <w:t>70,000.01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75"/>
          <w:footerReference w:type="default" r:id="rId76"/>
          <w:pgSz w:w="11910" w:h="16840"/>
          <w:pgMar w:header="0" w:footer="840" w:top="1200" w:bottom="1040" w:left="1340" w:right="640"/>
          <w:pgNumType w:start="54"/>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20" w:lineRule="exact"/>
        <w:ind w:left="6705" w:right="0" w:firstLine="0"/>
        <w:rPr>
          <w:rFonts w:ascii="宋体" w:hAnsi="宋体" w:cs="宋体" w:eastAsia="宋体" w:hint="default"/>
          <w:sz w:val="2"/>
          <w:szCs w:val="2"/>
        </w:rPr>
      </w:pPr>
      <w:r>
        <w:rPr>
          <w:rFonts w:ascii="宋体" w:hAnsi="宋体" w:cs="宋体" w:eastAsia="宋体" w:hint="default"/>
          <w:sz w:val="2"/>
          <w:szCs w:val="2"/>
        </w:rPr>
        <w:pict>
          <v:group style="width:75.4pt;height:.5pt;mso-position-horizontal-relative:char;mso-position-vertical-relative:line" coordorigin="0,0" coordsize="1508,10">
            <v:group style="position:absolute;left:5;top:5;width:1498;height:2" coordorigin="5,5" coordsize="1498,2">
              <v:shape style="position:absolute;left:5;top:5;width:1498;height:2" coordorigin="5,5" coordsize="1498,0" path="m5,5l1502,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7767" w:val="left" w:leader="none"/>
        </w:tabs>
        <w:spacing w:line="240" w:lineRule="auto" w:before="198"/>
        <w:ind w:left="5778" w:right="0"/>
        <w:jc w:val="left"/>
      </w:pPr>
      <w:r>
        <w:rPr/>
        <w:pict>
          <v:shape style="position:absolute;margin-left:72.959999pt;margin-top:-126.43647pt;width:484.35pt;height:472.55pt;mso-position-horizontal-relative:page;mso-position-vertical-relative:paragraph;z-index:11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5"/>
                    <w:gridCol w:w="696"/>
                    <w:gridCol w:w="241"/>
                    <w:gridCol w:w="1393"/>
                    <w:gridCol w:w="206"/>
                    <w:gridCol w:w="362"/>
                    <w:gridCol w:w="738"/>
                    <w:gridCol w:w="1966"/>
                    <w:gridCol w:w="1868"/>
                  </w:tblGrid>
                  <w:tr>
                    <w:trPr>
                      <w:trHeight w:val="420" w:hRule="exact"/>
                    </w:trPr>
                    <w:tc>
                      <w:tcPr>
                        <w:tcW w:w="291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312" w:right="0"/>
                          <w:jc w:val="left"/>
                          <w:rPr>
                            <w:rFonts w:ascii="Times New Roman" w:hAnsi="Times New Roman" w:cs="Times New Roman" w:eastAsia="Times New Roman" w:hint="default"/>
                            <w:sz w:val="18"/>
                            <w:szCs w:val="18"/>
                          </w:rPr>
                        </w:pPr>
                        <w:r>
                          <w:rPr>
                            <w:rFonts w:ascii="Times New Roman"/>
                            <w:sz w:val="18"/>
                          </w:rPr>
                          <w:t>2008-12-31</w:t>
                        </w:r>
                      </w:p>
                    </w:tc>
                    <w:tc>
                      <w:tcPr>
                        <w:tcW w:w="206" w:type="dxa"/>
                        <w:tcBorders>
                          <w:top w:val="nil" w:sz="6" w:space="0" w:color="auto"/>
                          <w:left w:val="nil" w:sz="6" w:space="0" w:color="auto"/>
                          <w:bottom w:val="nil" w:sz="6" w:space="0" w:color="auto"/>
                          <w:right w:val="nil" w:sz="6" w:space="0" w:color="auto"/>
                        </w:tcBorders>
                      </w:tcPr>
                      <w:p>
                        <w:pPr/>
                      </w:p>
                    </w:tc>
                    <w:tc>
                      <w:tcPr>
                        <w:tcW w:w="110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9"/>
                          <w:ind w:left="2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834" w:type="dxa"/>
                        <w:gridSpan w:val="2"/>
                        <w:tcBorders>
                          <w:top w:val="nil" w:sz="6" w:space="0" w:color="auto"/>
                          <w:left w:val="nil" w:sz="6" w:space="0" w:color="auto"/>
                          <w:bottom w:val="nil" w:sz="6" w:space="0" w:color="auto"/>
                          <w:right w:val="nil" w:sz="6" w:space="0" w:color="auto"/>
                        </w:tcBorders>
                      </w:tcPr>
                      <w:p>
                        <w:pPr>
                          <w:pStyle w:val="TableParagraph"/>
                          <w:tabs>
                            <w:tab w:pos="3471" w:val="right" w:leader="none"/>
                          </w:tabs>
                          <w:spacing w:line="240" w:lineRule="auto" w:before="39"/>
                          <w:ind w:left="8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ab/>
                          <w:t>2009-12-31</w:t>
                        </w:r>
                      </w:p>
                    </w:tc>
                  </w:tr>
                  <w:tr>
                    <w:trPr>
                      <w:trHeight w:val="454" w:hRule="exact"/>
                    </w:trPr>
                    <w:tc>
                      <w:tcPr>
                        <w:tcW w:w="291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4"/>
                          <w:ind w:left="38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76"/>
                          <w:jc w:val="right"/>
                          <w:rPr>
                            <w:rFonts w:ascii="Times New Roman" w:hAnsi="Times New Roman" w:cs="Times New Roman" w:eastAsia="Times New Roman" w:hint="default"/>
                            <w:sz w:val="18"/>
                            <w:szCs w:val="18"/>
                          </w:rPr>
                        </w:pPr>
                        <w:r>
                          <w:rPr>
                            <w:rFonts w:ascii="Times New Roman"/>
                            <w:sz w:val="18"/>
                          </w:rPr>
                          <w:t>30,250.00</w:t>
                        </w:r>
                      </w:p>
                    </w:tc>
                    <w:tc>
                      <w:tcPr>
                        <w:tcW w:w="206" w:type="dxa"/>
                        <w:tcBorders>
                          <w:top w:val="nil" w:sz="6" w:space="0" w:color="auto"/>
                          <w:left w:val="nil" w:sz="6" w:space="0" w:color="auto"/>
                          <w:bottom w:val="nil" w:sz="6" w:space="0" w:color="auto"/>
                          <w:right w:val="nil" w:sz="6" w:space="0" w:color="auto"/>
                        </w:tcBorders>
                      </w:tcPr>
                      <w:p>
                        <w:pPr/>
                      </w:p>
                    </w:tc>
                    <w:tc>
                      <w:tcPr>
                        <w:tcW w:w="1100" w:type="dxa"/>
                        <w:gridSpan w:val="2"/>
                        <w:tcBorders>
                          <w:top w:val="single" w:sz="4" w:space="0" w:color="000000"/>
                          <w:left w:val="nil" w:sz="6" w:space="0" w:color="auto"/>
                          <w:bottom w:val="nil" w:sz="6" w:space="0" w:color="auto"/>
                          <w:right w:val="nil" w:sz="6" w:space="0" w:color="auto"/>
                        </w:tcBorders>
                      </w:tcPr>
                      <w:p>
                        <w:pPr/>
                      </w:p>
                    </w:tc>
                    <w:tc>
                      <w:tcPr>
                        <w:tcW w:w="3834" w:type="dxa"/>
                        <w:gridSpan w:val="2"/>
                        <w:tcBorders>
                          <w:top w:val="nil" w:sz="6" w:space="0" w:color="auto"/>
                          <w:left w:val="nil" w:sz="6" w:space="0" w:color="auto"/>
                          <w:bottom w:val="nil" w:sz="6" w:space="0" w:color="auto"/>
                          <w:right w:val="nil" w:sz="6" w:space="0" w:color="auto"/>
                        </w:tcBorders>
                      </w:tcPr>
                      <w:p>
                        <w:pPr>
                          <w:pStyle w:val="TableParagraph"/>
                          <w:tabs>
                            <w:tab w:pos="1817" w:val="left" w:leader="none"/>
                            <w:tab w:pos="3034" w:val="left" w:leader="none"/>
                          </w:tabs>
                          <w:spacing w:line="240" w:lineRule="auto" w:before="118"/>
                          <w:ind w:left="93" w:right="0"/>
                          <w:jc w:val="left"/>
                          <w:rPr>
                            <w:rFonts w:ascii="Times New Roman" w:hAnsi="Times New Roman" w:cs="Times New Roman" w:eastAsia="Times New Roman" w:hint="default"/>
                            <w:sz w:val="18"/>
                            <w:szCs w:val="18"/>
                          </w:rPr>
                        </w:pPr>
                        <w:r>
                          <w:rPr>
                            <w:rFonts w:ascii="Times New Roman"/>
                            <w:sz w:val="18"/>
                          </w:rPr>
                          <w:t>-</w:t>
                          <w:tab/>
                          <w:t>-</w:t>
                          <w:tab/>
                          <w:t>24,750.00</w:t>
                        </w:r>
                      </w:p>
                    </w:tc>
                  </w:tr>
                  <w:tr>
                    <w:trPr>
                      <w:trHeight w:val="451"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85" w:right="0"/>
                          <w:jc w:val="left"/>
                          <w:rPr>
                            <w:rFonts w:ascii="宋体" w:hAnsi="宋体" w:cs="宋体" w:eastAsia="宋体" w:hint="default"/>
                            <w:sz w:val="18"/>
                            <w:szCs w:val="18"/>
                          </w:rPr>
                        </w:pPr>
                        <w:r>
                          <w:rPr>
                            <w:rFonts w:ascii="宋体" w:hAnsi="宋体" w:cs="宋体" w:eastAsia="宋体" w:hint="default"/>
                            <w:sz w:val="18"/>
                            <w:szCs w:val="18"/>
                          </w:rPr>
                          <w:t>电气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CAD2006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6"/>
                          <w:jc w:val="right"/>
                          <w:rPr>
                            <w:rFonts w:ascii="Times New Roman" w:hAnsi="Times New Roman" w:cs="Times New Roman" w:eastAsia="Times New Roman" w:hint="default"/>
                            <w:sz w:val="18"/>
                            <w:szCs w:val="18"/>
                          </w:rPr>
                        </w:pPr>
                        <w:r>
                          <w:rPr>
                            <w:rFonts w:ascii="Times New Roman"/>
                            <w:sz w:val="18"/>
                          </w:rPr>
                          <w:t>15,216.67</w:t>
                        </w:r>
                      </w:p>
                    </w:tc>
                    <w:tc>
                      <w:tcPr>
                        <w:tcW w:w="206" w:type="dxa"/>
                        <w:tcBorders>
                          <w:top w:val="nil" w:sz="6" w:space="0" w:color="auto"/>
                          <w:left w:val="nil" w:sz="6" w:space="0" w:color="auto"/>
                          <w:bottom w:val="nil" w:sz="6" w:space="0" w:color="auto"/>
                          <w:right w:val="nil" w:sz="6" w:space="0" w:color="auto"/>
                        </w:tcBorders>
                      </w:tcPr>
                      <w:p>
                        <w:pPr/>
                      </w:p>
                    </w:tc>
                    <w:tc>
                      <w:tcPr>
                        <w:tcW w:w="1100" w:type="dxa"/>
                        <w:gridSpan w:val="2"/>
                        <w:tcBorders>
                          <w:top w:val="nil" w:sz="6" w:space="0" w:color="auto"/>
                          <w:left w:val="nil" w:sz="6" w:space="0" w:color="auto"/>
                          <w:bottom w:val="nil" w:sz="6" w:space="0" w:color="auto"/>
                          <w:right w:val="nil" w:sz="6" w:space="0" w:color="auto"/>
                        </w:tcBorders>
                      </w:tcPr>
                      <w:p>
                        <w:pPr/>
                      </w:p>
                    </w:tc>
                    <w:tc>
                      <w:tcPr>
                        <w:tcW w:w="3834" w:type="dxa"/>
                        <w:gridSpan w:val="2"/>
                        <w:tcBorders>
                          <w:top w:val="nil" w:sz="6" w:space="0" w:color="auto"/>
                          <w:left w:val="nil" w:sz="6" w:space="0" w:color="auto"/>
                          <w:bottom w:val="nil" w:sz="6" w:space="0" w:color="auto"/>
                          <w:right w:val="nil" w:sz="6" w:space="0" w:color="auto"/>
                        </w:tcBorders>
                      </w:tcPr>
                      <w:p>
                        <w:pPr>
                          <w:pStyle w:val="TableParagraph"/>
                          <w:tabs>
                            <w:tab w:pos="1817" w:val="left" w:leader="none"/>
                            <w:tab w:pos="3034" w:val="left" w:leader="none"/>
                          </w:tabs>
                          <w:spacing w:line="240" w:lineRule="auto" w:before="113"/>
                          <w:ind w:left="93" w:right="0"/>
                          <w:jc w:val="left"/>
                          <w:rPr>
                            <w:rFonts w:ascii="Times New Roman" w:hAnsi="Times New Roman" w:cs="Times New Roman" w:eastAsia="Times New Roman" w:hint="default"/>
                            <w:sz w:val="18"/>
                            <w:szCs w:val="18"/>
                          </w:rPr>
                        </w:pPr>
                        <w:r>
                          <w:rPr>
                            <w:rFonts w:ascii="Times New Roman"/>
                            <w:sz w:val="18"/>
                          </w:rPr>
                          <w:t>-</w:t>
                          <w:tab/>
                          <w:t>-</w:t>
                          <w:tab/>
                          <w:t>13,016.67</w:t>
                        </w:r>
                      </w:p>
                    </w:tc>
                  </w:tr>
                  <w:tr>
                    <w:trPr>
                      <w:trHeight w:val="488"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38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6"/>
                          <w:jc w:val="right"/>
                          <w:rPr>
                            <w:rFonts w:ascii="Times New Roman" w:hAnsi="Times New Roman" w:cs="Times New Roman" w:eastAsia="Times New Roman" w:hint="default"/>
                            <w:sz w:val="18"/>
                            <w:szCs w:val="18"/>
                          </w:rPr>
                        </w:pPr>
                        <w:r>
                          <w:rPr>
                            <w:rFonts w:ascii="Times New Roman"/>
                            <w:sz w:val="18"/>
                          </w:rPr>
                          <w:t>59,258.52</w:t>
                        </w:r>
                      </w:p>
                    </w:tc>
                    <w:tc>
                      <w:tcPr>
                        <w:tcW w:w="206" w:type="dxa"/>
                        <w:tcBorders>
                          <w:top w:val="nil" w:sz="6" w:space="0" w:color="auto"/>
                          <w:left w:val="nil" w:sz="6" w:space="0" w:color="auto"/>
                          <w:bottom w:val="nil" w:sz="6" w:space="0" w:color="auto"/>
                          <w:right w:val="nil" w:sz="6" w:space="0" w:color="auto"/>
                        </w:tcBorders>
                      </w:tcPr>
                      <w:p>
                        <w:pPr/>
                      </w:p>
                    </w:tc>
                    <w:tc>
                      <w:tcPr>
                        <w:tcW w:w="1100" w:type="dxa"/>
                        <w:gridSpan w:val="2"/>
                        <w:tcBorders>
                          <w:top w:val="nil" w:sz="6" w:space="0" w:color="auto"/>
                          <w:left w:val="nil" w:sz="6" w:space="0" w:color="auto"/>
                          <w:bottom w:val="nil" w:sz="6" w:space="0" w:color="auto"/>
                          <w:right w:val="nil" w:sz="6" w:space="0" w:color="auto"/>
                        </w:tcBorders>
                      </w:tcPr>
                      <w:p>
                        <w:pPr/>
                      </w:p>
                    </w:tc>
                    <w:tc>
                      <w:tcPr>
                        <w:tcW w:w="3834" w:type="dxa"/>
                        <w:gridSpan w:val="2"/>
                        <w:tcBorders>
                          <w:top w:val="nil" w:sz="6" w:space="0" w:color="auto"/>
                          <w:left w:val="nil" w:sz="6" w:space="0" w:color="auto"/>
                          <w:bottom w:val="nil" w:sz="6" w:space="0" w:color="auto"/>
                          <w:right w:val="nil" w:sz="6" w:space="0" w:color="auto"/>
                        </w:tcBorders>
                      </w:tcPr>
                      <w:p>
                        <w:pPr>
                          <w:pStyle w:val="TableParagraph"/>
                          <w:tabs>
                            <w:tab w:pos="1817" w:val="left" w:leader="none"/>
                            <w:tab w:pos="3034" w:val="left" w:leader="none"/>
                          </w:tabs>
                          <w:spacing w:line="240" w:lineRule="auto" w:before="116"/>
                          <w:ind w:left="93" w:right="0"/>
                          <w:jc w:val="left"/>
                          <w:rPr>
                            <w:rFonts w:ascii="Times New Roman" w:hAnsi="Times New Roman" w:cs="Times New Roman" w:eastAsia="Times New Roman" w:hint="default"/>
                            <w:sz w:val="18"/>
                            <w:szCs w:val="18"/>
                          </w:rPr>
                        </w:pPr>
                        <w:r>
                          <w:rPr>
                            <w:rFonts w:ascii="Times New Roman"/>
                            <w:sz w:val="18"/>
                          </w:rPr>
                          <w:t>-</w:t>
                          <w:tab/>
                          <w:t>-</w:t>
                          <w:tab/>
                          <w:t>47,967.41</w:t>
                        </w:r>
                      </w:p>
                    </w:tc>
                  </w:tr>
                  <w:tr>
                    <w:trPr>
                      <w:trHeight w:val="809"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9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）公司开发项目支出</w:t>
                        </w:r>
                      </w:p>
                    </w:tc>
                    <w:tc>
                      <w:tcPr>
                        <w:tcW w:w="241"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00" w:type="dxa"/>
                        <w:gridSpan w:val="2"/>
                        <w:tcBorders>
                          <w:top w:val="nil" w:sz="6" w:space="0" w:color="auto"/>
                          <w:left w:val="nil" w:sz="6" w:space="0" w:color="auto"/>
                          <w:bottom w:val="nil" w:sz="6" w:space="0" w:color="auto"/>
                          <w:right w:val="nil" w:sz="6" w:space="0" w:color="auto"/>
                        </w:tcBorders>
                      </w:tcPr>
                      <w:p>
                        <w:pPr/>
                      </w:p>
                    </w:tc>
                    <w:tc>
                      <w:tcPr>
                        <w:tcW w:w="383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本期减少</w:t>
                        </w:r>
                      </w:p>
                    </w:tc>
                  </w:tr>
                  <w:tr>
                    <w:trPr>
                      <w:trHeight w:val="610" w:hRule="exact"/>
                    </w:trPr>
                    <w:tc>
                      <w:tcPr>
                        <w:tcW w:w="9686" w:type="dxa"/>
                        <w:gridSpan w:val="9"/>
                        <w:tcBorders>
                          <w:top w:val="nil" w:sz="6" w:space="0" w:color="auto"/>
                          <w:left w:val="nil" w:sz="6" w:space="0" w:color="auto"/>
                          <w:bottom w:val="nil" w:sz="6" w:space="0" w:color="auto"/>
                          <w:right w:val="nil" w:sz="6" w:space="0" w:color="auto"/>
                        </w:tcBorders>
                      </w:tcPr>
                      <w:p>
                        <w:pPr>
                          <w:pStyle w:val="TableParagraph"/>
                          <w:tabs>
                            <w:tab w:pos="2533" w:val="left" w:leader="none"/>
                            <w:tab w:pos="3929" w:val="left" w:leader="none"/>
                            <w:tab w:pos="7030" w:val="left" w:leader="none"/>
                            <w:tab w:pos="8677" w:val="left" w:leader="none"/>
                          </w:tabs>
                          <w:spacing w:line="244" w:lineRule="exact"/>
                          <w:ind w:left="771" w:right="0"/>
                          <w:jc w:val="left"/>
                          <w:rPr>
                            <w:rFonts w:ascii="宋体" w:hAnsi="宋体" w:cs="宋体" w:eastAsia="宋体" w:hint="default"/>
                            <w:sz w:val="21"/>
                            <w:szCs w:val="21"/>
                          </w:rPr>
                        </w:pPr>
                        <w:r>
                          <w:rPr>
                            <w:rFonts w:ascii="宋体" w:hAnsi="宋体" w:cs="宋体" w:eastAsia="宋体" w:hint="default"/>
                            <w:position w:val="1"/>
                            <w:sz w:val="21"/>
                            <w:szCs w:val="21"/>
                          </w:rPr>
                          <w:t>项目</w:t>
                          <w:tab/>
                          <w:t>期初数</w:t>
                          <w:tab/>
                          <w:t>本期增加</w:t>
                          <w:tab/>
                        </w:r>
                        <w:r>
                          <w:rPr>
                            <w:rFonts w:ascii="宋体" w:hAnsi="宋体" w:cs="宋体" w:eastAsia="宋体" w:hint="default"/>
                            <w:sz w:val="21"/>
                            <w:szCs w:val="21"/>
                          </w:rPr>
                          <w:t>确认为无形</w:t>
                          <w:tab/>
                        </w:r>
                        <w:r>
                          <w:rPr>
                            <w:rFonts w:ascii="宋体" w:hAnsi="宋体" w:cs="宋体" w:eastAsia="宋体" w:hint="default"/>
                            <w:position w:val="1"/>
                            <w:sz w:val="21"/>
                            <w:szCs w:val="21"/>
                          </w:rPr>
                          <w:t>期末数</w:t>
                        </w:r>
                        <w:r>
                          <w:rPr>
                            <w:rFonts w:ascii="宋体" w:hAnsi="宋体" w:cs="宋体" w:eastAsia="宋体" w:hint="default"/>
                            <w:sz w:val="21"/>
                            <w:szCs w:val="21"/>
                          </w:rPr>
                        </w:r>
                      </w:p>
                    </w:tc>
                  </w:tr>
                  <w:tr>
                    <w:trPr>
                      <w:trHeight w:val="456"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电子式电能表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203" w:type="dxa"/>
                        <w:gridSpan w:val="4"/>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40" w:lineRule="auto" w:before="77"/>
                          <w:ind w:left="373" w:right="0"/>
                          <w:jc w:val="left"/>
                          <w:rPr>
                            <w:rFonts w:ascii="Times New Roman" w:hAnsi="Times New Roman" w:cs="Times New Roman" w:eastAsia="Times New Roman" w:hint="default"/>
                            <w:sz w:val="21"/>
                            <w:szCs w:val="21"/>
                          </w:rPr>
                        </w:pPr>
                        <w:r>
                          <w:rPr>
                            <w:rFonts w:ascii="Times New Roman"/>
                            <w:sz w:val="21"/>
                          </w:rPr>
                          <w:t>-</w:t>
                          <w:tab/>
                          <w:t>326,409.45</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612" w:right="0"/>
                          <w:jc w:val="left"/>
                          <w:rPr>
                            <w:rFonts w:ascii="Times New Roman" w:hAnsi="Times New Roman" w:cs="Times New Roman" w:eastAsia="Times New Roman" w:hint="default"/>
                            <w:sz w:val="21"/>
                            <w:szCs w:val="21"/>
                          </w:rPr>
                        </w:pPr>
                        <w:r>
                          <w:rPr>
                            <w:rFonts w:ascii="Times New Roman"/>
                            <w:sz w:val="21"/>
                          </w:rPr>
                          <w:t>326,409.45</w:t>
                        </w:r>
                      </w:p>
                    </w:tc>
                    <w:tc>
                      <w:tcPr>
                        <w:tcW w:w="1868" w:type="dxa"/>
                        <w:tcBorders>
                          <w:top w:val="nil" w:sz="6" w:space="0" w:color="auto"/>
                          <w:left w:val="nil" w:sz="6" w:space="0" w:color="auto"/>
                          <w:bottom w:val="nil" w:sz="6" w:space="0" w:color="auto"/>
                          <w:right w:val="nil" w:sz="6" w:space="0" w:color="auto"/>
                        </w:tcBorders>
                      </w:tcPr>
                      <w:p>
                        <w:pPr>
                          <w:pStyle w:val="TableParagraph"/>
                          <w:tabs>
                            <w:tab w:pos="1439" w:val="left" w:leader="none"/>
                          </w:tabs>
                          <w:spacing w:line="240" w:lineRule="auto" w:before="77"/>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08"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72" w:right="0"/>
                          <w:jc w:val="left"/>
                          <w:rPr>
                            <w:rFonts w:ascii="宋体" w:hAnsi="宋体" w:cs="宋体" w:eastAsia="宋体" w:hint="default"/>
                            <w:sz w:val="21"/>
                            <w:szCs w:val="21"/>
                          </w:rPr>
                        </w:pPr>
                        <w:r>
                          <w:rPr>
                            <w:rFonts w:ascii="宋体" w:hAnsi="宋体" w:cs="宋体" w:eastAsia="宋体" w:hint="default"/>
                            <w:sz w:val="21"/>
                            <w:szCs w:val="21"/>
                          </w:rPr>
                          <w:t>电子标准仪器</w:t>
                        </w:r>
                      </w:p>
                    </w:tc>
                    <w:tc>
                      <w:tcPr>
                        <w:tcW w:w="2203" w:type="dxa"/>
                        <w:gridSpan w:val="4"/>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26"/>
                          <w:ind w:left="373" w:right="0"/>
                          <w:jc w:val="left"/>
                          <w:rPr>
                            <w:rFonts w:ascii="Times New Roman" w:hAnsi="Times New Roman" w:cs="Times New Roman" w:eastAsia="Times New Roman" w:hint="default"/>
                            <w:sz w:val="21"/>
                            <w:szCs w:val="21"/>
                          </w:rPr>
                        </w:pPr>
                        <w:r>
                          <w:rPr>
                            <w:rFonts w:ascii="Times New Roman"/>
                            <w:sz w:val="21"/>
                          </w:rPr>
                          <w:t>-</w:t>
                          <w:tab/>
                          <w:t>3,589,429.75</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455" w:right="0"/>
                          <w:jc w:val="left"/>
                          <w:rPr>
                            <w:rFonts w:ascii="Times New Roman" w:hAnsi="Times New Roman" w:cs="Times New Roman" w:eastAsia="Times New Roman" w:hint="default"/>
                            <w:sz w:val="21"/>
                            <w:szCs w:val="21"/>
                          </w:rPr>
                        </w:pPr>
                        <w:r>
                          <w:rPr>
                            <w:rFonts w:ascii="Times New Roman"/>
                            <w:sz w:val="21"/>
                          </w:rPr>
                          <w:t>3,589,429.75</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26"/>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10"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21"/>
                            <w:szCs w:val="21"/>
                          </w:rPr>
                        </w:pPr>
                        <w:r>
                          <w:rPr>
                            <w:rFonts w:ascii="宋体" w:hAnsi="宋体" w:cs="宋体" w:eastAsia="宋体" w:hint="default"/>
                            <w:sz w:val="21"/>
                            <w:szCs w:val="21"/>
                          </w:rPr>
                          <w:t>综合自动化</w:t>
                        </w:r>
                      </w:p>
                    </w:tc>
                    <w:tc>
                      <w:tcPr>
                        <w:tcW w:w="2203" w:type="dxa"/>
                        <w:gridSpan w:val="4"/>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28"/>
                          <w:ind w:left="373" w:right="0"/>
                          <w:jc w:val="left"/>
                          <w:rPr>
                            <w:rFonts w:ascii="Times New Roman" w:hAnsi="Times New Roman" w:cs="Times New Roman" w:eastAsia="Times New Roman" w:hint="default"/>
                            <w:sz w:val="21"/>
                            <w:szCs w:val="21"/>
                          </w:rPr>
                        </w:pPr>
                        <w:r>
                          <w:rPr>
                            <w:rFonts w:ascii="Times New Roman"/>
                            <w:sz w:val="21"/>
                          </w:rPr>
                          <w:t>-</w:t>
                          <w:tab/>
                          <w:t>1,728,121.58</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455" w:right="0"/>
                          <w:jc w:val="left"/>
                          <w:rPr>
                            <w:rFonts w:ascii="Times New Roman" w:hAnsi="Times New Roman" w:cs="Times New Roman" w:eastAsia="Times New Roman" w:hint="default"/>
                            <w:sz w:val="21"/>
                            <w:szCs w:val="21"/>
                          </w:rPr>
                        </w:pPr>
                        <w:r>
                          <w:rPr>
                            <w:rFonts w:ascii="Times New Roman"/>
                            <w:sz w:val="21"/>
                          </w:rPr>
                          <w:t>1,728,121.58</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2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10"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电子式电能表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203" w:type="dxa"/>
                        <w:gridSpan w:val="4"/>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28"/>
                          <w:ind w:left="373" w:right="0"/>
                          <w:jc w:val="left"/>
                          <w:rPr>
                            <w:rFonts w:ascii="Times New Roman" w:hAnsi="Times New Roman" w:cs="Times New Roman" w:eastAsia="Times New Roman" w:hint="default"/>
                            <w:sz w:val="21"/>
                            <w:szCs w:val="21"/>
                          </w:rPr>
                        </w:pPr>
                        <w:r>
                          <w:rPr>
                            <w:rFonts w:ascii="Times New Roman"/>
                            <w:sz w:val="21"/>
                          </w:rPr>
                          <w:t>-</w:t>
                          <w:tab/>
                          <w:t>2,522,128.74</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455" w:right="0"/>
                          <w:jc w:val="left"/>
                          <w:rPr>
                            <w:rFonts w:ascii="Times New Roman" w:hAnsi="Times New Roman" w:cs="Times New Roman" w:eastAsia="Times New Roman" w:hint="default"/>
                            <w:sz w:val="21"/>
                            <w:szCs w:val="21"/>
                          </w:rPr>
                        </w:pPr>
                        <w:r>
                          <w:rPr>
                            <w:rFonts w:ascii="Times New Roman"/>
                            <w:sz w:val="21"/>
                          </w:rPr>
                          <w:t>2,522,128.74</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2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10"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21"/>
                            <w:szCs w:val="21"/>
                          </w:rPr>
                        </w:pPr>
                        <w:r>
                          <w:rPr>
                            <w:rFonts w:ascii="宋体" w:hAnsi="宋体" w:cs="宋体" w:eastAsia="宋体" w:hint="default"/>
                            <w:sz w:val="21"/>
                            <w:szCs w:val="21"/>
                          </w:rPr>
                          <w:t>不间断电源</w:t>
                        </w:r>
                      </w:p>
                    </w:tc>
                    <w:tc>
                      <w:tcPr>
                        <w:tcW w:w="2203" w:type="dxa"/>
                        <w:gridSpan w:val="4"/>
                        <w:tcBorders>
                          <w:top w:val="nil" w:sz="6" w:space="0" w:color="auto"/>
                          <w:left w:val="nil" w:sz="6" w:space="0" w:color="auto"/>
                          <w:bottom w:val="nil" w:sz="6" w:space="0" w:color="auto"/>
                          <w:right w:val="nil" w:sz="6" w:space="0" w:color="auto"/>
                        </w:tcBorders>
                      </w:tcPr>
                      <w:p>
                        <w:pPr>
                          <w:pStyle w:val="TableParagraph"/>
                          <w:tabs>
                            <w:tab w:pos="1261" w:val="left" w:leader="none"/>
                          </w:tabs>
                          <w:spacing w:line="240" w:lineRule="auto" w:before="128"/>
                          <w:ind w:left="373" w:right="0"/>
                          <w:jc w:val="left"/>
                          <w:rPr>
                            <w:rFonts w:ascii="Times New Roman" w:hAnsi="Times New Roman" w:cs="Times New Roman" w:eastAsia="Times New Roman" w:hint="default"/>
                            <w:sz w:val="21"/>
                            <w:szCs w:val="21"/>
                          </w:rPr>
                        </w:pPr>
                        <w:r>
                          <w:rPr>
                            <w:rFonts w:ascii="Times New Roman"/>
                            <w:sz w:val="21"/>
                          </w:rPr>
                          <w:t>-</w:t>
                          <w:tab/>
                          <w:t>26,503.66</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717" w:right="0"/>
                          <w:jc w:val="left"/>
                          <w:rPr>
                            <w:rFonts w:ascii="Times New Roman" w:hAnsi="Times New Roman" w:cs="Times New Roman" w:eastAsia="Times New Roman" w:hint="default"/>
                            <w:sz w:val="21"/>
                            <w:szCs w:val="21"/>
                          </w:rPr>
                        </w:pPr>
                        <w:r>
                          <w:rPr>
                            <w:rFonts w:ascii="Times New Roman"/>
                            <w:sz w:val="21"/>
                          </w:rPr>
                          <w:t>26,503.66</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2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10"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电子式电能表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2203" w:type="dxa"/>
                        <w:gridSpan w:val="4"/>
                        <w:tcBorders>
                          <w:top w:val="nil" w:sz="6" w:space="0" w:color="auto"/>
                          <w:left w:val="nil" w:sz="6" w:space="0" w:color="auto"/>
                          <w:bottom w:val="nil" w:sz="6" w:space="0" w:color="auto"/>
                          <w:right w:val="nil" w:sz="6" w:space="0" w:color="auto"/>
                        </w:tcBorders>
                      </w:tcPr>
                      <w:p>
                        <w:pPr>
                          <w:pStyle w:val="TableParagraph"/>
                          <w:tabs>
                            <w:tab w:pos="895" w:val="left" w:leader="none"/>
                          </w:tabs>
                          <w:spacing w:line="240" w:lineRule="auto" w:before="128"/>
                          <w:ind w:left="373" w:right="0"/>
                          <w:jc w:val="left"/>
                          <w:rPr>
                            <w:rFonts w:ascii="Times New Roman" w:hAnsi="Times New Roman" w:cs="Times New Roman" w:eastAsia="Times New Roman" w:hint="default"/>
                            <w:sz w:val="21"/>
                            <w:szCs w:val="21"/>
                          </w:rPr>
                        </w:pPr>
                        <w:r>
                          <w:rPr>
                            <w:rFonts w:ascii="Times New Roman"/>
                            <w:sz w:val="21"/>
                          </w:rPr>
                          <w:t>-</w:t>
                          <w:tab/>
                          <w:t>10,364,589.54</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351" w:right="0"/>
                          <w:jc w:val="left"/>
                          <w:rPr>
                            <w:rFonts w:ascii="Times New Roman" w:hAnsi="Times New Roman" w:cs="Times New Roman" w:eastAsia="Times New Roman" w:hint="default"/>
                            <w:sz w:val="21"/>
                            <w:szCs w:val="21"/>
                          </w:rPr>
                        </w:pPr>
                        <w:r>
                          <w:rPr>
                            <w:rFonts w:ascii="Times New Roman"/>
                            <w:sz w:val="21"/>
                          </w:rPr>
                          <w:t>10,364,589.54</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2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607" w:hRule="exact"/>
                    </w:trPr>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21"/>
                            <w:szCs w:val="21"/>
                          </w:rPr>
                        </w:pPr>
                        <w:r>
                          <w:rPr>
                            <w:rFonts w:ascii="宋体" w:hAnsi="宋体" w:cs="宋体" w:eastAsia="宋体" w:hint="default"/>
                            <w:sz w:val="21"/>
                            <w:szCs w:val="21"/>
                          </w:rPr>
                          <w:t>光电模块</w:t>
                        </w:r>
                      </w:p>
                    </w:tc>
                    <w:tc>
                      <w:tcPr>
                        <w:tcW w:w="2203" w:type="dxa"/>
                        <w:gridSpan w:val="4"/>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28"/>
                          <w:ind w:left="373" w:right="0"/>
                          <w:jc w:val="left"/>
                          <w:rPr>
                            <w:rFonts w:ascii="Times New Roman" w:hAnsi="Times New Roman" w:cs="Times New Roman" w:eastAsia="Times New Roman" w:hint="default"/>
                            <w:sz w:val="21"/>
                            <w:szCs w:val="21"/>
                          </w:rPr>
                        </w:pPr>
                        <w:r>
                          <w:rPr>
                            <w:rFonts w:ascii="Times New Roman"/>
                            <w:sz w:val="21"/>
                          </w:rPr>
                          <w:t>-</w:t>
                          <w:tab/>
                          <w:t>1,842,040.34</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455" w:right="0"/>
                          <w:jc w:val="left"/>
                          <w:rPr>
                            <w:rFonts w:ascii="Times New Roman" w:hAnsi="Times New Roman" w:cs="Times New Roman" w:eastAsia="Times New Roman" w:hint="default"/>
                            <w:sz w:val="21"/>
                            <w:szCs w:val="21"/>
                          </w:rPr>
                        </w:pPr>
                        <w:r>
                          <w:rPr>
                            <w:rFonts w:ascii="Times New Roman"/>
                            <w:sz w:val="21"/>
                          </w:rPr>
                          <w:t>1,842,040.34</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2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61"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77" w:lineRule="exact"/>
                          <w:ind w:left="72" w:right="0"/>
                          <w:jc w:val="left"/>
                          <w:rPr>
                            <w:rFonts w:ascii="宋体" w:hAnsi="宋体" w:cs="宋体" w:eastAsia="宋体" w:hint="default"/>
                            <w:sz w:val="21"/>
                            <w:szCs w:val="21"/>
                          </w:rPr>
                        </w:pPr>
                        <w:r>
                          <w:rPr>
                            <w:rFonts w:ascii="宋体" w:hAnsi="宋体" w:cs="宋体" w:eastAsia="宋体" w:hint="default"/>
                            <w:spacing w:val="-8"/>
                            <w:sz w:val="21"/>
                            <w:szCs w:val="21"/>
                          </w:rPr>
                          <w:t>安检设备、医疗影像</w:t>
                        </w:r>
                      </w:p>
                      <w:p>
                        <w:pPr>
                          <w:pStyle w:val="TableParagraph"/>
                          <w:spacing w:line="274" w:lineRule="exact"/>
                          <w:ind w:left="72"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937" w:type="dxa"/>
                        <w:gridSpan w:val="2"/>
                        <w:tcBorders>
                          <w:top w:val="nil" w:sz="6" w:space="0" w:color="auto"/>
                          <w:left w:val="nil" w:sz="6" w:space="0" w:color="auto"/>
                          <w:bottom w:val="nil" w:sz="6" w:space="0" w:color="auto"/>
                          <w:right w:val="nil" w:sz="6" w:space="0" w:color="auto"/>
                        </w:tcBorders>
                      </w:tcPr>
                      <w:p>
                        <w:pPr/>
                      </w:p>
                    </w:tc>
                    <w:tc>
                      <w:tcPr>
                        <w:tcW w:w="1962" w:type="dxa"/>
                        <w:gridSpan w:val="3"/>
                        <w:tcBorders>
                          <w:top w:val="nil" w:sz="6" w:space="0" w:color="auto"/>
                          <w:left w:val="nil" w:sz="6" w:space="0" w:color="auto"/>
                          <w:bottom w:val="nil" w:sz="6" w:space="0" w:color="auto"/>
                          <w:right w:val="nil" w:sz="6" w:space="0" w:color="auto"/>
                        </w:tcBorders>
                      </w:tcPr>
                      <w:p>
                        <w:pPr>
                          <w:pStyle w:val="TableParagraph"/>
                          <w:tabs>
                            <w:tab w:pos="759" w:val="left" w:leader="none"/>
                          </w:tabs>
                          <w:spacing w:line="240" w:lineRule="auto" w:before="88"/>
                          <w:ind w:left="132" w:right="0"/>
                          <w:jc w:val="left"/>
                          <w:rPr>
                            <w:rFonts w:ascii="Times New Roman" w:hAnsi="Times New Roman" w:cs="Times New Roman" w:eastAsia="Times New Roman" w:hint="default"/>
                            <w:sz w:val="21"/>
                            <w:szCs w:val="21"/>
                          </w:rPr>
                        </w:pPr>
                        <w:r>
                          <w:rPr>
                            <w:rFonts w:ascii="Times New Roman"/>
                            <w:sz w:val="21"/>
                          </w:rPr>
                          <w:t>-</w:t>
                          <w:tab/>
                          <w:t>4,508,981.33</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55" w:right="0"/>
                          <w:jc w:val="left"/>
                          <w:rPr>
                            <w:rFonts w:ascii="Times New Roman" w:hAnsi="Times New Roman" w:cs="Times New Roman" w:eastAsia="Times New Roman" w:hint="default"/>
                            <w:sz w:val="21"/>
                            <w:szCs w:val="21"/>
                          </w:rPr>
                        </w:pPr>
                        <w:r>
                          <w:rPr>
                            <w:rFonts w:ascii="Times New Roman"/>
                            <w:sz w:val="21"/>
                          </w:rPr>
                          <w:t>4,508,981.33</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8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476"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2" w:right="0"/>
                          <w:jc w:val="left"/>
                          <w:rPr>
                            <w:rFonts w:ascii="宋体" w:hAnsi="宋体" w:cs="宋体" w:eastAsia="宋体" w:hint="default"/>
                            <w:sz w:val="21"/>
                            <w:szCs w:val="21"/>
                          </w:rPr>
                        </w:pPr>
                        <w:r>
                          <w:rPr>
                            <w:rFonts w:ascii="宋体" w:hAnsi="宋体" w:cs="宋体" w:eastAsia="宋体" w:hint="default"/>
                            <w:sz w:val="21"/>
                            <w:szCs w:val="21"/>
                          </w:rPr>
                          <w:t>手机电池</w:t>
                        </w:r>
                      </w:p>
                    </w:tc>
                    <w:tc>
                      <w:tcPr>
                        <w:tcW w:w="937" w:type="dxa"/>
                        <w:gridSpan w:val="2"/>
                        <w:tcBorders>
                          <w:top w:val="nil" w:sz="6" w:space="0" w:color="auto"/>
                          <w:left w:val="nil" w:sz="6" w:space="0" w:color="auto"/>
                          <w:bottom w:val="nil" w:sz="6" w:space="0" w:color="auto"/>
                          <w:right w:val="nil" w:sz="6" w:space="0" w:color="auto"/>
                        </w:tcBorders>
                      </w:tcPr>
                      <w:p>
                        <w:pPr/>
                      </w:p>
                    </w:tc>
                    <w:tc>
                      <w:tcPr>
                        <w:tcW w:w="1962" w:type="dxa"/>
                        <w:gridSpan w:val="3"/>
                        <w:tcBorders>
                          <w:top w:val="nil" w:sz="6" w:space="0" w:color="auto"/>
                          <w:left w:val="nil" w:sz="6" w:space="0" w:color="auto"/>
                          <w:bottom w:val="nil" w:sz="6" w:space="0" w:color="auto"/>
                          <w:right w:val="nil" w:sz="6" w:space="0" w:color="auto"/>
                        </w:tcBorders>
                      </w:tcPr>
                      <w:p>
                        <w:pPr>
                          <w:pStyle w:val="TableParagraph"/>
                          <w:tabs>
                            <w:tab w:pos="759" w:val="left" w:leader="none"/>
                          </w:tabs>
                          <w:spacing w:line="240" w:lineRule="auto" w:before="95"/>
                          <w:ind w:left="132" w:right="0"/>
                          <w:jc w:val="left"/>
                          <w:rPr>
                            <w:rFonts w:ascii="Times New Roman" w:hAnsi="Times New Roman" w:cs="Times New Roman" w:eastAsia="Times New Roman" w:hint="default"/>
                            <w:sz w:val="21"/>
                            <w:szCs w:val="21"/>
                          </w:rPr>
                        </w:pPr>
                        <w:r>
                          <w:rPr>
                            <w:rFonts w:ascii="Times New Roman"/>
                            <w:sz w:val="21"/>
                          </w:rPr>
                          <w:t>-</w:t>
                          <w:tab/>
                          <w:t>2,866,443.24</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455" w:right="0"/>
                          <w:jc w:val="left"/>
                          <w:rPr>
                            <w:rFonts w:ascii="Times New Roman" w:hAnsi="Times New Roman" w:cs="Times New Roman" w:eastAsia="Times New Roman" w:hint="default"/>
                            <w:sz w:val="21"/>
                            <w:szCs w:val="21"/>
                          </w:rPr>
                        </w:pPr>
                        <w:r>
                          <w:rPr>
                            <w:rFonts w:ascii="Times New Roman"/>
                            <w:sz w:val="21"/>
                          </w:rPr>
                          <w:t>2,866,443.24</w:t>
                        </w:r>
                      </w:p>
                    </w:tc>
                    <w:tc>
                      <w:tcPr>
                        <w:tcW w:w="186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95"/>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11"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937" w:type="dxa"/>
                        <w:gridSpan w:val="2"/>
                        <w:tcBorders>
                          <w:top w:val="nil" w:sz="6" w:space="0" w:color="auto"/>
                          <w:left w:val="nil" w:sz="6" w:space="0" w:color="auto"/>
                          <w:bottom w:val="single" w:sz="4" w:space="0" w:color="000000"/>
                          <w:right w:val="nil" w:sz="6" w:space="0" w:color="auto"/>
                        </w:tcBorders>
                      </w:tcPr>
                      <w:p>
                        <w:pPr/>
                      </w:p>
                    </w:tc>
                    <w:tc>
                      <w:tcPr>
                        <w:tcW w:w="1962" w:type="dxa"/>
                        <w:gridSpan w:val="3"/>
                        <w:tcBorders>
                          <w:top w:val="nil" w:sz="6" w:space="0" w:color="auto"/>
                          <w:left w:val="nil" w:sz="6" w:space="0" w:color="auto"/>
                          <w:bottom w:val="nil" w:sz="6" w:space="0" w:color="auto"/>
                          <w:right w:val="nil" w:sz="6" w:space="0" w:color="auto"/>
                        </w:tcBorders>
                      </w:tcPr>
                      <w:p>
                        <w:pPr>
                          <w:pStyle w:val="TableParagraph"/>
                          <w:tabs>
                            <w:tab w:pos="759" w:val="left" w:leader="none"/>
                          </w:tabs>
                          <w:spacing w:line="240" w:lineRule="auto" w:before="128"/>
                          <w:ind w:left="132" w:right="0"/>
                          <w:jc w:val="left"/>
                          <w:rPr>
                            <w:rFonts w:ascii="Times New Roman" w:hAnsi="Times New Roman" w:cs="Times New Roman" w:eastAsia="Times New Roman" w:hint="default"/>
                            <w:sz w:val="21"/>
                            <w:szCs w:val="21"/>
                          </w:rPr>
                        </w:pPr>
                        <w:r>
                          <w:rPr>
                            <w:rFonts w:ascii="Times New Roman"/>
                            <w:sz w:val="21"/>
                          </w:rPr>
                          <w:t>-</w:t>
                          <w:tab/>
                          <w:t>1,367,255.31</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455" w:right="0"/>
                          <w:jc w:val="left"/>
                          <w:rPr>
                            <w:rFonts w:ascii="Times New Roman" w:hAnsi="Times New Roman" w:cs="Times New Roman" w:eastAsia="Times New Roman" w:hint="default"/>
                            <w:sz w:val="21"/>
                            <w:szCs w:val="21"/>
                          </w:rPr>
                        </w:pPr>
                        <w:r>
                          <w:rPr>
                            <w:rFonts w:ascii="Times New Roman"/>
                            <w:sz w:val="21"/>
                          </w:rPr>
                          <w:t>1,367,255.31</w:t>
                        </w:r>
                      </w:p>
                    </w:tc>
                    <w:tc>
                      <w:tcPr>
                        <w:tcW w:w="1868" w:type="dxa"/>
                        <w:tcBorders>
                          <w:top w:val="nil" w:sz="6" w:space="0" w:color="auto"/>
                          <w:left w:val="nil" w:sz="6" w:space="0" w:color="auto"/>
                          <w:bottom w:val="single" w:sz="4" w:space="0" w:color="000000"/>
                          <w:right w:val="nil" w:sz="6" w:space="0" w:color="auto"/>
                        </w:tcBorders>
                      </w:tcPr>
                      <w:p>
                        <w:pPr>
                          <w:pStyle w:val="TableParagraph"/>
                          <w:tabs>
                            <w:tab w:pos="1440" w:val="left" w:leader="none"/>
                          </w:tabs>
                          <w:spacing w:line="240" w:lineRule="auto" w:before="12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21" w:hRule="exact"/>
                    </w:trPr>
                    <w:tc>
                      <w:tcPr>
                        <w:tcW w:w="2215" w:type="dxa"/>
                        <w:tcBorders>
                          <w:top w:val="nil" w:sz="6" w:space="0" w:color="auto"/>
                          <w:left w:val="nil" w:sz="6" w:space="0" w:color="auto"/>
                          <w:bottom w:val="nil" w:sz="6" w:space="0" w:color="auto"/>
                          <w:right w:val="nil" w:sz="6" w:space="0" w:color="auto"/>
                        </w:tcBorders>
                      </w:tcPr>
                      <w:p>
                        <w:pPr/>
                      </w:p>
                    </w:tc>
                    <w:tc>
                      <w:tcPr>
                        <w:tcW w:w="937" w:type="dxa"/>
                        <w:gridSpan w:val="2"/>
                        <w:tcBorders>
                          <w:top w:val="single" w:sz="4" w:space="0" w:color="000000"/>
                          <w:left w:val="nil" w:sz="6" w:space="0" w:color="auto"/>
                          <w:bottom w:val="single" w:sz="12" w:space="0" w:color="000000"/>
                          <w:right w:val="nil" w:sz="6" w:space="0" w:color="auto"/>
                        </w:tcBorders>
                      </w:tcPr>
                      <w:p>
                        <w:pPr/>
                      </w:p>
                    </w:tc>
                    <w:tc>
                      <w:tcPr>
                        <w:tcW w:w="1962" w:type="dxa"/>
                        <w:gridSpan w:val="3"/>
                        <w:tcBorders>
                          <w:top w:val="nil" w:sz="6" w:space="0" w:color="auto"/>
                          <w:left w:val="nil" w:sz="6" w:space="0" w:color="auto"/>
                          <w:bottom w:val="nil" w:sz="6" w:space="0" w:color="auto"/>
                          <w:right w:val="nil" w:sz="6" w:space="0" w:color="auto"/>
                        </w:tcBorders>
                      </w:tcPr>
                      <w:p>
                        <w:pPr>
                          <w:pStyle w:val="TableParagraph"/>
                          <w:tabs>
                            <w:tab w:pos="654" w:val="left" w:leader="none"/>
                          </w:tabs>
                          <w:spacing w:line="240" w:lineRule="auto" w:before="132"/>
                          <w:ind w:left="132" w:right="0"/>
                          <w:jc w:val="left"/>
                          <w:rPr>
                            <w:rFonts w:ascii="Times New Roman" w:hAnsi="Times New Roman" w:cs="Times New Roman" w:eastAsia="Times New Roman" w:hint="default"/>
                            <w:sz w:val="21"/>
                            <w:szCs w:val="21"/>
                          </w:rPr>
                        </w:pPr>
                        <w:r>
                          <w:rPr>
                            <w:rFonts w:ascii="Times New Roman"/>
                            <w:sz w:val="21"/>
                          </w:rPr>
                          <w:t>-</w:t>
                          <w:tab/>
                          <w:t>29,141,902.94</w:t>
                        </w: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351" w:right="0"/>
                          <w:jc w:val="left"/>
                          <w:rPr>
                            <w:rFonts w:ascii="Times New Roman" w:hAnsi="Times New Roman" w:cs="Times New Roman" w:eastAsia="Times New Roman" w:hint="default"/>
                            <w:sz w:val="21"/>
                            <w:szCs w:val="21"/>
                          </w:rPr>
                        </w:pPr>
                        <w:r>
                          <w:rPr>
                            <w:rFonts w:ascii="Times New Roman"/>
                            <w:sz w:val="21"/>
                          </w:rPr>
                          <w:t>29,141,902.94</w:t>
                        </w:r>
                      </w:p>
                    </w:tc>
                    <w:tc>
                      <w:tcPr>
                        <w:tcW w:w="1868" w:type="dxa"/>
                        <w:tcBorders>
                          <w:top w:val="single" w:sz="4" w:space="0" w:color="000000"/>
                          <w:left w:val="nil" w:sz="6" w:space="0" w:color="auto"/>
                          <w:bottom w:val="single" w:sz="12" w:space="0" w:color="000000"/>
                          <w:right w:val="nil" w:sz="6" w:space="0" w:color="auto"/>
                        </w:tcBorders>
                      </w:tcPr>
                      <w:p>
                        <w:pPr>
                          <w:pStyle w:val="TableParagraph"/>
                          <w:tabs>
                            <w:tab w:pos="1440" w:val="left" w:leader="none"/>
                          </w:tabs>
                          <w:spacing w:line="240" w:lineRule="auto" w:before="128"/>
                          <w:ind w:right="138"/>
                          <w:jc w:val="right"/>
                          <w:rPr>
                            <w:rFonts w:ascii="Times New Roman" w:hAnsi="Times New Roman" w:cs="Times New Roman" w:eastAsia="Times New Roman" w:hint="default"/>
                            <w:sz w:val="21"/>
                            <w:szCs w:val="21"/>
                          </w:rPr>
                        </w:pPr>
                        <w:r>
                          <w:rPr>
                            <w:rFonts w:ascii="Times New Roman"/>
                            <w:sz w:val="21"/>
                          </w:rPr>
                          <w:t>-</w:t>
                          <w:tab/>
                          <w:t>-</w:t>
                        </w:r>
                      </w:p>
                    </w:tc>
                  </w:tr>
                  <w:tr>
                    <w:trPr>
                      <w:trHeight w:val="539"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、商誉</w:t>
                        </w:r>
                      </w:p>
                    </w:tc>
                    <w:tc>
                      <w:tcPr>
                        <w:tcW w:w="937" w:type="dxa"/>
                        <w:gridSpan w:val="2"/>
                        <w:tcBorders>
                          <w:top w:val="single" w:sz="12" w:space="0" w:color="000000"/>
                          <w:left w:val="nil" w:sz="6" w:space="0" w:color="auto"/>
                          <w:bottom w:val="nil" w:sz="6" w:space="0" w:color="auto"/>
                          <w:right w:val="nil" w:sz="6" w:space="0" w:color="auto"/>
                        </w:tcBorders>
                      </w:tcPr>
                      <w:p>
                        <w:pPr/>
                      </w:p>
                    </w:tc>
                    <w:tc>
                      <w:tcPr>
                        <w:tcW w:w="1962" w:type="dxa"/>
                        <w:gridSpan w:val="3"/>
                        <w:tcBorders>
                          <w:top w:val="nil" w:sz="6" w:space="0" w:color="auto"/>
                          <w:left w:val="nil" w:sz="6" w:space="0" w:color="auto"/>
                          <w:bottom w:val="nil" w:sz="6" w:space="0" w:color="auto"/>
                          <w:right w:val="nil" w:sz="6" w:space="0" w:color="auto"/>
                        </w:tcBorders>
                      </w:tcPr>
                      <w:p>
                        <w:pPr/>
                      </w:p>
                    </w:tc>
                    <w:tc>
                      <w:tcPr>
                        <w:tcW w:w="270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tc>
                    <w:tc>
                      <w:tcPr>
                        <w:tcW w:w="1868"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t>计入当期损益</w:t>
        <w:tab/>
      </w:r>
      <w:r>
        <w:rPr>
          <w:position w:val="-13"/>
        </w:rPr>
        <w:t>资产</w:t>
      </w:r>
      <w:r>
        <w:rPr/>
      </w:r>
    </w:p>
    <w:p>
      <w:pPr>
        <w:spacing w:line="240" w:lineRule="auto" w:before="3"/>
        <w:rPr>
          <w:rFonts w:ascii="宋体" w:hAnsi="宋体" w:cs="宋体" w:eastAsia="宋体" w:hint="default"/>
          <w:sz w:val="2"/>
          <w:szCs w:val="2"/>
        </w:rPr>
      </w:pPr>
    </w:p>
    <w:p>
      <w:pPr>
        <w:tabs>
          <w:tab w:pos="2628" w:val="left" w:leader="none"/>
          <w:tab w:pos="4084" w:val="left" w:leader="none"/>
          <w:tab w:pos="5744" w:val="left" w:leader="none"/>
          <w:tab w:pos="7404" w:val="left" w:leader="none"/>
          <w:tab w:pos="8836" w:val="left" w:leader="none"/>
        </w:tabs>
        <w:spacing w:line="20" w:lineRule="exact"/>
        <w:ind w:left="358" w:right="0" w:firstLine="0"/>
        <w:rPr>
          <w:rFonts w:ascii="宋体" w:hAnsi="宋体" w:cs="宋体" w:eastAsia="宋体" w:hint="default"/>
          <w:sz w:val="2"/>
          <w:szCs w:val="2"/>
        </w:rPr>
      </w:pPr>
      <w:r>
        <w:rPr>
          <w:rFonts w:ascii="宋体"/>
          <w:sz w:val="2"/>
        </w:rPr>
        <w:pict>
          <v:group style="width:102.2pt;height:.5pt;mso-position-horizontal-relative:char;mso-position-vertical-relative:line" coordorigin="0,0" coordsize="2044,10">
            <v:group style="position:absolute;left:5;top:5;width:2034;height:2" coordorigin="5,5" coordsize="2034,2">
              <v:shape style="position:absolute;left:5;top:5;width:2034;height:2" coordorigin="5,5" coordsize="2034,0" path="m5,5l2039,5e" filled="false" stroked="true" strokeweight=".47998pt" strokecolor="#000000">
                <v:path arrowok="t"/>
              </v:shape>
            </v:group>
          </v:group>
        </w:pict>
      </w:r>
      <w:r>
        <w:rPr>
          <w:rFonts w:ascii="宋体"/>
          <w:sz w:val="2"/>
        </w:rPr>
      </w:r>
      <w:r>
        <w:rPr>
          <w:rFonts w:ascii="宋体"/>
          <w:sz w:val="2"/>
        </w:rPr>
        <w:tab/>
      </w:r>
      <w:r>
        <w:rPr>
          <w:rFonts w:ascii="宋体"/>
          <w:sz w:val="2"/>
        </w:rPr>
        <w:pict>
          <v:group style="width:61.45pt;height:.5pt;mso-position-horizontal-relative:char;mso-position-vertical-relative:line" coordorigin="0,0" coordsize="1229,10">
            <v:group style="position:absolute;left:5;top:5;width:1220;height:2" coordorigin="5,5" coordsize="1220,2">
              <v:shape style="position:absolute;left:5;top:5;width:1220;height:2" coordorigin="5,5" coordsize="1220,0" path="m5,5l1224,5e" filled="false" stroked="true" strokeweight=".47998pt" strokecolor="#000000">
                <v:path arrowok="t"/>
              </v:shape>
            </v:group>
          </v:group>
        </w:pict>
      </w:r>
      <w:r>
        <w:rPr>
          <w:rFonts w:ascii="宋体"/>
          <w:sz w:val="2"/>
        </w:rPr>
      </w:r>
      <w:r>
        <w:rPr>
          <w:rFonts w:ascii="宋体"/>
          <w:sz w:val="2"/>
        </w:rPr>
        <w:tab/>
      </w:r>
      <w:r>
        <w:rPr>
          <w:rFonts w:ascii="宋体"/>
          <w:sz w:val="2"/>
        </w:rPr>
        <w:pict>
          <v:group style="width:71.7pt;height:.5pt;mso-position-horizontal-relative:char;mso-position-vertical-relative:line" coordorigin="0,0" coordsize="1434,10">
            <v:group style="position:absolute;left:5;top:5;width:1425;height:2" coordorigin="5,5" coordsize="1425,2">
              <v:shape style="position:absolute;left:5;top:5;width:1425;height:2" coordorigin="5,5" coordsize="1425,0" path="m5,5l1429,5e" filled="false" stroked="true" strokeweight=".47998pt" strokecolor="#000000">
                <v:path arrowok="t"/>
              </v:shape>
            </v:group>
          </v:group>
        </w:pict>
      </w:r>
      <w:r>
        <w:rPr>
          <w:rFonts w:ascii="宋体"/>
          <w:sz w:val="2"/>
        </w:rPr>
      </w:r>
      <w:r>
        <w:rPr>
          <w:rFonts w:ascii="宋体"/>
          <w:sz w:val="2"/>
        </w:rPr>
        <w:tab/>
      </w:r>
      <w:r>
        <w:rPr>
          <w:rFonts w:ascii="宋体"/>
          <w:sz w:val="2"/>
        </w:rPr>
        <w:pict>
          <v:group style="width:71.7pt;height:.5pt;mso-position-horizontal-relative:char;mso-position-vertical-relative:line" coordorigin="0,0" coordsize="1434,10">
            <v:group style="position:absolute;left:5;top:5;width:1425;height:2" coordorigin="5,5" coordsize="1425,2">
              <v:shape style="position:absolute;left:5;top:5;width:1425;height:2" coordorigin="5,5" coordsize="1425,0" path="m5,5l1429,5e" filled="false" stroked="true" strokeweight=".47998pt" strokecolor="#000000">
                <v:path arrowok="t"/>
              </v:shape>
            </v:group>
          </v:group>
        </w:pict>
      </w:r>
      <w:r>
        <w:rPr>
          <w:rFonts w:ascii="宋体"/>
          <w:sz w:val="2"/>
        </w:rPr>
      </w:r>
      <w:r>
        <w:rPr>
          <w:rFonts w:ascii="宋体"/>
          <w:sz w:val="2"/>
        </w:rPr>
        <w:tab/>
      </w:r>
      <w:r>
        <w:rPr>
          <w:rFonts w:ascii="宋体"/>
          <w:sz w:val="2"/>
        </w:rPr>
        <w:pict>
          <v:group style="width:60.25pt;height:.5pt;mso-position-horizontal-relative:char;mso-position-vertical-relative:line" coordorigin="0,0" coordsize="1205,10">
            <v:group style="position:absolute;left:5;top:5;width:1196;height:2" coordorigin="5,5" coordsize="1196,2">
              <v:shape style="position:absolute;left:5;top:5;width:1196;height:2" coordorigin="5,5" coordsize="1196,0" path="m5,5l1200,5e" filled="false" stroked="true" strokeweight=".47998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9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20" w:lineRule="exact"/>
        <w:ind w:left="5744" w:right="0" w:firstLine="0"/>
        <w:rPr>
          <w:rFonts w:ascii="宋体" w:hAnsi="宋体" w:cs="宋体" w:eastAsia="宋体" w:hint="default"/>
          <w:sz w:val="2"/>
          <w:szCs w:val="2"/>
        </w:rPr>
      </w:pPr>
      <w:r>
        <w:rPr>
          <w:rFonts w:ascii="宋体" w:hAnsi="宋体" w:cs="宋体" w:eastAsia="宋体" w:hint="default"/>
          <w:sz w:val="2"/>
          <w:szCs w:val="2"/>
        </w:rPr>
        <w:pict>
          <v:group style="width:71.7pt;height:.5pt;mso-position-horizontal-relative:char;mso-position-vertical-relative:line" coordorigin="0,0" coordsize="1434,10">
            <v:group style="position:absolute;left:5;top:5;width:1425;height:2" coordorigin="5,5" coordsize="1425,2">
              <v:shape style="position:absolute;left:5;top:5;width:1425;height:2" coordorigin="5,5" coordsize="1425,0" path="m5,5l1429,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28" w:lineRule="exact"/>
        <w:ind w:left="5736" w:right="0" w:firstLine="0"/>
        <w:rPr>
          <w:rFonts w:ascii="宋体" w:hAnsi="宋体" w:cs="宋体" w:eastAsia="宋体" w:hint="default"/>
          <w:sz w:val="2"/>
          <w:szCs w:val="2"/>
        </w:rPr>
      </w:pPr>
      <w:r>
        <w:rPr>
          <w:rFonts w:ascii="宋体" w:hAnsi="宋体" w:cs="宋体" w:eastAsia="宋体" w:hint="default"/>
          <w:position w:val="0"/>
          <w:sz w:val="2"/>
          <w:szCs w:val="2"/>
        </w:rPr>
        <w:pict>
          <v:group style="width:72.45pt;height:1.45pt;mso-position-horizontal-relative:char;mso-position-vertical-relative:line" coordorigin="0,0" coordsize="1449,29">
            <v:group style="position:absolute;left:5;top:24;width:1439;height:2" coordorigin="5,24" coordsize="1439,2">
              <v:shape style="position:absolute;left:5;top:24;width:1439;height:2" coordorigin="5,24" coordsize="1439,0" path="m5,24l1444,24e" filled="false" stroked="true" strokeweight=".48001pt" strokecolor="#000000">
                <v:path arrowok="t"/>
              </v:shape>
            </v:group>
            <v:group style="position:absolute;left:5;top:5;width:1439;height:2" coordorigin="5,5" coordsize="1439,2">
              <v:shape style="position:absolute;left:5;top:5;width:1439;height:2" coordorigin="5,5" coordsize="1439,0" path="m5,5l1444,5e" filled="false" stroked="true" strokeweight=".48001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5"/>
        <w:ind w:left="604" w:right="0"/>
        <w:jc w:val="left"/>
      </w:pPr>
      <w:r>
        <w:rPr/>
        <w:pict>
          <v:shape style="position:absolute;margin-left:171.179993pt;margin-top:-.009766pt;width:378.75pt;height:44.75pt;mso-position-horizontal-relative:page;mso-position-vertical-relative:paragraph;z-index:11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0"/>
                    <w:gridCol w:w="238"/>
                    <w:gridCol w:w="1084"/>
                    <w:gridCol w:w="239"/>
                    <w:gridCol w:w="1120"/>
                    <w:gridCol w:w="238"/>
                    <w:gridCol w:w="1504"/>
                    <w:gridCol w:w="238"/>
                    <w:gridCol w:w="1446"/>
                  </w:tblGrid>
                  <w:tr>
                    <w:trPr>
                      <w:trHeight w:val="492" w:hRule="exact"/>
                    </w:trPr>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50" w:right="0"/>
                          <w:jc w:val="left"/>
                          <w:rPr>
                            <w:rFonts w:ascii="Times New Roman" w:hAnsi="Times New Roman" w:cs="Times New Roman" w:eastAsia="Times New Roman" w:hint="default"/>
                            <w:sz w:val="21"/>
                            <w:szCs w:val="21"/>
                          </w:rPr>
                        </w:pPr>
                        <w:r>
                          <w:rPr>
                            <w:rFonts w:ascii="Times New Roman"/>
                            <w:sz w:val="21"/>
                          </w:rPr>
                          <w:t>2008-12-31</w:t>
                        </w:r>
                      </w:p>
                    </w:tc>
                    <w:tc>
                      <w:tcPr>
                        <w:tcW w:w="238"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13"/>
                          <w:jc w:val="right"/>
                          <w:rPr>
                            <w:rFonts w:ascii="宋体" w:hAnsi="宋体" w:cs="宋体" w:eastAsia="宋体" w:hint="default"/>
                            <w:sz w:val="21"/>
                            <w:szCs w:val="21"/>
                          </w:rPr>
                        </w:pPr>
                        <w:r>
                          <w:rPr>
                            <w:rFonts w:ascii="宋体" w:hAnsi="宋体" w:cs="宋体" w:eastAsia="宋体" w:hint="default"/>
                            <w:sz w:val="21"/>
                            <w:szCs w:val="21"/>
                          </w:rPr>
                          <w:t>本期增加</w:t>
                        </w:r>
                      </w:p>
                    </w:tc>
                    <w:tc>
                      <w:tcPr>
                        <w:tcW w:w="239"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31"/>
                          <w:jc w:val="right"/>
                          <w:rPr>
                            <w:rFonts w:ascii="宋体" w:hAnsi="宋体" w:cs="宋体" w:eastAsia="宋体" w:hint="default"/>
                            <w:sz w:val="21"/>
                            <w:szCs w:val="21"/>
                          </w:rPr>
                        </w:pPr>
                        <w:r>
                          <w:rPr>
                            <w:rFonts w:ascii="宋体" w:hAnsi="宋体" w:cs="宋体" w:eastAsia="宋体" w:hint="default"/>
                            <w:sz w:val="21"/>
                            <w:szCs w:val="21"/>
                          </w:rPr>
                          <w:t>本期减少</w:t>
                        </w:r>
                      </w:p>
                    </w:tc>
                    <w:tc>
                      <w:tcPr>
                        <w:tcW w:w="238"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267" w:right="0"/>
                          <w:jc w:val="left"/>
                          <w:rPr>
                            <w:rFonts w:ascii="Times New Roman" w:hAnsi="Times New Roman" w:cs="Times New Roman" w:eastAsia="Times New Roman" w:hint="default"/>
                            <w:sz w:val="21"/>
                            <w:szCs w:val="21"/>
                          </w:rPr>
                        </w:pPr>
                        <w:r>
                          <w:rPr>
                            <w:rFonts w:ascii="Times New Roman"/>
                            <w:sz w:val="21"/>
                          </w:rPr>
                          <w:t>2009-12-31</w:t>
                        </w:r>
                      </w:p>
                    </w:tc>
                    <w:tc>
                      <w:tcPr>
                        <w:tcW w:w="238"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43"/>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403" w:hRule="exact"/>
                    </w:trPr>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265" w:right="0"/>
                          <w:jc w:val="left"/>
                          <w:rPr>
                            <w:rFonts w:ascii="Times New Roman" w:hAnsi="Times New Roman" w:cs="Times New Roman" w:eastAsia="Times New Roman" w:hint="default"/>
                            <w:sz w:val="21"/>
                            <w:szCs w:val="21"/>
                          </w:rPr>
                        </w:pPr>
                        <w:r>
                          <w:rPr>
                            <w:rFonts w:ascii="Times New Roman"/>
                            <w:sz w:val="21"/>
                          </w:rPr>
                          <w:t>5,194,069.42</w:t>
                        </w:r>
                      </w:p>
                    </w:tc>
                    <w:tc>
                      <w:tcPr>
                        <w:tcW w:w="238" w:type="dxa"/>
                        <w:tcBorders>
                          <w:top w:val="nil" w:sz="6" w:space="0" w:color="auto"/>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300" w:right="0"/>
                          <w:jc w:val="left"/>
                          <w:rPr>
                            <w:rFonts w:ascii="Times New Roman" w:hAnsi="Times New Roman" w:cs="Times New Roman" w:eastAsia="Times New Roman" w:hint="default"/>
                            <w:sz w:val="21"/>
                            <w:szCs w:val="21"/>
                          </w:rPr>
                        </w:pPr>
                        <w:r>
                          <w:rPr>
                            <w:rFonts w:ascii="Times New Roman"/>
                            <w:sz w:val="21"/>
                          </w:rPr>
                          <w:t>5,194,069.42</w:t>
                        </w:r>
                      </w:p>
                    </w:tc>
                    <w:tc>
                      <w:tcPr>
                        <w:tcW w:w="238"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right="9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bl>
                <w:p>
                  <w:pPr/>
                </w:p>
              </w:txbxContent>
            </v:textbox>
            <w10:wrap type="none"/>
          </v:shape>
        </w:pict>
      </w:r>
      <w:r>
        <w:rPr/>
        <w:t>被投资单位</w:t>
      </w:r>
    </w:p>
    <w:p>
      <w:pPr>
        <w:spacing w:line="240" w:lineRule="auto" w:before="7"/>
        <w:rPr>
          <w:rFonts w:ascii="宋体" w:hAnsi="宋体" w:cs="宋体" w:eastAsia="宋体" w:hint="default"/>
          <w:sz w:val="13"/>
          <w:szCs w:val="1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100.65pt;height:.5pt;mso-position-horizontal-relative:char;mso-position-vertical-relative:line" coordorigin="0,0" coordsize="2013,10">
            <v:group style="position:absolute;left:5;top:5;width:2003;height:2" coordorigin="5,5" coordsize="2003,2">
              <v:shape style="position:absolute;left:5;top:5;width:2003;height:2" coordorigin="5,5" coordsize="2003,0" path="m5,5l2008,5e" filled="false" stroked="true" strokeweight=".48001pt" strokecolor="#000000">
                <v:path arrowok="t"/>
              </v:shape>
            </v:group>
          </v:group>
        </w:pict>
      </w:r>
      <w:r>
        <w:rPr>
          <w:rFonts w:ascii="宋体" w:hAnsi="宋体" w:cs="宋体" w:eastAsia="宋体" w:hint="default"/>
          <w:sz w:val="2"/>
          <w:szCs w:val="2"/>
        </w:rPr>
      </w:r>
    </w:p>
    <w:p>
      <w:pPr>
        <w:pStyle w:val="BodyText"/>
        <w:spacing w:line="241" w:lineRule="exact"/>
        <w:ind w:left="232" w:right="0"/>
        <w:jc w:val="left"/>
      </w:pPr>
      <w:r>
        <w:rPr>
          <w:spacing w:val="15"/>
        </w:rPr>
        <w:t>深圳市银思奇电子</w:t>
      </w:r>
      <w:r>
        <w:rPr/>
      </w:r>
    </w:p>
    <w:p>
      <w:pPr>
        <w:pStyle w:val="BodyText"/>
        <w:spacing w:line="274" w:lineRule="exact"/>
        <w:ind w:left="232" w:right="0"/>
        <w:jc w:val="left"/>
      </w:pPr>
      <w:r>
        <w:rPr/>
        <w:t>有限公司</w:t>
      </w:r>
    </w:p>
    <w:p>
      <w:pPr>
        <w:pStyle w:val="BodyText"/>
        <w:spacing w:line="221" w:lineRule="exact" w:before="19"/>
        <w:ind w:left="232" w:right="0"/>
        <w:jc w:val="left"/>
      </w:pPr>
      <w:r>
        <w:rPr>
          <w:spacing w:val="15"/>
        </w:rPr>
        <w:t>上海英迈吉东影图</w:t>
      </w:r>
      <w:r>
        <w:rPr/>
      </w:r>
    </w:p>
    <w:p>
      <w:pPr>
        <w:pStyle w:val="BodyText"/>
        <w:tabs>
          <w:tab w:pos="2890" w:val="left" w:leader="none"/>
          <w:tab w:pos="4984" w:val="left" w:leader="none"/>
          <w:tab w:pos="6342" w:val="left" w:leader="none"/>
          <w:tab w:pos="7312" w:val="left" w:leader="none"/>
          <w:tab w:pos="9763" w:val="left" w:leader="none"/>
        </w:tabs>
        <w:spacing w:line="327" w:lineRule="exact"/>
        <w:ind w:left="232" w:right="0"/>
        <w:jc w:val="left"/>
        <w:rPr>
          <w:rFonts w:ascii="Times New Roman" w:hAnsi="Times New Roman" w:cs="Times New Roman" w:eastAsia="Times New Roman" w:hint="default"/>
          <w:sz w:val="22"/>
          <w:szCs w:val="22"/>
        </w:rPr>
      </w:pPr>
      <w:r>
        <w:rPr>
          <w:position w:val="-14"/>
        </w:rPr>
        <w:t>像设备有限公司</w:t>
        <w:tab/>
      </w:r>
      <w:r>
        <w:rPr>
          <w:rFonts w:ascii="Times New Roman" w:hAnsi="Times New Roman" w:cs="Times New Roman" w:eastAsia="Times New Roman" w:hint="default"/>
          <w:spacing w:val="-1"/>
        </w:rPr>
        <w:t>36,770.69</w:t>
        <w:tab/>
      </w:r>
      <w:r>
        <w:rPr>
          <w:rFonts w:ascii="Times New Roman" w:hAnsi="Times New Roman" w:cs="Times New Roman" w:eastAsia="Times New Roman" w:hint="default"/>
        </w:rPr>
        <w:t>-</w:t>
        <w:tab/>
        <w:t>-</w:t>
        <w:tab/>
      </w:r>
      <w:r>
        <w:rPr>
          <w:rFonts w:ascii="Times New Roman" w:hAnsi="Times New Roman" w:cs="Times New Roman" w:eastAsia="Times New Roman" w:hint="default"/>
          <w:spacing w:val="-1"/>
        </w:rPr>
        <w:t>36,770.69</w:t>
        <w:tab/>
      </w:r>
      <w:r>
        <w:rPr>
          <w:rFonts w:ascii="Times New Roman" w:hAnsi="Times New Roman" w:cs="Times New Roman" w:eastAsia="Times New Roman" w:hint="default"/>
          <w:sz w:val="22"/>
          <w:szCs w:val="22"/>
        </w:rPr>
        <w:t>-</w:t>
      </w:r>
    </w:p>
    <w:p>
      <w:pPr>
        <w:pStyle w:val="BodyText"/>
        <w:spacing w:line="271" w:lineRule="exact"/>
        <w:ind w:left="232" w:right="0"/>
        <w:jc w:val="left"/>
      </w:pPr>
      <w:r>
        <w:rPr>
          <w:spacing w:val="15"/>
        </w:rPr>
        <w:t>南京东影生物医学</w:t>
      </w:r>
      <w:r>
        <w:rPr/>
      </w:r>
    </w:p>
    <w:p>
      <w:pPr>
        <w:spacing w:after="0" w:line="271" w:lineRule="exact"/>
        <w:jc w:val="left"/>
        <w:sectPr>
          <w:headerReference w:type="default" r:id="rId77"/>
          <w:pgSz w:w="11910" w:h="16840"/>
          <w:pgMar w:header="1100" w:footer="840" w:top="1280" w:bottom="1040" w:left="1060" w:right="640"/>
        </w:sectPr>
      </w:pPr>
    </w:p>
    <w:p>
      <w:pPr>
        <w:pStyle w:val="BodyText"/>
        <w:spacing w:line="272" w:lineRule="exact" w:before="25"/>
        <w:ind w:left="232" w:right="-8"/>
        <w:jc w:val="left"/>
      </w:pPr>
      <w:r>
        <w:rPr>
          <w:spacing w:val="15"/>
        </w:rPr>
        <w:t>影像技术有限责任</w:t>
      </w:r>
      <w:r>
        <w:rPr>
          <w:spacing w:val="-100"/>
        </w:rPr>
        <w:t> </w:t>
      </w:r>
      <w:r>
        <w:rPr>
          <w:spacing w:val="-100"/>
        </w:rPr>
      </w:r>
      <w:r>
        <w:rPr/>
        <w:t>公司</w:t>
      </w:r>
    </w:p>
    <w:p>
      <w:pPr>
        <w:pStyle w:val="BodyText"/>
        <w:spacing w:line="197" w:lineRule="exact"/>
        <w:ind w:left="232" w:right="-8"/>
        <w:jc w:val="left"/>
      </w:pPr>
      <w:r>
        <w:rPr>
          <w:spacing w:val="15"/>
        </w:rPr>
        <w:t>中山市伊达科技有</w:t>
      </w:r>
      <w:r>
        <w:rPr/>
      </w:r>
    </w:p>
    <w:p>
      <w:pPr>
        <w:pStyle w:val="BodyText"/>
        <w:tabs>
          <w:tab w:pos="2430" w:val="left" w:leader="none"/>
          <w:tab w:pos="3788" w:val="left" w:leader="none"/>
          <w:tab w:pos="4653" w:val="left" w:leader="none"/>
          <w:tab w:pos="7213" w:val="left" w:leader="none"/>
        </w:tabs>
        <w:spacing w:line="240" w:lineRule="auto" w:before="47"/>
        <w:ind w:left="232" w:right="0"/>
        <w:jc w:val="left"/>
        <w:rPr>
          <w:rFonts w:ascii="Times New Roman" w:hAnsi="Times New Roman" w:cs="Times New Roman" w:eastAsia="Times New Roman" w:hint="default"/>
        </w:rPr>
      </w:pPr>
      <w:r>
        <w:rPr>
          <w:spacing w:val="-1"/>
        </w:rPr>
        <w:br w:type="column"/>
      </w:r>
      <w:r>
        <w:rPr>
          <w:rFonts w:ascii="Times New Roman"/>
          <w:spacing w:val="-1"/>
        </w:rPr>
        <w:t>494,000.00</w:t>
        <w:tab/>
      </w:r>
      <w:r>
        <w:rPr>
          <w:rFonts w:ascii="Times New Roman"/>
        </w:rPr>
        <w:t>-</w:t>
        <w:tab/>
        <w:t>-</w:t>
        <w:tab/>
      </w:r>
      <w:r>
        <w:rPr>
          <w:rFonts w:ascii="Times New Roman"/>
          <w:spacing w:val="-1"/>
        </w:rPr>
        <w:t>494,000.00</w:t>
        <w:tab/>
      </w:r>
      <w:r>
        <w:rPr>
          <w:rFonts w:ascii="Times New Roman"/>
        </w:rPr>
        <w:t>-</w:t>
      </w:r>
    </w:p>
    <w:p>
      <w:pPr>
        <w:spacing w:after="0" w:line="240" w:lineRule="auto"/>
        <w:jc w:val="left"/>
        <w:rPr>
          <w:rFonts w:ascii="Times New Roman" w:hAnsi="Times New Roman" w:cs="Times New Roman" w:eastAsia="Times New Roman" w:hint="default"/>
        </w:rPr>
        <w:sectPr>
          <w:type w:val="continuous"/>
          <w:pgSz w:w="11910" w:h="16840"/>
          <w:pgMar w:top="1600" w:bottom="1320" w:left="1060" w:right="640"/>
          <w:cols w:num="2" w:equalWidth="0">
            <w:col w:w="2045" w:space="509"/>
            <w:col w:w="7656"/>
          </w:cols>
        </w:sectPr>
      </w:pPr>
    </w:p>
    <w:p>
      <w:pPr>
        <w:pStyle w:val="BodyText"/>
        <w:tabs>
          <w:tab w:pos="2628" w:val="left" w:leader="none"/>
          <w:tab w:pos="4984" w:val="left" w:leader="none"/>
          <w:tab w:pos="6342" w:val="left" w:leader="none"/>
          <w:tab w:pos="7050" w:val="left" w:leader="none"/>
          <w:tab w:pos="9767" w:val="left" w:leader="none"/>
        </w:tabs>
        <w:spacing w:line="349" w:lineRule="exact"/>
        <w:ind w:left="232" w:right="0"/>
        <w:jc w:val="left"/>
        <w:rPr>
          <w:rFonts w:ascii="Times New Roman" w:hAnsi="Times New Roman" w:cs="Times New Roman" w:eastAsia="Times New Roman" w:hint="default"/>
        </w:rPr>
      </w:pPr>
      <w:r>
        <w:rPr>
          <w:position w:val="-14"/>
        </w:rPr>
        <w:t>限公司</w:t>
        <w:tab/>
      </w:r>
      <w:r>
        <w:rPr>
          <w:rFonts w:ascii="Times New Roman" w:hAnsi="Times New Roman" w:cs="Times New Roman" w:eastAsia="Times New Roman" w:hint="default"/>
          <w:spacing w:val="-1"/>
        </w:rPr>
        <w:t>4,422,238.19</w:t>
        <w:tab/>
      </w:r>
      <w:r>
        <w:rPr>
          <w:rFonts w:ascii="Times New Roman" w:hAnsi="Times New Roman" w:cs="Times New Roman" w:eastAsia="Times New Roman" w:hint="default"/>
        </w:rPr>
        <w:t>-</w:t>
        <w:tab/>
        <w:t>-</w:t>
        <w:tab/>
      </w:r>
      <w:r>
        <w:rPr>
          <w:rFonts w:ascii="Times New Roman" w:hAnsi="Times New Roman" w:cs="Times New Roman" w:eastAsia="Times New Roman" w:hint="default"/>
          <w:spacing w:val="-1"/>
        </w:rPr>
        <w:t>4,422,238.19</w:t>
        <w:tab/>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2"/>
          <w:szCs w:val="2"/>
        </w:rPr>
      </w:pPr>
    </w:p>
    <w:p>
      <w:pPr>
        <w:tabs>
          <w:tab w:pos="4066" w:val="left" w:leader="none"/>
          <w:tab w:pos="5388" w:val="left" w:leader="none"/>
          <w:tab w:pos="6746" w:val="left" w:leader="none"/>
          <w:tab w:pos="8487" w:val="left" w:leader="none"/>
        </w:tabs>
        <w:spacing w:line="20" w:lineRule="exact"/>
        <w:ind w:left="2358" w:right="0" w:firstLine="0"/>
        <w:rPr>
          <w:rFonts w:ascii="Times New Roman" w:hAnsi="Times New Roman" w:cs="Times New Roman" w:eastAsia="Times New Roman" w:hint="default"/>
          <w:sz w:val="2"/>
          <w:szCs w:val="2"/>
        </w:rPr>
      </w:pPr>
      <w:r>
        <w:rPr>
          <w:rFonts w:ascii="Times New Roman"/>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54.7pt;height:.5pt;mso-position-horizontal-relative:char;mso-position-vertical-relative:line" coordorigin="0,0" coordsize="1094,10">
            <v:group style="position:absolute;left:5;top:5;width:1084;height:2" coordorigin="5,5" coordsize="1084,2">
              <v:shape style="position:absolute;left:5;top:5;width:1084;height:2" coordorigin="5,5" coordsize="1084,0" path="m5,5l1088,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56.5pt;height:.5pt;mso-position-horizontal-relative:char;mso-position-vertical-relative:line" coordorigin="0,0" coordsize="1130,10">
            <v:group style="position:absolute;left:5;top:5;width:1120;height:2" coordorigin="5,5" coordsize="1120,2">
              <v:shape style="position:absolute;left:5;top:5;width:1120;height:2" coordorigin="5,5" coordsize="1120,0" path="m5,5l1124,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75.7pt;height:.5pt;mso-position-horizontal-relative:char;mso-position-vertical-relative:line" coordorigin="0,0" coordsize="1514,10">
            <v:group style="position:absolute;left:5;top:5;width:1504;height:2" coordorigin="5,5" coordsize="1504,2">
              <v:shape style="position:absolute;left:5;top:5;width:1504;height:2" coordorigin="5,5" coordsize="1504,0" path="m5,5l1508,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72.8pt;height:.5pt;mso-position-horizontal-relative:char;mso-position-vertical-relative:line" coordorigin="0,0" coordsize="1456,10">
            <v:group style="position:absolute;left:5;top:5;width:1446;height:2" coordorigin="5,5" coordsize="1446,2">
              <v:shape style="position:absolute;left:5;top:5;width:1446;height:2" coordorigin="5,5" coordsize="1446,0" path="m5,5l1451,5e" filled="false" stroked="true" strokeweight=".48001pt" strokecolor="#000000">
                <v:path arrowok="t"/>
              </v:shape>
            </v:group>
          </v:group>
        </w:pict>
      </w:r>
      <w:r>
        <w:rPr>
          <w:rFonts w:ascii="Times New Roman"/>
          <w:sz w:val="2"/>
        </w:rPr>
      </w:r>
    </w:p>
    <w:p>
      <w:pPr>
        <w:pStyle w:val="BodyText"/>
        <w:tabs>
          <w:tab w:pos="4984" w:val="left" w:leader="none"/>
          <w:tab w:pos="6342" w:val="left" w:leader="none"/>
          <w:tab w:pos="6946" w:val="left" w:leader="none"/>
          <w:tab w:pos="9767" w:val="left" w:leader="none"/>
        </w:tabs>
        <w:spacing w:line="240" w:lineRule="auto" w:before="146"/>
        <w:ind w:left="2524" w:right="0"/>
        <w:jc w:val="left"/>
        <w:rPr>
          <w:rFonts w:ascii="Times New Roman" w:hAnsi="Times New Roman" w:cs="Times New Roman" w:eastAsia="Times New Roman" w:hint="default"/>
        </w:rPr>
      </w:pPr>
      <w:r>
        <w:rPr>
          <w:rFonts w:ascii="Times New Roman"/>
          <w:spacing w:val="-1"/>
        </w:rPr>
        <w:t>10,147,078.30</w:t>
        <w:tab/>
      </w:r>
      <w:r>
        <w:rPr>
          <w:rFonts w:ascii="Times New Roman"/>
        </w:rPr>
        <w:t>-</w:t>
        <w:tab/>
        <w:t>-</w:t>
        <w:tab/>
      </w:r>
      <w:r>
        <w:rPr>
          <w:rFonts w:ascii="Times New Roman"/>
          <w:spacing w:val="-1"/>
        </w:rPr>
        <w:t>10,147,078.30</w:t>
        <w:tab/>
      </w:r>
      <w:r>
        <w:rPr>
          <w:rFonts w:ascii="Times New Roman"/>
        </w:rPr>
        <w:t>-</w:t>
      </w:r>
    </w:p>
    <w:p>
      <w:pPr>
        <w:spacing w:line="240" w:lineRule="auto" w:before="11"/>
        <w:rPr>
          <w:rFonts w:ascii="Times New Roman" w:hAnsi="Times New Roman" w:cs="Times New Roman" w:eastAsia="Times New Roman" w:hint="default"/>
          <w:sz w:val="13"/>
          <w:szCs w:val="13"/>
        </w:rPr>
      </w:pPr>
    </w:p>
    <w:p>
      <w:pPr>
        <w:tabs>
          <w:tab w:pos="4059" w:val="left" w:leader="none"/>
          <w:tab w:pos="5381" w:val="left" w:leader="none"/>
          <w:tab w:pos="6738" w:val="left" w:leader="none"/>
          <w:tab w:pos="8480" w:val="left" w:leader="none"/>
        </w:tabs>
        <w:spacing w:line="28" w:lineRule="exact"/>
        <w:ind w:left="2351" w:right="0" w:firstLine="0"/>
        <w:rPr>
          <w:rFonts w:ascii="Times New Roman" w:hAnsi="Times New Roman" w:cs="Times New Roman" w:eastAsia="Times New Roman" w:hint="default"/>
          <w:sz w:val="2"/>
          <w:szCs w:val="2"/>
        </w:rPr>
      </w:pPr>
      <w:r>
        <w:rPr>
          <w:rFonts w:ascii="Times New Roman"/>
          <w:position w:val="0"/>
          <w:sz w:val="2"/>
        </w:rPr>
        <w:pict>
          <v:group style="width:74.7pt;height:1.45pt;mso-position-horizontal-relative:char;mso-position-vertical-relative:line" coordorigin="0,0" coordsize="1494,29">
            <v:group style="position:absolute;left:5;top:24;width:1485;height:2" coordorigin="5,24" coordsize="1485,2">
              <v:shape style="position:absolute;left:5;top:24;width:1485;height:2" coordorigin="5,24" coordsize="1485,0" path="m5,24l1489,24e" filled="false" stroked="true" strokeweight=".47998pt" strokecolor="#000000">
                <v:path arrowok="t"/>
              </v:shape>
            </v:group>
            <v:group style="position:absolute;left:5;top:5;width:1485;height:2" coordorigin="5,5" coordsize="1485,2">
              <v:shape style="position:absolute;left:5;top:5;width:1485;height:2" coordorigin="5,5" coordsize="1485,0" path="m5,5l1489,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5.4pt;height:1.45pt;mso-position-horizontal-relative:char;mso-position-vertical-relative:line" coordorigin="0,0" coordsize="1108,29">
            <v:group style="position:absolute;left:5;top:24;width:1098;height:2" coordorigin="5,24" coordsize="1098,2">
              <v:shape style="position:absolute;left:5;top:24;width:1098;height:2" coordorigin="5,24" coordsize="1098,0" path="m5,24l1103,24e" filled="false" stroked="true" strokeweight=".47998pt" strokecolor="#000000">
                <v:path arrowok="t"/>
              </v:shape>
            </v:group>
            <v:group style="position:absolute;left:5;top:5;width:1098;height:2" coordorigin="5,5" coordsize="1098,2">
              <v:shape style="position:absolute;left:5;top:5;width:1098;height:2" coordorigin="5,5" coordsize="1098,0" path="m5,5l1103,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2pt;height:1.45pt;mso-position-horizontal-relative:char;mso-position-vertical-relative:line" coordorigin="0,0" coordsize="1144,29">
            <v:group style="position:absolute;left:5;top:24;width:1134;height:2" coordorigin="5,24" coordsize="1134,2">
              <v:shape style="position:absolute;left:5;top:24;width:1134;height:2" coordorigin="5,24" coordsize="1134,0" path="m5,24l1139,24e" filled="false" stroked="true" strokeweight=".47998pt" strokecolor="#000000">
                <v:path arrowok="t"/>
              </v:shape>
            </v:group>
            <v:group style="position:absolute;left:5;top:5;width:1134;height:2" coordorigin="5,5" coordsize="1134,2">
              <v:shape style="position:absolute;left:5;top:5;width:1134;height:2" coordorigin="5,5" coordsize="1134,0" path="m5,5l1139,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6.4pt;height:1.45pt;mso-position-horizontal-relative:char;mso-position-vertical-relative:line" coordorigin="0,0" coordsize="1528,29">
            <v:group style="position:absolute;left:5;top:24;width:1518;height:2" coordorigin="5,24" coordsize="1518,2">
              <v:shape style="position:absolute;left:5;top:24;width:1518;height:2" coordorigin="5,24" coordsize="1518,0" path="m5,24l1523,24e" filled="false" stroked="true" strokeweight=".47998pt" strokecolor="#000000">
                <v:path arrowok="t"/>
              </v:shape>
            </v:group>
            <v:group style="position:absolute;left:5;top:5;width:1518;height:2" coordorigin="5,5" coordsize="1518,2">
              <v:shape style="position:absolute;left:5;top:5;width:1518;height:2" coordorigin="5,5" coordsize="1518,0" path="m5,5l1523,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5pt;height:1.45pt;mso-position-horizontal-relative:char;mso-position-vertical-relative:line" coordorigin="0,0" coordsize="1470,29">
            <v:group style="position:absolute;left:5;top:24;width:1461;height:2" coordorigin="5,24" coordsize="1461,2">
              <v:shape style="position:absolute;left:5;top:24;width:1461;height:2" coordorigin="5,24" coordsize="1461,0" path="m5,24l1465,24e" filled="false" stroked="true" strokeweight=".47998pt" strokecolor="#000000">
                <v:path arrowok="t"/>
              </v:shape>
            </v:group>
            <v:group style="position:absolute;left:5;top:5;width:1461;height:2" coordorigin="5,5" coordsize="1461,2">
              <v:shape style="position:absolute;left:5;top:5;width:1461;height:2" coordorigin="5,5" coordsize="1461,0" path="m5,5l1465,5e" filled="false" stroked="true" strokeweight=".48001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891" w:right="0"/>
        <w:jc w:val="left"/>
      </w:pPr>
      <w:r>
        <w:rPr>
          <w:rFonts w:ascii="Times New Roman" w:hAnsi="Times New Roman" w:cs="Times New Roman" w:eastAsia="Times New Roman" w:hint="default"/>
        </w:rPr>
        <w:t>14</w:t>
      </w:r>
      <w:r>
        <w:rPr/>
        <w:t>、长期待摊费用</w:t>
      </w:r>
    </w:p>
    <w:p>
      <w:pPr>
        <w:spacing w:after="0" w:line="240" w:lineRule="auto"/>
        <w:jc w:val="left"/>
        <w:sectPr>
          <w:type w:val="continuous"/>
          <w:pgSz w:w="11910" w:h="16840"/>
          <w:pgMar w:top="1600" w:bottom="1320" w:left="1060" w:right="640"/>
        </w:sectPr>
      </w:pPr>
    </w:p>
    <w:p>
      <w:pPr>
        <w:pStyle w:val="BodyText"/>
        <w:tabs>
          <w:tab w:pos="1226" w:val="left" w:leader="none"/>
          <w:tab w:pos="2809" w:val="left" w:leader="none"/>
          <w:tab w:pos="4361" w:val="left" w:leader="none"/>
          <w:tab w:pos="5717" w:val="left" w:leader="none"/>
        </w:tabs>
        <w:spacing w:line="321" w:lineRule="exact"/>
        <w:ind w:left="0" w:right="19"/>
        <w:jc w:val="right"/>
      </w:pPr>
      <w:r>
        <w:rPr/>
        <w:t>项目</w:t>
        <w:tab/>
      </w:r>
      <w:r>
        <w:rPr>
          <w:rFonts w:ascii="Times New Roman" w:hAnsi="Times New Roman" w:cs="Times New Roman" w:eastAsia="Times New Roman" w:hint="default"/>
          <w:spacing w:val="-1"/>
        </w:rPr>
        <w:t>2008-12-31</w:t>
        <w:tab/>
      </w:r>
      <w:r>
        <w:rPr/>
        <w:t>本期增加</w:t>
        <w:tab/>
        <w:t>本期摊销</w:t>
        <w:tab/>
      </w:r>
      <w:r>
        <w:rPr>
          <w:position w:val="14"/>
        </w:rPr>
        <w:t>本期其</w:t>
      </w:r>
      <w:r>
        <w:rPr/>
      </w:r>
    </w:p>
    <w:p>
      <w:pPr>
        <w:pStyle w:val="BodyText"/>
        <w:spacing w:line="198" w:lineRule="exact"/>
        <w:ind w:left="0" w:right="0"/>
        <w:jc w:val="right"/>
      </w:pPr>
      <w:r>
        <w:rPr/>
        <w:t>他减少</w:t>
      </w:r>
    </w:p>
    <w:p>
      <w:pPr>
        <w:pStyle w:val="BodyText"/>
        <w:spacing w:line="202" w:lineRule="exact"/>
        <w:ind w:left="1990" w:right="0"/>
        <w:jc w:val="left"/>
      </w:pPr>
      <w:r>
        <w:rPr/>
        <w:br w:type="column"/>
      </w:r>
      <w:r>
        <w:rPr/>
        <w:t>其他减少的</w:t>
      </w:r>
    </w:p>
    <w:p>
      <w:pPr>
        <w:pStyle w:val="BodyText"/>
        <w:tabs>
          <w:tab w:pos="2327" w:val="left" w:leader="none"/>
        </w:tabs>
        <w:spacing w:line="321" w:lineRule="exact"/>
        <w:ind w:left="546" w:right="0"/>
        <w:jc w:val="left"/>
      </w:pPr>
      <w:r>
        <w:rPr>
          <w:rFonts w:ascii="Times New Roman" w:hAnsi="Times New Roman" w:cs="Times New Roman" w:eastAsia="Times New Roman" w:hint="default"/>
          <w:spacing w:val="-1"/>
        </w:rPr>
        <w:t>2009-12-31</w:t>
        <w:tab/>
      </w:r>
      <w:r>
        <w:rPr>
          <w:position w:val="-13"/>
        </w:rPr>
        <w:t>原因</w:t>
      </w:r>
      <w:r>
        <w:rPr/>
      </w:r>
    </w:p>
    <w:p>
      <w:pPr>
        <w:spacing w:after="0" w:line="321" w:lineRule="exact"/>
        <w:jc w:val="left"/>
        <w:sectPr>
          <w:pgSz w:w="11910" w:h="16840"/>
          <w:pgMar w:header="1100" w:footer="840" w:top="1280" w:bottom="1040" w:left="980" w:right="700"/>
          <w:cols w:num="2" w:equalWidth="0">
            <w:col w:w="6916" w:space="49"/>
            <w:col w:w="3265"/>
          </w:cols>
        </w:sectPr>
      </w:pPr>
    </w:p>
    <w:p>
      <w:pPr>
        <w:spacing w:line="240" w:lineRule="auto" w:before="11"/>
        <w:rPr>
          <w:rFonts w:ascii="宋体" w:hAnsi="宋体" w:cs="宋体" w:eastAsia="宋体" w:hint="default"/>
          <w:sz w:val="2"/>
          <w:szCs w:val="2"/>
        </w:rPr>
      </w:pPr>
    </w:p>
    <w:p>
      <w:pPr>
        <w:tabs>
          <w:tab w:pos="1632" w:val="left" w:leader="none"/>
          <w:tab w:pos="3110" w:val="left" w:leader="none"/>
          <w:tab w:pos="4774" w:val="left" w:leader="none"/>
          <w:tab w:pos="6216" w:val="left" w:leader="none"/>
          <w:tab w:pos="7274" w:val="left" w:leader="none"/>
          <w:tab w:pos="8947" w:val="left" w:leader="none"/>
        </w:tabs>
        <w:spacing w:line="20" w:lineRule="exact"/>
        <w:ind w:left="103" w:right="0" w:firstLine="0"/>
        <w:rPr>
          <w:rFonts w:ascii="宋体" w:hAnsi="宋体" w:cs="宋体" w:eastAsia="宋体" w:hint="default"/>
          <w:sz w:val="2"/>
          <w:szCs w:val="2"/>
        </w:rPr>
      </w:pPr>
      <w:r>
        <w:rPr>
          <w:rFonts w:ascii="宋体"/>
          <w:sz w:val="2"/>
        </w:rPr>
        <w:pict>
          <v:group style="width:65pt;height:.5pt;mso-position-horizontal-relative:char;mso-position-vertical-relative:line" coordorigin="0,0" coordsize="1300,10">
            <v:group style="position:absolute;left:5;top:5;width:1290;height:2" coordorigin="5,5" coordsize="1290,2">
              <v:shape style="position:absolute;left:5;top:5;width:1290;height:2" coordorigin="5,5" coordsize="1290,0" path="m5,5l1295,5e" filled="false" stroked="true" strokeweight=".47998pt" strokecolor="#000000">
                <v:path arrowok="t"/>
              </v:shape>
            </v:group>
          </v:group>
        </w:pict>
      </w:r>
      <w:r>
        <w:rPr>
          <w:rFonts w:ascii="宋体"/>
          <w:sz w:val="2"/>
        </w:rPr>
      </w:r>
      <w:r>
        <w:rPr>
          <w:rFonts w:ascii="宋体"/>
          <w:sz w:val="2"/>
        </w:rPr>
        <w:tab/>
      </w:r>
      <w:r>
        <w:rPr>
          <w:rFonts w:ascii="宋体"/>
          <w:sz w:val="2"/>
        </w:rPr>
        <w:pict>
          <v:group style="width:62.5pt;height:.5pt;mso-position-horizontal-relative:char;mso-position-vertical-relative:line" coordorigin="0,0" coordsize="1250,10">
            <v:group style="position:absolute;left:5;top:5;width:1240;height:2" coordorigin="5,5" coordsize="1240,2">
              <v:shape style="position:absolute;left:5;top:5;width:1240;height:2" coordorigin="5,5" coordsize="1240,0" path="m5,5l1244,5e" filled="false" stroked="true" strokeweight=".47998pt" strokecolor="#000000">
                <v:path arrowok="t"/>
              </v:shape>
            </v:group>
          </v:group>
        </w:pict>
      </w:r>
      <w:r>
        <w:rPr>
          <w:rFonts w:ascii="宋体"/>
          <w:sz w:val="2"/>
        </w:rPr>
      </w:r>
      <w:r>
        <w:rPr>
          <w:rFonts w:ascii="宋体"/>
          <w:sz w:val="2"/>
        </w:rPr>
        <w:tab/>
      </w:r>
      <w:r>
        <w:rPr>
          <w:rFonts w:ascii="宋体"/>
          <w:sz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7998pt" strokecolor="#000000">
                <v:path arrowok="t"/>
              </v:shape>
            </v:group>
          </v:group>
        </w:pict>
      </w:r>
      <w:r>
        <w:rPr>
          <w:rFonts w:ascii="宋体"/>
          <w:sz w:val="2"/>
        </w:rPr>
      </w:r>
      <w:r>
        <w:rPr>
          <w:rFonts w:ascii="宋体"/>
          <w:sz w:val="2"/>
        </w:rPr>
        <w:tab/>
      </w:r>
      <w:r>
        <w:rPr>
          <w:rFonts w:ascii="宋体"/>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7998pt" strokecolor="#000000">
                <v:path arrowok="t"/>
              </v:shape>
            </v:group>
          </v:group>
        </w:pict>
      </w:r>
      <w:r>
        <w:rPr>
          <w:rFonts w:ascii="宋体"/>
          <w:sz w:val="2"/>
        </w:rPr>
      </w:r>
      <w:r>
        <w:rPr>
          <w:rFonts w:ascii="宋体"/>
          <w:sz w:val="2"/>
        </w:rPr>
        <w:tab/>
      </w:r>
      <w:r>
        <w:rPr>
          <w:rFonts w:ascii="宋体"/>
          <w:sz w:val="2"/>
        </w:rPr>
        <w:pict>
          <v:group style="width:41.55pt;height:.5pt;mso-position-horizontal-relative:char;mso-position-vertical-relative:line" coordorigin="0,0" coordsize="831,10">
            <v:group style="position:absolute;left:5;top:5;width:821;height:2" coordorigin="5,5" coordsize="821,2">
              <v:shape style="position:absolute;left:5;top:5;width:821;height:2" coordorigin="5,5" coordsize="821,0" path="m5,5l826,5e" filled="false" stroked="true" strokeweight=".47998pt" strokecolor="#000000">
                <v:path arrowok="t"/>
              </v:shape>
            </v:group>
          </v:group>
        </w:pict>
      </w:r>
      <w:r>
        <w:rPr>
          <w:rFonts w:ascii="宋体"/>
          <w:sz w:val="2"/>
        </w:rPr>
      </w:r>
      <w:r>
        <w:rPr>
          <w:rFonts w:ascii="宋体"/>
          <w:sz w:val="2"/>
        </w:rPr>
        <w:tab/>
      </w:r>
      <w:r>
        <w:rPr>
          <w:rFonts w:ascii="宋体"/>
          <w:sz w:val="2"/>
        </w:rPr>
        <w:pict>
          <v:group style="width:72.2pt;height:.5pt;mso-position-horizontal-relative:char;mso-position-vertical-relative:line" coordorigin="0,0" coordsize="1444,10">
            <v:group style="position:absolute;left:5;top:5;width:1434;height:2" coordorigin="5,5" coordsize="1434,2">
              <v:shape style="position:absolute;left:5;top:5;width:1434;height:2" coordorigin="5,5" coordsize="1434,0" path="m5,5l1439,5e" filled="false" stroked="true" strokeweight=".47998pt" strokecolor="#000000">
                <v:path arrowok="t"/>
              </v:shape>
            </v:group>
          </v:group>
        </w:pict>
      </w:r>
      <w:r>
        <w:rPr>
          <w:rFonts w:ascii="宋体"/>
          <w:sz w:val="2"/>
        </w:rPr>
      </w:r>
      <w:r>
        <w:rPr>
          <w:rFonts w:ascii="宋体"/>
          <w:sz w:val="2"/>
        </w:rPr>
        <w:tab/>
      </w:r>
      <w:r>
        <w:rPr>
          <w:rFonts w:ascii="宋体"/>
          <w:sz w:val="2"/>
        </w:rPr>
        <w:pict>
          <v:group style="width:58.6pt;height:.5pt;mso-position-horizontal-relative:char;mso-position-vertical-relative:line" coordorigin="0,0" coordsize="1172,10">
            <v:group style="position:absolute;left:5;top:5;width:1162;height:2" coordorigin="5,5" coordsize="1162,2">
              <v:shape style="position:absolute;left:5;top:5;width:1162;height:2" coordorigin="5,5" coordsize="1162,0" path="m5,5l1166,5e" filled="false" stroked="true" strokeweight=".47998pt" strokecolor="#000000">
                <v:path arrowok="t"/>
              </v:shape>
            </v:group>
          </v:group>
        </w:pict>
      </w:r>
      <w:r>
        <w:rPr>
          <w:rFonts w:ascii="宋体"/>
          <w:sz w:val="2"/>
        </w:rPr>
      </w:r>
    </w:p>
    <w:tbl>
      <w:tblPr>
        <w:tblW w:w="0" w:type="auto"/>
        <w:jc w:val="left"/>
        <w:tblInd w:w="181" w:type="dxa"/>
        <w:tblLayout w:type="fixed"/>
        <w:tblCellMar>
          <w:top w:w="0" w:type="dxa"/>
          <w:left w:w="0" w:type="dxa"/>
          <w:bottom w:w="0" w:type="dxa"/>
          <w:right w:w="0" w:type="dxa"/>
        </w:tblCellMar>
        <w:tblLook w:val="01E0"/>
      </w:tblPr>
      <w:tblGrid>
        <w:gridCol w:w="1456"/>
        <w:gridCol w:w="1240"/>
        <w:gridCol w:w="239"/>
        <w:gridCol w:w="2868"/>
        <w:gridCol w:w="238"/>
        <w:gridCol w:w="2492"/>
        <w:gridCol w:w="239"/>
        <w:gridCol w:w="1162"/>
      </w:tblGrid>
      <w:tr>
        <w:trPr>
          <w:trHeight w:val="437"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模具摊销</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1"/>
              <w:jc w:val="right"/>
              <w:rPr>
                <w:rFonts w:ascii="Times New Roman" w:hAnsi="Times New Roman" w:cs="Times New Roman" w:eastAsia="Times New Roman" w:hint="default"/>
                <w:sz w:val="21"/>
                <w:szCs w:val="21"/>
              </w:rPr>
            </w:pPr>
            <w:r>
              <w:rPr>
                <w:rFonts w:ascii="Times New Roman"/>
                <w:spacing w:val="-1"/>
                <w:sz w:val="21"/>
              </w:rPr>
              <w:t>9,962.68</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2868"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84"/>
              <w:ind w:right="10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9,962.68</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tabs>
                <w:tab w:pos="1668" w:val="left" w:leader="none"/>
              </w:tabs>
              <w:spacing w:line="240" w:lineRule="auto" w:before="77"/>
              <w:ind w:right="98"/>
              <w:jc w:val="right"/>
              <w:rPr>
                <w:rFonts w:ascii="Times New Roman" w:hAnsi="Times New Roman" w:cs="Times New Roman" w:eastAsia="Times New Roman" w:hint="default"/>
                <w:sz w:val="22"/>
                <w:szCs w:val="22"/>
              </w:rPr>
            </w:pPr>
            <w:r>
              <w:rPr>
                <w:rFonts w:ascii="Times New Roman"/>
                <w:sz w:val="21"/>
              </w:rPr>
              <w:t>-</w:t>
              <w:tab/>
            </w:r>
            <w:r>
              <w:rPr>
                <w:rFonts w:ascii="Times New Roman"/>
                <w:w w:val="95"/>
                <w:sz w:val="22"/>
              </w:rPr>
              <w:t>-</w:t>
            </w:r>
            <w:r>
              <w:rPr>
                <w:rFonts w:ascii="Times New Roman"/>
                <w:sz w:val="22"/>
              </w:rPr>
            </w:r>
          </w:p>
        </w:tc>
        <w:tc>
          <w:tcPr>
            <w:tcW w:w="23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450"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1"/>
                <w:szCs w:val="21"/>
              </w:rPr>
            </w:pPr>
            <w:r>
              <w:rPr>
                <w:rFonts w:ascii="宋体" w:hAnsi="宋体" w:cs="宋体" w:eastAsia="宋体" w:hint="default"/>
                <w:sz w:val="21"/>
                <w:szCs w:val="21"/>
              </w:rPr>
              <w:t>厂房装修费</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1"/>
              <w:jc w:val="right"/>
              <w:rPr>
                <w:rFonts w:ascii="Times New Roman" w:hAnsi="Times New Roman" w:cs="Times New Roman" w:eastAsia="Times New Roman" w:hint="default"/>
                <w:sz w:val="21"/>
                <w:szCs w:val="21"/>
              </w:rPr>
            </w:pPr>
            <w:r>
              <w:rPr>
                <w:rFonts w:ascii="Times New Roman"/>
                <w:spacing w:val="-1"/>
                <w:sz w:val="21"/>
              </w:rPr>
              <w:t>496,181.94</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2868" w:type="dxa"/>
            <w:tcBorders>
              <w:top w:val="nil" w:sz="6" w:space="0" w:color="auto"/>
              <w:left w:val="nil" w:sz="6" w:space="0" w:color="auto"/>
              <w:bottom w:val="nil" w:sz="6" w:space="0" w:color="auto"/>
              <w:right w:val="nil" w:sz="6" w:space="0" w:color="auto"/>
            </w:tcBorders>
          </w:tcPr>
          <w:p>
            <w:pPr>
              <w:pStyle w:val="TableParagraph"/>
              <w:tabs>
                <w:tab w:pos="565" w:val="left" w:leader="none"/>
              </w:tabs>
              <w:spacing w:line="240" w:lineRule="auto" w:before="96"/>
              <w:ind w:right="10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372,136.56</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tabs>
                <w:tab w:pos="795" w:val="left" w:leader="none"/>
              </w:tabs>
              <w:spacing w:line="240" w:lineRule="auto" w:before="96"/>
              <w:ind w:right="100"/>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124,045.38</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6"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房屋维修</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21"/>
              <w:jc w:val="right"/>
              <w:rPr>
                <w:rFonts w:ascii="Times New Roman" w:hAnsi="Times New Roman" w:cs="Times New Roman" w:eastAsia="Times New Roman" w:hint="default"/>
                <w:sz w:val="21"/>
                <w:szCs w:val="21"/>
              </w:rPr>
            </w:pPr>
            <w:r>
              <w:rPr>
                <w:rFonts w:ascii="Times New Roman"/>
                <w:spacing w:val="-1"/>
                <w:sz w:val="21"/>
              </w:rPr>
              <w:t>9,230.80</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2868" w:type="dxa"/>
            <w:tcBorders>
              <w:top w:val="nil" w:sz="6" w:space="0" w:color="auto"/>
              <w:left w:val="nil" w:sz="6" w:space="0" w:color="auto"/>
              <w:bottom w:val="single" w:sz="4" w:space="0" w:color="000000"/>
              <w:right w:val="nil" w:sz="6" w:space="0" w:color="auto"/>
            </w:tcBorders>
          </w:tcPr>
          <w:p>
            <w:pPr>
              <w:pStyle w:val="TableParagraph"/>
              <w:tabs>
                <w:tab w:pos="775" w:val="left" w:leader="none"/>
              </w:tabs>
              <w:spacing w:line="240" w:lineRule="auto" w:before="101"/>
              <w:ind w:right="10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6,923.04</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single" w:sz="4" w:space="0" w:color="000000"/>
              <w:right w:val="nil" w:sz="6" w:space="0" w:color="auto"/>
            </w:tcBorders>
          </w:tcPr>
          <w:p>
            <w:pPr>
              <w:pStyle w:val="TableParagraph"/>
              <w:tabs>
                <w:tab w:pos="1005" w:val="left" w:leader="none"/>
              </w:tabs>
              <w:spacing w:line="240" w:lineRule="auto" w:before="101"/>
              <w:ind w:right="100"/>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2,307.76</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1" w:hRule="exact"/>
        </w:trPr>
        <w:tc>
          <w:tcPr>
            <w:tcW w:w="1456"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21"/>
              <w:jc w:val="right"/>
              <w:rPr>
                <w:rFonts w:ascii="Times New Roman" w:hAnsi="Times New Roman" w:cs="Times New Roman" w:eastAsia="Times New Roman" w:hint="default"/>
                <w:sz w:val="21"/>
                <w:szCs w:val="21"/>
              </w:rPr>
            </w:pPr>
            <w:r>
              <w:rPr>
                <w:rFonts w:ascii="Times New Roman"/>
                <w:spacing w:val="-1"/>
                <w:sz w:val="21"/>
              </w:rPr>
              <w:t>515,375.42</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286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1.8pt;height:.5pt;mso-position-horizontal-relative:char;mso-position-vertical-relative:line" coordorigin="0,0" coordsize="1436,10">
                  <v:group style="position:absolute;left:5;top:5;width:1426;height:2" coordorigin="5,5" coordsize="1426,2">
                    <v:shape style="position:absolute;left:5;top:5;width:1426;height:2" coordorigin="5,5" coordsize="1426,0" path="m5,5l1430,5e" filled="false" stroked="true" strokeweight=".47998pt" strokecolor="#000000">
                      <v:path arrowok="t"/>
                    </v:shape>
                  </v:group>
                </v:group>
              </w:pict>
            </w:r>
            <w:r>
              <w:rPr>
                <w:rFonts w:ascii="宋体" w:hAnsi="宋体" w:cs="宋体" w:eastAsia="宋体" w:hint="default"/>
                <w:sz w:val="2"/>
                <w:szCs w:val="2"/>
              </w:rPr>
            </w:r>
          </w:p>
          <w:p>
            <w:pPr>
              <w:pStyle w:val="TableParagraph"/>
              <w:tabs>
                <w:tab w:pos="565" w:val="left" w:leader="none"/>
              </w:tabs>
              <w:spacing w:line="240" w:lineRule="auto" w:before="88"/>
              <w:ind w:right="10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389,022.28</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249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10">
                  <v:group style="position:absolute;left:5;top:5;width:821;height:2" coordorigin="5,5" coordsize="821,2">
                    <v:shape style="position:absolute;left:5;top:5;width:821;height:2" coordorigin="5,5" coordsize="821,0" path="m5,5l826,5e" filled="false" stroked="true" strokeweight=".47998pt" strokecolor="#000000">
                      <v:path arrowok="t"/>
                    </v:shape>
                  </v:group>
                </v:group>
              </w:pict>
            </w:r>
            <w:r>
              <w:rPr>
                <w:rFonts w:ascii="宋体" w:hAnsi="宋体" w:cs="宋体" w:eastAsia="宋体" w:hint="default"/>
                <w:sz w:val="2"/>
                <w:szCs w:val="2"/>
              </w:rPr>
            </w:r>
          </w:p>
          <w:p>
            <w:pPr>
              <w:pStyle w:val="TableParagraph"/>
              <w:tabs>
                <w:tab w:pos="795" w:val="left" w:leader="none"/>
              </w:tabs>
              <w:spacing w:line="240" w:lineRule="auto" w:before="88"/>
              <w:ind w:right="100"/>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126,353.14</w:t>
            </w:r>
            <w:r>
              <w:rPr>
                <w:rFonts w:ascii="Times New Roman"/>
                <w:sz w:val="21"/>
              </w:rPr>
            </w:r>
          </w:p>
        </w:tc>
        <w:tc>
          <w:tcPr>
            <w:tcW w:w="239"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tabs>
          <w:tab w:pos="3103" w:val="left" w:leader="none"/>
          <w:tab w:pos="4766" w:val="left" w:leader="none"/>
          <w:tab w:pos="6209" w:val="left" w:leader="none"/>
          <w:tab w:pos="7267" w:val="left" w:leader="none"/>
        </w:tabs>
        <w:spacing w:line="28" w:lineRule="exact"/>
        <w:ind w:left="1625" w:right="0" w:firstLine="0"/>
        <w:rPr>
          <w:rFonts w:ascii="宋体" w:hAnsi="宋体" w:cs="宋体" w:eastAsia="宋体" w:hint="default"/>
          <w:sz w:val="2"/>
          <w:szCs w:val="2"/>
        </w:rPr>
      </w:pPr>
      <w:r>
        <w:rPr>
          <w:rFonts w:ascii="宋体"/>
          <w:position w:val="0"/>
          <w:sz w:val="2"/>
        </w:rPr>
        <w:pict>
          <v:group style="width:63.2pt;height:1.45pt;mso-position-horizontal-relative:char;mso-position-vertical-relative:line" coordorigin="0,0" coordsize="1264,29">
            <v:group style="position:absolute;left:5;top:24;width:1254;height:2" coordorigin="5,24" coordsize="1254,2">
              <v:shape style="position:absolute;left:5;top:24;width:1254;height:2" coordorigin="5,24" coordsize="1254,0" path="m5,24l1259,24e" filled="false" stroked="true" strokeweight=".47998pt" strokecolor="#000000">
                <v:path arrowok="t"/>
              </v:shape>
            </v:group>
            <v:group style="position:absolute;left:5;top:5;width:1254;height:2" coordorigin="5,5" coordsize="1254,2">
              <v:shape style="position:absolute;left:5;top:5;width:1254;height:2" coordorigin="5,5" coordsize="1254,0" path="m5,5l1259,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2.5pt;height:1.45pt;mso-position-horizontal-relative:char;mso-position-vertical-relative:line" coordorigin="0,0" coordsize="1450,29">
            <v:group style="position:absolute;left:5;top:24;width:1440;height:2" coordorigin="5,24" coordsize="1440,2">
              <v:shape style="position:absolute;left:5;top:24;width:1440;height:2" coordorigin="5,24" coordsize="1440,0" path="m5,24l1445,24e" filled="false" stroked="true" strokeweight=".47998pt" strokecolor="#000000">
                <v:path arrowok="t"/>
              </v:shape>
            </v:group>
            <v:group style="position:absolute;left:5;top:5;width:1440;height:2" coordorigin="5,5" coordsize="1440,2">
              <v:shape style="position:absolute;left:5;top:5;width:1440;height:2" coordorigin="5,5" coordsize="1440,0" path="m5,5l1445,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1.45pt;height:1.45pt;mso-position-horizontal-relative:char;mso-position-vertical-relative:line" coordorigin="0,0" coordsize="1229,29">
            <v:group style="position:absolute;left:5;top:24;width:1220;height:2" coordorigin="5,24" coordsize="1220,2">
              <v:shape style="position:absolute;left:5;top:24;width:1220;height:2" coordorigin="5,24" coordsize="1220,0" path="m5,24l1224,24e" filled="false" stroked="true" strokeweight=".47998pt" strokecolor="#000000">
                <v:path arrowok="t"/>
              </v:shape>
            </v:group>
            <v:group style="position:absolute;left:5;top:5;width:1220;height:2" coordorigin="5,5" coordsize="1220,2">
              <v:shape style="position:absolute;left:5;top:5;width:1220;height:2" coordorigin="5,5" coordsize="1220,0" path="m5,5l1224,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2.25pt;height:1.45pt;mso-position-horizontal-relative:char;mso-position-vertical-relative:line" coordorigin="0,0" coordsize="845,29">
            <v:group style="position:absolute;left:5;top:24;width:836;height:2" coordorigin="5,24" coordsize="836,2">
              <v:shape style="position:absolute;left:5;top:24;width:836;height:2" coordorigin="5,24" coordsize="836,0" path="m5,24l840,24e" filled="false" stroked="true" strokeweight=".47998pt" strokecolor="#000000">
                <v:path arrowok="t"/>
              </v:shape>
            </v:group>
            <v:group style="position:absolute;left:5;top:5;width:836;height:2" coordorigin="5,5" coordsize="836,2">
              <v:shape style="position:absolute;left:5;top:5;width:836;height:2" coordorigin="5,5" coordsize="836,0" path="m5,5l840,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2.9pt;height:1.45pt;mso-position-horizontal-relative:char;mso-position-vertical-relative:line" coordorigin="0,0" coordsize="1458,29">
            <v:group style="position:absolute;left:5;top:24;width:1449;height:2" coordorigin="5,24" coordsize="1449,2">
              <v:shape style="position:absolute;left:5;top:24;width:1449;height:2" coordorigin="5,24" coordsize="1449,0" path="m5,24l1453,24e" filled="false" stroked="true" strokeweight=".47998pt" strokecolor="#000000">
                <v:path arrowok="t"/>
              </v:shape>
            </v:group>
            <v:group style="position:absolute;left:5;top:5;width:1449;height:2" coordorigin="5,5" coordsize="1449,2">
              <v:shape style="position:absolute;left:5;top:5;width:1449;height:2" coordorigin="5,5" coordsize="1449,0" path="m5,5l1453,5e" filled="false" stroked="true" strokeweight=".48004pt" strokecolor="#000000">
                <v:path arrowok="t"/>
              </v:shape>
            </v:group>
          </v:group>
        </w:pict>
      </w:r>
      <w:r>
        <w:rPr>
          <w:rFonts w:ascii="宋体"/>
          <w:position w:val="0"/>
          <w:sz w:val="2"/>
        </w:rPr>
      </w:r>
    </w:p>
    <w:p>
      <w:pPr>
        <w:spacing w:line="240" w:lineRule="auto" w:before="13"/>
        <w:rPr>
          <w:rFonts w:ascii="宋体" w:hAnsi="宋体" w:cs="宋体" w:eastAsia="宋体" w:hint="default"/>
          <w:sz w:val="8"/>
          <w:szCs w:val="8"/>
        </w:rPr>
      </w:pPr>
    </w:p>
    <w:p>
      <w:pPr>
        <w:pStyle w:val="BodyText"/>
        <w:spacing w:line="240" w:lineRule="auto" w:before="35"/>
        <w:ind w:left="971" w:right="0"/>
        <w:jc w:val="left"/>
      </w:pPr>
      <w:r>
        <w:rPr>
          <w:rFonts w:ascii="Times New Roman" w:hAnsi="Times New Roman" w:cs="Times New Roman" w:eastAsia="Times New Roman" w:hint="default"/>
        </w:rPr>
        <w:t>15</w:t>
      </w:r>
      <w:r>
        <w:rPr/>
        <w:t>、递延所得税资产</w:t>
      </w:r>
    </w:p>
    <w:p>
      <w:pPr>
        <w:pStyle w:val="BodyText"/>
        <w:spacing w:line="240" w:lineRule="auto" w:before="189"/>
        <w:ind w:left="971" w:right="0"/>
        <w:jc w:val="left"/>
      </w:pPr>
      <w:r>
        <w:rPr/>
        <w:t>（</w:t>
      </w:r>
      <w:r>
        <w:rPr>
          <w:rFonts w:ascii="Times New Roman" w:hAnsi="Times New Roman" w:cs="Times New Roman" w:eastAsia="Times New Roman" w:hint="default"/>
        </w:rPr>
        <w:t>1</w:t>
      </w:r>
      <w:r>
        <w:rPr/>
        <w:t>）已确认递延所得税资产</w:t>
      </w:r>
    </w:p>
    <w:p>
      <w:pPr>
        <w:spacing w:line="240" w:lineRule="auto" w:before="6"/>
        <w:rPr>
          <w:rFonts w:ascii="宋体" w:hAnsi="宋体" w:cs="宋体" w:eastAsia="宋体" w:hint="default"/>
          <w:sz w:val="6"/>
          <w:szCs w:val="6"/>
        </w:rPr>
      </w:pPr>
    </w:p>
    <w:tbl>
      <w:tblPr>
        <w:tblW w:w="0" w:type="auto"/>
        <w:jc w:val="left"/>
        <w:tblInd w:w="325" w:type="dxa"/>
        <w:tblLayout w:type="fixed"/>
        <w:tblCellMar>
          <w:top w:w="0" w:type="dxa"/>
          <w:left w:w="0" w:type="dxa"/>
          <w:bottom w:w="0" w:type="dxa"/>
          <w:right w:w="0" w:type="dxa"/>
        </w:tblCellMar>
        <w:tblLook w:val="01E0"/>
      </w:tblPr>
      <w:tblGrid>
        <w:gridCol w:w="3648"/>
        <w:gridCol w:w="714"/>
        <w:gridCol w:w="2228"/>
        <w:gridCol w:w="659"/>
        <w:gridCol w:w="2322"/>
      </w:tblGrid>
      <w:tr>
        <w:trPr>
          <w:trHeight w:val="453" w:hRule="exact"/>
        </w:trPr>
        <w:tc>
          <w:tcPr>
            <w:tcW w:w="3648" w:type="dxa"/>
            <w:tcBorders>
              <w:top w:val="nil" w:sz="6" w:space="0" w:color="auto"/>
              <w:left w:val="nil" w:sz="6" w:space="0" w:color="auto"/>
              <w:bottom w:val="single" w:sz="4" w:space="0" w:color="000000"/>
              <w:right w:val="nil" w:sz="6" w:space="0" w:color="auto"/>
            </w:tcBorders>
          </w:tcPr>
          <w:p>
            <w:pPr>
              <w:pStyle w:val="TableParagraph"/>
              <w:tabs>
                <w:tab w:pos="531"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14"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631" w:right="0"/>
              <w:jc w:val="left"/>
              <w:rPr>
                <w:rFonts w:ascii="Times New Roman" w:hAnsi="Times New Roman" w:cs="Times New Roman" w:eastAsia="Times New Roman" w:hint="default"/>
                <w:sz w:val="21"/>
                <w:szCs w:val="21"/>
              </w:rPr>
            </w:pPr>
            <w:r>
              <w:rPr>
                <w:rFonts w:ascii="Times New Roman"/>
                <w:sz w:val="21"/>
              </w:rPr>
              <w:t>2009-12-31</w:t>
            </w:r>
          </w:p>
        </w:tc>
        <w:tc>
          <w:tcPr>
            <w:tcW w:w="65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678" w:right="0"/>
              <w:jc w:val="left"/>
              <w:rPr>
                <w:rFonts w:ascii="Times New Roman" w:hAnsi="Times New Roman" w:cs="Times New Roman" w:eastAsia="Times New Roman" w:hint="default"/>
                <w:sz w:val="21"/>
                <w:szCs w:val="21"/>
              </w:rPr>
            </w:pPr>
            <w:r>
              <w:rPr>
                <w:rFonts w:ascii="Times New Roman"/>
                <w:sz w:val="21"/>
              </w:rPr>
              <w:t>2008-12-31</w:t>
            </w:r>
          </w:p>
        </w:tc>
      </w:tr>
      <w:tr>
        <w:trPr>
          <w:trHeight w:val="483" w:hRule="exact"/>
        </w:trPr>
        <w:tc>
          <w:tcPr>
            <w:tcW w:w="364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4" w:type="dxa"/>
            <w:tcBorders>
              <w:top w:val="nil" w:sz="6" w:space="0" w:color="auto"/>
              <w:left w:val="nil" w:sz="6" w:space="0" w:color="auto"/>
              <w:bottom w:val="nil" w:sz="6" w:space="0" w:color="auto"/>
              <w:right w:val="nil" w:sz="6" w:space="0" w:color="auto"/>
            </w:tcBorders>
          </w:tcPr>
          <w:p>
            <w:pPr/>
          </w:p>
        </w:tc>
        <w:tc>
          <w:tcPr>
            <w:tcW w:w="2228"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3,347,655.66</w:t>
            </w:r>
          </w:p>
        </w:tc>
        <w:tc>
          <w:tcPr>
            <w:tcW w:w="659" w:type="dxa"/>
            <w:tcBorders>
              <w:top w:val="nil" w:sz="6" w:space="0" w:color="auto"/>
              <w:left w:val="nil" w:sz="6" w:space="0" w:color="auto"/>
              <w:bottom w:val="nil" w:sz="6" w:space="0" w:color="auto"/>
              <w:right w:val="nil" w:sz="6" w:space="0" w:color="auto"/>
            </w:tcBorders>
          </w:tcPr>
          <w:p>
            <w:pPr/>
          </w:p>
        </w:tc>
        <w:tc>
          <w:tcPr>
            <w:tcW w:w="232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4"/>
              <w:jc w:val="right"/>
              <w:rPr>
                <w:rFonts w:ascii="Times New Roman" w:hAnsi="Times New Roman" w:cs="Times New Roman" w:eastAsia="Times New Roman" w:hint="default"/>
                <w:sz w:val="21"/>
                <w:szCs w:val="21"/>
              </w:rPr>
            </w:pPr>
            <w:r>
              <w:rPr>
                <w:rFonts w:ascii="Times New Roman"/>
                <w:spacing w:val="-1"/>
                <w:sz w:val="21"/>
              </w:rPr>
              <w:t>10,188,098.01</w:t>
            </w:r>
          </w:p>
        </w:tc>
      </w:tr>
      <w:tr>
        <w:trPr>
          <w:trHeight w:val="479"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714"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
              <w:jc w:val="right"/>
              <w:rPr>
                <w:rFonts w:ascii="Times New Roman" w:hAnsi="Times New Roman" w:cs="Times New Roman" w:eastAsia="Times New Roman" w:hint="default"/>
                <w:sz w:val="21"/>
                <w:szCs w:val="21"/>
              </w:rPr>
            </w:pPr>
            <w:r>
              <w:rPr>
                <w:rFonts w:ascii="Times New Roman"/>
                <w:spacing w:val="-1"/>
                <w:sz w:val="21"/>
              </w:rPr>
              <w:t>3,959,242.78</w:t>
            </w:r>
          </w:p>
        </w:tc>
        <w:tc>
          <w:tcPr>
            <w:tcW w:w="65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
              <w:jc w:val="right"/>
              <w:rPr>
                <w:rFonts w:ascii="Times New Roman" w:hAnsi="Times New Roman" w:cs="Times New Roman" w:eastAsia="Times New Roman" w:hint="default"/>
                <w:sz w:val="21"/>
                <w:szCs w:val="21"/>
              </w:rPr>
            </w:pPr>
            <w:r>
              <w:rPr>
                <w:rFonts w:ascii="Times New Roman"/>
                <w:spacing w:val="-1"/>
                <w:sz w:val="21"/>
              </w:rPr>
              <w:t>383,799.53</w:t>
            </w:r>
          </w:p>
        </w:tc>
      </w:tr>
      <w:tr>
        <w:trPr>
          <w:trHeight w:val="48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714"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5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6"/>
              <w:jc w:val="right"/>
              <w:rPr>
                <w:rFonts w:ascii="Times New Roman" w:hAnsi="Times New Roman" w:cs="Times New Roman" w:eastAsia="Times New Roman" w:hint="default"/>
                <w:sz w:val="21"/>
                <w:szCs w:val="21"/>
              </w:rPr>
            </w:pPr>
            <w:r>
              <w:rPr>
                <w:rFonts w:ascii="Times New Roman"/>
                <w:spacing w:val="-1"/>
                <w:sz w:val="21"/>
              </w:rPr>
              <w:t>345,736.51</w:t>
            </w:r>
            <w:r>
              <w:rPr>
                <w:rFonts w:ascii="Times New Roman"/>
                <w:sz w:val="21"/>
              </w:rPr>
            </w:r>
          </w:p>
        </w:tc>
      </w:tr>
      <w:tr>
        <w:trPr>
          <w:trHeight w:val="482"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14"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5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6"/>
              <w:jc w:val="right"/>
              <w:rPr>
                <w:rFonts w:ascii="Times New Roman" w:hAnsi="Times New Roman" w:cs="Times New Roman" w:eastAsia="Times New Roman" w:hint="default"/>
                <w:sz w:val="21"/>
                <w:szCs w:val="21"/>
              </w:rPr>
            </w:pPr>
            <w:r>
              <w:rPr>
                <w:rFonts w:ascii="Times New Roman"/>
                <w:spacing w:val="-1"/>
                <w:sz w:val="21"/>
              </w:rPr>
              <w:t>4,525.19</w:t>
            </w:r>
            <w:r>
              <w:rPr>
                <w:rFonts w:ascii="Times New Roman"/>
                <w:sz w:val="21"/>
              </w:rPr>
            </w:r>
          </w:p>
        </w:tc>
      </w:tr>
      <w:tr>
        <w:trPr>
          <w:trHeight w:val="483"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4" w:right="0"/>
              <w:jc w:val="left"/>
              <w:rPr>
                <w:rFonts w:ascii="宋体" w:hAnsi="宋体" w:cs="宋体" w:eastAsia="宋体" w:hint="default"/>
                <w:sz w:val="21"/>
                <w:szCs w:val="21"/>
              </w:rPr>
            </w:pPr>
            <w:r>
              <w:rPr>
                <w:rFonts w:ascii="宋体" w:hAnsi="宋体" w:cs="宋体" w:eastAsia="宋体" w:hint="default"/>
                <w:sz w:val="21"/>
                <w:szCs w:val="21"/>
              </w:rPr>
              <w:t>固定资产会计折旧同税法差异</w:t>
            </w:r>
          </w:p>
        </w:tc>
        <w:tc>
          <w:tcPr>
            <w:tcW w:w="714"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95"/>
              <w:jc w:val="right"/>
              <w:rPr>
                <w:rFonts w:ascii="Times New Roman" w:hAnsi="Times New Roman" w:cs="Times New Roman" w:eastAsia="Times New Roman" w:hint="default"/>
                <w:sz w:val="21"/>
                <w:szCs w:val="21"/>
              </w:rPr>
            </w:pPr>
            <w:r>
              <w:rPr>
                <w:rFonts w:ascii="Times New Roman"/>
                <w:spacing w:val="-2"/>
                <w:sz w:val="21"/>
              </w:rPr>
              <w:t>15,496.11</w:t>
            </w:r>
          </w:p>
        </w:tc>
        <w:tc>
          <w:tcPr>
            <w:tcW w:w="65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95"/>
              <w:jc w:val="right"/>
              <w:rPr>
                <w:rFonts w:ascii="Times New Roman" w:hAnsi="Times New Roman" w:cs="Times New Roman" w:eastAsia="Times New Roman" w:hint="default"/>
                <w:sz w:val="21"/>
                <w:szCs w:val="21"/>
              </w:rPr>
            </w:pPr>
            <w:r>
              <w:rPr>
                <w:rFonts w:ascii="Times New Roman"/>
                <w:spacing w:val="-1"/>
                <w:sz w:val="21"/>
              </w:rPr>
              <w:t>103,156.48</w:t>
            </w:r>
          </w:p>
        </w:tc>
      </w:tr>
      <w:tr>
        <w:trPr>
          <w:trHeight w:val="455" w:hRule="exact"/>
        </w:trPr>
        <w:tc>
          <w:tcPr>
            <w:tcW w:w="3648"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2228"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4"/>
              <w:jc w:val="right"/>
              <w:rPr>
                <w:rFonts w:ascii="Times New Roman" w:hAnsi="Times New Roman" w:cs="Times New Roman" w:eastAsia="Times New Roman" w:hint="default"/>
                <w:sz w:val="21"/>
                <w:szCs w:val="21"/>
              </w:rPr>
            </w:pPr>
            <w:r>
              <w:rPr>
                <w:rFonts w:ascii="Times New Roman"/>
                <w:spacing w:val="-1"/>
                <w:sz w:val="21"/>
              </w:rPr>
              <w:t>7,322,394.55</w:t>
            </w:r>
          </w:p>
        </w:tc>
        <w:tc>
          <w:tcPr>
            <w:tcW w:w="659" w:type="dxa"/>
            <w:tcBorders>
              <w:top w:val="nil" w:sz="6" w:space="0" w:color="auto"/>
              <w:left w:val="nil" w:sz="6" w:space="0" w:color="auto"/>
              <w:bottom w:val="nil" w:sz="6" w:space="0" w:color="auto"/>
              <w:right w:val="nil" w:sz="6" w:space="0" w:color="auto"/>
            </w:tcBorders>
          </w:tcPr>
          <w:p>
            <w:pPr/>
          </w:p>
        </w:tc>
        <w:tc>
          <w:tcPr>
            <w:tcW w:w="232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4"/>
              <w:jc w:val="right"/>
              <w:rPr>
                <w:rFonts w:ascii="Times New Roman" w:hAnsi="Times New Roman" w:cs="Times New Roman" w:eastAsia="Times New Roman" w:hint="default"/>
                <w:sz w:val="21"/>
                <w:szCs w:val="21"/>
              </w:rPr>
            </w:pPr>
            <w:r>
              <w:rPr>
                <w:rFonts w:ascii="Times New Roman"/>
                <w:spacing w:val="-1"/>
                <w:sz w:val="21"/>
              </w:rPr>
              <w:t>11,025,315.72</w:t>
            </w:r>
          </w:p>
        </w:tc>
      </w:tr>
    </w:tbl>
    <w:p>
      <w:pPr>
        <w:tabs>
          <w:tab w:pos="7562" w:val="left" w:leader="none"/>
        </w:tabs>
        <w:spacing w:line="28" w:lineRule="exact"/>
        <w:ind w:left="4675" w:right="0" w:firstLine="0"/>
        <w:rPr>
          <w:rFonts w:ascii="宋体" w:hAnsi="宋体" w:cs="宋体" w:eastAsia="宋体" w:hint="default"/>
          <w:sz w:val="2"/>
          <w:szCs w:val="2"/>
        </w:rPr>
      </w:pPr>
      <w:r>
        <w:rPr>
          <w:rFonts w:ascii="宋体"/>
          <w:position w:val="0"/>
          <w:sz w:val="2"/>
        </w:rPr>
        <w:pict>
          <v:group style="width:112.65pt;height:1.45pt;mso-position-horizontal-relative:char;mso-position-vertical-relative:line" coordorigin="0,0" coordsize="2253,29">
            <v:group style="position:absolute;left:5;top:24;width:2243;height:2" coordorigin="5,24" coordsize="2243,2">
              <v:shape style="position:absolute;left:5;top:24;width:2243;height:2" coordorigin="5,24" coordsize="2243,0" path="m5,24l2248,24e" filled="false" stroked="true" strokeweight=".47998pt" strokecolor="#000000">
                <v:path arrowok="t"/>
              </v:shape>
            </v:group>
            <v:group style="position:absolute;left:5;top:5;width:2243;height:2" coordorigin="5,5" coordsize="2243,2">
              <v:shape style="position:absolute;left:5;top:5;width:2243;height:2" coordorigin="5,5" coordsize="2243,0" path="m5,5l2248,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7.3pt;height:1.45pt;mso-position-horizontal-relative:char;mso-position-vertical-relative:line" coordorigin="0,0" coordsize="2346,29">
            <v:group style="position:absolute;left:5;top:24;width:2337;height:2" coordorigin="5,24" coordsize="2337,2">
              <v:shape style="position:absolute;left:5;top:24;width:2337;height:2" coordorigin="5,24" coordsize="2337,0" path="m5,24l2341,24e" filled="false" stroked="true" strokeweight=".47998pt" strokecolor="#000000">
                <v:path arrowok="t"/>
              </v:shape>
            </v:group>
            <v:group style="position:absolute;left:5;top:5;width:2337;height:2" coordorigin="5,5" coordsize="2337,2">
              <v:shape style="position:absolute;left:5;top:5;width:2337;height:2" coordorigin="5,5" coordsize="2337,0" path="m5,5l2341,5e" filled="false" stroked="true" strokeweight=".48001pt" strokecolor="#000000">
                <v:path arrowok="t"/>
              </v:shape>
            </v:group>
          </v:group>
        </w:pict>
      </w:r>
      <w:r>
        <w:rPr>
          <w:rFonts w:ascii="宋体"/>
          <w:position w:val="0"/>
          <w:sz w:val="2"/>
        </w:rPr>
      </w:r>
    </w:p>
    <w:p>
      <w:pPr>
        <w:spacing w:line="240" w:lineRule="auto" w:before="10"/>
        <w:rPr>
          <w:rFonts w:ascii="宋体" w:hAnsi="宋体" w:cs="宋体" w:eastAsia="宋体" w:hint="default"/>
          <w:sz w:val="9"/>
          <w:szCs w:val="9"/>
        </w:rPr>
      </w:pPr>
    </w:p>
    <w:p>
      <w:pPr>
        <w:pStyle w:val="BodyText"/>
        <w:spacing w:line="240" w:lineRule="auto" w:before="35"/>
        <w:ind w:left="971" w:right="0"/>
        <w:jc w:val="left"/>
      </w:pPr>
      <w:r>
        <w:rPr/>
        <w:t>注：固定资产会计折旧同税法差异主要为折旧年限的差异所引起。</w:t>
      </w:r>
    </w:p>
    <w:p>
      <w:pPr>
        <w:spacing w:line="240" w:lineRule="auto" w:before="9"/>
        <w:rPr>
          <w:rFonts w:ascii="宋体" w:hAnsi="宋体" w:cs="宋体" w:eastAsia="宋体" w:hint="default"/>
          <w:sz w:val="15"/>
          <w:szCs w:val="15"/>
        </w:rPr>
      </w:pPr>
    </w:p>
    <w:p>
      <w:pPr>
        <w:pStyle w:val="BodyText"/>
        <w:spacing w:line="240" w:lineRule="auto"/>
        <w:ind w:left="971" w:right="0"/>
        <w:jc w:val="left"/>
      </w:pPr>
      <w:r>
        <w:rPr/>
        <w:t>（</w:t>
      </w:r>
      <w:r>
        <w:rPr>
          <w:rFonts w:ascii="Times New Roman" w:hAnsi="Times New Roman" w:cs="Times New Roman" w:eastAsia="Times New Roman" w:hint="default"/>
        </w:rPr>
        <w:t>2</w:t>
      </w:r>
      <w:r>
        <w:rPr/>
        <w:t>）未确认递延所得税资产</w:t>
      </w:r>
    </w:p>
    <w:p>
      <w:pPr>
        <w:pStyle w:val="BodyText"/>
        <w:tabs>
          <w:tab w:pos="3529" w:val="left" w:leader="none"/>
          <w:tab w:pos="8355" w:val="left" w:leader="none"/>
        </w:tabs>
        <w:spacing w:line="240" w:lineRule="auto" w:before="134"/>
        <w:ind w:left="3108" w:right="0"/>
        <w:jc w:val="left"/>
      </w:pPr>
      <w:r>
        <w:rPr/>
        <w:t>类</w:t>
        <w:tab/>
        <w:t>别</w:t>
        <w:tab/>
        <w:t>金额</w:t>
      </w:r>
    </w:p>
    <w:p>
      <w:pPr>
        <w:spacing w:line="240" w:lineRule="auto" w:before="8"/>
        <w:rPr>
          <w:rFonts w:ascii="宋体" w:hAnsi="宋体" w:cs="宋体" w:eastAsia="宋体" w:hint="default"/>
          <w:sz w:val="11"/>
          <w:szCs w:val="11"/>
        </w:rPr>
      </w:pPr>
    </w:p>
    <w:p>
      <w:pPr>
        <w:tabs>
          <w:tab w:pos="6794" w:val="left" w:leader="none"/>
        </w:tabs>
        <w:spacing w:line="20" w:lineRule="exact"/>
        <w:ind w:left="322" w:right="0" w:firstLine="0"/>
        <w:rPr>
          <w:rFonts w:ascii="宋体" w:hAnsi="宋体" w:cs="宋体" w:eastAsia="宋体" w:hint="default"/>
          <w:sz w:val="2"/>
          <w:szCs w:val="2"/>
        </w:rPr>
      </w:pPr>
      <w:r>
        <w:rPr>
          <w:rFonts w:ascii="宋体"/>
          <w:sz w:val="2"/>
        </w:rPr>
        <w:pict>
          <v:group style="width:288.8pt;height:.5pt;mso-position-horizontal-relative:char;mso-position-vertical-relative:line" coordorigin="0,0" coordsize="5776,10">
            <v:group style="position:absolute;left:5;top:5;width:5766;height:2" coordorigin="5,5" coordsize="5766,2">
              <v:shape style="position:absolute;left:5;top:5;width:5766;height:2" coordorigin="5,5" coordsize="5766,0" path="m5,5l5771,5e" filled="false" stroked="true" strokeweight=".48001pt" strokecolor="#000000">
                <v:path arrowok="t"/>
              </v:shape>
            </v:group>
          </v:group>
        </w:pict>
      </w:r>
      <w:r>
        <w:rPr>
          <w:rFonts w:ascii="宋体"/>
          <w:sz w:val="2"/>
        </w:rPr>
      </w:r>
      <w:r>
        <w:rPr>
          <w:rFonts w:ascii="宋体"/>
          <w:sz w:val="2"/>
        </w:rPr>
        <w:tab/>
      </w:r>
      <w:r>
        <w:rPr>
          <w:rFonts w:ascii="宋体"/>
          <w:sz w:val="2"/>
        </w:rPr>
        <w:pict>
          <v:group style="width:155.35pt;height:.5pt;mso-position-horizontal-relative:char;mso-position-vertical-relative:line" coordorigin="0,0" coordsize="3107,10">
            <v:group style="position:absolute;left:5;top:5;width:3098;height:2" coordorigin="5,5" coordsize="3098,2">
              <v:shape style="position:absolute;left:5;top:5;width:3098;height:2" coordorigin="5,5" coordsize="3098,0" path="m5,5l3102,5e" filled="false" stroked="true" strokeweight=".48001pt" strokecolor="#000000">
                <v:path arrowok="t"/>
              </v:shape>
            </v:group>
          </v:group>
        </w:pict>
      </w:r>
      <w:r>
        <w:rPr>
          <w:rFonts w:ascii="宋体"/>
          <w:sz w:val="2"/>
        </w:rPr>
      </w:r>
    </w:p>
    <w:p>
      <w:pPr>
        <w:pStyle w:val="BodyText"/>
        <w:tabs>
          <w:tab w:pos="8696" w:val="left" w:leader="none"/>
        </w:tabs>
        <w:spacing w:line="240" w:lineRule="auto" w:before="68"/>
        <w:ind w:left="852" w:right="0"/>
        <w:jc w:val="left"/>
        <w:rPr>
          <w:rFonts w:ascii="Times New Roman" w:hAnsi="Times New Roman" w:cs="Times New Roman" w:eastAsia="Times New Roman" w:hint="default"/>
        </w:rPr>
      </w:pPr>
      <w:r>
        <w:rPr/>
        <w:t>资产类账面价值与计税基础产生的递延所得税资产</w:t>
        <w:tab/>
      </w:r>
      <w:r>
        <w:rPr>
          <w:rFonts w:ascii="Times New Roman" w:hAnsi="Times New Roman" w:cs="Times New Roman" w:eastAsia="Times New Roman" w:hint="default"/>
        </w:rPr>
        <w:t>7,771,574.41</w:t>
      </w:r>
    </w:p>
    <w:p>
      <w:pPr>
        <w:spacing w:line="240" w:lineRule="auto" w:before="7"/>
        <w:rPr>
          <w:rFonts w:ascii="Times New Roman" w:hAnsi="Times New Roman" w:cs="Times New Roman" w:eastAsia="Times New Roman" w:hint="default"/>
          <w:sz w:val="15"/>
          <w:szCs w:val="15"/>
        </w:rPr>
      </w:pPr>
    </w:p>
    <w:p>
      <w:pPr>
        <w:pStyle w:val="BodyText"/>
        <w:tabs>
          <w:tab w:pos="8877" w:val="left" w:leader="none"/>
        </w:tabs>
        <w:spacing w:line="240" w:lineRule="auto" w:before="35"/>
        <w:ind w:left="0" w:right="422"/>
        <w:jc w:val="right"/>
        <w:rPr>
          <w:rFonts w:ascii="Times New Roman" w:hAnsi="Times New Roman" w:cs="Times New Roman" w:eastAsia="Times New Roman" w:hint="default"/>
        </w:rPr>
      </w:pPr>
      <w:r>
        <w:rPr/>
        <w:t>负债类账面价值与计税基础产生的递延所得税资产</w:t>
        <w:tab/>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19"/>
          <w:szCs w:val="19"/>
        </w:rPr>
      </w:pPr>
    </w:p>
    <w:p>
      <w:pPr>
        <w:pStyle w:val="BodyText"/>
        <w:tabs>
          <w:tab w:pos="7739" w:val="left" w:leader="none"/>
        </w:tabs>
        <w:spacing w:line="240" w:lineRule="auto"/>
        <w:ind w:left="0" w:right="422"/>
        <w:jc w:val="right"/>
        <w:rPr>
          <w:rFonts w:ascii="Times New Roman" w:hAnsi="Times New Roman" w:cs="Times New Roman" w:eastAsia="Times New Roman" w:hint="default"/>
        </w:rPr>
      </w:pPr>
      <w:r>
        <w:rPr/>
        <w:t>结转以后年度的未弥补亏损产生的递延所得税资产</w:t>
        <w:tab/>
      </w:r>
      <w:r>
        <w:rPr>
          <w:rFonts w:ascii="Times New Roman" w:hAnsi="Times New Roman" w:cs="Times New Roman" w:eastAsia="Times New Roman" w:hint="default"/>
          <w:spacing w:val="-1"/>
        </w:rPr>
        <w:t>27,884,274.41</w:t>
      </w:r>
    </w:p>
    <w:p>
      <w:pPr>
        <w:spacing w:line="240" w:lineRule="auto" w:before="9"/>
        <w:rPr>
          <w:rFonts w:ascii="Times New Roman" w:hAnsi="Times New Roman" w:cs="Times New Roman" w:eastAsia="Times New Roman" w:hint="default"/>
          <w:sz w:val="11"/>
          <w:szCs w:val="11"/>
        </w:rPr>
      </w:pPr>
    </w:p>
    <w:p>
      <w:pPr>
        <w:spacing w:line="20" w:lineRule="exact"/>
        <w:ind w:left="67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55.35pt;height:.5pt;mso-position-horizontal-relative:char;mso-position-vertical-relative:line" coordorigin="0,0" coordsize="3107,10">
            <v:group style="position:absolute;left:5;top:5;width:3098;height:2" coordorigin="5,5" coordsize="3098,2">
              <v:shape style="position:absolute;left:5;top:5;width:3098;height:2" coordorigin="5,5" coordsize="3098,0" path="m5,5l3102,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17"/>
        <w:ind w:left="0" w:right="422"/>
        <w:jc w:val="right"/>
        <w:rPr>
          <w:rFonts w:ascii="Times New Roman" w:hAnsi="Times New Roman" w:cs="Times New Roman" w:eastAsia="Times New Roman" w:hint="default"/>
        </w:rPr>
      </w:pPr>
      <w:r>
        <w:rPr>
          <w:rFonts w:ascii="Times New Roman"/>
          <w:spacing w:val="-1"/>
        </w:rPr>
        <w:t>35,655,848.82</w:t>
      </w:r>
    </w:p>
    <w:p>
      <w:pPr>
        <w:spacing w:line="240" w:lineRule="auto" w:before="6"/>
        <w:rPr>
          <w:rFonts w:ascii="Times New Roman" w:hAnsi="Times New Roman" w:cs="Times New Roman" w:eastAsia="Times New Roman" w:hint="default"/>
          <w:sz w:val="11"/>
          <w:szCs w:val="11"/>
        </w:rPr>
      </w:pPr>
    </w:p>
    <w:p>
      <w:pPr>
        <w:spacing w:line="28" w:lineRule="exact"/>
        <w:ind w:left="678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56.1pt;height:1.45pt;mso-position-horizontal-relative:char;mso-position-vertical-relative:line" coordorigin="0,0" coordsize="3122,29">
            <v:group style="position:absolute;left:5;top:24;width:3112;height:2" coordorigin="5,24" coordsize="3112,2">
              <v:shape style="position:absolute;left:5;top:24;width:3112;height:2" coordorigin="5,24" coordsize="3112,0" path="m5,24l3116,24e" filled="false" stroked="true" strokeweight=".48pt" strokecolor="#000000">
                <v:path arrowok="t"/>
              </v:shape>
            </v:group>
            <v:group style="position:absolute;left:5;top:5;width:3112;height:2" coordorigin="5,5" coordsize="3112,2">
              <v:shape style="position:absolute;left:5;top:5;width:3112;height:2" coordorigin="5,5" coordsize="3112,0" path="m5,5l3116,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9"/>
          <w:szCs w:val="9"/>
        </w:rPr>
      </w:pPr>
    </w:p>
    <w:p>
      <w:pPr>
        <w:pStyle w:val="BodyText"/>
        <w:spacing w:line="420" w:lineRule="auto" w:before="35"/>
        <w:ind w:left="551" w:right="0" w:firstLine="420"/>
        <w:jc w:val="left"/>
      </w:pPr>
      <w:r>
        <w:rPr/>
        <w:t>注：因无确凿证据表明可抵后暂时性差异转回的未来期间能够产生足够的应纳税所得额，母公 司本期未确认递延所得税资产并将以前年度确认的递延所得税资产予以冲回。</w:t>
      </w:r>
    </w:p>
    <w:p>
      <w:pPr>
        <w:pStyle w:val="BodyText"/>
        <w:spacing w:line="240" w:lineRule="auto" w:before="47"/>
        <w:ind w:left="971" w:right="0"/>
        <w:jc w:val="left"/>
      </w:pPr>
      <w:r>
        <w:rPr/>
        <w:t>（</w:t>
      </w:r>
      <w:r>
        <w:rPr>
          <w:rFonts w:ascii="Times New Roman" w:hAnsi="Times New Roman" w:cs="Times New Roman" w:eastAsia="Times New Roman" w:hint="default"/>
        </w:rPr>
        <w:t>3</w:t>
      </w:r>
      <w:r>
        <w:rPr/>
        <w:t>）引起暂时性差异的资产或负债项目对应的暂时性差异</w:t>
      </w:r>
    </w:p>
    <w:p>
      <w:pPr>
        <w:pStyle w:val="BodyText"/>
        <w:tabs>
          <w:tab w:pos="2335" w:val="left" w:leader="none"/>
          <w:tab w:pos="5395" w:val="left" w:leader="none"/>
          <w:tab w:pos="9279" w:val="right" w:leader="none"/>
        </w:tabs>
        <w:spacing w:line="240" w:lineRule="auto" w:before="119"/>
        <w:ind w:left="1810" w:right="0"/>
        <w:jc w:val="left"/>
        <w:rPr>
          <w:rFonts w:ascii="Times New Roman" w:hAnsi="Times New Roman" w:cs="Times New Roman" w:eastAsia="Times New Roman" w:hint="default"/>
        </w:rPr>
      </w:pPr>
      <w:r>
        <w:rPr/>
        <w:t>项</w:t>
        <w:tab/>
        <w:t>目</w:t>
        <w:tab/>
      </w:r>
      <w:r>
        <w:rPr>
          <w:rFonts w:ascii="Times New Roman" w:hAnsi="Times New Roman" w:cs="Times New Roman" w:eastAsia="Times New Roman" w:hint="default"/>
        </w:rPr>
        <w:t>2009-12-31</w:t>
        <w:tab/>
        <w:t>2008-12-31</w:t>
      </w:r>
    </w:p>
    <w:p>
      <w:pPr>
        <w:pStyle w:val="BodyText"/>
        <w:tabs>
          <w:tab w:pos="5683" w:val="left" w:leader="none"/>
          <w:tab w:pos="8620" w:val="left" w:leader="none"/>
        </w:tabs>
        <w:spacing w:line="240" w:lineRule="auto" w:before="196"/>
        <w:ind w:left="402" w:right="0"/>
        <w:jc w:val="left"/>
        <w:rPr>
          <w:rFonts w:ascii="Times New Roman" w:hAnsi="Times New Roman" w:cs="Times New Roman" w:eastAsia="Times New Roman" w:hint="default"/>
        </w:rPr>
      </w:pPr>
      <w:r>
        <w:rPr/>
        <w:pict>
          <v:group style="position:absolute;margin-left:63.84pt;margin-top:6.344212pt;width:187.75pt;height:.1pt;mso-position-horizontal-relative:page;mso-position-vertical-relative:paragraph;z-index:11776" coordorigin="1277,127" coordsize="3755,2">
            <v:shape style="position:absolute;left:1277;top:127;width:3755;height:2" coordorigin="1277,127" coordsize="3755,0" path="m1277,127l5032,127e" filled="false" stroked="true" strokeweight=".48001pt" strokecolor="#000000">
              <v:path arrowok="t"/>
            </v:shape>
            <w10:wrap type="none"/>
          </v:group>
        </w:pict>
      </w:r>
      <w:r>
        <w:rPr/>
        <w:pict>
          <v:group style="position:absolute;margin-left:287.579987pt;margin-top:6.344212pt;width:110.9pt;height:.1pt;mso-position-horizontal-relative:page;mso-position-vertical-relative:paragraph;z-index:11800" coordorigin="5752,127" coordsize="2218,2">
            <v:shape style="position:absolute;left:5752;top:127;width:2218;height:2" coordorigin="5752,127" coordsize="2218,0" path="m5752,127l7969,127e" filled="false" stroked="true" strokeweight=".48001pt" strokecolor="#000000">
              <v:path arrowok="t"/>
            </v:shape>
            <w10:wrap type="none"/>
          </v:group>
        </w:pict>
      </w:r>
      <w:r>
        <w:rPr/>
        <w:pict>
          <v:group style="position:absolute;margin-left:430.799988pt;margin-top:6.344212pt;width:114.5pt;height:.1pt;mso-position-horizontal-relative:page;mso-position-vertical-relative:paragraph;z-index:11824" coordorigin="8616,127" coordsize="2290,2">
            <v:shape style="position:absolute;left:8616;top:127;width:2290;height:2" coordorigin="8616,127" coordsize="2290,0" path="m8616,127l10906,127e" filled="false" stroked="true" strokeweight=".48001pt" strokecolor="#000000">
              <v:path arrowok="t"/>
            </v:shape>
            <w10:wrap type="none"/>
          </v:group>
        </w:pict>
      </w:r>
      <w:r>
        <w:rPr/>
        <w:t>坏账准备</w:t>
        <w:tab/>
      </w:r>
      <w:r>
        <w:rPr>
          <w:rFonts w:ascii="Times New Roman" w:hAnsi="Times New Roman" w:cs="Times New Roman" w:eastAsia="Times New Roman" w:hint="default"/>
          <w:spacing w:val="-1"/>
        </w:rPr>
        <w:t>17,433,850.57</w:t>
        <w:tab/>
        <w:t>64,680,817.58</w:t>
      </w:r>
    </w:p>
    <w:p>
      <w:pPr>
        <w:pStyle w:val="BodyText"/>
        <w:tabs>
          <w:tab w:pos="5787" w:val="left" w:leader="none"/>
          <w:tab w:pos="8620" w:val="left" w:leader="none"/>
        </w:tabs>
        <w:spacing w:line="240" w:lineRule="auto" w:before="185"/>
        <w:ind w:left="822" w:right="0"/>
        <w:jc w:val="left"/>
        <w:rPr>
          <w:rFonts w:ascii="Times New Roman" w:hAnsi="Times New Roman" w:cs="Times New Roman" w:eastAsia="Times New Roman" w:hint="default"/>
        </w:rPr>
      </w:pPr>
      <w:r>
        <w:rPr>
          <w:spacing w:val="-1"/>
        </w:rPr>
        <w:t>其中：应收账款</w:t>
      </w:r>
      <w:r>
        <w:rPr>
          <w:rFonts w:ascii="Times New Roman" w:hAnsi="Times New Roman" w:cs="Times New Roman" w:eastAsia="Times New Roman" w:hint="default"/>
          <w:spacing w:val="-1"/>
        </w:rPr>
        <w:t>--</w:t>
      </w:r>
      <w:r>
        <w:rPr>
          <w:spacing w:val="-1"/>
        </w:rPr>
        <w:t>坏账准备</w:t>
        <w:tab/>
      </w:r>
      <w:r>
        <w:rPr>
          <w:rFonts w:ascii="Times New Roman" w:hAnsi="Times New Roman" w:cs="Times New Roman" w:eastAsia="Times New Roman" w:hint="default"/>
          <w:spacing w:val="-1"/>
        </w:rPr>
        <w:t>8,816,338.40</w:t>
        <w:tab/>
        <w:t>51,072,760.10</w:t>
      </w:r>
    </w:p>
    <w:p>
      <w:pPr>
        <w:pStyle w:val="BodyText"/>
        <w:tabs>
          <w:tab w:pos="5787" w:val="left" w:leader="none"/>
          <w:tab w:pos="8620" w:val="left" w:leader="none"/>
        </w:tabs>
        <w:spacing w:line="240" w:lineRule="auto" w:before="191"/>
        <w:ind w:left="1452" w:right="0"/>
        <w:jc w:val="left"/>
        <w:rPr>
          <w:rFonts w:ascii="Times New Roman" w:hAnsi="Times New Roman" w:cs="Times New Roman" w:eastAsia="Times New Roman" w:hint="default"/>
        </w:rPr>
      </w:pPr>
      <w:r>
        <w:rPr>
          <w:spacing w:val="-1"/>
        </w:rPr>
        <w:t>其他应收款</w:t>
      </w:r>
      <w:r>
        <w:rPr>
          <w:rFonts w:ascii="Times New Roman" w:hAnsi="Times New Roman" w:cs="Times New Roman" w:eastAsia="Times New Roman" w:hint="default"/>
          <w:spacing w:val="-1"/>
        </w:rPr>
        <w:t>--</w:t>
      </w:r>
      <w:r>
        <w:rPr>
          <w:spacing w:val="-1"/>
        </w:rPr>
        <w:t>坏账准备</w:t>
        <w:tab/>
      </w:r>
      <w:r>
        <w:rPr>
          <w:rFonts w:ascii="Times New Roman" w:hAnsi="Times New Roman" w:cs="Times New Roman" w:eastAsia="Times New Roman" w:hint="default"/>
          <w:spacing w:val="-1"/>
        </w:rPr>
        <w:t>8,617,512.17</w:t>
        <w:tab/>
        <w:t>13,608,057.48</w:t>
      </w:r>
    </w:p>
    <w:p>
      <w:pPr>
        <w:spacing w:after="0" w:line="240" w:lineRule="auto"/>
        <w:jc w:val="left"/>
        <w:rPr>
          <w:rFonts w:ascii="Times New Roman" w:hAnsi="Times New Roman" w:cs="Times New Roman" w:eastAsia="Times New Roman" w:hint="default"/>
        </w:rPr>
        <w:sectPr>
          <w:type w:val="continuous"/>
          <w:pgSz w:w="11910" w:h="16840"/>
          <w:pgMar w:top="1600" w:bottom="1320" w:left="980" w:right="7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line="20" w:lineRule="exact"/>
        <w:ind w:left="45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11.4pt;height:.5pt;mso-position-horizontal-relative:char;mso-position-vertical-relative:line" coordorigin="0,0" coordsize="2228,10">
            <v:group style="position:absolute;left:5;top:5;width:2218;height:2" coordorigin="5,5" coordsize="2218,2">
              <v:shape style="position:absolute;left:5;top:5;width:2218;height:2" coordorigin="5,5" coordsize="2218,0" path="m5,5l2222,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20" w:lineRule="exact"/>
        <w:ind w:left="45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11.4pt;height:.5pt;mso-position-horizontal-relative:char;mso-position-vertical-relative:line" coordorigin="0,0" coordsize="2228,10">
            <v:group style="position:absolute;left:5;top:5;width:2218;height:2" coordorigin="5,5" coordsize="2218,2">
              <v:shape style="position:absolute;left:5;top:5;width:2218;height:2" coordorigin="5,5" coordsize="2218,0" path="m5,5l2222,5e" filled="false" stroked="true" strokeweight=".48004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tabs>
          <w:tab w:pos="6038" w:val="left" w:leader="none"/>
        </w:tabs>
        <w:spacing w:line="20" w:lineRule="exact"/>
        <w:ind w:left="224" w:right="0" w:firstLine="0"/>
        <w:rPr>
          <w:rFonts w:ascii="Times New Roman" w:hAnsi="Times New Roman" w:cs="Times New Roman" w:eastAsia="Times New Roman" w:hint="default"/>
          <w:sz w:val="2"/>
          <w:szCs w:val="2"/>
        </w:rPr>
      </w:pPr>
      <w:r>
        <w:rPr>
          <w:rFonts w:ascii="Times New Roman"/>
          <w:sz w:val="2"/>
        </w:rPr>
        <w:pict>
          <v:group style="width:121.4pt;height:.5pt;mso-position-horizontal-relative:char;mso-position-vertical-relative:line" coordorigin="0,0" coordsize="2428,10">
            <v:group style="position:absolute;left:5;top:5;width:2418;height:2" coordorigin="5,5" coordsize="2418,2">
              <v:shape style="position:absolute;left:5;top:5;width:2418;height:2" coordorigin="5,5" coordsize="2418,0" path="m5,5l2423,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58.8pt;height:.5pt;mso-position-horizontal-relative:char;mso-position-vertical-relative:line" coordorigin="0,0" coordsize="1176,10">
            <v:group style="position:absolute;left:5;top:5;width:1167;height:2" coordorigin="5,5" coordsize="1167,2">
              <v:shape style="position:absolute;left:5;top:5;width:1167;height:2" coordorigin="5,5" coordsize="1167,0" path="m5,5l1171,5e" filled="false" stroked="true" strokeweight=".47998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line="20" w:lineRule="exact"/>
        <w:ind w:left="603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8.8pt;height:.5pt;mso-position-horizontal-relative:char;mso-position-vertical-relative:line" coordorigin="0,0" coordsize="1176,10">
            <v:group style="position:absolute;left:5;top:5;width:1167;height:2" coordorigin="5,5" coordsize="1167,2">
              <v:shape style="position:absolute;left:5;top:5;width:1167;height:2" coordorigin="5,5" coordsize="1167,0" path="m5,5l1171,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tabs>
          <w:tab w:pos="4423" w:val="left" w:leader="none"/>
          <w:tab w:pos="6031" w:val="left" w:leader="none"/>
        </w:tabs>
        <w:spacing w:line="28" w:lineRule="exact"/>
        <w:ind w:left="2888" w:right="0" w:firstLine="0"/>
        <w:rPr>
          <w:rFonts w:ascii="Times New Roman" w:hAnsi="Times New Roman" w:cs="Times New Roman" w:eastAsia="Times New Roman" w:hint="default"/>
          <w:sz w:val="2"/>
          <w:szCs w:val="2"/>
        </w:rPr>
      </w:pPr>
      <w:r>
        <w:rPr>
          <w:rFonts w:ascii="Times New Roman"/>
          <w:position w:val="0"/>
          <w:sz w:val="2"/>
        </w:rPr>
        <w:pict>
          <v:group style="width:66.2pt;height:1.45pt;mso-position-horizontal-relative:char;mso-position-vertical-relative:line" coordorigin="0,0" coordsize="1324,29">
            <v:group style="position:absolute;left:5;top:24;width:1314;height:2" coordorigin="5,24" coordsize="1314,2">
              <v:shape style="position:absolute;left:5;top:24;width:1314;height:2" coordorigin="5,24" coordsize="1314,0" path="m5,24l1319,24e" filled="false" stroked="true" strokeweight=".48pt" strokecolor="#000000">
                <v:path arrowok="t"/>
              </v:shape>
            </v:group>
            <v:group style="position:absolute;left:5;top:5;width:1314;height:2" coordorigin="5,5" coordsize="1314,2">
              <v:shape style="position:absolute;left:5;top:5;width:1314;height:2" coordorigin="5,5" coordsize="1314,0" path="m5,5l1319,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9.6pt;height:1.45pt;mso-position-horizontal-relative:char;mso-position-vertical-relative:line" coordorigin="0,0" coordsize="1392,29">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style="position:absolute;left:5;top:5;width:1383;height:2" coordorigin="5,5" coordsize="1383,2">
              <v:shape style="position:absolute;left:5;top:5;width:1383;height:2" coordorigin="5,5" coordsize="1383,0" path="m5,5l1387,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9.55pt;height:1.45pt;mso-position-horizontal-relative:char;mso-position-vertical-relative:line" coordorigin="0,0" coordsize="1191,29">
            <v:group style="position:absolute;left:5;top:24;width:1181;height:2" coordorigin="5,24" coordsize="1181,2">
              <v:shape style="position:absolute;left:5;top:24;width:1181;height:2" coordorigin="5,24" coordsize="1181,0" path="m5,24l1186,24e" filled="false" stroked="true" strokeweight=".48pt" strokecolor="#000000">
                <v:path arrowok="t"/>
              </v:shape>
            </v:group>
            <v:group style="position:absolute;left:5;top:5;width:1181;height:2" coordorigin="5,5" coordsize="1181,2">
              <v:shape style="position:absolute;left:5;top:5;width:1181;height:2" coordorigin="5,5" coordsize="1181,0" path="m5,5l1186,5e" filled="false" stroked="true" strokeweight=".48001pt" strokecolor="#000000">
                <v:path arrowok="t"/>
              </v:shape>
            </v:group>
          </v:group>
        </w:pict>
      </w:r>
      <w:r>
        <w:rPr>
          <w:rFonts w:ascii="Times New Roman"/>
          <w:position w:val="0"/>
          <w:sz w:val="2"/>
        </w:rPr>
      </w:r>
    </w:p>
    <w:p>
      <w:pPr>
        <w:pStyle w:val="BodyText"/>
        <w:spacing w:line="280" w:lineRule="atLeast" w:before="107"/>
        <w:ind w:left="286" w:right="4331" w:firstLine="505"/>
        <w:jc w:val="left"/>
      </w:pPr>
      <w:r>
        <w:rPr/>
        <w:pict>
          <v:group style="position:absolute;margin-left:431.040009pt;margin-top:-23.906029pt;width:64.9pt;height:.1pt;mso-position-horizontal-relative:page;mso-position-vertical-relative:paragraph;z-index:12232" coordorigin="8621,-478" coordsize="1298,2">
            <v:shape style="position:absolute;left:8621;top:-478;width:1298;height:2" coordorigin="8621,-478" coordsize="1298,0" path="m8621,-478l9918,-478e" filled="false" stroked="true" strokeweight=".48pt" strokecolor="#000000">
              <v:path arrowok="t"/>
            </v:shape>
            <w10:wrap type="none"/>
          </v:group>
        </w:pict>
      </w:r>
      <w:r>
        <w:rPr/>
        <w:pict>
          <v:group style="position:absolute;margin-left:430.440002pt;margin-top:-1.40604pt;width:66.1pt;height:1.45pt;mso-position-horizontal-relative:page;mso-position-vertical-relative:paragraph;z-index:12256" coordorigin="8609,-28" coordsize="1322,29">
            <v:group style="position:absolute;left:8614;top:-4;width:1312;height:2" coordorigin="8614,-4" coordsize="1312,2">
              <v:shape style="position:absolute;left:8614;top:-4;width:1312;height:2" coordorigin="8614,-4" coordsize="1312,0" path="m8614,-4l9925,-4e" filled="false" stroked="true" strokeweight=".48pt" strokecolor="#000000">
                <v:path arrowok="t"/>
              </v:shape>
            </v:group>
            <v:group style="position:absolute;left:8614;top:-23;width:1312;height:2" coordorigin="8614,-23" coordsize="1312,2">
              <v:shape style="position:absolute;left:8614;top:-23;width:1312;height:2" coordorigin="8614,-23" coordsize="1312,0" path="m8614,-23l9925,-23e" filled="false" stroked="true" strokeweight=".48001pt" strokecolor="#000000">
                <v:path arrowok="t"/>
              </v:shape>
            </v:group>
            <w10:wrap type="none"/>
          </v:group>
        </w:pict>
      </w:r>
      <w:r>
        <w:rPr/>
        <w:pict>
          <v:shape style="position:absolute;margin-left:63.84pt;margin-top:-604.866028pt;width:508.9pt;height:602.050pt;mso-position-horizontal-relative:page;mso-position-vertical-relative:paragraph;z-index:12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
                    <w:gridCol w:w="2730"/>
                    <w:gridCol w:w="1248"/>
                    <w:gridCol w:w="235"/>
                    <w:gridCol w:w="156"/>
                    <w:gridCol w:w="5702"/>
                  </w:tblGrid>
                  <w:tr>
                    <w:trPr>
                      <w:trHeight w:val="447" w:hRule="exact"/>
                    </w:trPr>
                    <w:tc>
                      <w:tcPr>
                        <w:tcW w:w="106" w:type="dxa"/>
                        <w:vMerge w:val="restart"/>
                        <w:tcBorders>
                          <w:top w:val="nil" w:sz="6" w:space="0" w:color="auto"/>
                          <w:left w:val="nil" w:sz="6" w:space="0" w:color="auto"/>
                          <w:right w:val="nil" w:sz="6" w:space="0" w:color="auto"/>
                        </w:tcBorders>
                      </w:tcPr>
                      <w:p>
                        <w:pPr/>
                      </w:p>
                    </w:tc>
                    <w:tc>
                      <w:tcPr>
                        <w:tcW w:w="2730" w:type="dxa"/>
                        <w:tcBorders>
                          <w:top w:val="nil" w:sz="6" w:space="0" w:color="auto"/>
                          <w:left w:val="nil" w:sz="6" w:space="0" w:color="auto"/>
                          <w:bottom w:val="single" w:sz="4" w:space="0" w:color="000000"/>
                          <w:right w:val="nil" w:sz="6" w:space="0" w:color="auto"/>
                        </w:tcBorders>
                      </w:tcPr>
                      <w:p>
                        <w:pPr>
                          <w:pStyle w:val="TableParagraph"/>
                          <w:tabs>
                            <w:tab w:pos="1933" w:val="left" w:leader="none"/>
                          </w:tabs>
                          <w:spacing w:line="240" w:lineRule="auto" w:before="29"/>
                          <w:ind w:left="14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4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single" w:sz="4" w:space="0" w:color="000000"/>
                          <w:right w:val="nil" w:sz="6" w:space="0" w:color="auto"/>
                        </w:tcBorders>
                      </w:tcPr>
                      <w:p>
                        <w:pPr>
                          <w:pStyle w:val="TableParagraph"/>
                          <w:tabs>
                            <w:tab w:pos="3525" w:val="left" w:leader="none"/>
                          </w:tabs>
                          <w:spacing w:line="240" w:lineRule="auto" w:before="78"/>
                          <w:ind w:left="624" w:right="0"/>
                          <w:jc w:val="left"/>
                          <w:rPr>
                            <w:rFonts w:ascii="Times New Roman" w:hAnsi="Times New Roman" w:cs="Times New Roman" w:eastAsia="Times New Roman" w:hint="default"/>
                            <w:sz w:val="21"/>
                            <w:szCs w:val="21"/>
                          </w:rPr>
                        </w:pPr>
                        <w:r>
                          <w:rPr>
                            <w:rFonts w:ascii="Times New Roman"/>
                            <w:spacing w:val="-1"/>
                            <w:sz w:val="21"/>
                          </w:rPr>
                          <w:t>2009-12-31</w:t>
                          <w:tab/>
                          <w:t>2008-12-31</w:t>
                        </w:r>
                      </w:p>
                    </w:tc>
                  </w:tr>
                  <w:tr>
                    <w:trPr>
                      <w:trHeight w:val="483" w:hRule="exact"/>
                    </w:trPr>
                    <w:tc>
                      <w:tcPr>
                        <w:tcW w:w="106" w:type="dxa"/>
                        <w:vMerge/>
                        <w:tcBorders>
                          <w:left w:val="nil" w:sz="6" w:space="0" w:color="auto"/>
                          <w:right w:val="nil" w:sz="6" w:space="0" w:color="auto"/>
                        </w:tcBorders>
                      </w:tcPr>
                      <w:p>
                        <w:pPr/>
                      </w:p>
                    </w:tc>
                    <w:tc>
                      <w:tcPr>
                        <w:tcW w:w="273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248"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single" w:sz="4" w:space="0" w:color="000000"/>
                          <w:left w:val="nil" w:sz="6" w:space="0" w:color="auto"/>
                          <w:bottom w:val="nil" w:sz="6" w:space="0" w:color="auto"/>
                          <w:right w:val="nil" w:sz="6" w:space="0" w:color="auto"/>
                        </w:tcBorders>
                      </w:tcPr>
                      <w:p>
                        <w:pPr>
                          <w:pStyle w:val="TableParagraph"/>
                          <w:tabs>
                            <w:tab w:pos="3952" w:val="left" w:leader="none"/>
                          </w:tabs>
                          <w:spacing w:line="240" w:lineRule="auto" w:before="113"/>
                          <w:ind w:left="912" w:right="0"/>
                          <w:jc w:val="left"/>
                          <w:rPr>
                            <w:rFonts w:ascii="Times New Roman" w:hAnsi="Times New Roman" w:cs="Times New Roman" w:eastAsia="Times New Roman" w:hint="default"/>
                            <w:sz w:val="21"/>
                            <w:szCs w:val="21"/>
                          </w:rPr>
                        </w:pPr>
                        <w:r>
                          <w:rPr>
                            <w:rFonts w:ascii="Times New Roman"/>
                            <w:spacing w:val="-1"/>
                            <w:sz w:val="21"/>
                          </w:rPr>
                          <w:t>16,806,174.71</w:t>
                          <w:tab/>
                          <w:t>2,558,663.54</w:t>
                        </w:r>
                      </w:p>
                    </w:tc>
                  </w:tr>
                  <w:tr>
                    <w:trPr>
                      <w:trHeight w:val="479"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2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3952" w:val="left" w:leader="none"/>
                          </w:tabs>
                          <w:spacing w:line="240" w:lineRule="auto" w:before="112"/>
                          <w:ind w:left="2049" w:right="0"/>
                          <w:jc w:val="left"/>
                          <w:rPr>
                            <w:rFonts w:ascii="Times New Roman" w:hAnsi="Times New Roman" w:cs="Times New Roman" w:eastAsia="Times New Roman" w:hint="default"/>
                            <w:sz w:val="21"/>
                            <w:szCs w:val="21"/>
                          </w:rPr>
                        </w:pPr>
                        <w:r>
                          <w:rPr>
                            <w:rFonts w:ascii="Times New Roman"/>
                            <w:sz w:val="21"/>
                          </w:rPr>
                          <w:t>-</w:t>
                          <w:tab/>
                          <w:t>2,304,910.10</w:t>
                        </w:r>
                      </w:p>
                    </w:tc>
                  </w:tr>
                  <w:tr>
                    <w:trPr>
                      <w:trHeight w:val="482"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4214" w:val="left" w:leader="none"/>
                          </w:tabs>
                          <w:spacing w:line="240" w:lineRule="auto" w:before="114"/>
                          <w:ind w:left="2049" w:right="0"/>
                          <w:jc w:val="left"/>
                          <w:rPr>
                            <w:rFonts w:ascii="Times New Roman" w:hAnsi="Times New Roman" w:cs="Times New Roman" w:eastAsia="Times New Roman" w:hint="default"/>
                            <w:sz w:val="21"/>
                            <w:szCs w:val="21"/>
                          </w:rPr>
                        </w:pPr>
                        <w:r>
                          <w:rPr>
                            <w:rFonts w:ascii="Times New Roman"/>
                            <w:sz w:val="21"/>
                          </w:rPr>
                          <w:t>-</w:t>
                          <w:tab/>
                          <w:t>30,167.92</w:t>
                        </w:r>
                      </w:p>
                    </w:tc>
                  </w:tr>
                  <w:tr>
                    <w:trPr>
                      <w:trHeight w:val="48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left"/>
                          <w:rPr>
                            <w:rFonts w:ascii="宋体" w:hAnsi="宋体" w:cs="宋体" w:eastAsia="宋体" w:hint="default"/>
                            <w:sz w:val="21"/>
                            <w:szCs w:val="21"/>
                          </w:rPr>
                        </w:pPr>
                        <w:r>
                          <w:rPr>
                            <w:rFonts w:ascii="宋体" w:hAnsi="宋体" w:cs="宋体" w:eastAsia="宋体" w:hint="default"/>
                            <w:w w:val="95"/>
                            <w:sz w:val="21"/>
                            <w:szCs w:val="21"/>
                          </w:rPr>
                          <w:t>固定资产会计折旧同税法差异</w:t>
                        </w:r>
                      </w:p>
                    </w:tc>
                    <w:tc>
                      <w:tcPr>
                        <w:tcW w:w="12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single" w:sz="4" w:space="0" w:color="000000"/>
                          <w:right w:val="nil" w:sz="6" w:space="0" w:color="auto"/>
                        </w:tcBorders>
                      </w:tcPr>
                      <w:p>
                        <w:pPr>
                          <w:pStyle w:val="TableParagraph"/>
                          <w:tabs>
                            <w:tab w:pos="4109" w:val="left" w:leader="none"/>
                          </w:tabs>
                          <w:spacing w:line="240" w:lineRule="auto" w:before="115"/>
                          <w:ind w:left="1277" w:right="0"/>
                          <w:jc w:val="left"/>
                          <w:rPr>
                            <w:rFonts w:ascii="Times New Roman" w:hAnsi="Times New Roman" w:cs="Times New Roman" w:eastAsia="Times New Roman" w:hint="default"/>
                            <w:sz w:val="21"/>
                            <w:szCs w:val="21"/>
                          </w:rPr>
                        </w:pPr>
                        <w:r>
                          <w:rPr>
                            <w:rFonts w:ascii="Times New Roman"/>
                            <w:spacing w:val="-1"/>
                            <w:sz w:val="21"/>
                          </w:rPr>
                          <w:t>61,984.44</w:t>
                          <w:tab/>
                          <w:t>415,477.13</w:t>
                        </w:r>
                      </w:p>
                    </w:tc>
                  </w:tr>
                  <w:tr>
                    <w:trPr>
                      <w:trHeight w:val="492"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single" w:sz="4" w:space="0" w:color="000000"/>
                          <w:left w:val="nil" w:sz="6" w:space="0" w:color="auto"/>
                          <w:bottom w:val="single" w:sz="12" w:space="0" w:color="000000"/>
                          <w:right w:val="nil" w:sz="6" w:space="0" w:color="auto"/>
                        </w:tcBorders>
                      </w:tcPr>
                      <w:p>
                        <w:pPr>
                          <w:pStyle w:val="TableParagraph"/>
                          <w:tabs>
                            <w:tab w:pos="3848" w:val="left" w:leader="none"/>
                          </w:tabs>
                          <w:spacing w:line="240" w:lineRule="auto" w:before="113"/>
                          <w:ind w:left="912" w:right="0"/>
                          <w:jc w:val="left"/>
                          <w:rPr>
                            <w:rFonts w:ascii="Times New Roman" w:hAnsi="Times New Roman" w:cs="Times New Roman" w:eastAsia="Times New Roman" w:hint="default"/>
                            <w:sz w:val="21"/>
                            <w:szCs w:val="21"/>
                          </w:rPr>
                        </w:pPr>
                        <w:r>
                          <w:rPr>
                            <w:rFonts w:ascii="Times New Roman"/>
                            <w:spacing w:val="-1"/>
                            <w:sz w:val="21"/>
                          </w:rPr>
                          <w:t>34,302,009.72</w:t>
                          <w:tab/>
                          <w:t>69,990,036.27</w:t>
                        </w:r>
                      </w:p>
                    </w:tc>
                  </w:tr>
                  <w:tr>
                    <w:trPr>
                      <w:trHeight w:val="53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、资产减值准备</w:t>
                        </w:r>
                      </w:p>
                    </w:tc>
                    <w:tc>
                      <w:tcPr>
                        <w:tcW w:w="12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single" w:sz="12" w:space="0" w:color="000000"/>
                          <w:left w:val="nil" w:sz="6" w:space="0" w:color="auto"/>
                          <w:bottom w:val="nil" w:sz="6" w:space="0" w:color="auto"/>
                          <w:right w:val="nil" w:sz="6" w:space="0" w:color="auto"/>
                        </w:tcBorders>
                      </w:tcPr>
                      <w:p>
                        <w:pPr/>
                      </w:p>
                    </w:tc>
                  </w:tr>
                  <w:tr>
                    <w:trPr>
                      <w:trHeight w:val="532"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89"/>
                          <w:jc w:val="center"/>
                          <w:rPr>
                            <w:rFonts w:ascii="宋体" w:hAnsi="宋体" w:cs="宋体" w:eastAsia="宋体" w:hint="default"/>
                            <w:sz w:val="18"/>
                            <w:szCs w:val="18"/>
                          </w:rPr>
                        </w:pPr>
                        <w:r>
                          <w:rPr>
                            <w:rFonts w:ascii="宋体" w:hAnsi="宋体" w:cs="宋体" w:eastAsia="宋体" w:hint="default"/>
                            <w:sz w:val="18"/>
                            <w:szCs w:val="18"/>
                          </w:rPr>
                          <w:t>项目</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2008-12-31</w:t>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spacing w:line="232" w:lineRule="exact" w:before="39"/>
                          <w:ind w:right="67"/>
                          <w:jc w:val="center"/>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tabs>
                            <w:tab w:pos="5475" w:val="right" w:leader="none"/>
                          </w:tabs>
                          <w:spacing w:line="245" w:lineRule="exact"/>
                          <w:ind w:left="1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ab/>
                          <w:t>2009-12-31</w:t>
                        </w:r>
                      </w:p>
                    </w:tc>
                  </w:tr>
                  <w:tr>
                    <w:trPr>
                      <w:trHeight w:val="342"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tc>
                    <w:tc>
                      <w:tcPr>
                        <w:tcW w:w="124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single" w:sz="4" w:space="0" w:color="000000"/>
                          <w:right w:val="nil" w:sz="6" w:space="0" w:color="auto"/>
                        </w:tcBorders>
                      </w:tcPr>
                      <w:p>
                        <w:pPr/>
                      </w:p>
                    </w:tc>
                    <w:tc>
                      <w:tcPr>
                        <w:tcW w:w="5702" w:type="dxa"/>
                        <w:tcBorders>
                          <w:top w:val="nil" w:sz="6" w:space="0" w:color="auto"/>
                          <w:left w:val="nil" w:sz="6" w:space="0" w:color="auto"/>
                          <w:bottom w:val="single" w:sz="4" w:space="0" w:color="000000"/>
                          <w:right w:val="nil" w:sz="6" w:space="0" w:color="auto"/>
                        </w:tcBorders>
                      </w:tcPr>
                      <w:p>
                        <w:pPr>
                          <w:pStyle w:val="TableParagraph"/>
                          <w:tabs>
                            <w:tab w:pos="3334" w:val="left" w:leader="none"/>
                          </w:tabs>
                          <w:spacing w:line="203" w:lineRule="exact"/>
                          <w:ind w:left="1862" w:right="0"/>
                          <w:jc w:val="left"/>
                          <w:rPr>
                            <w:rFonts w:ascii="宋体" w:hAnsi="宋体" w:cs="宋体" w:eastAsia="宋体" w:hint="default"/>
                            <w:sz w:val="18"/>
                            <w:szCs w:val="18"/>
                          </w:rPr>
                        </w:pPr>
                        <w:r>
                          <w:rPr>
                            <w:rFonts w:ascii="宋体" w:hAnsi="宋体" w:cs="宋体" w:eastAsia="宋体" w:hint="default"/>
                            <w:sz w:val="18"/>
                            <w:szCs w:val="18"/>
                          </w:rPr>
                          <w:t>转回</w:t>
                          <w:tab/>
                          <w:t>转销</w:t>
                        </w:r>
                      </w:p>
                    </w:tc>
                  </w:tr>
                  <w:tr>
                    <w:trPr>
                      <w:trHeight w:val="453" w:hRule="exact"/>
                    </w:trPr>
                    <w:tc>
                      <w:tcPr>
                        <w:tcW w:w="106" w:type="dxa"/>
                        <w:vMerge/>
                        <w:tcBorders>
                          <w:left w:val="nil" w:sz="6" w:space="0" w:color="auto"/>
                          <w:right w:val="nil" w:sz="6" w:space="0" w:color="auto"/>
                        </w:tcBorders>
                      </w:tcPr>
                      <w:p>
                        <w:pPr/>
                      </w:p>
                    </w:tc>
                    <w:tc>
                      <w:tcPr>
                        <w:tcW w:w="273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96"/>
                          <w:jc w:val="right"/>
                          <w:rPr>
                            <w:rFonts w:ascii="Times New Roman" w:hAnsi="Times New Roman" w:cs="Times New Roman" w:eastAsia="Times New Roman" w:hint="default"/>
                            <w:sz w:val="18"/>
                            <w:szCs w:val="18"/>
                          </w:rPr>
                        </w:pPr>
                        <w:r>
                          <w:rPr>
                            <w:rFonts w:ascii="Times New Roman"/>
                            <w:spacing w:val="-1"/>
                            <w:sz w:val="18"/>
                          </w:rPr>
                          <w:t>65,054,566.89</w:t>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single" w:sz="4" w:space="0" w:color="000000"/>
                          <w:left w:val="nil" w:sz="6" w:space="0" w:color="auto"/>
                          <w:bottom w:val="nil" w:sz="6" w:space="0" w:color="auto"/>
                          <w:right w:val="nil" w:sz="6" w:space="0" w:color="auto"/>
                        </w:tcBorders>
                      </w:tcPr>
                      <w:p>
                        <w:pPr/>
                      </w:p>
                    </w:tc>
                    <w:tc>
                      <w:tcPr>
                        <w:tcW w:w="5702" w:type="dxa"/>
                        <w:tcBorders>
                          <w:top w:val="single" w:sz="4" w:space="0" w:color="000000"/>
                          <w:left w:val="nil" w:sz="6" w:space="0" w:color="auto"/>
                          <w:bottom w:val="nil" w:sz="6" w:space="0" w:color="auto"/>
                          <w:right w:val="nil" w:sz="6" w:space="0" w:color="auto"/>
                        </w:tcBorders>
                      </w:tcPr>
                      <w:p>
                        <w:pPr>
                          <w:pStyle w:val="TableParagraph"/>
                          <w:tabs>
                            <w:tab w:pos="1497" w:val="left" w:leader="none"/>
                            <w:tab w:pos="2955" w:val="left" w:leader="none"/>
                            <w:tab w:pos="4491" w:val="left" w:leader="none"/>
                          </w:tabs>
                          <w:spacing w:line="240" w:lineRule="auto" w:before="114"/>
                          <w:ind w:right="95"/>
                          <w:jc w:val="right"/>
                          <w:rPr>
                            <w:rFonts w:ascii="Times New Roman" w:hAnsi="Times New Roman" w:cs="Times New Roman" w:eastAsia="Times New Roman" w:hint="default"/>
                            <w:sz w:val="18"/>
                            <w:szCs w:val="18"/>
                          </w:rPr>
                        </w:pPr>
                        <w:r>
                          <w:rPr>
                            <w:rFonts w:ascii="Times New Roman"/>
                            <w:spacing w:val="-1"/>
                            <w:sz w:val="18"/>
                          </w:rPr>
                          <w:t>17,228,602.41</w:t>
                          <w:tab/>
                          <w:t>1,355,130.50</w:t>
                          <w:tab/>
                          <w:t>18,154,196.60</w:t>
                          <w:tab/>
                          <w:t>62,773,842.20</w:t>
                        </w:r>
                      </w:p>
                    </w:tc>
                  </w:tr>
                  <w:tr>
                    <w:trPr>
                      <w:trHeight w:val="458"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1" w:right="0"/>
                          <w:jc w:val="left"/>
                          <w:rPr>
                            <w:rFonts w:ascii="宋体" w:hAnsi="宋体" w:cs="宋体" w:eastAsia="宋体" w:hint="default"/>
                            <w:sz w:val="18"/>
                            <w:szCs w:val="18"/>
                          </w:rPr>
                        </w:pPr>
                        <w:r>
                          <w:rPr>
                            <w:rFonts w:ascii="宋体" w:hAnsi="宋体" w:cs="宋体" w:eastAsia="宋体" w:hint="default"/>
                            <w:sz w:val="18"/>
                            <w:szCs w:val="18"/>
                          </w:rPr>
                          <w:t>其中：应收账款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51,444,366.10</w:t>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2292" w:val="left" w:leader="none"/>
                            <w:tab w:pos="2865" w:val="left" w:leader="none"/>
                            <w:tab w:pos="4401" w:val="left" w:leader="none"/>
                          </w:tabs>
                          <w:spacing w:line="240" w:lineRule="auto" w:before="115"/>
                          <w:ind w:right="95"/>
                          <w:jc w:val="right"/>
                          <w:rPr>
                            <w:rFonts w:ascii="Times New Roman" w:hAnsi="Times New Roman" w:cs="Times New Roman" w:eastAsia="Times New Roman" w:hint="default"/>
                            <w:sz w:val="18"/>
                            <w:szCs w:val="18"/>
                          </w:rPr>
                        </w:pPr>
                        <w:r>
                          <w:rPr>
                            <w:rFonts w:ascii="Times New Roman"/>
                            <w:spacing w:val="-1"/>
                            <w:sz w:val="18"/>
                          </w:rPr>
                          <w:t>6,184,125.87</w:t>
                          <w:tab/>
                        </w:r>
                        <w:r>
                          <w:rPr>
                            <w:rFonts w:ascii="Times New Roman"/>
                            <w:sz w:val="18"/>
                          </w:rPr>
                          <w:t>-</w:t>
                          <w:tab/>
                        </w:r>
                        <w:r>
                          <w:rPr>
                            <w:rFonts w:ascii="Times New Roman"/>
                            <w:spacing w:val="-1"/>
                            <w:sz w:val="18"/>
                          </w:rPr>
                          <w:t>18,026,335.31</w:t>
                          <w:tab/>
                          <w:t>39,602,156.66</w:t>
                        </w:r>
                      </w:p>
                    </w:tc>
                  </w:tr>
                  <w:tr>
                    <w:trPr>
                      <w:trHeight w:val="46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71"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坏账准备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13,610,200.79</w:t>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91" w:val="left" w:leader="none"/>
                            <w:tab w:pos="3174" w:val="left" w:leader="none"/>
                            <w:tab w:pos="4485" w:val="left" w:leader="none"/>
                          </w:tabs>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11,044,476.54</w:t>
                          <w:tab/>
                          <w:t>1,355,130.50</w:t>
                          <w:tab/>
                        </w:r>
                        <w:r>
                          <w:rPr>
                            <w:rFonts w:ascii="Times New Roman"/>
                            <w:sz w:val="18"/>
                          </w:rPr>
                          <w:t>127,861.29</w:t>
                          <w:tab/>
                        </w:r>
                        <w:r>
                          <w:rPr>
                            <w:rFonts w:ascii="Times New Roman"/>
                            <w:spacing w:val="-1"/>
                            <w:sz w:val="18"/>
                          </w:rPr>
                          <w:t>23,171,685.54</w:t>
                        </w:r>
                      </w:p>
                    </w:tc>
                  </w:tr>
                  <w:tr>
                    <w:trPr>
                      <w:trHeight w:val="47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2,558,663.54</w:t>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631" w:val="left" w:leader="none"/>
                            <w:tab w:pos="3930" w:val="left" w:leader="none"/>
                            <w:tab w:pos="4491" w:val="left" w:leader="none"/>
                          </w:tabs>
                          <w:spacing w:line="240" w:lineRule="auto" w:before="121"/>
                          <w:ind w:right="95"/>
                          <w:jc w:val="right"/>
                          <w:rPr>
                            <w:rFonts w:ascii="Times New Roman" w:hAnsi="Times New Roman" w:cs="Times New Roman" w:eastAsia="Times New Roman" w:hint="default"/>
                            <w:sz w:val="18"/>
                            <w:szCs w:val="18"/>
                          </w:rPr>
                        </w:pPr>
                        <w:r>
                          <w:rPr>
                            <w:rFonts w:ascii="Times New Roman"/>
                            <w:spacing w:val="-1"/>
                            <w:sz w:val="18"/>
                          </w:rPr>
                          <w:t>19,120,167.05</w:t>
                          <w:tab/>
                        </w:r>
                        <w:r>
                          <w:rPr>
                            <w:rFonts w:ascii="Times New Roman"/>
                            <w:sz w:val="18"/>
                          </w:rPr>
                          <w:t>700,210.71</w:t>
                          <w:tab/>
                          <w:t>-</w:t>
                          <w:tab/>
                        </w:r>
                        <w:r>
                          <w:rPr>
                            <w:rFonts w:ascii="Times New Roman"/>
                            <w:spacing w:val="-1"/>
                            <w:sz w:val="18"/>
                          </w:rPr>
                          <w:t>20,978,619.88</w:t>
                        </w:r>
                      </w:p>
                    </w:tc>
                  </w:tr>
                  <w:tr>
                    <w:trPr>
                      <w:trHeight w:val="49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1"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33"/>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87"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11" w:right="0"/>
                          <w:jc w:val="left"/>
                          <w:rPr>
                            <w:rFonts w:ascii="宋体" w:hAnsi="宋体" w:cs="宋体" w:eastAsia="宋体" w:hint="default"/>
                            <w:sz w:val="18"/>
                            <w:szCs w:val="18"/>
                          </w:rPr>
                        </w:pPr>
                        <w:r>
                          <w:rPr>
                            <w:rFonts w:ascii="宋体" w:hAnsi="宋体" w:cs="宋体" w:eastAsia="宋体" w:hint="default"/>
                            <w:sz w:val="18"/>
                            <w:szCs w:val="18"/>
                          </w:rPr>
                          <w:t>持有至到期投资减值准备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41"/>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63"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1"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2292" w:val="left" w:leader="none"/>
                            <w:tab w:pos="3840" w:val="left" w:leader="none"/>
                            <w:tab w:pos="4491" w:val="left" w:leader="none"/>
                          </w:tabs>
                          <w:spacing w:line="240" w:lineRule="auto" w:before="126"/>
                          <w:ind w:right="95"/>
                          <w:jc w:val="right"/>
                          <w:rPr>
                            <w:rFonts w:ascii="Times New Roman" w:hAnsi="Times New Roman" w:cs="Times New Roman" w:eastAsia="Times New Roman" w:hint="default"/>
                            <w:sz w:val="18"/>
                            <w:szCs w:val="18"/>
                          </w:rPr>
                        </w:pPr>
                        <w:r>
                          <w:rPr>
                            <w:rFonts w:ascii="Times New Roman"/>
                            <w:spacing w:val="-1"/>
                            <w:sz w:val="18"/>
                          </w:rPr>
                          <w:t>1,843,619.53</w:t>
                          <w:tab/>
                        </w:r>
                        <w:r>
                          <w:rPr>
                            <w:rFonts w:ascii="Times New Roman"/>
                            <w:sz w:val="18"/>
                          </w:rPr>
                          <w:t>-</w:t>
                          <w:tab/>
                          <w:t>-</w:t>
                          <w:tab/>
                        </w:r>
                        <w:r>
                          <w:rPr>
                            <w:rFonts w:ascii="Times New Roman"/>
                            <w:spacing w:val="-1"/>
                            <w:sz w:val="18"/>
                          </w:rPr>
                          <w:t>1,843,619.53</w:t>
                        </w:r>
                      </w:p>
                    </w:tc>
                  </w:tr>
                  <w:tr>
                    <w:trPr>
                      <w:trHeight w:val="45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1" w:right="0"/>
                          <w:jc w:val="left"/>
                          <w:rPr>
                            <w:rFonts w:ascii="宋体" w:hAnsi="宋体" w:cs="宋体" w:eastAsia="宋体" w:hint="default"/>
                            <w:sz w:val="18"/>
                            <w:szCs w:val="18"/>
                          </w:rPr>
                        </w:pPr>
                        <w:r>
                          <w:rPr>
                            <w:rFonts w:ascii="宋体" w:hAnsi="宋体" w:cs="宋体" w:eastAsia="宋体" w:hint="default"/>
                            <w:sz w:val="18"/>
                            <w:szCs w:val="18"/>
                          </w:rPr>
                          <w:t>投资性房地产减值准备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17"/>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5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1"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pacing w:val="-1"/>
                            <w:sz w:val="18"/>
                          </w:rPr>
                          <w:t>2,304,910.10</w:t>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069" w:val="left" w:leader="none"/>
                            <w:tab w:pos="3740" w:val="left" w:leader="none"/>
                          </w:tabs>
                          <w:spacing w:line="240" w:lineRule="auto" w:before="118"/>
                          <w:ind w:right="9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2,053,330.71</w:t>
                          <w:tab/>
                        </w:r>
                        <w:r>
                          <w:rPr>
                            <w:rFonts w:ascii="Times New Roman"/>
                            <w:w w:val="95"/>
                            <w:sz w:val="18"/>
                          </w:rPr>
                          <w:t>251,579.39</w:t>
                        </w:r>
                        <w:r>
                          <w:rPr>
                            <w:rFonts w:ascii="Times New Roman"/>
                            <w:sz w:val="18"/>
                          </w:rPr>
                        </w:r>
                      </w:p>
                    </w:tc>
                  </w:tr>
                  <w:tr>
                    <w:trPr>
                      <w:trHeight w:val="45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1" w:right="0"/>
                          <w:jc w:val="left"/>
                          <w:rPr>
                            <w:rFonts w:ascii="宋体" w:hAnsi="宋体" w:cs="宋体" w:eastAsia="宋体" w:hint="default"/>
                            <w:sz w:val="18"/>
                            <w:szCs w:val="18"/>
                          </w:rPr>
                        </w:pPr>
                        <w:r>
                          <w:rPr>
                            <w:rFonts w:ascii="宋体" w:hAnsi="宋体" w:cs="宋体" w:eastAsia="宋体" w:hint="default"/>
                            <w:sz w:val="18"/>
                            <w:szCs w:val="18"/>
                          </w:rPr>
                          <w:t>工程物资减值准备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17"/>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45"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1"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17"/>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35"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1" w:right="0"/>
                          <w:jc w:val="left"/>
                          <w:rPr>
                            <w:rFonts w:ascii="宋体" w:hAnsi="宋体" w:cs="宋体" w:eastAsia="宋体" w:hint="default"/>
                            <w:sz w:val="18"/>
                            <w:szCs w:val="18"/>
                          </w:rPr>
                        </w:pPr>
                        <w:r>
                          <w:rPr>
                            <w:rFonts w:ascii="宋体" w:hAnsi="宋体" w:cs="宋体" w:eastAsia="宋体" w:hint="default"/>
                            <w:sz w:val="18"/>
                            <w:szCs w:val="18"/>
                          </w:rPr>
                          <w:t>生产性生物资产减值准备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08"/>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4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1" w:right="0"/>
                          <w:jc w:val="left"/>
                          <w:rPr>
                            <w:rFonts w:ascii="宋体" w:hAnsi="宋体" w:cs="宋体" w:eastAsia="宋体" w:hint="default"/>
                            <w:sz w:val="18"/>
                            <w:szCs w:val="18"/>
                          </w:rPr>
                        </w:pPr>
                        <w:r>
                          <w:rPr>
                            <w:rFonts w:ascii="宋体" w:hAnsi="宋体" w:cs="宋体" w:eastAsia="宋体" w:hint="default"/>
                            <w:sz w:val="18"/>
                            <w:szCs w:val="18"/>
                          </w:rPr>
                          <w:t>油气资产减值准备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07"/>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5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1"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17"/>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54" w:hRule="exact"/>
                    </w:trPr>
                    <w:tc>
                      <w:tcPr>
                        <w:tcW w:w="106" w:type="dxa"/>
                        <w:vMerge/>
                        <w:tcBorders>
                          <w:left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1"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407" w:val="left" w:leader="none"/>
                            <w:tab w:pos="2955" w:val="left" w:leader="none"/>
                            <w:tab w:pos="4491" w:val="left" w:leader="none"/>
                          </w:tabs>
                          <w:spacing w:line="240" w:lineRule="auto" w:before="117"/>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58" w:hRule="exact"/>
                    </w:trPr>
                    <w:tc>
                      <w:tcPr>
                        <w:tcW w:w="106" w:type="dxa"/>
                        <w:vMerge/>
                        <w:tcBorders>
                          <w:left w:val="nil" w:sz="6" w:space="0" w:color="auto"/>
                          <w:bottom w:val="nil" w:sz="6" w:space="0" w:color="auto"/>
                          <w:right w:val="nil" w:sz="6" w:space="0" w:color="auto"/>
                        </w:tcBorders>
                      </w:tcPr>
                      <w:p>
                        <w:pPr/>
                      </w:p>
                    </w:tc>
                    <w:tc>
                      <w:tcPr>
                        <w:tcW w:w="273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single" w:sz="4" w:space="0" w:color="000000"/>
                          <w:right w:val="nil" w:sz="6" w:space="0" w:color="auto"/>
                        </w:tcBorders>
                      </w:tcPr>
                      <w:p>
                        <w:pPr/>
                      </w:p>
                    </w:tc>
                    <w:tc>
                      <w:tcPr>
                        <w:tcW w:w="5702" w:type="dxa"/>
                        <w:tcBorders>
                          <w:top w:val="nil" w:sz="6" w:space="0" w:color="auto"/>
                          <w:left w:val="nil" w:sz="6" w:space="0" w:color="auto"/>
                          <w:bottom w:val="single" w:sz="4" w:space="0" w:color="000000"/>
                          <w:right w:val="nil" w:sz="6" w:space="0" w:color="auto"/>
                        </w:tcBorders>
                      </w:tcPr>
                      <w:p>
                        <w:pPr>
                          <w:pStyle w:val="TableParagraph"/>
                          <w:tabs>
                            <w:tab w:pos="1407" w:val="left" w:leader="none"/>
                            <w:tab w:pos="2955" w:val="left" w:leader="none"/>
                            <w:tab w:pos="4491" w:val="left" w:leader="none"/>
                          </w:tabs>
                          <w:spacing w:line="240" w:lineRule="auto" w:before="118"/>
                          <w:ind w:right="95"/>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r>
                  <w:tr>
                    <w:trPr>
                      <w:trHeight w:val="422" w:hRule="exact"/>
                    </w:trPr>
                    <w:tc>
                      <w:tcPr>
                        <w:tcW w:w="106" w:type="dxa"/>
                        <w:tcBorders>
                          <w:top w:val="nil" w:sz="6" w:space="0" w:color="auto"/>
                          <w:left w:val="nil" w:sz="6" w:space="0" w:color="auto"/>
                          <w:bottom w:val="nil" w:sz="6" w:space="0" w:color="auto"/>
                          <w:right w:val="nil" w:sz="6" w:space="0" w:color="auto"/>
                        </w:tcBorders>
                      </w:tcPr>
                      <w:p>
                        <w:pPr/>
                      </w:p>
                    </w:tc>
                    <w:tc>
                      <w:tcPr>
                        <w:tcW w:w="2730" w:type="dxa"/>
                        <w:tcBorders>
                          <w:top w:val="single" w:sz="4" w:space="0" w:color="000000"/>
                          <w:left w:val="nil" w:sz="6" w:space="0" w:color="auto"/>
                          <w:bottom w:val="nil" w:sz="6" w:space="0" w:color="auto"/>
                          <w:right w:val="nil" w:sz="6" w:space="0" w:color="auto"/>
                        </w:tcBorders>
                      </w:tcPr>
                      <w:p>
                        <w:pP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6"/>
                          <w:jc w:val="right"/>
                          <w:rPr>
                            <w:rFonts w:ascii="Times New Roman" w:hAnsi="Times New Roman" w:cs="Times New Roman" w:eastAsia="Times New Roman" w:hint="default"/>
                            <w:sz w:val="18"/>
                            <w:szCs w:val="18"/>
                          </w:rPr>
                        </w:pPr>
                        <w:r>
                          <w:rPr>
                            <w:rFonts w:ascii="Times New Roman"/>
                            <w:spacing w:val="-1"/>
                            <w:sz w:val="18"/>
                          </w:rPr>
                          <w:t>69,918,140.53</w:t>
                        </w:r>
                      </w:p>
                    </w:tc>
                    <w:tc>
                      <w:tcPr>
                        <w:tcW w:w="235" w:type="dxa"/>
                        <w:tcBorders>
                          <w:top w:val="nil" w:sz="6" w:space="0" w:color="auto"/>
                          <w:left w:val="nil" w:sz="6" w:space="0" w:color="auto"/>
                          <w:bottom w:val="nil" w:sz="6" w:space="0" w:color="auto"/>
                          <w:right w:val="nil" w:sz="6" w:space="0" w:color="auto"/>
                        </w:tcBorders>
                      </w:tcPr>
                      <w:p>
                        <w:pPr/>
                      </w:p>
                    </w:tc>
                    <w:tc>
                      <w:tcPr>
                        <w:tcW w:w="156" w:type="dxa"/>
                        <w:tcBorders>
                          <w:top w:val="single" w:sz="4" w:space="0" w:color="000000"/>
                          <w:left w:val="nil" w:sz="6" w:space="0" w:color="auto"/>
                          <w:bottom w:val="nil" w:sz="6" w:space="0" w:color="auto"/>
                          <w:right w:val="nil" w:sz="6" w:space="0" w:color="auto"/>
                        </w:tcBorders>
                      </w:tcPr>
                      <w:p>
                        <w:pPr/>
                      </w:p>
                    </w:tc>
                    <w:tc>
                      <w:tcPr>
                        <w:tcW w:w="5702" w:type="dxa"/>
                        <w:tcBorders>
                          <w:top w:val="single" w:sz="4" w:space="0" w:color="000000"/>
                          <w:left w:val="nil" w:sz="6" w:space="0" w:color="auto"/>
                          <w:bottom w:val="nil" w:sz="6" w:space="0" w:color="auto"/>
                          <w:right w:val="nil" w:sz="6" w:space="0" w:color="auto"/>
                        </w:tcBorders>
                      </w:tcPr>
                      <w:p>
                        <w:pPr>
                          <w:pStyle w:val="TableParagraph"/>
                          <w:tabs>
                            <w:tab w:pos="1497" w:val="left" w:leader="none"/>
                            <w:tab w:pos="2955" w:val="left" w:leader="none"/>
                            <w:tab w:pos="4491" w:val="left" w:leader="none"/>
                          </w:tabs>
                          <w:spacing w:line="240" w:lineRule="auto" w:before="113"/>
                          <w:ind w:right="95"/>
                          <w:jc w:val="right"/>
                          <w:rPr>
                            <w:rFonts w:ascii="Times New Roman" w:hAnsi="Times New Roman" w:cs="Times New Roman" w:eastAsia="Times New Roman" w:hint="default"/>
                            <w:sz w:val="18"/>
                            <w:szCs w:val="18"/>
                          </w:rPr>
                        </w:pPr>
                        <w:r>
                          <w:rPr>
                            <w:rFonts w:ascii="Times New Roman"/>
                            <w:spacing w:val="-1"/>
                            <w:sz w:val="18"/>
                          </w:rPr>
                          <w:t>38,192,388.99</w:t>
                          <w:tab/>
                          <w:t>2,055,341.21</w:t>
                          <w:tab/>
                          <w:t>20,207,527.31</w:t>
                          <w:tab/>
                          <w:t>85,847,661.00</w:t>
                        </w:r>
                      </w:p>
                    </w:tc>
                  </w:tr>
                </w:tbl>
                <w:p>
                  <w:pPr/>
                </w:p>
              </w:txbxContent>
            </v:textbox>
            <w10:wrap type="none"/>
          </v:shape>
        </w:pict>
      </w:r>
      <w:r>
        <w:rPr>
          <w:rFonts w:ascii="Times New Roman" w:hAnsi="Times New Roman" w:cs="Times New Roman" w:eastAsia="Times New Roman" w:hint="default"/>
        </w:rPr>
        <w:t>17</w:t>
      </w:r>
      <w:r>
        <w:rPr/>
        <w:t>、所有权受到限制的资产 所有权受到限制的资</w:t>
      </w:r>
    </w:p>
    <w:p>
      <w:pPr>
        <w:pStyle w:val="BodyText"/>
        <w:tabs>
          <w:tab w:pos="3182" w:val="left" w:leader="none"/>
          <w:tab w:pos="5201" w:val="left" w:leader="none"/>
          <w:tab w:pos="7136" w:val="left" w:leader="none"/>
        </w:tabs>
        <w:spacing w:line="276" w:lineRule="exact"/>
        <w:ind w:left="916" w:right="-19"/>
        <w:jc w:val="left"/>
      </w:pPr>
      <w:r>
        <w:rPr>
          <w:position w:val="-13"/>
        </w:rPr>
        <w:t>产类别</w:t>
        <w:tab/>
      </w:r>
      <w:r>
        <w:rPr/>
        <w:t>原 值</w:t>
        <w:tab/>
        <w:t>净 值</w:t>
        <w:tab/>
        <w:t>价 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28" w:lineRule="exact"/>
        <w:ind w:left="770" w:right="0" w:firstLine="0"/>
        <w:rPr>
          <w:rFonts w:ascii="宋体" w:hAnsi="宋体" w:cs="宋体" w:eastAsia="宋体" w:hint="default"/>
          <w:sz w:val="2"/>
          <w:szCs w:val="2"/>
        </w:rPr>
      </w:pPr>
      <w:r>
        <w:rPr>
          <w:rFonts w:ascii="宋体" w:hAnsi="宋体" w:cs="宋体" w:eastAsia="宋体" w:hint="default"/>
          <w:position w:val="0"/>
          <w:sz w:val="2"/>
          <w:szCs w:val="2"/>
        </w:rPr>
        <w:pict>
          <v:group style="width:65.5pt;height:1.45pt;mso-position-horizontal-relative:char;mso-position-vertical-relative:line" coordorigin="0,0" coordsize="1310,29">
            <v:group style="position:absolute;left:5;top:24;width:1300;height:2" coordorigin="5,24" coordsize="1300,2">
              <v:shape style="position:absolute;left:5;top:24;width:1300;height:2" coordorigin="5,24" coordsize="1300,0" path="m5,24l1304,24e" filled="false" stroked="true" strokeweight=".48pt" strokecolor="#000000">
                <v:path arrowok="t"/>
              </v:shape>
            </v:group>
            <v:group style="position:absolute;left:5;top:5;width:1300;height:2" coordorigin="5,5" coordsize="1300,2">
              <v:shape style="position:absolute;left:5;top:5;width:1300;height:2" coordorigin="5,5" coordsize="1300,0" path="m5,5l1304,5e" filled="false" stroked="true" strokeweight=".48001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pStyle w:val="BodyText"/>
        <w:spacing w:line="272" w:lineRule="exact" w:before="172"/>
        <w:ind w:left="601" w:right="843" w:hanging="316"/>
        <w:jc w:val="left"/>
      </w:pPr>
      <w:r>
        <w:rPr/>
        <w:t>资产受限制 原因</w:t>
      </w:r>
    </w:p>
    <w:p>
      <w:pPr>
        <w:spacing w:after="0" w:line="272" w:lineRule="exact"/>
        <w:jc w:val="left"/>
        <w:sectPr>
          <w:pgSz w:w="11910" w:h="16840"/>
          <w:pgMar w:header="1100" w:footer="840" w:top="1280" w:bottom="1040" w:left="1160" w:right="320"/>
          <w:cols w:num="2" w:equalWidth="0">
            <w:col w:w="7663" w:space="563"/>
            <w:col w:w="2204"/>
          </w:cols>
        </w:sectPr>
      </w:pPr>
    </w:p>
    <w:p>
      <w:pPr>
        <w:tabs>
          <w:tab w:pos="2552" w:val="left" w:leader="none"/>
          <w:tab w:pos="4591" w:val="left" w:leader="none"/>
          <w:tab w:pos="6618" w:val="left" w:leader="none"/>
          <w:tab w:pos="8435" w:val="left" w:leader="none"/>
        </w:tabs>
        <w:spacing w:line="20" w:lineRule="exact"/>
        <w:ind w:left="156" w:right="0" w:firstLine="0"/>
        <w:rPr>
          <w:rFonts w:ascii="宋体" w:hAnsi="宋体" w:cs="宋体" w:eastAsia="宋体" w:hint="default"/>
          <w:sz w:val="2"/>
          <w:szCs w:val="2"/>
        </w:rPr>
      </w:pPr>
      <w:r>
        <w:rPr/>
        <w:pict>
          <v:group style="position:absolute;margin-left:360.179993pt;margin-top:258.059998pt;width:135.75pt;height:.1pt;mso-position-horizontal-relative:page;mso-position-vertical-relative:page;z-index:12184" coordorigin="7204,5161" coordsize="2715,2">
            <v:shape style="position:absolute;left:7204;top:5161;width:2715;height:2" coordorigin="7204,5161" coordsize="2715,0" path="m7204,5161l9918,5161e" filled="false" stroked="true" strokeweight=".47998pt" strokecolor="#000000">
              <v:path arrowok="t"/>
            </v:shape>
            <w10:wrap type="none"/>
          </v:group>
        </w:pict>
      </w:r>
      <w:r>
        <w:rPr/>
        <w:pict>
          <v:group style="position:absolute;margin-left:431.040009pt;margin-top:280.740021pt;width:64.9pt;height:.1pt;mso-position-horizontal-relative:page;mso-position-vertical-relative:page;z-index:12208" coordorigin="8621,5615" coordsize="1298,2">
            <v:shape style="position:absolute;left:8621;top:5615;width:1298;height:2" coordorigin="8621,5615" coordsize="1298,0" path="m8621,5615l9918,5615e" filled="false" stroked="true" strokeweight=".47998pt" strokecolor="#000000">
              <v:path arrowok="t"/>
            </v:shape>
            <w10:wrap type="none"/>
          </v:group>
        </w:pict>
      </w:r>
      <w:r>
        <w:rPr>
          <w:rFonts w:ascii="宋体"/>
          <w:sz w:val="2"/>
        </w:rPr>
        <w:pict>
          <v:group style="width:107.1pt;height:.5pt;mso-position-horizontal-relative:char;mso-position-vertical-relative:line" coordorigin="0,0" coordsize="2142,10">
            <v:group style="position:absolute;left:5;top:5;width:2133;height:2" coordorigin="5,5" coordsize="2133,2">
              <v:shape style="position:absolute;left:5;top:5;width:2133;height:2" coordorigin="5,5" coordsize="2133,0" path="m5,5l2137,5e" filled="false" stroked="true" strokeweight=".48001pt" strokecolor="#000000">
                <v:path arrowok="t"/>
              </v:shape>
            </v:group>
          </v:group>
        </w:pict>
      </w:r>
      <w:r>
        <w:rPr>
          <w:rFonts w:ascii="宋体"/>
          <w:sz w:val="2"/>
        </w:rPr>
      </w:r>
      <w:r>
        <w:rPr>
          <w:rFonts w:ascii="宋体"/>
          <w:sz w:val="2"/>
        </w:rPr>
        <w:tab/>
      </w:r>
      <w:r>
        <w:rPr>
          <w:rFonts w:ascii="宋体"/>
          <w:sz w:val="2"/>
        </w:rPr>
        <w:pict>
          <v:group style="width:88.5pt;height:.5pt;mso-position-horizontal-relative:char;mso-position-vertical-relative:line" coordorigin="0,0" coordsize="1770,10">
            <v:group style="position:absolute;left:5;top:5;width:1761;height:2" coordorigin="5,5" coordsize="1761,2">
              <v:shape style="position:absolute;left:5;top:5;width:1761;height:2" coordorigin="5,5" coordsize="1761,0" path="m5,5l1765,5e" filled="false" stroked="true" strokeweight=".48001pt" strokecolor="#000000">
                <v:path arrowok="t"/>
              </v:shape>
            </v:group>
          </v:group>
        </w:pict>
      </w:r>
      <w:r>
        <w:rPr>
          <w:rFonts w:ascii="宋体"/>
          <w:sz w:val="2"/>
        </w:rPr>
      </w:r>
      <w:r>
        <w:rPr>
          <w:rFonts w:ascii="宋体"/>
          <w:sz w:val="2"/>
        </w:rPr>
        <w:tab/>
      </w:r>
      <w:r>
        <w:rPr>
          <w:rFonts w:ascii="宋体"/>
          <w:sz w:val="2"/>
        </w:rPr>
        <w:pict>
          <v:group style="width:86.6pt;height:.5pt;mso-position-horizontal-relative:char;mso-position-vertical-relative:line" coordorigin="0,0" coordsize="1732,10">
            <v:group style="position:absolute;left:5;top:5;width:1722;height:2" coordorigin="5,5" coordsize="1722,2">
              <v:shape style="position:absolute;left:5;top:5;width:1722;height:2" coordorigin="5,5" coordsize="1722,0" path="m5,5l1727,5e" filled="false" stroked="true" strokeweight=".48001pt" strokecolor="#000000">
                <v:path arrowok="t"/>
              </v:shape>
            </v:group>
          </v:group>
        </w:pict>
      </w:r>
      <w:r>
        <w:rPr>
          <w:rFonts w:ascii="宋体"/>
          <w:sz w:val="2"/>
        </w:rPr>
      </w:r>
      <w:r>
        <w:rPr>
          <w:rFonts w:ascii="宋体"/>
          <w:sz w:val="2"/>
        </w:rPr>
        <w:tab/>
      </w:r>
      <w:r>
        <w:rPr>
          <w:rFonts w:ascii="宋体"/>
          <w:sz w:val="2"/>
        </w:rPr>
        <w:pict>
          <v:group style="width:77.4pt;height:.5pt;mso-position-horizontal-relative:char;mso-position-vertical-relative:line" coordorigin="0,0" coordsize="1548,10">
            <v:group style="position:absolute;left:5;top:5;width:1539;height:2" coordorigin="5,5" coordsize="1539,2">
              <v:shape style="position:absolute;left:5;top:5;width:1539;height:2" coordorigin="5,5" coordsize="1539,0" path="m5,5l1543,5e" filled="false" stroked="true" strokeweight=".48001pt" strokecolor="#000000">
                <v:path arrowok="t"/>
              </v:shape>
            </v:group>
          </v:group>
        </w:pict>
      </w:r>
      <w:r>
        <w:rPr>
          <w:rFonts w:ascii="宋体"/>
          <w:sz w:val="2"/>
        </w:rPr>
      </w:r>
      <w:r>
        <w:rPr>
          <w:rFonts w:ascii="宋体"/>
          <w:sz w:val="2"/>
        </w:rPr>
        <w:tab/>
      </w:r>
      <w:r>
        <w:rPr>
          <w:rFonts w:ascii="宋体"/>
          <w:sz w:val="2"/>
        </w:rPr>
        <w:pict>
          <v:group style="width:59.6pt;height:.5pt;mso-position-horizontal-relative:char;mso-position-vertical-relative:line" coordorigin="0,0" coordsize="1192,10">
            <v:group style="position:absolute;left:5;top:5;width:1182;height:2" coordorigin="5,5" coordsize="1182,2">
              <v:shape style="position:absolute;left:5;top:5;width:1182;height:2" coordorigin="5,5" coordsize="1182,0" path="m5,5l1187,5e" filled="false" stroked="true" strokeweight=".48001pt" strokecolor="#000000">
                <v:path arrowok="t"/>
              </v:shape>
            </v:group>
          </v:group>
        </w:pict>
      </w:r>
      <w:r>
        <w:rPr>
          <w:rFonts w:ascii="宋体"/>
          <w:sz w:val="2"/>
        </w:rPr>
      </w:r>
    </w:p>
    <w:p>
      <w:pPr>
        <w:spacing w:line="240" w:lineRule="auto" w:before="5"/>
        <w:rPr>
          <w:rFonts w:ascii="宋体" w:hAnsi="宋体" w:cs="宋体" w:eastAsia="宋体" w:hint="default"/>
          <w:sz w:val="8"/>
          <w:szCs w:val="8"/>
        </w:rPr>
      </w:pPr>
    </w:p>
    <w:p>
      <w:pPr>
        <w:pStyle w:val="BodyText"/>
        <w:spacing w:line="240" w:lineRule="auto" w:before="35"/>
        <w:ind w:left="188" w:right="0"/>
        <w:jc w:val="left"/>
      </w:pPr>
      <w:r>
        <w:rPr/>
        <w:t>一、用于担保的资产</w:t>
      </w:r>
    </w:p>
    <w:p>
      <w:pPr>
        <w:pStyle w:val="BodyText"/>
        <w:tabs>
          <w:tab w:pos="3194" w:val="left" w:leader="none"/>
          <w:tab w:pos="5194" w:val="left" w:leader="none"/>
          <w:tab w:pos="7038" w:val="left" w:leader="none"/>
          <w:tab w:pos="8561" w:val="left" w:leader="none"/>
        </w:tabs>
        <w:spacing w:line="240" w:lineRule="auto" w:before="120"/>
        <w:ind w:left="188" w:right="0"/>
        <w:jc w:val="left"/>
      </w:pPr>
      <w:r>
        <w:rPr/>
        <w:t>思达数码大厦</w:t>
      </w:r>
      <w:r>
        <w:rPr>
          <w:spacing w:val="-54"/>
        </w:rPr>
        <w:t> </w:t>
      </w:r>
      <w:r>
        <w:rPr>
          <w:rFonts w:ascii="Times New Roman" w:hAnsi="Times New Roman" w:cs="Times New Roman" w:eastAsia="Times New Roman" w:hint="default"/>
        </w:rPr>
        <w:t>9F</w:t>
        <w:tab/>
      </w:r>
      <w:r>
        <w:rPr>
          <w:rFonts w:ascii="Times New Roman" w:hAnsi="Times New Roman" w:cs="Times New Roman" w:eastAsia="Times New Roman" w:hint="default"/>
          <w:spacing w:val="-1"/>
        </w:rPr>
        <w:t>9,998,395.09</w:t>
        <w:tab/>
        <w:t>8,578,505.26</w:t>
        <w:tab/>
        <w:t>8,578,505.26</w:t>
        <w:tab/>
      </w:r>
      <w:r>
        <w:rPr/>
        <w:t>抵押贷款</w:t>
      </w:r>
    </w:p>
    <w:p>
      <w:pPr>
        <w:spacing w:after="0" w:line="240" w:lineRule="auto"/>
        <w:jc w:val="left"/>
        <w:sectPr>
          <w:type w:val="continuous"/>
          <w:pgSz w:w="11910" w:h="16840"/>
          <w:pgMar w:top="1600" w:bottom="1320" w:left="1160" w:right="320"/>
        </w:sectPr>
      </w:pPr>
    </w:p>
    <w:p>
      <w:pPr>
        <w:pStyle w:val="BodyText"/>
        <w:spacing w:line="170" w:lineRule="exact"/>
        <w:ind w:left="245" w:right="-19"/>
        <w:jc w:val="left"/>
      </w:pPr>
      <w:r>
        <w:rPr/>
        <w:t>所有权受到限制的资</w:t>
      </w:r>
    </w:p>
    <w:p>
      <w:pPr>
        <w:pStyle w:val="BodyText"/>
        <w:tabs>
          <w:tab w:pos="3142" w:val="left" w:leader="none"/>
          <w:tab w:pos="5161" w:val="left" w:leader="none"/>
          <w:tab w:pos="7096" w:val="left" w:leader="none"/>
        </w:tabs>
        <w:spacing w:line="345" w:lineRule="exact"/>
        <w:ind w:left="876" w:right="-19"/>
        <w:jc w:val="left"/>
      </w:pPr>
      <w:r>
        <w:rPr/>
        <w:pict>
          <v:shape style="position:absolute;margin-left:185.880005pt;margin-top:6.599769pt;width:353.25pt;height:316.1pt;mso-position-horizontal-relative:page;mso-position-vertical-relative:paragraph;z-index:12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278"/>
                    <w:gridCol w:w="1722"/>
                    <w:gridCol w:w="305"/>
                    <w:gridCol w:w="1538"/>
                    <w:gridCol w:w="278"/>
                    <w:gridCol w:w="1182"/>
                  </w:tblGrid>
                  <w:tr>
                    <w:trPr>
                      <w:trHeight w:val="248" w:hRule="exact"/>
                    </w:trPr>
                    <w:tc>
                      <w:tcPr>
                        <w:tcW w:w="5882" w:type="dxa"/>
                        <w:gridSpan w:val="6"/>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4" w:space="0" w:color="000000"/>
                          <w:right w:val="nil" w:sz="6" w:space="0" w:color="auto"/>
                        </w:tcBorders>
                      </w:tcPr>
                      <w:p>
                        <w:pPr>
                          <w:pStyle w:val="TableParagraph"/>
                          <w:spacing w:line="210" w:lineRule="exact"/>
                          <w:ind w:left="13"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83" w:hRule="exact"/>
                    </w:trPr>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17"/>
                          <w:jc w:val="right"/>
                          <w:rPr>
                            <w:rFonts w:ascii="Times New Roman" w:hAnsi="Times New Roman" w:cs="Times New Roman" w:eastAsia="Times New Roman" w:hint="default"/>
                            <w:sz w:val="21"/>
                            <w:szCs w:val="21"/>
                          </w:rPr>
                        </w:pPr>
                        <w:r>
                          <w:rPr>
                            <w:rFonts w:ascii="Times New Roman"/>
                            <w:spacing w:val="-1"/>
                            <w:sz w:val="21"/>
                          </w:rPr>
                          <w:t>10,008,924.63</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18"/>
                          <w:jc w:val="right"/>
                          <w:rPr>
                            <w:rFonts w:ascii="Times New Roman" w:hAnsi="Times New Roman" w:cs="Times New Roman" w:eastAsia="Times New Roman" w:hint="default"/>
                            <w:sz w:val="21"/>
                            <w:szCs w:val="21"/>
                          </w:rPr>
                        </w:pPr>
                        <w:r>
                          <w:rPr>
                            <w:rFonts w:ascii="Times New Roman"/>
                            <w:spacing w:val="-1"/>
                            <w:sz w:val="21"/>
                          </w:rPr>
                          <w:t>8,587,264.86</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16"/>
                          <w:jc w:val="right"/>
                          <w:rPr>
                            <w:rFonts w:ascii="Times New Roman" w:hAnsi="Times New Roman" w:cs="Times New Roman" w:eastAsia="Times New Roman" w:hint="default"/>
                            <w:sz w:val="21"/>
                            <w:szCs w:val="21"/>
                          </w:rPr>
                        </w:pPr>
                        <w:r>
                          <w:rPr>
                            <w:rFonts w:ascii="Times New Roman"/>
                            <w:spacing w:val="-1"/>
                            <w:sz w:val="21"/>
                          </w:rPr>
                          <w:t>8,587,264.86</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07"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
                          <w:jc w:val="right"/>
                          <w:rPr>
                            <w:rFonts w:ascii="Times New Roman" w:hAnsi="Times New Roman" w:cs="Times New Roman" w:eastAsia="Times New Roman" w:hint="default"/>
                            <w:sz w:val="21"/>
                            <w:szCs w:val="21"/>
                          </w:rPr>
                        </w:pPr>
                        <w:r>
                          <w:rPr>
                            <w:rFonts w:ascii="Times New Roman"/>
                            <w:spacing w:val="-1"/>
                            <w:sz w:val="21"/>
                          </w:rPr>
                          <w:t>9,605,702.08</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pacing w:val="-2"/>
                            <w:sz w:val="21"/>
                          </w:rPr>
                          <w:t>8,231,112.37</w:t>
                        </w:r>
                        <w:r>
                          <w:rPr>
                            <w:rFonts w:ascii="Times New Roman"/>
                            <w:sz w:val="21"/>
                          </w:rPr>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
                          <w:jc w:val="right"/>
                          <w:rPr>
                            <w:rFonts w:ascii="Times New Roman" w:hAnsi="Times New Roman" w:cs="Times New Roman" w:eastAsia="Times New Roman" w:hint="default"/>
                            <w:sz w:val="21"/>
                            <w:szCs w:val="21"/>
                          </w:rPr>
                        </w:pPr>
                        <w:r>
                          <w:rPr>
                            <w:rFonts w:ascii="Times New Roman"/>
                            <w:spacing w:val="-2"/>
                            <w:sz w:val="21"/>
                          </w:rPr>
                          <w:t>8,231,112.37</w:t>
                        </w:r>
                        <w:r>
                          <w:rPr>
                            <w:rFonts w:ascii="Times New Roman"/>
                            <w:sz w:val="21"/>
                          </w:rPr>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80"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8"/>
                          <w:jc w:val="right"/>
                          <w:rPr>
                            <w:rFonts w:ascii="Times New Roman" w:hAnsi="Times New Roman" w:cs="Times New Roman" w:eastAsia="Times New Roman" w:hint="default"/>
                            <w:sz w:val="21"/>
                            <w:szCs w:val="21"/>
                          </w:rPr>
                        </w:pPr>
                        <w:r>
                          <w:rPr>
                            <w:rFonts w:ascii="Times New Roman"/>
                            <w:spacing w:val="-1"/>
                            <w:sz w:val="21"/>
                          </w:rPr>
                          <w:t>32,863,752.00</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8"/>
                          <w:jc w:val="right"/>
                          <w:rPr>
                            <w:rFonts w:ascii="Times New Roman" w:hAnsi="Times New Roman" w:cs="Times New Roman" w:eastAsia="Times New Roman" w:hint="default"/>
                            <w:sz w:val="21"/>
                            <w:szCs w:val="21"/>
                          </w:rPr>
                        </w:pPr>
                        <w:r>
                          <w:rPr>
                            <w:rFonts w:ascii="Times New Roman"/>
                            <w:spacing w:val="-1"/>
                            <w:sz w:val="21"/>
                          </w:rPr>
                          <w:t>25,263,698.76</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7"/>
                          <w:jc w:val="right"/>
                          <w:rPr>
                            <w:rFonts w:ascii="Times New Roman" w:hAnsi="Times New Roman" w:cs="Times New Roman" w:eastAsia="Times New Roman" w:hint="default"/>
                            <w:sz w:val="21"/>
                            <w:szCs w:val="21"/>
                          </w:rPr>
                        </w:pPr>
                        <w:r>
                          <w:rPr>
                            <w:rFonts w:ascii="Times New Roman"/>
                            <w:spacing w:val="-1"/>
                            <w:sz w:val="21"/>
                          </w:rPr>
                          <w:t>25,263,698.76</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632"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28,886,812.70</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18,511,264.07</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18,511,264.07</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640"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41,977,158.15</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36,660,105.89</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36,660,105.89</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629"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20,930,170.54</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18,279,015.77</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18,279,015.77</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7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17,403,526.08</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15,199,145.62</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15,199,145.62</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17"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7"/>
                          <w:jc w:val="right"/>
                          <w:rPr>
                            <w:rFonts w:ascii="Times New Roman" w:hAnsi="Times New Roman" w:cs="Times New Roman" w:eastAsia="Times New Roman" w:hint="default"/>
                            <w:sz w:val="21"/>
                            <w:szCs w:val="21"/>
                          </w:rPr>
                        </w:pPr>
                        <w:r>
                          <w:rPr>
                            <w:rFonts w:ascii="Times New Roman"/>
                            <w:spacing w:val="-1"/>
                            <w:sz w:val="21"/>
                          </w:rPr>
                          <w:t>14,898,853.00</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8"/>
                          <w:jc w:val="right"/>
                          <w:rPr>
                            <w:rFonts w:ascii="Times New Roman" w:hAnsi="Times New Roman" w:cs="Times New Roman" w:eastAsia="Times New Roman" w:hint="default"/>
                            <w:sz w:val="21"/>
                            <w:szCs w:val="21"/>
                          </w:rPr>
                        </w:pPr>
                        <w:r>
                          <w:rPr>
                            <w:rFonts w:ascii="Times New Roman"/>
                            <w:spacing w:val="-1"/>
                            <w:sz w:val="21"/>
                          </w:rPr>
                          <w:t>10,883,937.76</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7"/>
                          <w:jc w:val="right"/>
                          <w:rPr>
                            <w:rFonts w:ascii="Times New Roman" w:hAnsi="Times New Roman" w:cs="Times New Roman" w:eastAsia="Times New Roman" w:hint="default"/>
                            <w:sz w:val="21"/>
                            <w:szCs w:val="21"/>
                          </w:rPr>
                        </w:pPr>
                        <w:r>
                          <w:rPr>
                            <w:rFonts w:ascii="Times New Roman"/>
                            <w:spacing w:val="-1"/>
                            <w:sz w:val="21"/>
                          </w:rPr>
                          <w:t>10,883,937.76</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522"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7"/>
                          <w:jc w:val="right"/>
                          <w:rPr>
                            <w:rFonts w:ascii="Times New Roman" w:hAnsi="Times New Roman" w:cs="Times New Roman" w:eastAsia="Times New Roman" w:hint="default"/>
                            <w:sz w:val="21"/>
                            <w:szCs w:val="21"/>
                          </w:rPr>
                        </w:pPr>
                        <w:r>
                          <w:rPr>
                            <w:rFonts w:ascii="Times New Roman"/>
                            <w:spacing w:val="-1"/>
                            <w:sz w:val="21"/>
                          </w:rPr>
                          <w:t>41,815,567.92</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
                          <w:jc w:val="right"/>
                          <w:rPr>
                            <w:rFonts w:ascii="Times New Roman" w:hAnsi="Times New Roman" w:cs="Times New Roman" w:eastAsia="Times New Roman" w:hint="default"/>
                            <w:sz w:val="21"/>
                            <w:szCs w:val="21"/>
                          </w:rPr>
                        </w:pPr>
                        <w:r>
                          <w:rPr>
                            <w:rFonts w:ascii="Times New Roman"/>
                            <w:spacing w:val="-1"/>
                            <w:sz w:val="21"/>
                          </w:rPr>
                          <w:t>41,153,488.08</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7"/>
                          <w:jc w:val="right"/>
                          <w:rPr>
                            <w:rFonts w:ascii="Times New Roman" w:hAnsi="Times New Roman" w:cs="Times New Roman" w:eastAsia="Times New Roman" w:hint="default"/>
                            <w:sz w:val="21"/>
                            <w:szCs w:val="21"/>
                          </w:rPr>
                        </w:pPr>
                        <w:r>
                          <w:rPr>
                            <w:rFonts w:ascii="Times New Roman"/>
                            <w:spacing w:val="-1"/>
                            <w:sz w:val="21"/>
                          </w:rPr>
                          <w:t>41,153,488.08</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7"/>
                          <w:jc w:val="center"/>
                          <w:rPr>
                            <w:rFonts w:ascii="宋体" w:hAnsi="宋体" w:cs="宋体" w:eastAsia="宋体" w:hint="default"/>
                            <w:sz w:val="21"/>
                            <w:szCs w:val="21"/>
                          </w:rPr>
                        </w:pPr>
                        <w:r>
                          <w:rPr>
                            <w:rFonts w:ascii="宋体" w:hAnsi="宋体" w:cs="宋体" w:eastAsia="宋体" w:hint="default"/>
                            <w:sz w:val="21"/>
                            <w:szCs w:val="21"/>
                          </w:rPr>
                          <w:t>按揭抵押</w:t>
                        </w:r>
                      </w:p>
                    </w:tc>
                  </w:tr>
                  <w:tr>
                    <w:trPr>
                      <w:trHeight w:val="544" w:hRule="exact"/>
                    </w:trPr>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39,866,702.00</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8"/>
                          <w:jc w:val="right"/>
                          <w:rPr>
                            <w:rFonts w:ascii="Times New Roman" w:hAnsi="Times New Roman" w:cs="Times New Roman" w:eastAsia="Times New Roman" w:hint="default"/>
                            <w:sz w:val="21"/>
                            <w:szCs w:val="21"/>
                          </w:rPr>
                        </w:pPr>
                        <w:r>
                          <w:rPr>
                            <w:rFonts w:ascii="Times New Roman"/>
                            <w:spacing w:val="-1"/>
                            <w:sz w:val="21"/>
                          </w:rPr>
                          <w:t>38,807,979.72</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38,807,979.72</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7"/>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441" w:hRule="exact"/>
                    </w:trPr>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pacing w:val="-1"/>
                            <w:sz w:val="21"/>
                          </w:rPr>
                          <w:t>268,255,564.19</w:t>
                        </w:r>
                      </w:p>
                    </w:tc>
                    <w:tc>
                      <w:tcPr>
                        <w:tcW w:w="278" w:type="dxa"/>
                        <w:tcBorders>
                          <w:top w:val="nil" w:sz="6" w:space="0" w:color="auto"/>
                          <w:left w:val="nil" w:sz="6" w:space="0" w:color="auto"/>
                          <w:bottom w:val="nil" w:sz="6" w:space="0" w:color="auto"/>
                          <w:right w:val="nil" w:sz="6" w:space="0" w:color="auto"/>
                        </w:tcBorders>
                      </w:tcPr>
                      <w:p>
                        <w:pP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222" w:right="0"/>
                          <w:jc w:val="left"/>
                          <w:rPr>
                            <w:rFonts w:ascii="Times New Roman" w:hAnsi="Times New Roman" w:cs="Times New Roman" w:eastAsia="Times New Roman" w:hint="default"/>
                            <w:sz w:val="21"/>
                            <w:szCs w:val="21"/>
                          </w:rPr>
                        </w:pPr>
                        <w:r>
                          <w:rPr>
                            <w:rFonts w:ascii="Times New Roman"/>
                            <w:sz w:val="21"/>
                          </w:rPr>
                          <w:t>230,155,518.16</w:t>
                        </w:r>
                      </w:p>
                    </w:tc>
                    <w:tc>
                      <w:tcPr>
                        <w:tcW w:w="30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77"/>
                          <w:jc w:val="right"/>
                          <w:rPr>
                            <w:rFonts w:ascii="Times New Roman" w:hAnsi="Times New Roman" w:cs="Times New Roman" w:eastAsia="Times New Roman" w:hint="default"/>
                            <w:sz w:val="21"/>
                            <w:szCs w:val="21"/>
                          </w:rPr>
                        </w:pPr>
                        <w:r>
                          <w:rPr>
                            <w:rFonts w:ascii="Times New Roman"/>
                            <w:spacing w:val="-1"/>
                            <w:sz w:val="21"/>
                          </w:rPr>
                          <w:t>230,155,518.16</w:t>
                        </w:r>
                      </w:p>
                    </w:tc>
                    <w:tc>
                      <w:tcPr>
                        <w:tcW w:w="278"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position w:val="-13"/>
        </w:rPr>
        <w:t>产类别</w:t>
        <w:tab/>
      </w:r>
      <w:r>
        <w:rPr/>
        <w:t>原 值</w:t>
        <w:tab/>
        <w:t>净 值</w:t>
        <w:tab/>
        <w:t>价 值</w:t>
      </w:r>
    </w:p>
    <w:p>
      <w:pPr>
        <w:spacing w:line="240" w:lineRule="auto" w:before="4"/>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107.1pt;height:.5pt;mso-position-horizontal-relative:char;mso-position-vertical-relative:line" coordorigin="0,0" coordsize="2142,10">
            <v:group style="position:absolute;left:5;top:5;width:2133;height:2" coordorigin="5,5" coordsize="2133,2">
              <v:shape style="position:absolute;left:5;top:5;width:2133;height:2" coordorigin="5,5" coordsize="2133,0" path="m5,5l2137,5e" filled="false" stroked="true" strokeweight=".47998pt" strokecolor="#000000">
                <v:path arrowok="t"/>
              </v:shape>
            </v:group>
          </v:group>
        </w:pict>
      </w:r>
      <w:r>
        <w:rPr>
          <w:rFonts w:ascii="宋体" w:hAnsi="宋体" w:cs="宋体" w:eastAsia="宋体" w:hint="default"/>
          <w:sz w:val="2"/>
          <w:szCs w:val="2"/>
        </w:rPr>
      </w:r>
    </w:p>
    <w:p>
      <w:pPr>
        <w:pStyle w:val="BodyText"/>
        <w:spacing w:line="240" w:lineRule="auto" w:before="55"/>
        <w:ind w:left="148" w:right="-19"/>
        <w:jc w:val="left"/>
        <w:rPr>
          <w:rFonts w:ascii="Times New Roman" w:hAnsi="Times New Roman" w:cs="Times New Roman" w:eastAsia="Times New Roman" w:hint="default"/>
        </w:rPr>
      </w:pPr>
      <w:r>
        <w:rPr/>
        <w:t>思达数码大厦</w:t>
      </w:r>
      <w:r>
        <w:rPr>
          <w:rFonts w:ascii="Times New Roman" w:hAnsi="Times New Roman" w:cs="Times New Roman" w:eastAsia="Times New Roman" w:hint="default"/>
        </w:rPr>
        <w:t>14F</w:t>
      </w:r>
    </w:p>
    <w:p>
      <w:pPr>
        <w:pStyle w:val="BodyText"/>
        <w:spacing w:line="240" w:lineRule="exact"/>
        <w:ind w:left="148" w:right="0"/>
        <w:jc w:val="left"/>
      </w:pPr>
      <w:r>
        <w:rPr/>
        <w:br w:type="column"/>
      </w:r>
      <w:r>
        <w:rPr/>
        <w:t>资产受限制</w:t>
      </w:r>
    </w:p>
    <w:p>
      <w:pPr>
        <w:spacing w:after="0" w:line="240" w:lineRule="exact"/>
        <w:jc w:val="left"/>
        <w:sectPr>
          <w:pgSz w:w="11910" w:h="16840"/>
          <w:pgMar w:header="1100" w:footer="840" w:top="1280" w:bottom="1040" w:left="1200" w:right="1020"/>
          <w:cols w:num="2" w:equalWidth="0">
            <w:col w:w="7623" w:space="700"/>
            <w:col w:w="1367"/>
          </w:cols>
        </w:sectPr>
      </w:pPr>
    </w:p>
    <w:p>
      <w:pPr>
        <w:spacing w:line="240" w:lineRule="auto" w:before="5"/>
        <w:rPr>
          <w:rFonts w:ascii="宋体" w:hAnsi="宋体" w:cs="宋体" w:eastAsia="宋体" w:hint="default"/>
          <w:sz w:val="11"/>
          <w:szCs w:val="11"/>
        </w:rPr>
      </w:pPr>
    </w:p>
    <w:p>
      <w:pPr>
        <w:pStyle w:val="BodyText"/>
        <w:spacing w:line="240" w:lineRule="auto" w:before="35"/>
        <w:ind w:left="148" w:right="7433"/>
        <w:jc w:val="left"/>
        <w:rPr>
          <w:rFonts w:ascii="Times New Roman" w:hAnsi="Times New Roman" w:cs="Times New Roman" w:eastAsia="Times New Roman" w:hint="default"/>
        </w:rPr>
      </w:pPr>
      <w:r>
        <w:rPr/>
        <w:t>思达数码大厦</w:t>
      </w:r>
      <w:r>
        <w:rPr>
          <w:rFonts w:ascii="Times New Roman" w:hAnsi="Times New Roman" w:cs="Times New Roman" w:eastAsia="Times New Roman" w:hint="default"/>
        </w:rPr>
        <w:t>16F</w:t>
      </w:r>
    </w:p>
    <w:p>
      <w:pPr>
        <w:pStyle w:val="BodyText"/>
        <w:spacing w:line="272" w:lineRule="exact" w:before="139"/>
        <w:ind w:left="148" w:right="7433"/>
        <w:jc w:val="left"/>
      </w:pPr>
      <w:r>
        <w:rPr>
          <w:spacing w:val="8"/>
        </w:rPr>
        <w:t>科学大道</w:t>
      </w:r>
      <w:r>
        <w:rPr>
          <w:rFonts w:ascii="Times New Roman" w:hAnsi="Times New Roman" w:cs="Times New Roman" w:eastAsia="Times New Roman" w:hint="default"/>
          <w:spacing w:val="8"/>
        </w:rPr>
        <w:t>67</w:t>
      </w:r>
      <w:r>
        <w:rPr>
          <w:spacing w:val="8"/>
        </w:rPr>
        <w:t>号</w:t>
      </w:r>
      <w:r>
        <w:rPr>
          <w:rFonts w:ascii="Times New Roman" w:hAnsi="Times New Roman" w:cs="Times New Roman" w:eastAsia="Times New Roman" w:hint="default"/>
          <w:spacing w:val="8"/>
        </w:rPr>
        <w:t>5</w:t>
      </w:r>
      <w:r>
        <w:rPr>
          <w:spacing w:val="8"/>
        </w:rPr>
        <w:t>栋房产</w:t>
      </w:r>
      <w:r>
        <w:rPr>
          <w:spacing w:val="-102"/>
        </w:rPr>
        <w:t> </w:t>
      </w:r>
      <w:r>
        <w:rPr/>
        <w:t>及土地使用权</w:t>
      </w:r>
    </w:p>
    <w:p>
      <w:pPr>
        <w:pStyle w:val="BodyText"/>
        <w:spacing w:line="272" w:lineRule="exact" w:before="78"/>
        <w:ind w:left="148" w:right="7433"/>
        <w:jc w:val="left"/>
      </w:pPr>
      <w:r>
        <w:rPr>
          <w:spacing w:val="8"/>
        </w:rPr>
        <w:t>金梭路</w:t>
      </w:r>
      <w:r>
        <w:rPr>
          <w:rFonts w:ascii="Times New Roman" w:hAnsi="Times New Roman" w:cs="Times New Roman" w:eastAsia="Times New Roman" w:hint="default"/>
          <w:spacing w:val="8"/>
        </w:rPr>
        <w:t>38</w:t>
      </w:r>
      <w:r>
        <w:rPr>
          <w:spacing w:val="8"/>
        </w:rPr>
        <w:t>号</w:t>
      </w:r>
      <w:r>
        <w:rPr>
          <w:rFonts w:ascii="Times New Roman" w:hAnsi="Times New Roman" w:cs="Times New Roman" w:eastAsia="Times New Roman" w:hint="default"/>
          <w:spacing w:val="8"/>
        </w:rPr>
        <w:t>5</w:t>
      </w:r>
      <w:r>
        <w:rPr>
          <w:spacing w:val="8"/>
        </w:rPr>
        <w:t>栋房产及</w:t>
      </w:r>
      <w:r>
        <w:rPr>
          <w:spacing w:val="-102"/>
        </w:rPr>
        <w:t> </w:t>
      </w:r>
      <w:r>
        <w:rPr/>
        <w:t>土地使用权</w:t>
      </w:r>
    </w:p>
    <w:p>
      <w:pPr>
        <w:pStyle w:val="BodyText"/>
        <w:spacing w:line="272" w:lineRule="exact" w:before="98"/>
        <w:ind w:left="148" w:right="7433" w:hanging="1"/>
        <w:jc w:val="left"/>
      </w:pPr>
      <w:r>
        <w:rPr/>
        <w:t>思达工业园</w:t>
      </w:r>
      <w:r>
        <w:rPr>
          <w:rFonts w:ascii="Times New Roman" w:hAnsi="Times New Roman" w:cs="Times New Roman" w:eastAsia="Times New Roman" w:hint="default"/>
        </w:rPr>
        <w:t>1</w:t>
      </w:r>
      <w:r>
        <w:rPr/>
        <w:t>号厂房</w:t>
      </w:r>
      <w:r>
        <w:rPr>
          <w:rFonts w:ascii="Times New Roman" w:hAnsi="Times New Roman" w:cs="Times New Roman" w:eastAsia="Times New Roman" w:hint="default"/>
        </w:rPr>
        <w:t>(</w:t>
      </w:r>
      <w:r>
        <w:rPr/>
        <w:t>五</w:t>
      </w:r>
      <w:r>
        <w:rPr>
          <w:spacing w:val="-89"/>
        </w:rPr>
        <w:t> </w:t>
      </w:r>
      <w:r>
        <w:rPr/>
        <w:t>层厂房）</w:t>
      </w:r>
    </w:p>
    <w:p>
      <w:pPr>
        <w:pStyle w:val="BodyText"/>
        <w:spacing w:line="272" w:lineRule="exact" w:before="91"/>
        <w:ind w:left="148" w:right="7436"/>
        <w:jc w:val="left"/>
      </w:pPr>
      <w:r>
        <w:rPr>
          <w:spacing w:val="-2"/>
        </w:rPr>
        <w:t>思达工业园办公楼（六</w:t>
      </w:r>
      <w:r>
        <w:rPr>
          <w:spacing w:val="-101"/>
        </w:rPr>
        <w:t> </w:t>
      </w:r>
      <w:r>
        <w:rPr>
          <w:spacing w:val="-101"/>
        </w:rPr>
      </w:r>
      <w:r>
        <w:rPr/>
        <w:t>层办公楼）</w:t>
      </w:r>
    </w:p>
    <w:p>
      <w:pPr>
        <w:pStyle w:val="BodyText"/>
        <w:spacing w:line="272" w:lineRule="exact" w:before="77"/>
        <w:ind w:left="148" w:right="7434"/>
        <w:jc w:val="left"/>
      </w:pPr>
      <w:r>
        <w:rPr>
          <w:spacing w:val="4"/>
        </w:rPr>
        <w:t>思达工业园宿舍</w:t>
      </w:r>
      <w:r>
        <w:rPr>
          <w:rFonts w:ascii="Times New Roman" w:hAnsi="Times New Roman" w:cs="Times New Roman" w:eastAsia="Times New Roman" w:hint="default"/>
          <w:spacing w:val="4"/>
        </w:rPr>
        <w:t>A</w:t>
      </w:r>
      <w:r>
        <w:rPr>
          <w:spacing w:val="4"/>
        </w:rPr>
        <w:t>（员 </w:t>
      </w:r>
      <w:r>
        <w:rPr/>
        <w:t>工宿舍）</w:t>
      </w:r>
    </w:p>
    <w:p>
      <w:pPr>
        <w:pStyle w:val="BodyText"/>
        <w:spacing w:line="240" w:lineRule="auto" w:before="97"/>
        <w:ind w:left="148" w:right="7433"/>
        <w:jc w:val="left"/>
      </w:pPr>
      <w:r>
        <w:rPr/>
        <w:t>机器设备</w:t>
      </w:r>
    </w:p>
    <w:p>
      <w:pPr>
        <w:spacing w:line="240" w:lineRule="auto" w:before="7"/>
        <w:rPr>
          <w:rFonts w:ascii="宋体" w:hAnsi="宋体" w:cs="宋体" w:eastAsia="宋体" w:hint="default"/>
          <w:sz w:val="14"/>
          <w:szCs w:val="14"/>
        </w:rPr>
      </w:pPr>
    </w:p>
    <w:p>
      <w:pPr>
        <w:pStyle w:val="BodyText"/>
        <w:spacing w:line="240" w:lineRule="auto" w:before="35"/>
        <w:ind w:left="148" w:right="215"/>
        <w:jc w:val="left"/>
      </w:pPr>
      <w:r>
        <w:rPr/>
        <w:t>海岸城房产</w:t>
      </w:r>
      <w:r>
        <w:rPr>
          <w:rFonts w:ascii="Times New Roman" w:hAnsi="Times New Roman" w:cs="Times New Roman" w:eastAsia="Times New Roman" w:hint="default"/>
        </w:rPr>
        <w:t>(</w:t>
      </w:r>
      <w:r>
        <w:rPr/>
        <w:t>在建工程）</w:t>
      </w:r>
    </w:p>
    <w:p>
      <w:pPr>
        <w:spacing w:line="240" w:lineRule="auto" w:before="8"/>
        <w:rPr>
          <w:rFonts w:ascii="宋体" w:hAnsi="宋体" w:cs="宋体" w:eastAsia="宋体" w:hint="default"/>
          <w:sz w:val="16"/>
          <w:szCs w:val="16"/>
        </w:rPr>
      </w:pPr>
    </w:p>
    <w:p>
      <w:pPr>
        <w:pStyle w:val="BodyText"/>
        <w:spacing w:line="240" w:lineRule="auto" w:before="35"/>
        <w:ind w:left="148" w:right="7433"/>
        <w:jc w:val="left"/>
      </w:pPr>
      <w:r>
        <w:rPr/>
        <w:t>川沙王桥镇土地</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tabs>
          <w:tab w:pos="4544" w:val="left" w:leader="none"/>
          <w:tab w:pos="6571" w:val="left" w:leader="none"/>
        </w:tabs>
        <w:spacing w:line="28" w:lineRule="exact"/>
        <w:ind w:left="2505" w:right="0" w:firstLine="0"/>
        <w:rPr>
          <w:rFonts w:ascii="宋体" w:hAnsi="宋体" w:cs="宋体" w:eastAsia="宋体" w:hint="default"/>
          <w:sz w:val="2"/>
          <w:szCs w:val="2"/>
        </w:rPr>
      </w:pPr>
      <w:r>
        <w:rPr>
          <w:rFonts w:ascii="宋体"/>
          <w:position w:val="0"/>
          <w:sz w:val="2"/>
        </w:rPr>
        <w:pict>
          <v:group style="width:89.25pt;height:1.45pt;mso-position-horizontal-relative:char;mso-position-vertical-relative:line" coordorigin="0,0" coordsize="1785,29">
            <v:group style="position:absolute;left:5;top:24;width:1775;height:2" coordorigin="5,24" coordsize="1775,2">
              <v:shape style="position:absolute;left:5;top:24;width:1775;height:2" coordorigin="5,24" coordsize="1775,0" path="m5,24l1780,24e" filled="false" stroked="true" strokeweight=".47998pt" strokecolor="#000000">
                <v:path arrowok="t"/>
              </v:shape>
            </v:group>
            <v:group style="position:absolute;left:5;top:5;width:1775;height:2" coordorigin="5,5" coordsize="1775,2">
              <v:shape style="position:absolute;left:5;top:5;width:1775;height:2" coordorigin="5,5" coordsize="1775,0" path="m5,5l1780,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7.3pt;height:1.45pt;mso-position-horizontal-relative:char;mso-position-vertical-relative:line" coordorigin="0,0" coordsize="1746,29">
            <v:group style="position:absolute;left:5;top:24;width:1737;height:2" coordorigin="5,24" coordsize="1737,2">
              <v:shape style="position:absolute;left:5;top:24;width:1737;height:2" coordorigin="5,24" coordsize="1737,0" path="m5,24l1741,24e" filled="false" stroked="true" strokeweight=".47998pt" strokecolor="#000000">
                <v:path arrowok="t"/>
              </v:shape>
            </v:group>
            <v:group style="position:absolute;left:5;top:5;width:1737;height:2" coordorigin="5,5" coordsize="1737,2">
              <v:shape style="position:absolute;left:5;top:5;width:1737;height:2" coordorigin="5,5" coordsize="1737,0" path="m5,5l1741,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150pt;height:1.45pt;mso-position-horizontal-relative:char;mso-position-vertical-relative:line" coordorigin="0,0" coordsize="1563,29">
            <v:group style="position:absolute;left:5;top:24;width:1553;height:2" coordorigin="5,24" coordsize="1553,2">
              <v:shape style="position:absolute;left:5;top:24;width:1553;height:2" coordorigin="5,24" coordsize="1553,0" path="m5,24l1558,24e" filled="false" stroked="true" strokeweight=".47998pt" strokecolor="#000000">
                <v:path arrowok="t"/>
              </v:shape>
            </v:group>
            <v:group style="position:absolute;left:5;top:5;width:1553;height:2" coordorigin="5,5" coordsize="1553,2">
              <v:shape style="position:absolute;left:5;top:5;width:1553;height:2" coordorigin="5,5" coordsize="1553,0" path="m5,5l1558,5e" filled="false" stroked="true" strokeweight=".48001pt" strokecolor="#000000">
                <v:path arrowok="t"/>
              </v:shape>
            </v:group>
          </v:group>
        </w:pict>
      </w:r>
      <w:r>
        <w:rPr>
          <w:rFonts w:ascii="宋体"/>
          <w:position w:val="0"/>
          <w:sz w:val="2"/>
        </w:rPr>
      </w:r>
    </w:p>
    <w:p>
      <w:pPr>
        <w:spacing w:line="240" w:lineRule="auto" w:before="6"/>
        <w:rPr>
          <w:rFonts w:ascii="宋体" w:hAnsi="宋体" w:cs="宋体" w:eastAsia="宋体" w:hint="default"/>
          <w:sz w:val="5"/>
          <w:szCs w:val="5"/>
        </w:rPr>
      </w:pPr>
    </w:p>
    <w:p>
      <w:pPr>
        <w:pStyle w:val="BodyText"/>
        <w:spacing w:line="240" w:lineRule="auto" w:before="35"/>
        <w:ind w:left="751" w:right="215"/>
        <w:jc w:val="left"/>
      </w:pPr>
      <w:r>
        <w:rPr/>
        <w:t>注：无其他原因造成所有权受到限制的资产</w:t>
      </w:r>
    </w:p>
    <w:p>
      <w:pPr>
        <w:pStyle w:val="BodyText"/>
        <w:spacing w:line="240" w:lineRule="auto" w:before="164"/>
        <w:ind w:left="751" w:right="7433"/>
        <w:jc w:val="left"/>
      </w:pPr>
      <w:r>
        <w:rPr>
          <w:rFonts w:ascii="Times New Roman" w:hAnsi="Times New Roman" w:cs="Times New Roman" w:eastAsia="Times New Roman" w:hint="default"/>
        </w:rPr>
        <w:t>18</w:t>
      </w:r>
      <w:r>
        <w:rPr/>
        <w:t>、短期借款</w:t>
      </w:r>
    </w:p>
    <w:p>
      <w:pPr>
        <w:pStyle w:val="BodyText"/>
        <w:spacing w:line="240" w:lineRule="auto" w:before="149"/>
        <w:ind w:left="751" w:right="215"/>
        <w:jc w:val="left"/>
      </w:pPr>
      <w:r>
        <w:rPr/>
        <w:t>（</w:t>
      </w:r>
      <w:r>
        <w:rPr>
          <w:rFonts w:ascii="Times New Roman" w:hAnsi="Times New Roman" w:cs="Times New Roman" w:eastAsia="Times New Roman" w:hint="default"/>
        </w:rPr>
        <w:t>1</w:t>
      </w:r>
      <w:r>
        <w:rPr/>
        <w:t>）短期借款明细项目列示如下：</w:t>
      </w:r>
    </w:p>
    <w:p>
      <w:pPr>
        <w:spacing w:line="240" w:lineRule="auto" w:before="11"/>
        <w:rPr>
          <w:rFonts w:ascii="宋体" w:hAnsi="宋体" w:cs="宋体" w:eastAsia="宋体" w:hint="default"/>
          <w:sz w:val="4"/>
          <w:szCs w:val="4"/>
        </w:rPr>
      </w:pPr>
    </w:p>
    <w:tbl>
      <w:tblPr>
        <w:tblW w:w="0" w:type="auto"/>
        <w:jc w:val="left"/>
        <w:tblInd w:w="360" w:type="dxa"/>
        <w:tblLayout w:type="fixed"/>
        <w:tblCellMar>
          <w:top w:w="0" w:type="dxa"/>
          <w:left w:w="0" w:type="dxa"/>
          <w:bottom w:w="0" w:type="dxa"/>
          <w:right w:w="0" w:type="dxa"/>
        </w:tblCellMar>
        <w:tblLook w:val="01E0"/>
      </w:tblPr>
      <w:tblGrid>
        <w:gridCol w:w="2988"/>
        <w:gridCol w:w="658"/>
        <w:gridCol w:w="2449"/>
        <w:gridCol w:w="672"/>
        <w:gridCol w:w="2296"/>
      </w:tblGrid>
      <w:tr>
        <w:trPr>
          <w:trHeight w:val="439" w:hRule="exact"/>
        </w:trPr>
        <w:tc>
          <w:tcPr>
            <w:tcW w:w="29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740" w:right="0"/>
              <w:jc w:val="left"/>
              <w:rPr>
                <w:rFonts w:ascii="Times New Roman" w:hAnsi="Times New Roman" w:cs="Times New Roman" w:eastAsia="Times New Roman" w:hint="default"/>
                <w:sz w:val="21"/>
                <w:szCs w:val="21"/>
              </w:rPr>
            </w:pPr>
            <w:r>
              <w:rPr>
                <w:rFonts w:ascii="Times New Roman"/>
                <w:sz w:val="21"/>
              </w:rPr>
              <w:t>2009-12-31</w:t>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663" w:right="0"/>
              <w:jc w:val="left"/>
              <w:rPr>
                <w:rFonts w:ascii="Times New Roman" w:hAnsi="Times New Roman" w:cs="Times New Roman" w:eastAsia="Times New Roman" w:hint="default"/>
                <w:sz w:val="21"/>
                <w:szCs w:val="21"/>
              </w:rPr>
            </w:pPr>
            <w:r>
              <w:rPr>
                <w:rFonts w:ascii="Times New Roman"/>
                <w:sz w:val="21"/>
              </w:rPr>
              <w:t>2008-12-31</w:t>
            </w:r>
          </w:p>
        </w:tc>
      </w:tr>
      <w:tr>
        <w:trPr>
          <w:trHeight w:val="455" w:hRule="exact"/>
        </w:trPr>
        <w:tc>
          <w:tcPr>
            <w:tcW w:w="298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16,564,571.79</w:t>
            </w:r>
          </w:p>
        </w:tc>
      </w:tr>
      <w:tr>
        <w:trPr>
          <w:trHeight w:val="452"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122,500,000.00</w:t>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396,500,000.00</w:t>
            </w:r>
          </w:p>
        </w:tc>
      </w:tr>
      <w:tr>
        <w:trPr>
          <w:trHeight w:val="454"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79"/>
              <w:jc w:val="right"/>
              <w:rPr>
                <w:rFonts w:ascii="Times New Roman" w:hAnsi="Times New Roman" w:cs="Times New Roman" w:eastAsia="Times New Roman" w:hint="default"/>
                <w:sz w:val="21"/>
                <w:szCs w:val="21"/>
              </w:rPr>
            </w:pPr>
            <w:r>
              <w:rPr>
                <w:rFonts w:ascii="Times New Roman"/>
                <w:spacing w:val="-1"/>
                <w:sz w:val="21"/>
              </w:rPr>
              <w:t>89,465,500.00</w:t>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59,500,000.00</w:t>
            </w:r>
          </w:p>
        </w:tc>
      </w:tr>
      <w:tr>
        <w:trPr>
          <w:trHeight w:val="454"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9"/>
              <w:jc w:val="right"/>
              <w:rPr>
                <w:rFonts w:ascii="Times New Roman" w:hAnsi="Times New Roman" w:cs="Times New Roman" w:eastAsia="Times New Roman" w:hint="default"/>
                <w:sz w:val="21"/>
                <w:szCs w:val="21"/>
              </w:rPr>
            </w:pPr>
            <w:r>
              <w:rPr>
                <w:rFonts w:ascii="Times New Roman"/>
                <w:spacing w:val="-1"/>
                <w:sz w:val="21"/>
              </w:rPr>
              <w:t>79,684,431.31</w:t>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保证加抵押借款</w:t>
            </w: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6"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保证加信用借款</w:t>
            </w: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441" w:hRule="exact"/>
        </w:trPr>
        <w:tc>
          <w:tcPr>
            <w:tcW w:w="2988"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
        </w:tc>
        <w:tc>
          <w:tcPr>
            <w:tcW w:w="244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291,649,931.31</w:t>
            </w:r>
          </w:p>
        </w:tc>
        <w:tc>
          <w:tcPr>
            <w:tcW w:w="672" w:type="dxa"/>
            <w:tcBorders>
              <w:top w:val="nil" w:sz="6" w:space="0" w:color="auto"/>
              <w:left w:val="nil" w:sz="6" w:space="0" w:color="auto"/>
              <w:bottom w:val="nil" w:sz="6" w:space="0" w:color="auto"/>
              <w:right w:val="nil" w:sz="6" w:space="0" w:color="auto"/>
            </w:tcBorders>
          </w:tcPr>
          <w:p>
            <w:pPr/>
          </w:p>
        </w:tc>
        <w:tc>
          <w:tcPr>
            <w:tcW w:w="229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481,564,571.79</w:t>
            </w:r>
          </w:p>
        </w:tc>
      </w:tr>
    </w:tbl>
    <w:p>
      <w:pPr>
        <w:tabs>
          <w:tab w:pos="7114" w:val="left" w:leader="none"/>
        </w:tabs>
        <w:spacing w:line="28" w:lineRule="exact"/>
        <w:ind w:left="3993" w:right="0" w:firstLine="0"/>
        <w:rPr>
          <w:rFonts w:ascii="宋体" w:hAnsi="宋体" w:cs="宋体" w:eastAsia="宋体" w:hint="default"/>
          <w:sz w:val="2"/>
          <w:szCs w:val="2"/>
        </w:rPr>
      </w:pPr>
      <w:r>
        <w:rPr>
          <w:rFonts w:ascii="宋体"/>
          <w:position w:val="0"/>
          <w:sz w:val="2"/>
        </w:rPr>
        <w:pict>
          <v:group style="width:123.7pt;height:1.45pt;mso-position-horizontal-relative:char;mso-position-vertical-relative:line" coordorigin="0,0" coordsize="2474,29">
            <v:group style="position:absolute;left:5;top:24;width:2464;height:2" coordorigin="5,24" coordsize="2464,2">
              <v:shape style="position:absolute;left:5;top:24;width:2464;height:2" coordorigin="5,24" coordsize="2464,0" path="m5,24l2468,24e" filled="false" stroked="true" strokeweight=".48pt" strokecolor="#000000">
                <v:path arrowok="t"/>
              </v:shape>
            </v:group>
            <v:group style="position:absolute;left:5;top:5;width:2464;height:2" coordorigin="5,5" coordsize="2464,2">
              <v:shape style="position:absolute;left:5;top:5;width:2464;height:2" coordorigin="5,5" coordsize="2464,0" path="m5,5l2468,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6pt;height:1.45pt;mso-position-horizontal-relative:char;mso-position-vertical-relative:line" coordorigin="0,0" coordsize="2320,29">
            <v:group style="position:absolute;left:5;top:24;width:2310;height:2" coordorigin="5,24" coordsize="2310,2">
              <v:shape style="position:absolute;left:5;top:24;width:2310;height:2" coordorigin="5,24" coordsize="2310,0" path="m5,24l2315,24e" filled="false" stroked="true" strokeweight=".48pt" strokecolor="#000000">
                <v:path arrowok="t"/>
              </v:shape>
            </v:group>
            <v:group style="position:absolute;left:5;top:5;width:2310;height:2" coordorigin="5,5" coordsize="2310,2">
              <v:shape style="position:absolute;left:5;top:5;width:2310;height:2" coordorigin="5,5" coordsize="2310,0" path="m5,5l2315,5e" filled="false" stroked="true" strokeweight=".48001pt" strokecolor="#000000">
                <v:path arrowok="t"/>
              </v:shape>
            </v:group>
          </v:group>
        </w:pict>
      </w:r>
      <w:r>
        <w:rPr>
          <w:rFonts w:ascii="宋体"/>
          <w:position w:val="0"/>
          <w:sz w:val="2"/>
        </w:rPr>
      </w:r>
    </w:p>
    <w:p>
      <w:pPr>
        <w:spacing w:line="240" w:lineRule="auto" w:before="9"/>
        <w:rPr>
          <w:rFonts w:ascii="宋体" w:hAnsi="宋体" w:cs="宋体" w:eastAsia="宋体" w:hint="default"/>
          <w:sz w:val="8"/>
          <w:szCs w:val="8"/>
        </w:rPr>
      </w:pPr>
    </w:p>
    <w:p>
      <w:pPr>
        <w:pStyle w:val="BodyText"/>
        <w:spacing w:line="396" w:lineRule="auto" w:before="35"/>
        <w:ind w:left="331" w:right="215" w:firstLine="420"/>
        <w:jc w:val="left"/>
      </w:pPr>
      <w:r>
        <w:rPr/>
        <w:t>注：短期借款本期较上期减少 </w:t>
      </w:r>
      <w:r>
        <w:rPr>
          <w:rFonts w:ascii="Times New Roman" w:hAnsi="Times New Roman" w:cs="Times New Roman" w:eastAsia="Times New Roman" w:hint="default"/>
        </w:rPr>
        <w:t>189,914,640.48 </w:t>
      </w:r>
      <w:r>
        <w:rPr/>
        <w:t>元，减少比例为</w:t>
      </w:r>
      <w:r>
        <w:rPr>
          <w:spacing w:val="-35"/>
        </w:rPr>
        <w:t> </w:t>
      </w:r>
      <w:r>
        <w:rPr>
          <w:rFonts w:ascii="Times New Roman" w:hAnsi="Times New Roman" w:cs="Times New Roman" w:eastAsia="Times New Roman" w:hint="default"/>
        </w:rPr>
        <w:t>39.44%</w:t>
      </w:r>
      <w:r>
        <w:rPr/>
        <w:t>，减少原因为公司已归还 本期已到期借款。</w:t>
      </w:r>
    </w:p>
    <w:p>
      <w:pPr>
        <w:pStyle w:val="BodyText"/>
        <w:spacing w:line="240" w:lineRule="auto" w:before="68"/>
        <w:ind w:left="751" w:right="215"/>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日本公司以深圳</w:t>
      </w:r>
    </w:p>
    <w:p>
      <w:pPr>
        <w:pStyle w:val="BodyText"/>
        <w:spacing w:line="240" w:lineRule="auto" w:before="189"/>
        <w:ind w:left="331" w:right="0"/>
        <w:jc w:val="left"/>
      </w:pPr>
      <w:r>
        <w:rPr/>
        <w:t>市龙岗区的房产作抵押从中国农业银行股份有限公司深圳华侨城支行分别取得四笔 </w:t>
      </w:r>
      <w:r>
        <w:rPr>
          <w:rFonts w:ascii="Times New Roman" w:hAnsi="Times New Roman" w:cs="Times New Roman" w:eastAsia="Times New Roman" w:hint="default"/>
        </w:rPr>
        <w:t>10,000,000.00</w:t>
      </w:r>
      <w:r>
        <w:rPr>
          <w:rFonts w:ascii="Times New Roman" w:hAnsi="Times New Roman" w:cs="Times New Roman" w:eastAsia="Times New Roman" w:hint="default"/>
          <w:spacing w:val="-12"/>
        </w:rPr>
        <w:t> </w:t>
      </w:r>
      <w:r>
        <w:rPr/>
        <w:t>元</w:t>
      </w:r>
    </w:p>
    <w:p>
      <w:pPr>
        <w:pStyle w:val="BodyText"/>
        <w:spacing w:line="240" w:lineRule="auto" w:before="189"/>
        <w:ind w:left="331" w:right="0"/>
        <w:jc w:val="left"/>
      </w:pPr>
      <w:r>
        <w:rPr/>
        <w:t>借款，合计金额</w:t>
      </w:r>
      <w:r>
        <w:rPr>
          <w:spacing w:val="-50"/>
        </w:rPr>
        <w:t> </w:t>
      </w:r>
      <w:r>
        <w:rPr>
          <w:rFonts w:ascii="Times New Roman" w:hAnsi="Times New Roman" w:cs="Times New Roman" w:eastAsia="Times New Roman" w:hint="default"/>
        </w:rPr>
        <w:t>40,000,000.00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日以定期存单质押、</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日以机器设备</w:t>
      </w:r>
    </w:p>
    <w:p>
      <w:pPr>
        <w:spacing w:after="0" w:line="240" w:lineRule="auto"/>
        <w:jc w:val="left"/>
        <w:sectPr>
          <w:type w:val="continuous"/>
          <w:pgSz w:w="11910" w:h="16840"/>
          <w:pgMar w:top="1600" w:bottom="1320" w:left="1200" w:right="1020"/>
        </w:sectPr>
      </w:pPr>
    </w:p>
    <w:p>
      <w:pPr>
        <w:spacing w:line="240" w:lineRule="auto" w:before="12"/>
        <w:rPr>
          <w:rFonts w:ascii="宋体" w:hAnsi="宋体" w:cs="宋体" w:eastAsia="宋体" w:hint="default"/>
          <w:sz w:val="7"/>
          <w:szCs w:val="7"/>
        </w:rPr>
      </w:pPr>
    </w:p>
    <w:p>
      <w:pPr>
        <w:pStyle w:val="BodyText"/>
        <w:spacing w:line="240" w:lineRule="auto" w:before="35"/>
        <w:ind w:right="0"/>
        <w:jc w:val="left"/>
      </w:pPr>
      <w:r>
        <w:rPr>
          <w:spacing w:val="19"/>
        </w:rPr>
        <w:t>抵押从上海浦东发展银行股份有限公司龙岗支行、南山支行分别取得借款 </w:t>
      </w:r>
      <w:r>
        <w:rPr>
          <w:rFonts w:ascii="Times New Roman" w:hAnsi="Times New Roman" w:cs="Times New Roman" w:eastAsia="Times New Roman" w:hint="default"/>
        </w:rPr>
        <w:t>5,000,000.00 </w:t>
      </w:r>
      <w:r>
        <w:rPr>
          <w:rFonts w:ascii="Times New Roman" w:hAnsi="Times New Roman" w:cs="Times New Roman" w:eastAsia="Times New Roman" w:hint="default"/>
          <w:spacing w:val="15"/>
        </w:rPr>
        <w:t> </w:t>
      </w:r>
      <w:r>
        <w:rPr>
          <w:spacing w:val="10"/>
        </w:rPr>
        <w:t>元、</w:t>
      </w:r>
      <w:r>
        <w:rPr>
          <w:spacing w:val="-85"/>
        </w:rPr>
        <w:t> </w:t>
      </w:r>
      <w:r>
        <w:rPr/>
      </w:r>
    </w:p>
    <w:p>
      <w:pPr>
        <w:pStyle w:val="BodyText"/>
        <w:spacing w:line="240" w:lineRule="auto" w:before="189"/>
        <w:ind w:right="123"/>
        <w:jc w:val="left"/>
      </w:pPr>
      <w:r>
        <w:rPr>
          <w:rFonts w:ascii="Times New Roman" w:hAnsi="Times New Roman" w:cs="Times New Roman" w:eastAsia="Times New Roman" w:hint="default"/>
        </w:rPr>
        <w:t>3,500,000.00</w:t>
      </w:r>
      <w:r>
        <w:rPr>
          <w:rFonts w:ascii="Times New Roman" w:hAnsi="Times New Roman" w:cs="Times New Roman" w:eastAsia="Times New Roman" w:hint="default"/>
          <w:spacing w:val="-5"/>
        </w:rPr>
        <w:t> </w:t>
      </w:r>
      <w:r>
        <w:rPr/>
        <w:t>元，合计金额</w:t>
      </w:r>
      <w:r>
        <w:rPr>
          <w:spacing w:val="-57"/>
        </w:rPr>
        <w:t> </w:t>
      </w:r>
      <w:r>
        <w:rPr>
          <w:rFonts w:ascii="Times New Roman" w:hAnsi="Times New Roman" w:cs="Times New Roman" w:eastAsia="Times New Roman" w:hint="default"/>
        </w:rPr>
        <w:t>8,500,000.00</w:t>
      </w:r>
      <w:r>
        <w:rPr>
          <w:rFonts w:ascii="Times New Roman" w:hAnsi="Times New Roman" w:cs="Times New Roman" w:eastAsia="Times New Roman" w:hint="default"/>
          <w:spacing w:val="-4"/>
        </w:rPr>
        <w:t> </w:t>
      </w:r>
      <w:r>
        <w:rPr/>
        <w:t>元。</w:t>
      </w:r>
    </w:p>
    <w:p>
      <w:pPr>
        <w:pStyle w:val="BodyText"/>
        <w:spacing w:line="240" w:lineRule="auto" w:before="189"/>
        <w:ind w:left="571" w:right="12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日本公司以沪房地浦字（</w:t>
      </w:r>
      <w:r>
        <w:rPr>
          <w:rFonts w:ascii="Times New Roman" w:hAnsi="Times New Roman" w:cs="Times New Roman" w:eastAsia="Times New Roman" w:hint="default"/>
        </w:rPr>
        <w:t>2008</w:t>
      </w:r>
      <w:r>
        <w:rPr/>
        <w:t>）第</w:t>
      </w:r>
      <w:r>
        <w:rPr>
          <w:spacing w:val="-48"/>
        </w:rPr>
        <w:t> </w:t>
      </w:r>
      <w:r>
        <w:rPr>
          <w:rFonts w:ascii="Times New Roman" w:hAnsi="Times New Roman" w:cs="Times New Roman" w:eastAsia="Times New Roman" w:hint="default"/>
        </w:rPr>
        <w:t>074003</w:t>
      </w:r>
      <w:r>
        <w:rPr>
          <w:rFonts w:ascii="Times New Roman" w:hAnsi="Times New Roman" w:cs="Times New Roman" w:eastAsia="Times New Roman" w:hint="default"/>
          <w:spacing w:val="4"/>
        </w:rPr>
        <w:t> </w:t>
      </w:r>
      <w:r>
        <w:rPr/>
        <w:t>号土地作抵押从交通银行股份有</w:t>
      </w:r>
    </w:p>
    <w:p>
      <w:pPr>
        <w:pStyle w:val="BodyText"/>
        <w:spacing w:line="240" w:lineRule="auto" w:before="189"/>
        <w:ind w:right="123"/>
        <w:jc w:val="left"/>
      </w:pPr>
      <w:r>
        <w:rPr/>
        <w:t>限公司上海市分行取得借款</w:t>
      </w:r>
      <w:r>
        <w:rPr>
          <w:spacing w:val="-56"/>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3"/>
        </w:rPr>
        <w:t> </w:t>
      </w:r>
      <w:r>
        <w:rPr/>
        <w:t>元。</w:t>
      </w:r>
    </w:p>
    <w:p>
      <w:pPr>
        <w:pStyle w:val="BodyText"/>
        <w:spacing w:line="240" w:lineRule="auto" w:before="189"/>
        <w:ind w:left="571" w:right="12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日本公司以郑州市科学大道</w:t>
      </w:r>
      <w:r>
        <w:rPr>
          <w:spacing w:val="-3"/>
        </w:rPr>
        <w:t> </w:t>
      </w:r>
      <w:r>
        <w:rPr>
          <w:rFonts w:ascii="Times New Roman" w:hAnsi="Times New Roman" w:cs="Times New Roman" w:eastAsia="Times New Roman" w:hint="default"/>
        </w:rPr>
        <w:t>67</w:t>
      </w:r>
      <w:r>
        <w:rPr>
          <w:rFonts w:ascii="Times New Roman" w:hAnsi="Times New Roman" w:cs="Times New Roman" w:eastAsia="Times New Roman" w:hint="default"/>
          <w:spacing w:val="50"/>
        </w:rPr>
        <w:t> </w:t>
      </w:r>
      <w:r>
        <w:rPr/>
        <w:t>号</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0"/>
        </w:rPr>
        <w:t> </w:t>
      </w:r>
      <w:r>
        <w:rPr/>
        <w:t>栋房产及土地使用权、郑州市金梭路</w:t>
      </w:r>
    </w:p>
    <w:p>
      <w:pPr>
        <w:pStyle w:val="BodyText"/>
        <w:spacing w:line="240" w:lineRule="auto" w:before="189"/>
        <w:ind w:right="123"/>
        <w:jc w:val="left"/>
      </w:pPr>
      <w:r>
        <w:rPr>
          <w:rFonts w:ascii="Times New Roman" w:hAnsi="Times New Roman" w:cs="Times New Roman" w:eastAsia="Times New Roman" w:hint="default"/>
        </w:rPr>
        <w:t>38  </w:t>
      </w:r>
      <w:r>
        <w:rPr/>
        <w:t>号 </w:t>
      </w:r>
      <w:r>
        <w:rPr>
          <w:rFonts w:ascii="Times New Roman" w:hAnsi="Times New Roman" w:cs="Times New Roman" w:eastAsia="Times New Roman" w:hint="default"/>
        </w:rPr>
        <w:t>5 </w:t>
      </w:r>
      <w:r>
        <w:rPr>
          <w:rFonts w:ascii="Times New Roman" w:hAnsi="Times New Roman" w:cs="Times New Roman" w:eastAsia="Times New Roman" w:hint="default"/>
          <w:spacing w:val="49"/>
        </w:rPr>
        <w:t> </w:t>
      </w:r>
      <w:r>
        <w:rPr>
          <w:spacing w:val="13"/>
        </w:rPr>
        <w:t>栋房产及土地使用权作抵押从中国建设银行股份有限公司郑州金水支行取得借款</w:t>
      </w:r>
    </w:p>
    <w:p>
      <w:pPr>
        <w:pStyle w:val="BodyText"/>
        <w:spacing w:line="240" w:lineRule="auto" w:before="189"/>
        <w:ind w:right="123"/>
        <w:jc w:val="left"/>
      </w:pPr>
      <w:r>
        <w:rPr>
          <w:rFonts w:ascii="Times New Roman" w:hAnsi="Times New Roman" w:cs="Times New Roman" w:eastAsia="Times New Roman" w:hint="default"/>
        </w:rPr>
        <w:t>30,965,500.00</w:t>
      </w:r>
      <w:r>
        <w:rPr>
          <w:rFonts w:ascii="Times New Roman" w:hAnsi="Times New Roman" w:cs="Times New Roman" w:eastAsia="Times New Roman" w:hint="default"/>
          <w:spacing w:val="46"/>
        </w:rPr>
        <w:t> </w:t>
      </w:r>
      <w:r>
        <w:rPr/>
        <w:t>元。</w:t>
      </w:r>
    </w:p>
    <w:p>
      <w:pPr>
        <w:pStyle w:val="BodyText"/>
        <w:spacing w:line="240" w:lineRule="auto" w:before="189"/>
        <w:ind w:left="571" w:right="123"/>
        <w:jc w:val="left"/>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24 </w:t>
      </w:r>
      <w:r>
        <w:rPr/>
        <w:t>日本公司以位于郑州市金水区经三路 </w:t>
      </w:r>
      <w:r>
        <w:rPr>
          <w:rFonts w:ascii="Times New Roman" w:hAnsi="Times New Roman" w:cs="Times New Roman" w:eastAsia="Times New Roman" w:hint="default"/>
        </w:rPr>
        <w:t>26  </w:t>
      </w:r>
      <w:r>
        <w:rPr/>
        <w:t>号思达数码大厦 </w:t>
      </w:r>
      <w:r>
        <w:rPr>
          <w:rFonts w:ascii="Times New Roman" w:hAnsi="Times New Roman" w:cs="Times New Roman" w:eastAsia="Times New Roman" w:hint="default"/>
        </w:rPr>
        <w:t>9  </w:t>
      </w:r>
      <w:r>
        <w:rPr/>
        <w:t>层、</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层、</w:t>
      </w:r>
    </w:p>
    <w:p>
      <w:pPr>
        <w:pStyle w:val="BodyText"/>
        <w:spacing w:line="240" w:lineRule="auto" w:before="189"/>
        <w:ind w:right="123"/>
        <w:jc w:val="left"/>
      </w:pPr>
      <w:r>
        <w:rPr>
          <w:rFonts w:ascii="Times New Roman" w:hAnsi="Times New Roman" w:cs="Times New Roman" w:eastAsia="Times New Roman" w:hint="default"/>
        </w:rPr>
        <w:t>16  </w:t>
      </w:r>
      <w:r>
        <w:rPr/>
        <w:t>层作抵押从中国建设银行股份有限公司郑州金水支行取得借款 </w:t>
      </w:r>
      <w:r>
        <w:rPr>
          <w:rFonts w:ascii="Times New Roman" w:hAnsi="Times New Roman" w:cs="Times New Roman" w:eastAsia="Times New Roman" w:hint="default"/>
        </w:rPr>
        <w:t>9,000,000.00</w:t>
      </w:r>
      <w:r>
        <w:rPr>
          <w:rFonts w:ascii="Times New Roman" w:hAnsi="Times New Roman" w:cs="Times New Roman" w:eastAsia="Times New Roman" w:hint="default"/>
          <w:spacing w:val="-7"/>
        </w:rPr>
        <w:t> </w:t>
      </w:r>
      <w:r>
        <w:rPr/>
        <w:t>元。</w:t>
      </w:r>
    </w:p>
    <w:p>
      <w:pPr>
        <w:pStyle w:val="BodyText"/>
        <w:spacing w:line="240" w:lineRule="auto" w:before="189"/>
        <w:ind w:left="571" w:right="12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年度本公司以进口押汇方式融资，以本公司</w:t>
      </w:r>
      <w:r>
        <w:rPr>
          <w:spacing w:val="-60"/>
        </w:rPr>
        <w:t> </w:t>
      </w:r>
      <w:r>
        <w:rPr>
          <w:rFonts w:ascii="Times New Roman" w:hAnsi="Times New Roman" w:cs="Times New Roman" w:eastAsia="Times New Roman" w:hint="default"/>
        </w:rPr>
        <w:t>74,305,500.00</w:t>
      </w:r>
      <w:r>
        <w:rPr>
          <w:rFonts w:ascii="Times New Roman" w:hAnsi="Times New Roman" w:cs="Times New Roman" w:eastAsia="Times New Roman" w:hint="default"/>
          <w:spacing w:val="-6"/>
        </w:rPr>
        <w:t> </w:t>
      </w:r>
      <w:r>
        <w:rPr/>
        <w:t>元人民币定期存单质押从中</w:t>
      </w:r>
    </w:p>
    <w:p>
      <w:pPr>
        <w:pStyle w:val="BodyText"/>
        <w:spacing w:line="240" w:lineRule="auto" w:before="189"/>
        <w:ind w:right="123"/>
        <w:jc w:val="left"/>
      </w:pPr>
      <w:r>
        <w:rPr/>
        <w:t>国农业银行中山市小榄支行取得借款</w:t>
      </w:r>
      <w:r>
        <w:rPr>
          <w:spacing w:val="-56"/>
        </w:rPr>
        <w:t> </w:t>
      </w:r>
      <w:r>
        <w:rPr>
          <w:rFonts w:ascii="Times New Roman" w:hAnsi="Times New Roman" w:cs="Times New Roman" w:eastAsia="Times New Roman" w:hint="default"/>
        </w:rPr>
        <w:t>74,684,431.31</w:t>
      </w:r>
      <w:r>
        <w:rPr>
          <w:rFonts w:ascii="Times New Roman" w:hAnsi="Times New Roman" w:cs="Times New Roman" w:eastAsia="Times New Roman" w:hint="default"/>
          <w:spacing w:val="-3"/>
        </w:rPr>
        <w:t> </w:t>
      </w:r>
      <w:r>
        <w:rPr/>
        <w:t>元。</w:t>
      </w:r>
    </w:p>
    <w:p>
      <w:pPr>
        <w:pStyle w:val="BodyText"/>
        <w:spacing w:line="240" w:lineRule="auto" w:before="189"/>
        <w:ind w:left="571" w:right="12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日金基不动产（郑州）有限公司和河南思达科技发展股份有限公司共同为</w:t>
      </w:r>
    </w:p>
    <w:p>
      <w:pPr>
        <w:pStyle w:val="BodyText"/>
        <w:spacing w:line="240" w:lineRule="auto" w:before="189"/>
        <w:ind w:right="123"/>
        <w:jc w:val="left"/>
      </w:pPr>
      <w:r>
        <w:rPr/>
        <w:t>本公司提供担保从中国建设银行银行股份有限公司郑州金水支行取得借款 </w:t>
      </w:r>
      <w:r>
        <w:rPr>
          <w:rFonts w:ascii="Times New Roman" w:hAnsi="Times New Roman" w:cs="Times New Roman" w:eastAsia="Times New Roman" w:hint="default"/>
        </w:rPr>
        <w:t>36,000,000.00</w:t>
      </w:r>
      <w:r>
        <w:rPr>
          <w:rFonts w:ascii="Times New Roman" w:hAnsi="Times New Roman" w:cs="Times New Roman" w:eastAsia="Times New Roman" w:hint="default"/>
          <w:spacing w:val="-7"/>
        </w:rPr>
        <w:t> </w:t>
      </w:r>
      <w:r>
        <w:rPr/>
        <w:t>元。</w:t>
      </w:r>
    </w:p>
    <w:p>
      <w:pPr>
        <w:pStyle w:val="BodyText"/>
        <w:spacing w:line="240" w:lineRule="auto" w:before="189"/>
        <w:ind w:left="571" w:right="12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日金基不动产（郑州）有限公司为</w:t>
      </w:r>
    </w:p>
    <w:p>
      <w:pPr>
        <w:pStyle w:val="BodyText"/>
        <w:spacing w:line="240" w:lineRule="auto" w:before="189"/>
        <w:ind w:right="123"/>
        <w:jc w:val="left"/>
      </w:pPr>
      <w:r>
        <w:rPr/>
        <w:t>本公司提供担保从中国工商银行股份有限公司郑州紫荆支行分别取得金额为 </w:t>
      </w:r>
      <w:r>
        <w:rPr>
          <w:rFonts w:ascii="Times New Roman" w:hAnsi="Times New Roman" w:cs="Times New Roman" w:eastAsia="Times New Roman" w:hint="default"/>
        </w:rPr>
        <w:t>20,000,000.00</w:t>
      </w:r>
      <w:r>
        <w:rPr>
          <w:rFonts w:ascii="Times New Roman" w:hAnsi="Times New Roman" w:cs="Times New Roman" w:eastAsia="Times New Roman" w:hint="default"/>
          <w:spacing w:val="-23"/>
        </w:rPr>
        <w:t> </w:t>
      </w:r>
      <w:r>
        <w:rPr/>
        <w:t>元、</w:t>
      </w:r>
    </w:p>
    <w:p>
      <w:pPr>
        <w:pStyle w:val="BodyText"/>
        <w:spacing w:line="240" w:lineRule="auto" w:before="189"/>
        <w:ind w:right="123"/>
        <w:jc w:val="left"/>
      </w:pPr>
      <w:r>
        <w:rPr>
          <w:rFonts w:ascii="Times New Roman" w:hAnsi="Times New Roman" w:cs="Times New Roman" w:eastAsia="Times New Roman" w:hint="default"/>
        </w:rPr>
        <w:t>24,000,000.00 </w:t>
      </w:r>
      <w:r>
        <w:rPr/>
        <w:t>元、</w:t>
      </w:r>
      <w:r>
        <w:rPr>
          <w:rFonts w:ascii="Times New Roman" w:hAnsi="Times New Roman" w:cs="Times New Roman" w:eastAsia="Times New Roman" w:hint="default"/>
        </w:rPr>
        <w:t>20,000,000.00 </w:t>
      </w:r>
      <w:r>
        <w:rPr/>
        <w:t>元借款，合计金额为 </w:t>
      </w:r>
      <w:r>
        <w:rPr>
          <w:rFonts w:ascii="Times New Roman" w:hAnsi="Times New Roman" w:cs="Times New Roman" w:eastAsia="Times New Roman" w:hint="default"/>
        </w:rPr>
        <w:t>64,000,000.00</w:t>
      </w:r>
      <w:r>
        <w:rPr>
          <w:rFonts w:ascii="Times New Roman" w:hAnsi="Times New Roman" w:cs="Times New Roman" w:eastAsia="Times New Roman" w:hint="default"/>
          <w:spacing w:val="-20"/>
        </w:rPr>
        <w:t> </w:t>
      </w:r>
      <w:r>
        <w:rPr/>
        <w:t>元。</w:t>
      </w:r>
    </w:p>
    <w:p>
      <w:pPr>
        <w:pStyle w:val="BodyText"/>
        <w:spacing w:line="240" w:lineRule="auto" w:before="189"/>
        <w:ind w:left="571" w:right="12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日河南正弘置业有限公司为本公司提供担保从中国工商银行股份有限公司郑</w:t>
      </w:r>
    </w:p>
    <w:p>
      <w:pPr>
        <w:pStyle w:val="BodyText"/>
        <w:spacing w:line="396" w:lineRule="auto" w:before="189"/>
        <w:ind w:left="571" w:right="2323" w:hanging="420"/>
        <w:jc w:val="left"/>
      </w:pPr>
      <w:r>
        <w:rPr/>
        <w:t>州紫荆支行取得借款</w:t>
      </w:r>
      <w:r>
        <w:rPr>
          <w:spacing w:val="-54"/>
        </w:rPr>
        <w:t> </w:t>
      </w:r>
      <w:r>
        <w:rPr>
          <w:rFonts w:ascii="Times New Roman" w:hAnsi="Times New Roman" w:cs="Times New Roman" w:eastAsia="Times New Roman" w:hint="default"/>
        </w:rPr>
        <w:t>22,500,000.00</w:t>
      </w:r>
      <w:r>
        <w:rPr>
          <w:rFonts w:ascii="Times New Roman" w:hAnsi="Times New Roman" w:cs="Times New Roman" w:eastAsia="Times New Roman" w:hint="default"/>
          <w:spacing w:val="-1"/>
        </w:rPr>
        <w:t> </w:t>
      </w:r>
      <w:r>
        <w:rPr/>
        <w:t>元。</w:t>
      </w:r>
      <w:r>
        <w:rPr>
          <w:spacing w:val="-2"/>
        </w:rPr>
        <w:t> </w:t>
      </w:r>
      <w:r>
        <w:rPr/>
        <w:t>关联方为本公司提供担保的情况详参见本附注六、关联方及关联交易。</w:t>
      </w:r>
    </w:p>
    <w:p>
      <w:pPr>
        <w:pStyle w:val="BodyText"/>
        <w:spacing w:line="240" w:lineRule="auto" w:before="68"/>
        <w:ind w:left="571" w:right="123"/>
        <w:jc w:val="left"/>
      </w:pPr>
      <w:r>
        <w:rPr/>
        <w:t>（</w:t>
      </w:r>
      <w:r>
        <w:rPr>
          <w:rFonts w:ascii="Times New Roman" w:hAnsi="Times New Roman" w:cs="Times New Roman" w:eastAsia="Times New Roman" w:hint="default"/>
        </w:rPr>
        <w:t>2</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日，公司无已到期尚未偿还的短期借款。</w:t>
      </w:r>
    </w:p>
    <w:p>
      <w:pPr>
        <w:spacing w:line="240" w:lineRule="auto" w:before="9"/>
        <w:rPr>
          <w:rFonts w:ascii="宋体" w:hAnsi="宋体" w:cs="宋体" w:eastAsia="宋体" w:hint="default"/>
          <w:sz w:val="15"/>
          <w:szCs w:val="15"/>
        </w:rPr>
      </w:pPr>
    </w:p>
    <w:p>
      <w:pPr>
        <w:pStyle w:val="BodyText"/>
        <w:spacing w:line="240" w:lineRule="auto"/>
        <w:ind w:left="571" w:right="123"/>
        <w:jc w:val="left"/>
      </w:pPr>
      <w:r>
        <w:rPr>
          <w:rFonts w:ascii="Times New Roman" w:hAnsi="Times New Roman" w:cs="Times New Roman" w:eastAsia="Times New Roman" w:hint="default"/>
        </w:rPr>
        <w:t>19</w:t>
      </w:r>
      <w:r>
        <w:rPr/>
        <w:t>、应付票据</w:t>
      </w:r>
    </w:p>
    <w:p>
      <w:pPr>
        <w:spacing w:line="240" w:lineRule="auto" w:before="11"/>
        <w:rPr>
          <w:rFonts w:ascii="宋体" w:hAnsi="宋体" w:cs="宋体" w:eastAsia="宋体" w:hint="default"/>
          <w:sz w:val="6"/>
          <w:szCs w:val="6"/>
        </w:rPr>
      </w:pPr>
    </w:p>
    <w:tbl>
      <w:tblPr>
        <w:tblW w:w="0" w:type="auto"/>
        <w:jc w:val="left"/>
        <w:tblInd w:w="184" w:type="dxa"/>
        <w:tblLayout w:type="fixed"/>
        <w:tblCellMar>
          <w:top w:w="0" w:type="dxa"/>
          <w:left w:w="0" w:type="dxa"/>
          <w:bottom w:w="0" w:type="dxa"/>
          <w:right w:w="0" w:type="dxa"/>
        </w:tblCellMar>
        <w:tblLook w:val="01E0"/>
      </w:tblPr>
      <w:tblGrid>
        <w:gridCol w:w="1525"/>
        <w:gridCol w:w="1516"/>
        <w:gridCol w:w="742"/>
        <w:gridCol w:w="2351"/>
        <w:gridCol w:w="780"/>
        <w:gridCol w:w="2141"/>
      </w:tblGrid>
      <w:tr>
        <w:trPr>
          <w:trHeight w:val="453" w:hRule="exact"/>
        </w:trPr>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57"/>
              <w:jc w:val="right"/>
              <w:rPr>
                <w:rFonts w:ascii="宋体" w:hAnsi="宋体" w:cs="宋体" w:eastAsia="宋体" w:hint="default"/>
                <w:sz w:val="21"/>
                <w:szCs w:val="21"/>
              </w:rPr>
            </w:pPr>
            <w:r>
              <w:rPr>
                <w:rFonts w:ascii="宋体" w:hAnsi="宋体" w:cs="宋体" w:eastAsia="宋体" w:hint="default"/>
                <w:sz w:val="21"/>
                <w:szCs w:val="21"/>
              </w:rPr>
              <w:t>项</w:t>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56" w:right="0"/>
              <w:jc w:val="left"/>
              <w:rPr>
                <w:rFonts w:ascii="宋体" w:hAnsi="宋体" w:cs="宋体" w:eastAsia="宋体" w:hint="default"/>
                <w:sz w:val="21"/>
                <w:szCs w:val="21"/>
              </w:rPr>
            </w:pPr>
            <w:r>
              <w:rPr>
                <w:rFonts w:ascii="宋体" w:hAnsi="宋体" w:cs="宋体" w:eastAsia="宋体" w:hint="default"/>
                <w:sz w:val="21"/>
                <w:szCs w:val="21"/>
              </w:rPr>
              <w:t>目</w:t>
            </w:r>
          </w:p>
        </w:tc>
        <w:tc>
          <w:tcPr>
            <w:tcW w:w="742" w:type="dxa"/>
            <w:tcBorders>
              <w:top w:val="nil" w:sz="6" w:space="0" w:color="auto"/>
              <w:left w:val="nil" w:sz="6" w:space="0" w:color="auto"/>
              <w:bottom w:val="nil" w:sz="6" w:space="0" w:color="auto"/>
              <w:right w:val="nil" w:sz="6" w:space="0" w:color="auto"/>
            </w:tcBorders>
          </w:tcPr>
          <w:p>
            <w:pPr/>
          </w:p>
        </w:tc>
        <w:tc>
          <w:tcPr>
            <w:tcW w:w="235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691" w:right="0"/>
              <w:jc w:val="left"/>
              <w:rPr>
                <w:rFonts w:ascii="Times New Roman" w:hAnsi="Times New Roman" w:cs="Times New Roman" w:eastAsia="Times New Roman" w:hint="default"/>
                <w:sz w:val="21"/>
                <w:szCs w:val="21"/>
              </w:rPr>
            </w:pPr>
            <w:r>
              <w:rPr>
                <w:rFonts w:ascii="Times New Roman"/>
                <w:sz w:val="21"/>
              </w:rPr>
              <w:t>2009-12-31</w:t>
            </w:r>
          </w:p>
        </w:tc>
        <w:tc>
          <w:tcPr>
            <w:tcW w:w="780"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86" w:right="0"/>
              <w:jc w:val="left"/>
              <w:rPr>
                <w:rFonts w:ascii="Times New Roman" w:hAnsi="Times New Roman" w:cs="Times New Roman" w:eastAsia="Times New Roman" w:hint="default"/>
                <w:sz w:val="21"/>
                <w:szCs w:val="21"/>
              </w:rPr>
            </w:pPr>
            <w:r>
              <w:rPr>
                <w:rFonts w:ascii="Times New Roman"/>
                <w:sz w:val="21"/>
              </w:rPr>
              <w:t>2008-12-31</w:t>
            </w:r>
          </w:p>
        </w:tc>
      </w:tr>
      <w:tr>
        <w:trPr>
          <w:trHeight w:val="964" w:hRule="exact"/>
        </w:trPr>
        <w:tc>
          <w:tcPr>
            <w:tcW w:w="1525" w:type="dxa"/>
            <w:tcBorders>
              <w:top w:val="single" w:sz="4" w:space="0" w:color="000000"/>
              <w:left w:val="nil" w:sz="6" w:space="0" w:color="auto"/>
              <w:bottom w:val="nil" w:sz="6" w:space="0" w:color="auto"/>
              <w:right w:val="nil" w:sz="6" w:space="0" w:color="auto"/>
            </w:tcBorders>
          </w:tcPr>
          <w:p>
            <w:pPr>
              <w:pStyle w:val="TableParagraph"/>
              <w:spacing w:line="415" w:lineRule="auto" w:before="64"/>
              <w:ind w:left="108" w:right="154"/>
              <w:jc w:val="left"/>
              <w:rPr>
                <w:rFonts w:ascii="宋体" w:hAnsi="宋体" w:cs="宋体" w:eastAsia="宋体" w:hint="default"/>
                <w:sz w:val="21"/>
                <w:szCs w:val="21"/>
              </w:rPr>
            </w:pPr>
            <w:r>
              <w:rPr>
                <w:rFonts w:ascii="宋体" w:hAnsi="宋体" w:cs="宋体" w:eastAsia="宋体" w:hint="default"/>
                <w:sz w:val="21"/>
                <w:szCs w:val="21"/>
              </w:rPr>
              <w:t>银行承兑汇票 商业承兑汇票</w:t>
            </w:r>
          </w:p>
        </w:tc>
        <w:tc>
          <w:tcPr>
            <w:tcW w:w="1516" w:type="dxa"/>
            <w:tcBorders>
              <w:top w:val="single" w:sz="4" w:space="0" w:color="000000"/>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2351" w:type="dxa"/>
            <w:tcBorders>
              <w:top w:val="single" w:sz="4" w:space="0" w:color="000000"/>
              <w:left w:val="nil" w:sz="6" w:space="0" w:color="auto"/>
              <w:bottom w:val="single" w:sz="4" w:space="0" w:color="000000"/>
              <w:right w:val="nil" w:sz="6" w:space="0" w:color="auto"/>
            </w:tcBorders>
          </w:tcPr>
          <w:p>
            <w:pPr>
              <w:pStyle w:val="TableParagraph"/>
              <w:spacing w:line="240" w:lineRule="auto" w:before="113"/>
              <w:ind w:right="97"/>
              <w:jc w:val="right"/>
              <w:rPr>
                <w:rFonts w:ascii="Times New Roman" w:hAnsi="Times New Roman" w:cs="Times New Roman" w:eastAsia="Times New Roman" w:hint="default"/>
                <w:sz w:val="21"/>
                <w:szCs w:val="21"/>
              </w:rPr>
            </w:pPr>
            <w:r>
              <w:rPr>
                <w:rFonts w:ascii="Times New Roman"/>
                <w:spacing w:val="-1"/>
                <w:sz w:val="21"/>
              </w:rPr>
              <w:t>8,920,370.92</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42,730,763.66</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15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2351"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1147" w:right="0"/>
              <w:jc w:val="left"/>
              <w:rPr>
                <w:rFonts w:ascii="Times New Roman" w:hAnsi="Times New Roman" w:cs="Times New Roman" w:eastAsia="Times New Roman" w:hint="default"/>
                <w:sz w:val="21"/>
                <w:szCs w:val="21"/>
              </w:rPr>
            </w:pPr>
            <w:r>
              <w:rPr>
                <w:rFonts w:ascii="Times New Roman"/>
                <w:sz w:val="21"/>
              </w:rPr>
              <w:t>8,920,370.92</w:t>
            </w:r>
          </w:p>
        </w:tc>
        <w:tc>
          <w:tcPr>
            <w:tcW w:w="780"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832" w:right="0"/>
              <w:jc w:val="left"/>
              <w:rPr>
                <w:rFonts w:ascii="Times New Roman" w:hAnsi="Times New Roman" w:cs="Times New Roman" w:eastAsia="Times New Roman" w:hint="default"/>
                <w:sz w:val="21"/>
                <w:szCs w:val="21"/>
              </w:rPr>
            </w:pPr>
            <w:r>
              <w:rPr>
                <w:rFonts w:ascii="Times New Roman"/>
                <w:sz w:val="21"/>
              </w:rPr>
              <w:t>42,730,763.66</w:t>
            </w:r>
          </w:p>
        </w:tc>
      </w:tr>
    </w:tbl>
    <w:p>
      <w:pPr>
        <w:tabs>
          <w:tab w:pos="7086" w:val="left" w:leader="none"/>
        </w:tabs>
        <w:spacing w:line="28" w:lineRule="exact"/>
        <w:ind w:left="3955" w:right="0" w:firstLine="0"/>
        <w:rPr>
          <w:rFonts w:ascii="宋体" w:hAnsi="宋体" w:cs="宋体" w:eastAsia="宋体" w:hint="default"/>
          <w:sz w:val="2"/>
          <w:szCs w:val="2"/>
        </w:rPr>
      </w:pPr>
      <w:r>
        <w:rPr>
          <w:rFonts w:ascii="宋体"/>
          <w:position w:val="0"/>
          <w:sz w:val="2"/>
        </w:rPr>
        <w:pict>
          <v:group style="width:118.75pt;height:1.45pt;mso-position-horizontal-relative:char;mso-position-vertical-relative:line" coordorigin="0,0" coordsize="2375,29">
            <v:group style="position:absolute;left:5;top:24;width:2366;height:2" coordorigin="5,24" coordsize="2366,2">
              <v:shape style="position:absolute;left:5;top:24;width:2366;height:2" coordorigin="5,24" coordsize="2366,0" path="m5,24l2370,24e" filled="false" stroked="true" strokeweight=".48001pt" strokecolor="#000000">
                <v:path arrowok="t"/>
              </v:shape>
            </v:group>
            <v:group style="position:absolute;left:5;top:5;width:2366;height:2" coordorigin="5,5" coordsize="2366,2">
              <v:shape style="position:absolute;left:5;top:5;width:2366;height:2" coordorigin="5,5" coordsize="2366,0" path="m5,5l2370,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8.25pt;height:1.45pt;mso-position-horizontal-relative:char;mso-position-vertical-relative:line" coordorigin="0,0" coordsize="2165,29">
            <v:group style="position:absolute;left:5;top:24;width:2156;height:2" coordorigin="5,24" coordsize="2156,2">
              <v:shape style="position:absolute;left:5;top:24;width:2156;height:2" coordorigin="5,24" coordsize="2156,0" path="m5,24l2160,24e" filled="false" stroked="true" strokeweight=".48001pt" strokecolor="#000000">
                <v:path arrowok="t"/>
              </v:shape>
            </v:group>
            <v:group style="position:absolute;left:5;top:5;width:2156;height:2" coordorigin="5,5" coordsize="2156,2">
              <v:shape style="position:absolute;left:5;top:5;width:2156;height:2" coordorigin="5,5" coordsize="2156,0" path="m5,5l2160,5e" filled="false" stroked="true" strokeweight=".48pt" strokecolor="#000000">
                <v:path arrowok="t"/>
              </v:shape>
            </v:group>
          </v:group>
        </w:pict>
      </w:r>
      <w:r>
        <w:rPr>
          <w:rFonts w:ascii="宋体"/>
          <w:position w:val="0"/>
          <w:sz w:val="2"/>
        </w:rPr>
      </w:r>
    </w:p>
    <w:p>
      <w:pPr>
        <w:spacing w:line="240" w:lineRule="auto" w:before="10"/>
        <w:rPr>
          <w:rFonts w:ascii="宋体" w:hAnsi="宋体" w:cs="宋体" w:eastAsia="宋体" w:hint="default"/>
          <w:sz w:val="9"/>
          <w:szCs w:val="9"/>
        </w:rPr>
      </w:pPr>
    </w:p>
    <w:p>
      <w:pPr>
        <w:pStyle w:val="BodyText"/>
        <w:spacing w:line="396" w:lineRule="auto" w:before="35"/>
        <w:ind w:right="553" w:firstLine="420"/>
        <w:jc w:val="left"/>
      </w:pPr>
      <w:r>
        <w:rPr/>
        <w:t>注：下一会计期间将到期的金额 </w:t>
      </w:r>
      <w:r>
        <w:rPr>
          <w:rFonts w:ascii="Times New Roman" w:hAnsi="Times New Roman" w:cs="Times New Roman" w:eastAsia="Times New Roman" w:hint="default"/>
        </w:rPr>
        <w:t>8,920,370.92 </w:t>
      </w:r>
      <w:r>
        <w:rPr/>
        <w:t>元；本期末较上期末余额减少</w:t>
      </w:r>
      <w:r>
        <w:rPr>
          <w:spacing w:val="-33"/>
        </w:rPr>
        <w:t> </w:t>
      </w:r>
      <w:r>
        <w:rPr>
          <w:rFonts w:ascii="Times New Roman" w:hAnsi="Times New Roman" w:cs="Times New Roman" w:eastAsia="Times New Roman" w:hint="default"/>
        </w:rPr>
        <w:t>79.12%</w:t>
      </w:r>
      <w:r>
        <w:rPr/>
        <w:t>，主要 是公司应付票据到期承兑支付所致。</w:t>
      </w:r>
    </w:p>
    <w:p>
      <w:pPr>
        <w:pStyle w:val="BodyText"/>
        <w:spacing w:line="240" w:lineRule="auto" w:before="68"/>
        <w:ind w:left="571" w:right="123"/>
        <w:jc w:val="left"/>
      </w:pPr>
      <w:r>
        <w:rPr>
          <w:rFonts w:ascii="Times New Roman" w:hAnsi="Times New Roman" w:cs="Times New Roman" w:eastAsia="Times New Roman" w:hint="default"/>
        </w:rPr>
        <w:t>20</w:t>
      </w:r>
      <w:r>
        <w:rPr/>
        <w:t>、应付账款</w:t>
      </w:r>
    </w:p>
    <w:p>
      <w:pPr>
        <w:pStyle w:val="BodyText"/>
        <w:spacing w:line="240" w:lineRule="auto" w:before="189"/>
        <w:ind w:left="571" w:right="123"/>
        <w:jc w:val="left"/>
      </w:pPr>
      <w:r>
        <w:rPr/>
        <w:t>（</w:t>
      </w:r>
      <w:r>
        <w:rPr>
          <w:rFonts w:ascii="Times New Roman" w:hAnsi="Times New Roman" w:cs="Times New Roman" w:eastAsia="Times New Roman" w:hint="default"/>
        </w:rPr>
        <w:t>1</w:t>
      </w:r>
      <w:r>
        <w:rPr/>
        <w:t>）应付账款的账龄分析如下：</w:t>
      </w:r>
    </w:p>
    <w:p>
      <w:pPr>
        <w:spacing w:after="0" w:line="240" w:lineRule="auto"/>
        <w:jc w:val="left"/>
        <w:sectPr>
          <w:pgSz w:w="11910" w:h="16840"/>
          <w:pgMar w:header="1100" w:footer="840" w:top="1280" w:bottom="1040" w:left="1380" w:right="1100"/>
        </w:sectPr>
      </w:pPr>
    </w:p>
    <w:p>
      <w:pPr>
        <w:pStyle w:val="BodyText"/>
        <w:tabs>
          <w:tab w:pos="7153" w:val="left" w:leader="none"/>
        </w:tabs>
        <w:spacing w:line="240" w:lineRule="auto" w:before="104"/>
        <w:ind w:left="3376" w:right="0"/>
        <w:jc w:val="left"/>
        <w:rPr>
          <w:rFonts w:ascii="Times New Roman" w:hAnsi="Times New Roman" w:cs="Times New Roman" w:eastAsia="Times New Roman" w:hint="default"/>
        </w:rPr>
      </w:pPr>
      <w:r>
        <w:rPr/>
        <w:pict>
          <v:group style="position:absolute;margin-left:174.660004pt;margin-top:22.983068pt;width:174.75pt;height:.1pt;mso-position-horizontal-relative:page;mso-position-vertical-relative:paragraph;z-index:-783880" coordorigin="3493,460" coordsize="3495,2">
            <v:shape style="position:absolute;left:3493;top:460;width:3495;height:2" coordorigin="3493,460" coordsize="3495,0" path="m3493,460l6988,460e" filled="false" stroked="true" strokeweight=".47998pt" strokecolor="#000000">
              <v:path arrowok="t"/>
            </v:shape>
            <w10:wrap type="none"/>
          </v:group>
        </w:pict>
      </w:r>
      <w:r>
        <w:rPr/>
        <w:pict>
          <v:group style="position:absolute;margin-left:370.140015pt;margin-top:22.743059pt;width:161.35pt;height:.5pt;mso-position-horizontal-relative:page;mso-position-vertical-relative:paragraph;z-index:-783856" coordorigin="7403,455" coordsize="3227,10">
            <v:group style="position:absolute;left:7408;top:460;width:1722;height:2" coordorigin="7408,460" coordsize="1722,2">
              <v:shape style="position:absolute;left:7408;top:460;width:1722;height:2" coordorigin="7408,460" coordsize="1722,0" path="m7408,460l9130,460e" filled="false" stroked="true" strokeweight=".48pt" strokecolor="#000000">
                <v:path arrowok="t"/>
              </v:shape>
            </v:group>
            <v:group style="position:absolute;left:9130;top:460;width:1496;height:2" coordorigin="9130,460" coordsize="1496,2">
              <v:shape style="position:absolute;left:9130;top:460;width:1496;height:2" coordorigin="9130,460" coordsize="1496,0" path="m9130,460l10625,460e" filled="false" stroked="true" strokeweight=".47998pt" strokecolor="#000000">
                <v:path arrowok="t"/>
              </v:shape>
            </v:group>
            <w10:wrap type="none"/>
          </v:group>
        </w:pict>
      </w:r>
      <w:r>
        <w:rPr/>
        <w:pict>
          <v:group style="position:absolute;margin-left:77.879997pt;margin-top:45.66304pt;width:74.3pt;height:.1pt;mso-position-horizontal-relative:page;mso-position-vertical-relative:paragraph;z-index:-783832" coordorigin="1558,913" coordsize="1486,2">
            <v:shape style="position:absolute;left:1558;top:913;width:1486;height:2" coordorigin="1558,913" coordsize="1486,0" path="m1558,913l3043,913e" filled="false" stroked="true" strokeweight=".48004pt" strokecolor="#000000">
              <v:path arrowok="t"/>
            </v:shape>
            <w10:wrap type="none"/>
          </v:group>
        </w:pict>
      </w:r>
      <w:r>
        <w:rPr/>
        <w:pict>
          <v:group style="position:absolute;margin-left:174.179993pt;margin-top:45.66304pt;width:90.75pt;height:.1pt;mso-position-horizontal-relative:page;mso-position-vertical-relative:paragraph;z-index:-783808" coordorigin="3484,913" coordsize="1815,2">
            <v:shape style="position:absolute;left:3484;top:913;width:1815;height:2" coordorigin="3484,913" coordsize="1815,0" path="m3484,913l5298,913e" filled="false" stroked="true" strokeweight=".48004pt" strokecolor="#000000">
              <v:path arrowok="t"/>
            </v:shape>
            <w10:wrap type="none"/>
          </v:group>
        </w:pict>
      </w:r>
      <w:r>
        <w:rPr/>
        <w:pict>
          <v:group style="position:absolute;margin-left:284.700012pt;margin-top:45.66304pt;width:64.9pt;height:.1pt;mso-position-horizontal-relative:page;mso-position-vertical-relative:paragraph;z-index:-783784" coordorigin="5694,913" coordsize="1298,2">
            <v:shape style="position:absolute;left:5694;top:913;width:1298;height:2" coordorigin="5694,913" coordsize="1298,0" path="m5694,913l6991,913e" filled="false" stroked="true" strokeweight=".48004pt" strokecolor="#000000">
              <v:path arrowok="t"/>
            </v:shape>
            <w10:wrap type="none"/>
          </v:group>
        </w:pict>
      </w:r>
      <w:r>
        <w:rPr/>
        <w:pict>
          <v:group style="position:absolute;margin-left:370.079987pt;margin-top:45.66304pt;width:86.6pt;height:.1pt;mso-position-horizontal-relative:page;mso-position-vertical-relative:paragraph;z-index:-783760" coordorigin="7402,913" coordsize="1732,2">
            <v:shape style="position:absolute;left:7402;top:913;width:1732;height:2" coordorigin="7402,913" coordsize="1732,0" path="m7402,913l9133,913e" filled="false" stroked="true" strokeweight=".48004pt" strokecolor="#000000">
              <v:path arrowok="t"/>
            </v:shape>
            <w10:wrap type="none"/>
          </v:group>
        </w:pict>
      </w:r>
      <w:r>
        <w:rPr/>
        <w:pict>
          <v:group style="position:absolute;margin-left:475.079987pt;margin-top:45.66304pt;width:56.2pt;height:.1pt;mso-position-horizontal-relative:page;mso-position-vertical-relative:paragraph;z-index:-783736" coordorigin="9502,913" coordsize="1124,2">
            <v:shape style="position:absolute;left:9502;top:913;width:1124;height:2" coordorigin="9502,913" coordsize="1124,0" path="m9502,913l10625,913e" filled="false" stroked="true" strokeweight=".48004pt" strokecolor="#000000">
              <v:path arrowok="t"/>
            </v:shape>
            <w10:wrap type="none"/>
          </v:group>
        </w:pict>
      </w:r>
      <w:r>
        <w:rPr>
          <w:rFonts w:ascii="Times New Roman"/>
          <w:spacing w:val="-1"/>
        </w:rPr>
        <w:t>2009-12-31</w:t>
        <w:tab/>
        <w:t>2008-12-31</w:t>
      </w:r>
    </w:p>
    <w:tbl>
      <w:tblPr>
        <w:tblW w:w="0" w:type="auto"/>
        <w:jc w:val="left"/>
        <w:tblInd w:w="250" w:type="dxa"/>
        <w:tblLayout w:type="fixed"/>
        <w:tblCellMar>
          <w:top w:w="0" w:type="dxa"/>
          <w:left w:w="0" w:type="dxa"/>
          <w:bottom w:w="0" w:type="dxa"/>
          <w:right w:w="0" w:type="dxa"/>
        </w:tblCellMar>
        <w:tblLook w:val="01E0"/>
      </w:tblPr>
      <w:tblGrid>
        <w:gridCol w:w="1853"/>
        <w:gridCol w:w="1805"/>
        <w:gridCol w:w="406"/>
        <w:gridCol w:w="1288"/>
        <w:gridCol w:w="420"/>
        <w:gridCol w:w="1722"/>
        <w:gridCol w:w="378"/>
        <w:gridCol w:w="1114"/>
      </w:tblGrid>
      <w:tr>
        <w:trPr>
          <w:trHeight w:val="1020" w:hRule="exact"/>
        </w:trPr>
        <w:tc>
          <w:tcPr>
            <w:tcW w:w="1853" w:type="dxa"/>
            <w:tcBorders>
              <w:top w:val="nil" w:sz="6" w:space="0" w:color="auto"/>
              <w:left w:val="nil" w:sz="6" w:space="0" w:color="auto"/>
              <w:bottom w:val="nil" w:sz="6" w:space="0" w:color="auto"/>
              <w:right w:val="nil" w:sz="6" w:space="0" w:color="auto"/>
            </w:tcBorders>
          </w:tcPr>
          <w:p>
            <w:pPr>
              <w:pStyle w:val="TableParagraph"/>
              <w:tabs>
                <w:tab w:pos="769" w:val="left" w:leader="none"/>
              </w:tabs>
              <w:spacing w:line="210" w:lineRule="exact"/>
              <w:ind w:left="348" w:right="0"/>
              <w:jc w:val="left"/>
              <w:rPr>
                <w:rFonts w:ascii="宋体" w:hAnsi="宋体" w:cs="宋体" w:eastAsia="宋体" w:hint="default"/>
                <w:sz w:val="21"/>
                <w:szCs w:val="21"/>
              </w:rPr>
            </w:pPr>
            <w:r>
              <w:rPr>
                <w:rFonts w:ascii="宋体" w:hAnsi="宋体" w:cs="宋体" w:eastAsia="宋体" w:hint="default"/>
                <w:sz w:val="21"/>
                <w:szCs w:val="21"/>
              </w:rPr>
              <w:t>账</w:t>
              <w:tab/>
              <w:t>龄</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8"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90" w:right="0"/>
              <w:jc w:val="left"/>
              <w:rPr>
                <w:rFonts w:ascii="Times New Roman" w:hAnsi="Times New Roman" w:cs="Times New Roman" w:eastAsia="Times New Roman" w:hint="default"/>
                <w:sz w:val="21"/>
                <w:szCs w:val="21"/>
              </w:rPr>
            </w:pPr>
            <w:r>
              <w:rPr>
                <w:rFonts w:ascii="Times New Roman"/>
                <w:sz w:val="21"/>
              </w:rPr>
              <w:t>220,251,277.97</w:t>
            </w:r>
          </w:p>
        </w:tc>
        <w:tc>
          <w:tcPr>
            <w:tcW w:w="4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38" w:right="0"/>
              <w:jc w:val="left"/>
              <w:rPr>
                <w:rFonts w:ascii="Times New Roman" w:hAnsi="Times New Roman" w:cs="Times New Roman" w:eastAsia="Times New Roman" w:hint="default"/>
                <w:sz w:val="21"/>
                <w:szCs w:val="21"/>
              </w:rPr>
            </w:pPr>
            <w:r>
              <w:rPr>
                <w:rFonts w:ascii="Times New Roman"/>
                <w:sz w:val="21"/>
              </w:rPr>
              <w:t>86.59%</w:t>
            </w:r>
          </w:p>
        </w:tc>
        <w:tc>
          <w:tcPr>
            <w:tcW w:w="420"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5" w:right="0"/>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07" w:right="0"/>
              <w:jc w:val="center"/>
              <w:rPr>
                <w:rFonts w:ascii="Times New Roman" w:hAnsi="Times New Roman" w:cs="Times New Roman" w:eastAsia="Times New Roman" w:hint="default"/>
                <w:sz w:val="21"/>
                <w:szCs w:val="21"/>
              </w:rPr>
            </w:pPr>
            <w:r>
              <w:rPr>
                <w:rFonts w:ascii="Times New Roman"/>
                <w:sz w:val="21"/>
              </w:rPr>
              <w:t>172,303,844.77</w:t>
            </w:r>
          </w:p>
        </w:tc>
        <w:tc>
          <w:tcPr>
            <w:tcW w:w="37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36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65" w:right="0"/>
              <w:jc w:val="left"/>
              <w:rPr>
                <w:rFonts w:ascii="Times New Roman" w:hAnsi="Times New Roman" w:cs="Times New Roman" w:eastAsia="Times New Roman" w:hint="default"/>
                <w:sz w:val="21"/>
                <w:szCs w:val="21"/>
              </w:rPr>
            </w:pPr>
            <w:r>
              <w:rPr>
                <w:rFonts w:ascii="Times New Roman"/>
                <w:sz w:val="21"/>
              </w:rPr>
              <w:t>90.37%</w:t>
            </w:r>
          </w:p>
        </w:tc>
      </w:tr>
      <w:tr>
        <w:trPr>
          <w:trHeight w:val="452"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18,993,188.01</w:t>
            </w:r>
          </w:p>
        </w:tc>
        <w:tc>
          <w:tcPr>
            <w:tcW w:w="4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7.47%</w:t>
            </w:r>
          </w:p>
        </w:tc>
        <w:tc>
          <w:tcPr>
            <w:tcW w:w="420"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5,192,994.48</w:t>
            </w:r>
          </w:p>
        </w:tc>
        <w:tc>
          <w:tcPr>
            <w:tcW w:w="37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2.73%</w:t>
            </w:r>
          </w:p>
        </w:tc>
      </w:tr>
      <w:tr>
        <w:trPr>
          <w:trHeight w:val="454"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4,227,521.16</w:t>
            </w:r>
          </w:p>
        </w:tc>
        <w:tc>
          <w:tcPr>
            <w:tcW w:w="4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1.66%</w:t>
            </w:r>
          </w:p>
        </w:tc>
        <w:tc>
          <w:tcPr>
            <w:tcW w:w="420"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4,657,164.22</w:t>
            </w:r>
          </w:p>
        </w:tc>
        <w:tc>
          <w:tcPr>
            <w:tcW w:w="37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2.44%</w:t>
            </w:r>
          </w:p>
        </w:tc>
      </w:tr>
      <w:tr>
        <w:trPr>
          <w:trHeight w:val="455" w:hRule="exact"/>
        </w:trPr>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10,881,960.14</w:t>
            </w:r>
          </w:p>
        </w:tc>
        <w:tc>
          <w:tcPr>
            <w:tcW w:w="406"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4.28%</w:t>
            </w:r>
          </w:p>
        </w:tc>
        <w:tc>
          <w:tcPr>
            <w:tcW w:w="420"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8,508,541.98</w:t>
            </w:r>
          </w:p>
        </w:tc>
        <w:tc>
          <w:tcPr>
            <w:tcW w:w="378"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4.46%</w:t>
            </w:r>
          </w:p>
        </w:tc>
      </w:tr>
      <w:tr>
        <w:trPr>
          <w:trHeight w:val="341" w:hRule="exact"/>
        </w:trPr>
        <w:tc>
          <w:tcPr>
            <w:tcW w:w="1853"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254,353,947.28</w:t>
            </w:r>
          </w:p>
        </w:tc>
        <w:tc>
          <w:tcPr>
            <w:tcW w:w="406"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420" w:type="dxa"/>
            <w:tcBorders>
              <w:top w:val="nil" w:sz="6" w:space="0" w:color="auto"/>
              <w:left w:val="nil" w:sz="6" w:space="0" w:color="auto"/>
              <w:bottom w:val="nil" w:sz="6" w:space="0" w:color="auto"/>
              <w:right w:val="nil" w:sz="6" w:space="0" w:color="auto"/>
            </w:tcBorders>
          </w:tcPr>
          <w:p>
            <w:pP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190,662,545.45</w:t>
            </w:r>
          </w:p>
        </w:tc>
        <w:tc>
          <w:tcPr>
            <w:tcW w:w="378" w:type="dxa"/>
            <w:tcBorders>
              <w:top w:val="nil" w:sz="6" w:space="0" w:color="auto"/>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1013" w:hRule="exact"/>
        </w:trPr>
        <w:tc>
          <w:tcPr>
            <w:tcW w:w="898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tabs>
                <w:tab w:pos="4051" w:val="left" w:leader="none"/>
                <w:tab w:pos="5759" w:val="left" w:leader="none"/>
              </w:tabs>
              <w:spacing w:line="28" w:lineRule="exact"/>
              <w:ind w:left="1841" w:right="0"/>
              <w:jc w:val="left"/>
              <w:rPr>
                <w:rFonts w:ascii="Times New Roman" w:hAnsi="Times New Roman" w:cs="Times New Roman" w:eastAsia="Times New Roman" w:hint="default"/>
                <w:sz w:val="2"/>
                <w:szCs w:val="2"/>
              </w:rPr>
            </w:pPr>
            <w:r>
              <w:rPr>
                <w:rFonts w:ascii="Times New Roman"/>
                <w:position w:val="0"/>
                <w:sz w:val="2"/>
              </w:rPr>
              <w:pict>
                <v:group style="width:91.45pt;height:1.45pt;mso-position-horizontal-relative:char;mso-position-vertical-relative:line" coordorigin="0,0" coordsize="1829,29">
                  <v:group style="position:absolute;left:5;top:24;width:1820;height:2" coordorigin="5,24" coordsize="1820,2">
                    <v:shape style="position:absolute;left:5;top:24;width:1820;height:2" coordorigin="5,24" coordsize="1820,0" path="m5,24l1824,24e" filled="false" stroked="true" strokeweight=".47998pt" strokecolor="#000000">
                      <v:path arrowok="t"/>
                    </v:shape>
                  </v:group>
                  <v:group style="position:absolute;left:5;top:5;width:1820;height:2" coordorigin="5,5" coordsize="1820,2">
                    <v:shape style="position:absolute;left:5;top:5;width:1820;height:2" coordorigin="5,5" coordsize="1820,0" path="m5,5l1824,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5.6pt;height:1.45pt;mso-position-horizontal-relative:char;mso-position-vertical-relative:line" coordorigin="0,0" coordsize="1312,29">
                  <v:group style="position:absolute;left:5;top:24;width:1302;height:2" coordorigin="5,24" coordsize="1302,2">
                    <v:shape style="position:absolute;left:5;top:24;width:1302;height:2" coordorigin="5,24" coordsize="1302,0" path="m5,24l1307,24e" filled="false" stroked="true" strokeweight=".47998pt" strokecolor="#000000">
                      <v:path arrowok="t"/>
                    </v:shape>
                  </v:group>
                  <v:group style="position:absolute;left:5;top:5;width:1302;height:2" coordorigin="5,5" coordsize="1302,2">
                    <v:shape style="position:absolute;left:5;top:5;width:1302;height:2" coordorigin="5,5" coordsize="1302,0" path="m5,5l1307,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7.3pt;height:1.45pt;mso-position-horizontal-relative:char;mso-position-vertical-relative:line" coordorigin="0,0" coordsize="1746,29">
                  <v:group style="position:absolute;left:5;top:24;width:1737;height:2" coordorigin="5,24" coordsize="1737,2">
                    <v:shape style="position:absolute;left:5;top:24;width:1737;height:2" coordorigin="5,24" coordsize="1737,0" path="m5,24l1741,24e" filled="false" stroked="true" strokeweight=".47998pt" strokecolor="#000000">
                      <v:path arrowok="t"/>
                    </v:shape>
                  </v:group>
                  <v:group style="position:absolute;left:5;top:5;width:1737;height:2" coordorigin="5,5" coordsize="1737,2">
                    <v:shape style="position:absolute;left:5;top:5;width:1737;height:2" coordorigin="5,5" coordsize="1737,0" path="m5,5l1741,5e" filled="false" stroked="true" strokeweight=".48004pt" strokecolor="#000000">
                      <v:path arrowok="t"/>
                    </v:shape>
                  </v:group>
                </v:group>
              </w:pict>
            </w:r>
            <w:r>
              <w:rPr>
                <w:rFonts w:ascii="Times New Roman"/>
                <w:position w:val="0"/>
                <w:sz w:val="2"/>
              </w:rPr>
            </w:r>
          </w:p>
          <w:p>
            <w:pPr>
              <w:pStyle w:val="TableParagraph"/>
              <w:spacing w:line="240" w:lineRule="auto" w:before="124"/>
              <w:ind w:left="3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日应付账款金额前五名单位情况：</w:t>
            </w:r>
          </w:p>
          <w:p>
            <w:pPr>
              <w:pStyle w:val="TableParagraph"/>
              <w:tabs>
                <w:tab w:pos="3181" w:val="left" w:leader="none"/>
                <w:tab w:pos="4869" w:val="left" w:leader="none"/>
                <w:tab w:pos="6538" w:val="left" w:leader="none"/>
                <w:tab w:pos="7786" w:val="left" w:leader="none"/>
              </w:tabs>
              <w:spacing w:line="240" w:lineRule="auto" w:before="50"/>
              <w:ind w:left="885" w:right="0"/>
              <w:jc w:val="left"/>
              <w:rPr>
                <w:rFonts w:ascii="宋体" w:hAnsi="宋体" w:cs="宋体" w:eastAsia="宋体" w:hint="default"/>
                <w:sz w:val="21"/>
                <w:szCs w:val="21"/>
              </w:rPr>
            </w:pPr>
            <w:r>
              <w:rPr>
                <w:rFonts w:ascii="宋体" w:hAnsi="宋体" w:cs="宋体" w:eastAsia="宋体" w:hint="default"/>
                <w:position w:val="-13"/>
                <w:sz w:val="21"/>
                <w:szCs w:val="21"/>
              </w:rPr>
              <w:t>单位名称</w:t>
              <w:tab/>
            </w:r>
            <w:r>
              <w:rPr>
                <w:rFonts w:ascii="宋体" w:hAnsi="宋体" w:cs="宋体" w:eastAsia="宋体" w:hint="default"/>
                <w:sz w:val="21"/>
                <w:szCs w:val="21"/>
              </w:rPr>
              <w:t>与本公</w:t>
              <w:tab/>
            </w:r>
            <w:r>
              <w:rPr>
                <w:rFonts w:ascii="宋体" w:hAnsi="宋体" w:cs="宋体" w:eastAsia="宋体" w:hint="default"/>
                <w:position w:val="-13"/>
                <w:sz w:val="21"/>
                <w:szCs w:val="21"/>
              </w:rPr>
              <w:t>金额</w:t>
              <w:tab/>
              <w:t>年限</w:t>
              <w:tab/>
            </w:r>
            <w:r>
              <w:rPr>
                <w:rFonts w:ascii="宋体" w:hAnsi="宋体" w:cs="宋体" w:eastAsia="宋体" w:hint="default"/>
                <w:sz w:val="21"/>
                <w:szCs w:val="21"/>
              </w:rPr>
              <w:t>占应付账款</w:t>
            </w:r>
          </w:p>
        </w:tc>
      </w:tr>
    </w:tbl>
    <w:p>
      <w:pPr>
        <w:spacing w:line="240" w:lineRule="auto" w:before="4"/>
        <w:rPr>
          <w:rFonts w:ascii="Times New Roman" w:hAnsi="Times New Roman" w:cs="Times New Roman" w:eastAsia="Times New Roman" w:hint="default"/>
          <w:sz w:val="18"/>
          <w:szCs w:val="18"/>
        </w:rPr>
      </w:pPr>
    </w:p>
    <w:p>
      <w:pPr>
        <w:spacing w:line="20" w:lineRule="exact"/>
        <w:ind w:left="14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41pt;height:.5pt;mso-position-horizontal-relative:char;mso-position-vertical-relative:line" coordorigin="0,0" coordsize="2820,10">
            <v:group style="position:absolute;left:5;top:5;width:2811;height:2" coordorigin="5,5" coordsize="2811,2">
              <v:shape style="position:absolute;left:5;top:5;width:2811;height:2" coordorigin="5,5" coordsize="2811,0" path="m5,5l281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spacing w:line="273" w:lineRule="auto" w:before="4"/>
        <w:ind w:left="259" w:right="7125"/>
        <w:jc w:val="left"/>
      </w:pPr>
      <w:r>
        <w:rPr/>
        <w:pict>
          <v:group style="position:absolute;margin-left:474.47998pt;margin-top:-56.655796pt;width:56.9pt;height:1.45pt;mso-position-horizontal-relative:page;mso-position-vertical-relative:paragraph;z-index:-783712" coordorigin="9490,-1133" coordsize="1138,29">
            <v:group style="position:absolute;left:9494;top:-1109;width:1128;height:2" coordorigin="9494,-1109" coordsize="1128,2">
              <v:shape style="position:absolute;left:9494;top:-1109;width:1128;height:2" coordorigin="9494,-1109" coordsize="1128,0" path="m9494,-1109l10622,-1109e" filled="false" stroked="true" strokeweight=".47998pt" strokecolor="#000000">
                <v:path arrowok="t"/>
              </v:shape>
            </v:group>
            <v:group style="position:absolute;left:9494;top:-1128;width:1128;height:2" coordorigin="9494,-1128" coordsize="1128,2">
              <v:shape style="position:absolute;left:9494;top:-1128;width:1128;height:2" coordorigin="9494,-1128" coordsize="1128,0" path="m9494,-1128l10622,-1128e" filled="false" stroked="true" strokeweight=".48004pt" strokecolor="#000000">
                <v:path arrowok="t"/>
              </v:shape>
            </v:group>
            <w10:wrap type="none"/>
          </v:group>
        </w:pict>
      </w:r>
      <w:r>
        <w:rPr/>
        <w:pict>
          <v:shape style="position:absolute;margin-left:230.100006pt;margin-top:-20.159492pt;width:302.5pt;height:181.8pt;mso-position-horizontal-relative:page;mso-position-vertical-relative:paragraph;z-index:13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8"/>
                    <w:gridCol w:w="247"/>
                    <w:gridCol w:w="1628"/>
                    <w:gridCol w:w="248"/>
                    <w:gridCol w:w="1212"/>
                    <w:gridCol w:w="247"/>
                    <w:gridCol w:w="1408"/>
                  </w:tblGrid>
                  <w:tr>
                    <w:trPr>
                      <w:trHeight w:val="387" w:hRule="exact"/>
                    </w:trPr>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6"/>
                          <w:jc w:val="center"/>
                          <w:rPr>
                            <w:rFonts w:ascii="宋体" w:hAnsi="宋体" w:cs="宋体" w:eastAsia="宋体" w:hint="default"/>
                            <w:sz w:val="21"/>
                            <w:szCs w:val="21"/>
                          </w:rPr>
                        </w:pPr>
                        <w:r>
                          <w:rPr>
                            <w:rFonts w:ascii="宋体" w:hAnsi="宋体" w:cs="宋体" w:eastAsia="宋体" w:hint="default"/>
                            <w:sz w:val="21"/>
                            <w:szCs w:val="21"/>
                          </w:rPr>
                          <w:t>司关系</w:t>
                        </w:r>
                      </w:p>
                    </w:tc>
                    <w:tc>
                      <w:tcPr>
                        <w:tcW w:w="24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
                    </w:tc>
                    <w:tc>
                      <w:tcPr>
                        <w:tcW w:w="24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73"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625" w:hRule="exact"/>
                    </w:trPr>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1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47"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44,062,441.52</w:t>
                        </w:r>
                      </w:p>
                    </w:tc>
                    <w:tc>
                      <w:tcPr>
                        <w:tcW w:w="24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7" w:type="dxa"/>
                        <w:tcBorders>
                          <w:top w:val="nil" w:sz="6" w:space="0" w:color="auto"/>
                          <w:left w:val="nil" w:sz="6" w:space="0" w:color="auto"/>
                          <w:bottom w:val="nil" w:sz="6" w:space="0" w:color="auto"/>
                          <w:right w:val="nil" w:sz="6" w:space="0" w:color="auto"/>
                        </w:tcBorders>
                      </w:tcPr>
                      <w:p>
                        <w:pP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17.32%</w:t>
                        </w:r>
                      </w:p>
                    </w:tc>
                  </w:tr>
                  <w:tr>
                    <w:trPr>
                      <w:trHeight w:val="593"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3"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4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9,308,458.47</w:t>
                        </w:r>
                      </w:p>
                    </w:tc>
                    <w:tc>
                      <w:tcPr>
                        <w:tcW w:w="24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3.66%</w:t>
                        </w:r>
                      </w:p>
                    </w:tc>
                  </w:tr>
                  <w:tr>
                    <w:trPr>
                      <w:trHeight w:val="539"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4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97"/>
                          <w:jc w:val="right"/>
                          <w:rPr>
                            <w:rFonts w:ascii="Times New Roman" w:hAnsi="Times New Roman" w:cs="Times New Roman" w:eastAsia="Times New Roman" w:hint="default"/>
                            <w:sz w:val="21"/>
                            <w:szCs w:val="21"/>
                          </w:rPr>
                        </w:pPr>
                        <w:r>
                          <w:rPr>
                            <w:rFonts w:ascii="Times New Roman"/>
                            <w:spacing w:val="-1"/>
                            <w:sz w:val="21"/>
                          </w:rPr>
                          <w:t>8,174,418.78</w:t>
                        </w:r>
                      </w:p>
                    </w:tc>
                    <w:tc>
                      <w:tcPr>
                        <w:tcW w:w="24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3.21%</w:t>
                        </w:r>
                      </w:p>
                    </w:tc>
                  </w:tr>
                  <w:tr>
                    <w:trPr>
                      <w:trHeight w:val="510" w:hRule="exact"/>
                    </w:trPr>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4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6,686,024.89</w:t>
                        </w:r>
                      </w:p>
                    </w:tc>
                    <w:tc>
                      <w:tcPr>
                        <w:tcW w:w="24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2.63%</w:t>
                        </w:r>
                      </w:p>
                    </w:tc>
                  </w:tr>
                  <w:tr>
                    <w:trPr>
                      <w:trHeight w:val="511" w:hRule="exact"/>
                    </w:trPr>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3"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4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6,190,078.17</w:t>
                        </w:r>
                      </w:p>
                    </w:tc>
                    <w:tc>
                      <w:tcPr>
                        <w:tcW w:w="24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7"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2.43%</w:t>
                        </w:r>
                      </w:p>
                    </w:tc>
                  </w:tr>
                  <w:tr>
                    <w:trPr>
                      <w:trHeight w:val="470" w:hRule="exact"/>
                    </w:trPr>
                    <w:tc>
                      <w:tcPr>
                        <w:tcW w:w="1058" w:type="dxa"/>
                        <w:tcBorders>
                          <w:top w:val="single" w:sz="4"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74,421,421.83</w:t>
                        </w:r>
                      </w:p>
                    </w:tc>
                    <w:tc>
                      <w:tcPr>
                        <w:tcW w:w="24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29.25%</w:t>
                        </w:r>
                      </w:p>
                    </w:tc>
                  </w:tr>
                </w:tbl>
                <w:p>
                  <w:pPr/>
                </w:p>
              </w:txbxContent>
            </v:textbox>
            <w10:wrap type="none"/>
          </v:shape>
        </w:pict>
      </w:r>
      <w:r>
        <w:rPr/>
        <w:t>阿塞拜疆</w:t>
      </w:r>
      <w:r>
        <w:rPr>
          <w:spacing w:val="-54"/>
        </w:rPr>
        <w:t> </w:t>
      </w:r>
      <w:r>
        <w:rPr>
          <w:rFonts w:ascii="Times New Roman" w:hAnsi="Times New Roman" w:cs="Times New Roman" w:eastAsia="Times New Roman" w:hint="default"/>
        </w:rPr>
        <w:t>Premium Construction</w:t>
      </w:r>
      <w:r>
        <w:rPr>
          <w:rFonts w:ascii="Times New Roman" w:hAnsi="Times New Roman" w:cs="Times New Roman" w:eastAsia="Times New Roman" w:hint="default"/>
          <w:spacing w:val="-2"/>
        </w:rPr>
        <w:t> </w:t>
      </w:r>
      <w:r>
        <w:rPr>
          <w:rFonts w:ascii="Times New Roman" w:hAnsi="Times New Roman" w:cs="Times New Roman" w:eastAsia="Times New Roman" w:hint="default"/>
        </w:rPr>
        <w:t>S.R.L.</w:t>
      </w:r>
      <w:r>
        <w:rPr>
          <w:rFonts w:ascii="Times New Roman" w:hAnsi="Times New Roman" w:cs="Times New Roman" w:eastAsia="Times New Roman" w:hint="default"/>
        </w:rPr>
        <w:t> </w:t>
      </w:r>
      <w:r>
        <w:rPr/>
        <w:t>上海祥骏电器成套设备</w:t>
      </w:r>
    </w:p>
    <w:p>
      <w:pPr>
        <w:pStyle w:val="BodyText"/>
        <w:spacing w:line="243" w:lineRule="exact"/>
        <w:ind w:left="259" w:right="0"/>
        <w:jc w:val="left"/>
      </w:pPr>
      <w:r>
        <w:rPr/>
        <w:t>有限公司</w:t>
      </w:r>
    </w:p>
    <w:p>
      <w:pPr>
        <w:pStyle w:val="BodyText"/>
        <w:spacing w:line="240" w:lineRule="auto" w:before="156"/>
        <w:ind w:left="259" w:right="0"/>
        <w:jc w:val="left"/>
      </w:pPr>
      <w:r>
        <w:rPr/>
        <w:t>北京奇攀电子有限公司</w:t>
      </w:r>
    </w:p>
    <w:p>
      <w:pPr>
        <w:pStyle w:val="BodyText"/>
        <w:spacing w:line="272" w:lineRule="exact" w:before="144"/>
        <w:ind w:left="259" w:right="7125"/>
        <w:jc w:val="left"/>
      </w:pPr>
      <w:r>
        <w:rPr/>
        <w:t>中信国安盟固利电源 技术有限公司</w:t>
      </w:r>
    </w:p>
    <w:p>
      <w:pPr>
        <w:pStyle w:val="BodyText"/>
        <w:spacing w:line="240" w:lineRule="auto" w:before="56"/>
        <w:ind w:left="259" w:right="0"/>
        <w:jc w:val="left"/>
      </w:pPr>
      <w:r>
        <w:rPr/>
        <w:t>深圳市科普电器有限公司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tabs>
          <w:tab w:pos="7851" w:val="left" w:leader="none"/>
        </w:tabs>
        <w:spacing w:line="28" w:lineRule="exact"/>
        <w:ind w:left="4515" w:right="0" w:firstLine="0"/>
        <w:rPr>
          <w:rFonts w:ascii="宋体" w:hAnsi="宋体" w:cs="宋体" w:eastAsia="宋体" w:hint="default"/>
          <w:sz w:val="2"/>
          <w:szCs w:val="2"/>
        </w:rPr>
      </w:pPr>
      <w:r>
        <w:rPr>
          <w:rFonts w:ascii="宋体"/>
          <w:position w:val="0"/>
          <w:sz w:val="2"/>
        </w:rPr>
        <w:pict>
          <v:group style="width:82.65pt;height:1.45pt;mso-position-horizontal-relative:char;mso-position-vertical-relative:line" coordorigin="0,0" coordsize="1653,29">
            <v:group style="position:absolute;left:5;top:24;width:1643;height:2" coordorigin="5,24" coordsize="1643,2">
              <v:shape style="position:absolute;left:5;top:24;width:1643;height:2" coordorigin="5,24" coordsize="1643,0" path="m5,24l1648,24e" filled="false" stroked="true" strokeweight=".48001pt" strokecolor="#000000">
                <v:path arrowok="t"/>
              </v:shape>
            </v:group>
            <v:group style="position:absolute;left:5;top:5;width:1643;height:2" coordorigin="5,5" coordsize="1643,2">
              <v:shape style="position:absolute;left:5;top:5;width:1643;height:2" coordorigin="5,5" coordsize="1643,0" path="m5,5l1648,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1.6pt;height:1.45pt;mso-position-horizontal-relative:char;mso-position-vertical-relative:line" coordorigin="0,0" coordsize="1432,29">
            <v:group style="position:absolute;left:5;top:24;width:1422;height:2" coordorigin="5,24" coordsize="1422,2">
              <v:shape style="position:absolute;left:5;top:24;width:1422;height:2" coordorigin="5,24" coordsize="1422,0" path="m5,24l1427,24e" filled="false" stroked="true" strokeweight=".48001pt" strokecolor="#000000">
                <v:path arrowok="t"/>
              </v:shape>
            </v:group>
            <v:group style="position:absolute;left:5;top:5;width:1422;height:2" coordorigin="5,5" coordsize="1422,2">
              <v:shape style="position:absolute;left:5;top:5;width:1422;height:2" coordorigin="5,5" coordsize="1422,0" path="m5,5l1427,5e" filled="false" stroked="true" strokeweight=".47998pt" strokecolor="#000000">
                <v:path arrowok="t"/>
              </v:shape>
            </v:group>
          </v:group>
        </w:pict>
      </w:r>
      <w:r>
        <w:rPr>
          <w:rFonts w:ascii="宋体"/>
          <w:position w:val="0"/>
          <w:sz w:val="2"/>
        </w:rPr>
      </w:r>
    </w:p>
    <w:p>
      <w:pPr>
        <w:spacing w:line="240" w:lineRule="auto" w:before="10"/>
        <w:rPr>
          <w:rFonts w:ascii="宋体" w:hAnsi="宋体" w:cs="宋体" w:eastAsia="宋体" w:hint="default"/>
          <w:sz w:val="6"/>
          <w:szCs w:val="6"/>
        </w:rPr>
      </w:pPr>
    </w:p>
    <w:p>
      <w:pPr>
        <w:pStyle w:val="BodyText"/>
        <w:spacing w:line="379" w:lineRule="auto" w:before="35"/>
        <w:ind w:right="213" w:firstLine="419"/>
        <w:jc w:val="left"/>
      </w:pPr>
      <w:r>
        <w:rPr/>
        <w:t>（</w:t>
      </w:r>
      <w:r>
        <w:rPr>
          <w:rFonts w:ascii="Times New Roman" w:hAnsi="Times New Roman" w:cs="Times New Roman" w:eastAsia="Times New Roman" w:hint="default"/>
        </w:rPr>
        <w:t>3</w:t>
      </w:r>
      <w:r>
        <w:rPr/>
        <w:t>）本报告期应付账款余额中无应付持有公司 </w:t>
      </w:r>
      <w:r>
        <w:rPr>
          <w:rFonts w:ascii="Times New Roman" w:hAnsi="Times New Roman" w:cs="Times New Roman" w:eastAsia="Times New Roman" w:hint="default"/>
        </w:rPr>
        <w:t>5%(</w:t>
      </w:r>
      <w:r>
        <w:rPr/>
        <w:t>含</w:t>
      </w:r>
      <w:r>
        <w:rPr>
          <w:spacing w:val="-84"/>
        </w:rPr>
        <w:t> </w:t>
      </w:r>
      <w:r>
        <w:rPr>
          <w:rFonts w:ascii="Times New Roman" w:hAnsi="Times New Roman" w:cs="Times New Roman" w:eastAsia="Times New Roman" w:hint="default"/>
        </w:rPr>
        <w:t>5%)</w:t>
      </w:r>
      <w:r>
        <w:rPr/>
        <w:t>以上表决权股份的股东单位或关联方 的款项。</w:t>
      </w:r>
    </w:p>
    <w:p>
      <w:pPr>
        <w:pStyle w:val="BodyText"/>
        <w:spacing w:line="240" w:lineRule="auto" w:before="64"/>
        <w:ind w:left="571" w:right="0"/>
        <w:jc w:val="left"/>
      </w:pPr>
      <w:r>
        <w:rPr/>
        <w:t>（</w:t>
      </w:r>
      <w:r>
        <w:rPr>
          <w:rFonts w:ascii="Times New Roman" w:hAnsi="Times New Roman" w:cs="Times New Roman" w:eastAsia="Times New Roman" w:hint="default"/>
        </w:rPr>
        <w:t>4</w:t>
      </w:r>
      <w:r>
        <w:rPr/>
        <w:t>）本公司账龄超过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年的应付账款未支付的原因主要是该款项尚处于结算期。</w:t>
      </w:r>
    </w:p>
    <w:p>
      <w:pPr>
        <w:pStyle w:val="BodyText"/>
        <w:spacing w:line="240" w:lineRule="auto" w:before="169"/>
        <w:ind w:left="574" w:right="0"/>
        <w:jc w:val="left"/>
      </w:pPr>
      <w:r>
        <w:rPr>
          <w:rFonts w:ascii="Times New Roman" w:hAnsi="Times New Roman" w:cs="Times New Roman" w:eastAsia="Times New Roman" w:hint="default"/>
        </w:rPr>
        <w:t>21</w:t>
      </w:r>
      <w:r>
        <w:rPr/>
        <w:t>、预收款项</w:t>
      </w:r>
    </w:p>
    <w:p>
      <w:pPr>
        <w:pStyle w:val="BodyText"/>
        <w:spacing w:line="240" w:lineRule="auto" w:before="152"/>
        <w:ind w:left="571" w:right="0"/>
        <w:jc w:val="left"/>
      </w:pPr>
      <w:r>
        <w:rPr/>
        <w:pict>
          <v:group style="position:absolute;margin-left:174.660004pt;margin-top:53.222912pt;width:174.75pt;height:.1pt;mso-position-horizontal-relative:page;mso-position-vertical-relative:paragraph;z-index:-783688" coordorigin="3493,1064" coordsize="3495,2">
            <v:shape style="position:absolute;left:3493;top:1064;width:3495;height:2" coordorigin="3493,1064" coordsize="3495,0" path="m3493,1064l6988,1064e" filled="false" stroked="true" strokeweight=".48pt" strokecolor="#000000">
              <v:path arrowok="t"/>
            </v:shape>
            <w10:wrap type="none"/>
          </v:group>
        </w:pict>
      </w:r>
      <w:r>
        <w:rPr/>
        <w:pict>
          <v:group style="position:absolute;margin-left:370.140015pt;margin-top:52.98291pt;width:161.35pt;height:.5pt;mso-position-horizontal-relative:page;mso-position-vertical-relative:paragraph;z-index:-783664" coordorigin="7403,1060" coordsize="3227,10">
            <v:group style="position:absolute;left:7408;top:1064;width:1722;height:2" coordorigin="7408,1064" coordsize="1722,2">
              <v:shape style="position:absolute;left:7408;top:1064;width:1722;height:2" coordorigin="7408,1064" coordsize="1722,0" path="m7408,1064l9130,1064e" filled="false" stroked="true" strokeweight=".48pt" strokecolor="#000000">
                <v:path arrowok="t"/>
              </v:shape>
            </v:group>
            <v:group style="position:absolute;left:9130;top:1064;width:1496;height:2" coordorigin="9130,1064" coordsize="1496,2">
              <v:shape style="position:absolute;left:9130;top:1064;width:1496;height:2" coordorigin="9130,1064" coordsize="1496,0" path="m9130,1064l10625,1064e" filled="false" stroked="true" strokeweight=".48pt" strokecolor="#000000">
                <v:path arrowok="t"/>
              </v:shape>
            </v:group>
            <w10:wrap type="none"/>
          </v:group>
        </w:pict>
      </w:r>
      <w:r>
        <w:rPr/>
        <w:t>（</w:t>
      </w:r>
      <w:r>
        <w:rPr>
          <w:rFonts w:ascii="Times New Roman" w:hAnsi="Times New Roman" w:cs="Times New Roman" w:eastAsia="Times New Roman" w:hint="default"/>
        </w:rPr>
        <w:t>1</w:t>
      </w:r>
      <w:r>
        <w:rPr/>
        <w:t>）预收款项的账龄分析如下：</w:t>
      </w:r>
    </w:p>
    <w:p>
      <w:pPr>
        <w:spacing w:line="240" w:lineRule="auto" w:before="11"/>
        <w:rPr>
          <w:rFonts w:ascii="宋体" w:hAnsi="宋体" w:cs="宋体" w:eastAsia="宋体" w:hint="default"/>
          <w:sz w:val="14"/>
          <w:szCs w:val="14"/>
        </w:rPr>
      </w:pPr>
    </w:p>
    <w:tbl>
      <w:tblPr>
        <w:tblW w:w="0" w:type="auto"/>
        <w:jc w:val="left"/>
        <w:tblInd w:w="177" w:type="dxa"/>
        <w:tblLayout w:type="fixed"/>
        <w:tblCellMar>
          <w:top w:w="0" w:type="dxa"/>
          <w:left w:w="0" w:type="dxa"/>
          <w:bottom w:w="0" w:type="dxa"/>
          <w:right w:w="0" w:type="dxa"/>
        </w:tblCellMar>
        <w:tblLook w:val="01E0"/>
      </w:tblPr>
      <w:tblGrid>
        <w:gridCol w:w="1486"/>
        <w:gridCol w:w="440"/>
        <w:gridCol w:w="2255"/>
        <w:gridCol w:w="1252"/>
        <w:gridCol w:w="410"/>
        <w:gridCol w:w="2114"/>
        <w:gridCol w:w="1109"/>
      </w:tblGrid>
      <w:tr>
        <w:trPr>
          <w:trHeight w:val="53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tabs>
                <w:tab w:pos="842" w:val="left" w:leader="none"/>
              </w:tabs>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73" w:right="0"/>
              <w:jc w:val="left"/>
              <w:rPr>
                <w:rFonts w:ascii="Times New Roman" w:hAnsi="Times New Roman" w:cs="Times New Roman" w:eastAsia="Times New Roman" w:hint="default"/>
                <w:sz w:val="21"/>
                <w:szCs w:val="21"/>
              </w:rPr>
            </w:pPr>
            <w:r>
              <w:rPr>
                <w:rFonts w:ascii="Times New Roman"/>
                <w:sz w:val="21"/>
              </w:rPr>
              <w:t>2009-12-31</w:t>
            </w:r>
          </w:p>
        </w:tc>
        <w:tc>
          <w:tcPr>
            <w:tcW w:w="1252"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32" w:right="0"/>
              <w:jc w:val="left"/>
              <w:rPr>
                <w:rFonts w:ascii="Times New Roman" w:hAnsi="Times New Roman" w:cs="Times New Roman" w:eastAsia="Times New Roman" w:hint="default"/>
                <w:sz w:val="21"/>
                <w:szCs w:val="21"/>
              </w:rPr>
            </w:pPr>
            <w:r>
              <w:rPr>
                <w:rFonts w:ascii="Times New Roman"/>
                <w:sz w:val="21"/>
              </w:rPr>
              <w:t>2008-12-31</w:t>
            </w:r>
          </w:p>
        </w:tc>
        <w:tc>
          <w:tcPr>
            <w:tcW w:w="1109" w:type="dxa"/>
            <w:tcBorders>
              <w:top w:val="nil" w:sz="6" w:space="0" w:color="auto"/>
              <w:left w:val="nil" w:sz="6" w:space="0" w:color="auto"/>
              <w:bottom w:val="nil" w:sz="6" w:space="0" w:color="auto"/>
              <w:right w:val="nil" w:sz="6" w:space="0" w:color="auto"/>
            </w:tcBorders>
          </w:tcPr>
          <w:p>
            <w:pPr/>
          </w:p>
        </w:tc>
      </w:tr>
      <w:tr>
        <w:trPr>
          <w:trHeight w:val="345" w:hRule="exact"/>
        </w:trPr>
        <w:tc>
          <w:tcPr>
            <w:tcW w:w="1486" w:type="dxa"/>
            <w:tcBorders>
              <w:top w:val="nil" w:sz="6" w:space="0" w:color="auto"/>
              <w:left w:val="nil" w:sz="6" w:space="0" w:color="auto"/>
              <w:bottom w:val="single" w:sz="4" w:space="0" w:color="000000"/>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20" w:lineRule="exact"/>
              <w:ind w:left="7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20" w:lineRule="exact"/>
              <w:ind w:left="40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20" w:lineRule="exact"/>
              <w:ind w:left="6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20" w:lineRule="exact"/>
              <w:ind w:left="34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55" w:hRule="exact"/>
        </w:trPr>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1.2pt;height:.5pt;mso-position-horizontal-relative:char;mso-position-vertical-relative:line" coordorigin="0,0" coordsize="1824,10">
                  <v:group style="position:absolute;left:5;top:5;width:1815;height:2" coordorigin="5,5" coordsize="1815,2">
                    <v:shape style="position:absolute;left:5;top:5;width:1815;height:2" coordorigin="5,5" coordsize="1815,0" path="m5,5l181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8"/>
              <w:ind w:left="495" w:right="0"/>
              <w:jc w:val="left"/>
              <w:rPr>
                <w:rFonts w:ascii="Times New Roman" w:hAnsi="Times New Roman" w:cs="Times New Roman" w:eastAsia="Times New Roman" w:hint="default"/>
                <w:sz w:val="21"/>
                <w:szCs w:val="21"/>
              </w:rPr>
            </w:pPr>
            <w:r>
              <w:rPr>
                <w:rFonts w:ascii="Times New Roman"/>
                <w:sz w:val="21"/>
              </w:rPr>
              <w:t>19,990,417.67</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35.41%</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7.1pt;height:.5pt;mso-position-horizontal-relative:char;mso-position-vertical-relative:line" coordorigin="0,0" coordsize="1742,10">
                  <v:group style="position:absolute;left:5;top:5;width:1732;height:2" coordorigin="5,5" coordsize="1732,2">
                    <v:shape style="position:absolute;left:5;top:5;width:1732;height:2" coordorigin="5,5" coordsize="1732,0" path="m5,5l173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8"/>
              <w:ind w:left="308" w:right="0"/>
              <w:jc w:val="left"/>
              <w:rPr>
                <w:rFonts w:ascii="Times New Roman" w:hAnsi="Times New Roman" w:cs="Times New Roman" w:eastAsia="Times New Roman" w:hint="default"/>
                <w:sz w:val="21"/>
                <w:szCs w:val="21"/>
              </w:rPr>
            </w:pPr>
            <w:r>
              <w:rPr>
                <w:rFonts w:ascii="Times New Roman"/>
                <w:sz w:val="21"/>
              </w:rPr>
              <w:t>142,790,782.43</w:t>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98.15%</w:t>
            </w:r>
          </w:p>
        </w:tc>
      </w:tr>
      <w:tr>
        <w:trPr>
          <w:trHeight w:val="451"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95" w:right="0"/>
              <w:jc w:val="left"/>
              <w:rPr>
                <w:rFonts w:ascii="Times New Roman" w:hAnsi="Times New Roman" w:cs="Times New Roman" w:eastAsia="Times New Roman" w:hint="default"/>
                <w:sz w:val="21"/>
                <w:szCs w:val="21"/>
              </w:rPr>
            </w:pPr>
            <w:r>
              <w:rPr>
                <w:rFonts w:ascii="Times New Roman"/>
                <w:sz w:val="21"/>
              </w:rPr>
              <w:t>35,234,844.31</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Times New Roman" w:hAnsi="Times New Roman" w:cs="Times New Roman" w:eastAsia="Times New Roman" w:hint="default"/>
                <w:sz w:val="21"/>
                <w:szCs w:val="21"/>
              </w:rPr>
            </w:pPr>
            <w:r>
              <w:rPr>
                <w:rFonts w:ascii="Times New Roman"/>
                <w:spacing w:val="-1"/>
                <w:sz w:val="21"/>
              </w:rPr>
              <w:t>62.42%</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75" w:right="0"/>
              <w:jc w:val="left"/>
              <w:rPr>
                <w:rFonts w:ascii="Times New Roman" w:hAnsi="Times New Roman" w:cs="Times New Roman" w:eastAsia="Times New Roman" w:hint="default"/>
                <w:sz w:val="21"/>
                <w:szCs w:val="21"/>
              </w:rPr>
            </w:pPr>
            <w:r>
              <w:rPr>
                <w:rFonts w:ascii="Times New Roman"/>
                <w:sz w:val="21"/>
              </w:rPr>
              <w:t>929,137.70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Times New Roman" w:hAnsi="Times New Roman" w:cs="Times New Roman" w:eastAsia="Times New Roman" w:hint="default"/>
                <w:sz w:val="21"/>
                <w:szCs w:val="21"/>
              </w:rPr>
            </w:pPr>
            <w:r>
              <w:rPr>
                <w:rFonts w:ascii="Times New Roman"/>
                <w:spacing w:val="-1"/>
                <w:sz w:val="21"/>
              </w:rPr>
              <w:t>0.64%</w:t>
            </w:r>
          </w:p>
        </w:tc>
      </w:tr>
      <w:tr>
        <w:trPr>
          <w:trHeight w:val="454"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57" w:right="0"/>
              <w:jc w:val="left"/>
              <w:rPr>
                <w:rFonts w:ascii="Times New Roman" w:hAnsi="Times New Roman" w:cs="Times New Roman" w:eastAsia="Times New Roman" w:hint="default"/>
                <w:sz w:val="21"/>
                <w:szCs w:val="21"/>
              </w:rPr>
            </w:pPr>
            <w:r>
              <w:rPr>
                <w:rFonts w:ascii="Times New Roman"/>
                <w:sz w:val="21"/>
              </w:rPr>
              <w:t>929,137.70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1.65%</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75" w:right="0"/>
              <w:jc w:val="left"/>
              <w:rPr>
                <w:rFonts w:ascii="Times New Roman" w:hAnsi="Times New Roman" w:cs="Times New Roman" w:eastAsia="Times New Roman" w:hint="default"/>
                <w:sz w:val="21"/>
                <w:szCs w:val="21"/>
              </w:rPr>
            </w:pPr>
            <w:r>
              <w:rPr>
                <w:rFonts w:ascii="Times New Roman"/>
                <w:sz w:val="21"/>
              </w:rPr>
              <w:t>920,174.12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0.63%</w:t>
            </w:r>
          </w:p>
        </w:tc>
      </w:tr>
      <w:tr>
        <w:trPr>
          <w:trHeight w:val="45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57" w:right="0"/>
              <w:jc w:val="left"/>
              <w:rPr>
                <w:rFonts w:ascii="Times New Roman" w:hAnsi="Times New Roman" w:cs="Times New Roman" w:eastAsia="Times New Roman" w:hint="default"/>
                <w:sz w:val="21"/>
                <w:szCs w:val="21"/>
              </w:rPr>
            </w:pPr>
            <w:r>
              <w:rPr>
                <w:rFonts w:ascii="Times New Roman"/>
                <w:sz w:val="21"/>
              </w:rPr>
              <w:t>293,182.99</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21"/>
                <w:szCs w:val="21"/>
              </w:rPr>
            </w:pPr>
            <w:r>
              <w:rPr>
                <w:rFonts w:ascii="Times New Roman"/>
                <w:spacing w:val="-1"/>
                <w:sz w:val="21"/>
              </w:rPr>
              <w:t>0.52%</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75" w:right="0"/>
              <w:jc w:val="left"/>
              <w:rPr>
                <w:rFonts w:ascii="Times New Roman" w:hAnsi="Times New Roman" w:cs="Times New Roman" w:eastAsia="Times New Roman" w:hint="default"/>
                <w:sz w:val="21"/>
                <w:szCs w:val="21"/>
              </w:rPr>
            </w:pPr>
            <w:r>
              <w:rPr>
                <w:rFonts w:ascii="Times New Roman"/>
                <w:sz w:val="21"/>
              </w:rPr>
              <w:t>847,252.89</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21"/>
                <w:szCs w:val="21"/>
              </w:rPr>
            </w:pPr>
            <w:r>
              <w:rPr>
                <w:rFonts w:ascii="Times New Roman"/>
                <w:spacing w:val="-1"/>
                <w:sz w:val="21"/>
              </w:rPr>
              <w:t>0.58%</w:t>
            </w:r>
          </w:p>
        </w:tc>
      </w:tr>
      <w:tr>
        <w:trPr>
          <w:trHeight w:val="441" w:hRule="exact"/>
        </w:trPr>
        <w:tc>
          <w:tcPr>
            <w:tcW w:w="1486" w:type="dxa"/>
            <w:tcBorders>
              <w:top w:val="nil" w:sz="6" w:space="0" w:color="auto"/>
              <w:left w:val="nil" w:sz="6" w:space="0" w:color="auto"/>
              <w:bottom w:val="nil" w:sz="6" w:space="0" w:color="auto"/>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0.75pt;height:.5pt;mso-position-horizontal-relative:char;mso-position-vertical-relative:line" coordorigin="0,0" coordsize="1815,10">
                  <v:group style="position:absolute;left:5;top:5;width:1805;height:2" coordorigin="5,5" coordsize="1805,2">
                    <v:shape style="position:absolute;left:5;top:5;width:1805;height:2" coordorigin="5,5" coordsize="1805,0" path="m5,5l1810,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88"/>
              <w:ind w:left="495" w:right="0"/>
              <w:jc w:val="left"/>
              <w:rPr>
                <w:rFonts w:ascii="Times New Roman" w:hAnsi="Times New Roman" w:cs="Times New Roman" w:eastAsia="Times New Roman" w:hint="default"/>
                <w:sz w:val="21"/>
                <w:szCs w:val="21"/>
              </w:rPr>
            </w:pPr>
            <w:r>
              <w:rPr>
                <w:rFonts w:ascii="Times New Roman"/>
                <w:sz w:val="21"/>
              </w:rPr>
              <w:t>56,447,582.67</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8"/>
              <w:jc w:val="right"/>
              <w:rPr>
                <w:rFonts w:ascii="Times New Roman" w:hAnsi="Times New Roman" w:cs="Times New Roman" w:eastAsia="Times New Roman" w:hint="default"/>
                <w:sz w:val="21"/>
                <w:szCs w:val="21"/>
              </w:rPr>
            </w:pPr>
            <w:r>
              <w:rPr>
                <w:rFonts w:ascii="Times New Roman"/>
                <w:spacing w:val="-1"/>
                <w:sz w:val="21"/>
              </w:rPr>
              <w:t>100.00%</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6pt;height:.5pt;mso-position-horizontal-relative:char;mso-position-vertical-relative:line" coordorigin="0,0" coordsize="1732,10">
                  <v:group style="position:absolute;left:5;top:5;width:1722;height:2" coordorigin="5,5" coordsize="1722,2">
                    <v:shape style="position:absolute;left:5;top:5;width:1722;height:2" coordorigin="5,5" coordsize="1722,0" path="m5,5l1727,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88"/>
              <w:ind w:left="308" w:right="0"/>
              <w:jc w:val="left"/>
              <w:rPr>
                <w:rFonts w:ascii="Times New Roman" w:hAnsi="Times New Roman" w:cs="Times New Roman" w:eastAsia="Times New Roman" w:hint="default"/>
                <w:sz w:val="21"/>
                <w:szCs w:val="21"/>
              </w:rPr>
            </w:pPr>
            <w:r>
              <w:rPr>
                <w:rFonts w:ascii="Times New Roman"/>
                <w:sz w:val="21"/>
              </w:rPr>
              <w:t>145,487,347.14</w:t>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8"/>
              <w:jc w:val="right"/>
              <w:rPr>
                <w:rFonts w:ascii="Times New Roman" w:hAnsi="Times New Roman" w:cs="Times New Roman" w:eastAsia="Times New Roman" w:hint="default"/>
                <w:sz w:val="21"/>
                <w:szCs w:val="21"/>
              </w:rPr>
            </w:pPr>
            <w:r>
              <w:rPr>
                <w:rFonts w:ascii="Times New Roman"/>
                <w:spacing w:val="-1"/>
                <w:sz w:val="21"/>
              </w:rPr>
              <w:t>100.00%</w:t>
            </w:r>
          </w:p>
        </w:tc>
      </w:tr>
    </w:tbl>
    <w:p>
      <w:pPr>
        <w:tabs>
          <w:tab w:pos="4302" w:val="left" w:leader="none"/>
          <w:tab w:pos="6009" w:val="left" w:leader="none"/>
          <w:tab w:pos="8109" w:val="left" w:leader="none"/>
        </w:tabs>
        <w:spacing w:line="28" w:lineRule="exact"/>
        <w:ind w:left="2091" w:right="0" w:firstLine="0"/>
        <w:rPr>
          <w:rFonts w:ascii="宋体" w:hAnsi="宋体" w:cs="宋体" w:eastAsia="宋体" w:hint="default"/>
          <w:sz w:val="2"/>
          <w:szCs w:val="2"/>
        </w:rPr>
      </w:pPr>
      <w:r>
        <w:rPr>
          <w:rFonts w:ascii="宋体"/>
          <w:position w:val="0"/>
          <w:sz w:val="2"/>
        </w:rPr>
        <w:pict>
          <v:group style="width:91.45pt;height:1.45pt;mso-position-horizontal-relative:char;mso-position-vertical-relative:line" coordorigin="0,0" coordsize="1829,29">
            <v:group style="position:absolute;left:5;top:24;width:1820;height:2" coordorigin="5,24" coordsize="1820,2">
              <v:shape style="position:absolute;left:5;top:24;width:1820;height:2" coordorigin="5,24" coordsize="1820,0" path="m5,24l1824,24e" filled="false" stroked="true" strokeweight=".48001pt" strokecolor="#000000">
                <v:path arrowok="t"/>
              </v:shape>
            </v:group>
            <v:group style="position:absolute;left:5;top:5;width:1820;height:2" coordorigin="5,5" coordsize="1820,2">
              <v:shape style="position:absolute;left:5;top:5;width:1820;height:2" coordorigin="5,5" coordsize="1820,0" path="m5,5l1824,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5.6pt;height:1.45pt;mso-position-horizontal-relative:char;mso-position-vertical-relative:line" coordorigin="0,0" coordsize="1312,29">
            <v:group style="position:absolute;left:5;top:24;width:1302;height:2" coordorigin="5,24" coordsize="1302,2">
              <v:shape style="position:absolute;left:5;top:24;width:1302;height:2" coordorigin="5,24" coordsize="1302,0" path="m5,24l1307,24e" filled="false" stroked="true" strokeweight=".48001pt" strokecolor="#000000">
                <v:path arrowok="t"/>
              </v:shape>
            </v:group>
            <v:group style="position:absolute;left:5;top:5;width:1302;height:2" coordorigin="5,5" coordsize="1302,2">
              <v:shape style="position:absolute;left:5;top:5;width:1302;height:2" coordorigin="5,5" coordsize="1302,0" path="m5,5l1307,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7.3pt;height:1.45pt;mso-position-horizontal-relative:char;mso-position-vertical-relative:line" coordorigin="0,0" coordsize="1746,29">
            <v:group style="position:absolute;left:5;top:24;width:1737;height:2" coordorigin="5,24" coordsize="1737,2">
              <v:shape style="position:absolute;left:5;top:24;width:1737;height:2" coordorigin="5,24" coordsize="1737,0" path="m5,24l1741,24e" filled="false" stroked="true" strokeweight=".48001pt" strokecolor="#000000">
                <v:path arrowok="t"/>
              </v:shape>
            </v:group>
            <v:group style="position:absolute;left:5;top:5;width:1737;height:2" coordorigin="5,5" coordsize="1737,2">
              <v:shape style="position:absolute;left:5;top:5;width:1737;height:2" coordorigin="5,5" coordsize="1737,0" path="m5,5l1741,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6.9pt;height:1.45pt;mso-position-horizontal-relative:char;mso-position-vertical-relative:line" coordorigin="0,0" coordsize="1138,29">
            <v:group style="position:absolute;left:5;top:24;width:1128;height:2" coordorigin="5,24" coordsize="1128,2">
              <v:shape style="position:absolute;left:5;top:24;width:1128;height:2" coordorigin="5,24" coordsize="1128,0" path="m5,24l1133,24e" filled="false" stroked="true" strokeweight=".48001pt" strokecolor="#000000">
                <v:path arrowok="t"/>
              </v:shape>
            </v:group>
            <v:group style="position:absolute;left:5;top:5;width:1128;height:2" coordorigin="5,5" coordsize="1128,2">
              <v:shape style="position:absolute;left:5;top:5;width:1128;height:2" coordorigin="5,5" coordsize="1128,0" path="m5,5l1133,5e" filled="false" stroked="true" strokeweight=".47998pt" strokecolor="#000000">
                <v:path arrowok="t"/>
              </v:shape>
            </v:group>
          </v:group>
        </w:pict>
      </w:r>
      <w:r>
        <w:rPr>
          <w:rFonts w:ascii="宋体"/>
          <w:position w:val="0"/>
          <w:sz w:val="2"/>
        </w:rPr>
      </w:r>
    </w:p>
    <w:p>
      <w:pPr>
        <w:spacing w:line="240" w:lineRule="auto" w:before="6"/>
        <w:rPr>
          <w:rFonts w:ascii="宋体" w:hAnsi="宋体" w:cs="宋体" w:eastAsia="宋体" w:hint="default"/>
          <w:sz w:val="7"/>
          <w:szCs w:val="7"/>
        </w:rPr>
      </w:pPr>
    </w:p>
    <w:p>
      <w:pPr>
        <w:pStyle w:val="BodyText"/>
        <w:spacing w:line="240" w:lineRule="auto" w:before="35"/>
        <w:ind w:left="571" w:right="0"/>
        <w:jc w:val="left"/>
      </w:pPr>
      <w:r>
        <w:rPr>
          <w:spacing w:val="-5"/>
        </w:rPr>
        <w:t>（</w:t>
      </w:r>
      <w:r>
        <w:rPr>
          <w:rFonts w:ascii="Times New Roman" w:hAnsi="Times New Roman" w:cs="Times New Roman" w:eastAsia="Times New Roman" w:hint="default"/>
          <w:spacing w:val="-5"/>
        </w:rPr>
        <w:t>2</w:t>
      </w:r>
      <w:r>
        <w:rPr>
          <w:spacing w:val="-5"/>
        </w:rPr>
        <w:t>）本期末预收款项中无预收持有公司</w:t>
      </w:r>
      <w:r>
        <w:rPr>
          <w:spacing w:val="-49"/>
        </w:rPr>
        <w:t> </w:t>
      </w:r>
      <w:r>
        <w:rPr>
          <w:rFonts w:ascii="Times New Roman" w:hAnsi="Times New Roman" w:cs="Times New Roman" w:eastAsia="Times New Roman" w:hint="default"/>
        </w:rPr>
        <w:t>5%(</w:t>
      </w:r>
      <w:r>
        <w:rPr/>
        <w:t>含</w:t>
      </w:r>
      <w:r>
        <w:rPr>
          <w:spacing w:val="-49"/>
        </w:rPr>
        <w:t> </w:t>
      </w:r>
      <w:r>
        <w:rPr>
          <w:rFonts w:ascii="Times New Roman" w:hAnsi="Times New Roman" w:cs="Times New Roman" w:eastAsia="Times New Roman" w:hint="default"/>
        </w:rPr>
        <w:t>5%)</w:t>
      </w:r>
      <w:r>
        <w:rPr/>
        <w:t>以上表决权股份的股东单位或关联方的款项。</w:t>
      </w:r>
    </w:p>
    <w:p>
      <w:pPr>
        <w:spacing w:after="0" w:line="240" w:lineRule="auto"/>
        <w:jc w:val="left"/>
        <w:sectPr>
          <w:pgSz w:w="11910" w:h="16840"/>
          <w:pgMar w:header="1100" w:footer="840" w:top="1280" w:bottom="1040" w:left="1380" w:right="1020"/>
        </w:sectPr>
      </w:pPr>
    </w:p>
    <w:p>
      <w:pPr>
        <w:pStyle w:val="BodyText"/>
        <w:spacing w:line="240" w:lineRule="auto" w:before="123"/>
        <w:ind w:left="571" w:right="-20"/>
        <w:jc w:val="left"/>
      </w:pPr>
      <w:r>
        <w:rPr/>
        <w:t>（</w:t>
      </w:r>
      <w:r>
        <w:rPr>
          <w:rFonts w:ascii="Times New Roman" w:hAnsi="Times New Roman" w:cs="Times New Roman" w:eastAsia="Times New Roman" w:hint="default"/>
        </w:rPr>
        <w:t>3</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日预收账款金额前五名单位情况：</w:t>
      </w:r>
    </w:p>
    <w:p>
      <w:pPr>
        <w:pStyle w:val="BodyText"/>
        <w:spacing w:line="206" w:lineRule="exact" w:before="22"/>
        <w:ind w:left="3468" w:right="2860"/>
        <w:jc w:val="center"/>
      </w:pPr>
      <w:r>
        <w:rPr/>
        <w:pict>
          <v:shape style="position:absolute;margin-left:129.299393pt;margin-top:11.179959pt;width:42pt;height:10.5pt;mso-position-horizontal-relative:page;mso-position-vertical-relative:paragraph;z-index:13720" type="#_x0000_t202" filled="false" stroked="false">
            <v:textbox inset="0,0,0,0">
              <w:txbxContent>
                <w:p>
                  <w:pPr>
                    <w:pStyle w:val="BodyText"/>
                    <w:spacing w:line="210" w:lineRule="exact"/>
                    <w:ind w:left="0" w:right="0"/>
                    <w:jc w:val="left"/>
                  </w:pPr>
                  <w:r>
                    <w:rPr/>
                    <w:t>单位名称</w:t>
                  </w:r>
                </w:p>
              </w:txbxContent>
            </v:textbox>
            <w10:wrap type="none"/>
          </v:shape>
        </w:pict>
      </w:r>
      <w:r>
        <w:rPr/>
        <w:t>与本公司</w:t>
      </w:r>
    </w:p>
    <w:p>
      <w:pPr>
        <w:pStyle w:val="BodyText"/>
        <w:tabs>
          <w:tab w:pos="5249" w:val="left" w:leader="none"/>
          <w:tab w:pos="6788" w:val="left" w:leader="none"/>
        </w:tabs>
        <w:spacing w:line="346" w:lineRule="exact"/>
        <w:ind w:left="3698" w:right="-20"/>
        <w:jc w:val="left"/>
      </w:pPr>
      <w:r>
        <w:rPr>
          <w:position w:val="-13"/>
        </w:rPr>
        <w:t>关系</w:t>
        <w:tab/>
      </w:r>
      <w:r>
        <w:rPr/>
        <w:t>金额</w:t>
        <w:tab/>
        <w:t>年限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5"/>
          <w:szCs w:val="15"/>
        </w:rPr>
      </w:pPr>
    </w:p>
    <w:p>
      <w:pPr>
        <w:pStyle w:val="BodyText"/>
        <w:spacing w:line="272" w:lineRule="exact"/>
        <w:ind w:left="571" w:right="338"/>
        <w:jc w:val="left"/>
      </w:pPr>
      <w:r>
        <w:rPr/>
        <w:t>占预收账款 总额的比例</w:t>
      </w:r>
    </w:p>
    <w:p>
      <w:pPr>
        <w:spacing w:after="0" w:line="272" w:lineRule="exact"/>
        <w:jc w:val="left"/>
        <w:sectPr>
          <w:pgSz w:w="11910" w:h="16840"/>
          <w:pgMar w:header="1100" w:footer="840" w:top="1280" w:bottom="1040" w:left="1380" w:right="1100"/>
          <w:cols w:num="2" w:equalWidth="0">
            <w:col w:w="7209" w:space="236"/>
            <w:col w:w="1985"/>
          </w:cols>
        </w:sectPr>
      </w:pPr>
    </w:p>
    <w:p>
      <w:pPr>
        <w:tabs>
          <w:tab w:pos="3334" w:val="left" w:leader="none"/>
          <w:tab w:pos="4734" w:val="left" w:leader="none"/>
          <w:tab w:pos="6448" w:val="left" w:leader="none"/>
          <w:tab w:pos="7813" w:val="left" w:leader="none"/>
        </w:tabs>
        <w:spacing w:line="20" w:lineRule="exact"/>
        <w:ind w:left="144" w:right="0" w:firstLine="0"/>
        <w:rPr>
          <w:rFonts w:ascii="宋体" w:hAnsi="宋体" w:cs="宋体" w:eastAsia="宋体" w:hint="default"/>
          <w:sz w:val="2"/>
          <w:szCs w:val="2"/>
        </w:rPr>
      </w:pPr>
      <w:r>
        <w:rPr>
          <w:rFonts w:ascii="宋体"/>
          <w:sz w:val="2"/>
        </w:rPr>
        <w:pict>
          <v:group style="width:148.2pt;height:.5pt;mso-position-horizontal-relative:char;mso-position-vertical-relative:line" coordorigin="0,0" coordsize="2964,10">
            <v:group style="position:absolute;left:5;top:5;width:2955;height:2" coordorigin="5,5" coordsize="2955,2">
              <v:shape style="position:absolute;left:5;top:5;width:2955;height:2" coordorigin="5,5" coordsize="2955,0" path="m5,5l2959,5e" filled="false" stroked="true" strokeweight=".47998pt" strokecolor="#000000">
                <v:path arrowok="t"/>
              </v:shape>
            </v:group>
          </v:group>
        </w:pict>
      </w:r>
      <w:r>
        <w:rPr>
          <w:rFonts w:ascii="宋体"/>
          <w:sz w:val="2"/>
        </w:rPr>
      </w:r>
      <w:r>
        <w:rPr>
          <w:rFonts w:ascii="宋体"/>
          <w:sz w:val="2"/>
        </w:rPr>
        <w:tab/>
      </w:r>
      <w:r>
        <w:rPr>
          <w:rFonts w:ascii="宋体"/>
          <w:sz w:val="2"/>
        </w:rPr>
        <w:pict>
          <v:group style="width:57.85pt;height:.5pt;mso-position-horizontal-relative:char;mso-position-vertical-relative:line" coordorigin="0,0" coordsize="1157,10">
            <v:group style="position:absolute;left:5;top:5;width:1148;height:2" coordorigin="5,5" coordsize="1148,2">
              <v:shape style="position:absolute;left:5;top:5;width:1148;height:2" coordorigin="5,5" coordsize="1148,0" path="m5,5l1152,5e" filled="false" stroked="true" strokeweight=".47998pt" strokecolor="#000000">
                <v:path arrowok="t"/>
              </v:shape>
            </v:group>
          </v:group>
        </w:pict>
      </w:r>
      <w:r>
        <w:rPr>
          <w:rFonts w:ascii="宋体"/>
          <w:sz w:val="2"/>
        </w:rPr>
      </w:r>
      <w:r>
        <w:rPr>
          <w:rFonts w:ascii="宋体"/>
          <w:sz w:val="2"/>
        </w:rPr>
        <w:tab/>
      </w:r>
      <w:r>
        <w:rPr>
          <w:rFonts w:ascii="宋体"/>
          <w:sz w:val="2"/>
        </w:rPr>
        <w:pict>
          <v:group style="width:73.650pt;height:.5pt;mso-position-horizontal-relative:char;mso-position-vertical-relative:line" coordorigin="0,0" coordsize="1473,10">
            <v:group style="position:absolute;left:5;top:5;width:1463;height:2" coordorigin="5,5" coordsize="1463,2">
              <v:shape style="position:absolute;left:5;top:5;width:1463;height:2" coordorigin="5,5" coordsize="1463,0" path="m5,5l1468,5e" filled="false" stroked="true" strokeweight=".47998pt" strokecolor="#000000">
                <v:path arrowok="t"/>
              </v:shape>
            </v:group>
          </v:group>
        </w:pict>
      </w:r>
      <w:r>
        <w:rPr>
          <w:rFonts w:ascii="宋体"/>
          <w:sz w:val="2"/>
        </w:rPr>
      </w:r>
      <w:r>
        <w:rPr>
          <w:rFonts w:ascii="宋体"/>
          <w:sz w:val="2"/>
        </w:rPr>
        <w:tab/>
      </w:r>
      <w:r>
        <w:rPr>
          <w:rFonts w:ascii="宋体"/>
          <w:sz w:val="2"/>
        </w:rPr>
        <w:pict>
          <v:group style="width:56.1pt;height:.5pt;mso-position-horizontal-relative:char;mso-position-vertical-relative:line" coordorigin="0,0" coordsize="1122,10">
            <v:group style="position:absolute;left:5;top:5;width:1113;height:2" coordorigin="5,5" coordsize="1113,2">
              <v:shape style="position:absolute;left:5;top:5;width:1113;height:2" coordorigin="5,5" coordsize="1113,0" path="m5,5l1117,5e" filled="false" stroked="true" strokeweight=".47998pt" strokecolor="#000000">
                <v:path arrowok="t"/>
              </v:shape>
            </v:group>
          </v:group>
        </w:pict>
      </w:r>
      <w:r>
        <w:rPr>
          <w:rFonts w:ascii="宋体"/>
          <w:sz w:val="2"/>
        </w:rPr>
      </w:r>
      <w:r>
        <w:rPr>
          <w:rFonts w:ascii="宋体"/>
          <w:sz w:val="2"/>
        </w:rPr>
        <w:tab/>
      </w:r>
      <w:r>
        <w:rPr>
          <w:rFonts w:ascii="宋体"/>
          <w:sz w:val="2"/>
        </w:rPr>
        <w:pict>
          <v:group style="width:73.3pt;height:.5pt;mso-position-horizontal-relative:char;mso-position-vertical-relative:line" coordorigin="0,0" coordsize="1466,10">
            <v:group style="position:absolute;left:5;top:5;width:1456;height:2" coordorigin="5,5" coordsize="1456,2">
              <v:shape style="position:absolute;left:5;top:5;width:1456;height:2" coordorigin="5,5" coordsize="1456,0" path="m5,5l1460,5e" filled="false" stroked="true" strokeweight=".47998pt" strokecolor="#000000">
                <v:path arrowok="t"/>
              </v:shape>
            </v:group>
          </v:group>
        </w:pict>
      </w:r>
      <w:r>
        <w:rPr>
          <w:rFonts w:ascii="宋体"/>
          <w:sz w:val="2"/>
        </w:rPr>
      </w:r>
    </w:p>
    <w:p>
      <w:pPr>
        <w:spacing w:line="240" w:lineRule="auto" w:before="3"/>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2917"/>
        <w:gridCol w:w="1478"/>
        <w:gridCol w:w="1800"/>
        <w:gridCol w:w="1489"/>
        <w:gridCol w:w="1302"/>
      </w:tblGrid>
      <w:tr>
        <w:trPr>
          <w:trHeight w:val="438"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河南交通实业发展有限公司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4"/>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14"/>
              <w:jc w:val="right"/>
              <w:rPr>
                <w:rFonts w:ascii="Times New Roman" w:hAnsi="Times New Roman" w:cs="Times New Roman" w:eastAsia="Times New Roman" w:hint="default"/>
                <w:sz w:val="21"/>
                <w:szCs w:val="21"/>
              </w:rPr>
            </w:pPr>
            <w:r>
              <w:rPr>
                <w:rFonts w:ascii="Times New Roman"/>
                <w:spacing w:val="-1"/>
                <w:sz w:val="21"/>
              </w:rPr>
              <w:t>24,200,000.00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42.87%</w:t>
            </w:r>
          </w:p>
        </w:tc>
      </w:tr>
      <w:tr>
        <w:trPr>
          <w:trHeight w:val="454"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北京京金吾高科技有限公司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4"/>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3"/>
              <w:jc w:val="right"/>
              <w:rPr>
                <w:rFonts w:ascii="Times New Roman" w:hAnsi="Times New Roman" w:cs="Times New Roman" w:eastAsia="Times New Roman" w:hint="default"/>
                <w:sz w:val="21"/>
                <w:szCs w:val="21"/>
              </w:rPr>
            </w:pPr>
            <w:r>
              <w:rPr>
                <w:rFonts w:ascii="Times New Roman"/>
                <w:spacing w:val="-1"/>
                <w:sz w:val="21"/>
              </w:rPr>
              <w:t>7,044,000.00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spacing w:val="-1"/>
                <w:sz w:val="21"/>
              </w:rPr>
              <w:t>12.48%</w:t>
            </w:r>
          </w:p>
        </w:tc>
      </w:tr>
      <w:tr>
        <w:trPr>
          <w:trHeight w:val="454"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沧州运输集团有限公司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4"/>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5"/>
              <w:jc w:val="right"/>
              <w:rPr>
                <w:rFonts w:ascii="Times New Roman" w:hAnsi="Times New Roman" w:cs="Times New Roman" w:eastAsia="Times New Roman" w:hint="default"/>
                <w:sz w:val="21"/>
                <w:szCs w:val="21"/>
              </w:rPr>
            </w:pPr>
            <w:r>
              <w:rPr>
                <w:rFonts w:ascii="Times New Roman"/>
                <w:spacing w:val="-1"/>
                <w:sz w:val="21"/>
              </w:rPr>
              <w:t>2,298,000.00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21"/>
                <w:szCs w:val="21"/>
              </w:rPr>
            </w:pPr>
            <w:r>
              <w:rPr>
                <w:rFonts w:ascii="Times New Roman"/>
                <w:spacing w:val="-1"/>
                <w:sz w:val="21"/>
              </w:rPr>
              <w:t>4.07%</w:t>
            </w:r>
          </w:p>
        </w:tc>
      </w:tr>
      <w:tr>
        <w:trPr>
          <w:trHeight w:val="438"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北京科装电子技术有限公司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4"/>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3"/>
              <w:jc w:val="right"/>
              <w:rPr>
                <w:rFonts w:ascii="Times New Roman" w:hAnsi="Times New Roman" w:cs="Times New Roman" w:eastAsia="Times New Roman" w:hint="default"/>
                <w:sz w:val="21"/>
                <w:szCs w:val="21"/>
              </w:rPr>
            </w:pPr>
            <w:r>
              <w:rPr>
                <w:rFonts w:ascii="Times New Roman"/>
                <w:spacing w:val="-1"/>
                <w:sz w:val="21"/>
              </w:rPr>
              <w:t>1,984,500.00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21"/>
                <w:szCs w:val="21"/>
              </w:rPr>
            </w:pPr>
            <w:r>
              <w:rPr>
                <w:rFonts w:ascii="Times New Roman"/>
                <w:spacing w:val="-1"/>
                <w:sz w:val="21"/>
              </w:rPr>
              <w:t>3.52%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1320" w:left="1380" w:right="1100"/>
        </w:sectPr>
      </w:pPr>
    </w:p>
    <w:p>
      <w:pPr>
        <w:pStyle w:val="BodyText"/>
        <w:tabs>
          <w:tab w:pos="1424" w:val="left" w:leader="none"/>
          <w:tab w:pos="2177" w:val="left" w:leader="none"/>
        </w:tabs>
        <w:spacing w:line="256" w:lineRule="exact" w:before="19"/>
        <w:ind w:left="256" w:right="0"/>
        <w:jc w:val="left"/>
        <w:rPr>
          <w:rFonts w:ascii="Times New Roman" w:hAnsi="Times New Roman" w:cs="Times New Roman" w:eastAsia="Times New Roman" w:hint="default"/>
        </w:rPr>
      </w:pPr>
      <w:r>
        <w:rPr/>
        <w:t>孟 加</w:t>
      </w:r>
      <w:r>
        <w:rPr>
          <w:spacing w:val="77"/>
        </w:rPr>
        <w:t> </w:t>
      </w:r>
      <w:r>
        <w:rPr/>
        <w:t>拉</w:t>
        <w:tab/>
      </w:r>
      <w:r>
        <w:rPr>
          <w:rFonts w:ascii="Times New Roman" w:hAnsi="Times New Roman" w:cs="Times New Roman" w:eastAsia="Times New Roman" w:hint="default"/>
        </w:rPr>
        <w:t>Moon</w:t>
        <w:tab/>
      </w:r>
      <w:r>
        <w:rPr>
          <w:rFonts w:ascii="Times New Roman" w:hAnsi="Times New Roman" w:cs="Times New Roman" w:eastAsia="Times New Roman" w:hint="default"/>
          <w:spacing w:val="-1"/>
        </w:rPr>
        <w:t>Electrical</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rFonts w:ascii="Times New Roman" w:hAnsi="Times New Roman" w:cs="Times New Roman" w:eastAsia="Times New Roman" w:hint="default"/>
        </w:rPr>
        <w:t>Industries</w:t>
      </w:r>
    </w:p>
    <w:p>
      <w:pPr>
        <w:pStyle w:val="BodyText"/>
        <w:tabs>
          <w:tab w:pos="1732" w:val="left" w:leader="none"/>
          <w:tab w:pos="3367" w:val="left" w:leader="none"/>
          <w:tab w:pos="5384" w:val="left" w:leader="none"/>
        </w:tabs>
        <w:spacing w:line="240" w:lineRule="auto" w:before="98"/>
        <w:ind w:left="256" w:right="0"/>
        <w:jc w:val="left"/>
        <w:rPr>
          <w:rFonts w:ascii="Times New Roman" w:hAnsi="Times New Roman" w:cs="Times New Roman" w:eastAsia="Times New Roman" w:hint="default"/>
        </w:rPr>
      </w:pPr>
      <w:r>
        <w:rPr/>
        <w:br w:type="column"/>
      </w:r>
      <w:r>
        <w:rPr/>
        <w:t>销售客户</w:t>
        <w:tab/>
      </w:r>
      <w:r>
        <w:rPr>
          <w:rFonts w:ascii="Times New Roman" w:hAnsi="Times New Roman" w:cs="Times New Roman" w:eastAsia="Times New Roman" w:hint="default"/>
          <w:spacing w:val="-1"/>
        </w:rPr>
        <w:t>1,187,881.20</w:t>
        <w:tab/>
      </w:r>
      <w:r>
        <w:rPr>
          <w:rFonts w:ascii="Times New Roman" w:hAnsi="Times New Roman" w:cs="Times New Roman" w:eastAsia="Times New Roman" w:hint="default"/>
        </w:rPr>
        <w:t>1 </w:t>
      </w:r>
      <w:r>
        <w:rPr/>
        <w:t>年以内</w:t>
        <w:tab/>
      </w:r>
      <w:r>
        <w:rPr>
          <w:rFonts w:ascii="Times New Roman" w:hAnsi="Times New Roman" w:cs="Times New Roman" w:eastAsia="Times New Roman" w:hint="default"/>
          <w:spacing w:val="-1"/>
        </w:rPr>
        <w:t>2.10%</w:t>
      </w:r>
    </w:p>
    <w:p>
      <w:pPr>
        <w:spacing w:line="240" w:lineRule="auto" w:before="0"/>
        <w:rPr>
          <w:rFonts w:ascii="Times New Roman" w:hAnsi="Times New Roman" w:cs="Times New Roman" w:eastAsia="Times New Roman" w:hint="default"/>
          <w:sz w:val="12"/>
          <w:szCs w:val="12"/>
        </w:rPr>
      </w:pPr>
    </w:p>
    <w:p>
      <w:pPr>
        <w:tabs>
          <w:tab w:pos="4569" w:val="left" w:leader="none"/>
        </w:tabs>
        <w:spacing w:line="20" w:lineRule="exact"/>
        <w:ind w:left="1490" w:right="0" w:firstLine="0"/>
        <w:rPr>
          <w:rFonts w:ascii="Times New Roman" w:hAnsi="Times New Roman" w:cs="Times New Roman" w:eastAsia="Times New Roman" w:hint="default"/>
          <w:sz w:val="2"/>
          <w:szCs w:val="2"/>
        </w:rPr>
      </w:pPr>
      <w:r>
        <w:rPr>
          <w:rFonts w:ascii="Times New Roman"/>
          <w:sz w:val="2"/>
        </w:rPr>
        <w:pict>
          <v:group style="width:73.650pt;height:.5pt;mso-position-horizontal-relative:char;mso-position-vertical-relative:line" coordorigin="0,0" coordsize="1473,10">
            <v:group style="position:absolute;left:5;top:5;width:1463;height:2" coordorigin="5,5" coordsize="1463,2">
              <v:shape style="position:absolute;left:5;top:5;width:1463;height:2" coordorigin="5,5" coordsize="1463,0" path="m5,5l1468,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73.3pt;height:.5pt;mso-position-horizontal-relative:char;mso-position-vertical-relative:line" coordorigin="0,0" coordsize="1466,10">
            <v:group style="position:absolute;left:5;top:5;width:1456;height:2" coordorigin="5,5" coordsize="1456,2">
              <v:shape style="position:absolute;left:5;top:5;width:1456;height:2" coordorigin="5,5" coordsize="1456,0" path="m5,5l1460,5e" filled="false" stroked="true" strokeweight=".47998pt" strokecolor="#000000">
                <v:path arrowok="t"/>
              </v:shape>
            </v:group>
          </v:group>
        </w:pict>
      </w:r>
      <w:r>
        <w:rPr>
          <w:rFonts w:ascii="Times New Roman"/>
          <w:sz w:val="2"/>
        </w:rPr>
      </w:r>
    </w:p>
    <w:p>
      <w:pPr>
        <w:pStyle w:val="BodyText"/>
        <w:tabs>
          <w:tab w:pos="5279" w:val="left" w:leader="none"/>
        </w:tabs>
        <w:spacing w:line="240" w:lineRule="auto" w:before="94"/>
        <w:ind w:left="1649" w:right="0"/>
        <w:jc w:val="left"/>
        <w:rPr>
          <w:rFonts w:ascii="Times New Roman" w:hAnsi="Times New Roman" w:cs="Times New Roman" w:eastAsia="Times New Roman" w:hint="default"/>
        </w:rPr>
      </w:pPr>
      <w:r>
        <w:rPr>
          <w:rFonts w:ascii="Times New Roman"/>
          <w:spacing w:val="-1"/>
        </w:rPr>
        <w:t>36,714,381.20</w:t>
        <w:tab/>
        <w:t>65.04%</w:t>
      </w:r>
    </w:p>
    <w:p>
      <w:pPr>
        <w:spacing w:after="0" w:line="240" w:lineRule="auto"/>
        <w:jc w:val="left"/>
        <w:rPr>
          <w:rFonts w:ascii="Times New Roman" w:hAnsi="Times New Roman" w:cs="Times New Roman" w:eastAsia="Times New Roman" w:hint="default"/>
        </w:rPr>
        <w:sectPr>
          <w:type w:val="continuous"/>
          <w:pgSz w:w="11910" w:h="16840"/>
          <w:pgMar w:top="1600" w:bottom="1320" w:left="1380" w:right="1100"/>
          <w:cols w:num="2" w:equalWidth="0">
            <w:col w:w="2982" w:space="262"/>
            <w:col w:w="6186"/>
          </w:cols>
        </w:sectPr>
      </w:pPr>
    </w:p>
    <w:p>
      <w:pPr>
        <w:spacing w:line="240" w:lineRule="auto" w:before="6"/>
        <w:rPr>
          <w:rFonts w:ascii="Times New Roman" w:hAnsi="Times New Roman" w:cs="Times New Roman" w:eastAsia="Times New Roman" w:hint="default"/>
          <w:sz w:val="9"/>
          <w:szCs w:val="9"/>
        </w:rPr>
      </w:pPr>
    </w:p>
    <w:p>
      <w:pPr>
        <w:tabs>
          <w:tab w:pos="7806" w:val="left" w:leader="none"/>
        </w:tabs>
        <w:spacing w:line="28" w:lineRule="exact"/>
        <w:ind w:left="4726" w:right="0" w:firstLine="0"/>
        <w:rPr>
          <w:rFonts w:ascii="Times New Roman" w:hAnsi="Times New Roman" w:cs="Times New Roman" w:eastAsia="Times New Roman" w:hint="default"/>
          <w:sz w:val="2"/>
          <w:szCs w:val="2"/>
        </w:rPr>
      </w:pPr>
      <w:r>
        <w:rPr>
          <w:rFonts w:ascii="Times New Roman"/>
          <w:position w:val="0"/>
          <w:sz w:val="2"/>
        </w:rPr>
        <w:pict>
          <v:group style="width:74.350pt;height:1.45pt;mso-position-horizontal-relative:char;mso-position-vertical-relative:line" coordorigin="0,0" coordsize="1487,29">
            <v:group style="position:absolute;left:5;top:24;width:1478;height:2" coordorigin="5,24" coordsize="1478,2">
              <v:shape style="position:absolute;left:5;top:24;width:1478;height:2" coordorigin="5,24" coordsize="1478,0" path="m5,24l1482,24e" filled="false" stroked="true" strokeweight=".48004pt" strokecolor="#000000">
                <v:path arrowok="t"/>
              </v:shape>
            </v:group>
            <v:group style="position:absolute;left:5;top:5;width:1478;height:2" coordorigin="5,5" coordsize="1478,2">
              <v:shape style="position:absolute;left:5;top:5;width:1478;height:2" coordorigin="5,5" coordsize="1478,0" path="m5,5l1482,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4pt;height:1.45pt;mso-position-horizontal-relative:char;mso-position-vertical-relative:line" coordorigin="0,0" coordsize="1480,29">
            <v:group style="position:absolute;left:5;top:24;width:1470;height:2" coordorigin="5,24" coordsize="1470,2">
              <v:shape style="position:absolute;left:5;top:24;width:1470;height:2" coordorigin="5,24" coordsize="1470,0" path="m5,24l1475,24e" filled="false" stroked="true" strokeweight=".48004pt" strokecolor="#000000">
                <v:path arrowok="t"/>
              </v:shape>
            </v:group>
            <v:group style="position:absolute;left:5;top:5;width:1470;height:2" coordorigin="5,5" coordsize="1470,2">
              <v:shape style="position:absolute;left:5;top:5;width:1470;height:2" coordorigin="5,5" coordsize="1470,0" path="m5,5l1475,5e" filled="false" stroked="true" strokeweight=".47998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600" w:bottom="1320" w:left="1380" w:right="1100"/>
        </w:sectPr>
      </w:pPr>
    </w:p>
    <w:p>
      <w:pPr>
        <w:pStyle w:val="BodyText"/>
        <w:spacing w:line="681" w:lineRule="auto" w:before="35"/>
        <w:ind w:left="256" w:right="-3" w:firstLine="314"/>
        <w:jc w:val="left"/>
      </w:pPr>
      <w:r>
        <w:rPr/>
        <w:pict>
          <v:group style="position:absolute;margin-left:76.559998pt;margin-top:44.5541pt;width:126.55pt;height:.1pt;mso-position-horizontal-relative:page;mso-position-vertical-relative:paragraph;z-index:-783208" coordorigin="1531,891" coordsize="2531,2">
            <v:shape style="position:absolute;left:1531;top:891;width:2531;height:2" coordorigin="1531,891" coordsize="2531,0" path="m1531,891l4062,891e" filled="false" stroked="true" strokeweight=".47998pt" strokecolor="#000000">
              <v:path arrowok="t"/>
            </v:shape>
            <w10:wrap type="none"/>
          </v:group>
        </w:pict>
      </w:r>
      <w:r>
        <w:rPr>
          <w:rFonts w:ascii="Times New Roman" w:hAnsi="Times New Roman" w:cs="Times New Roman" w:eastAsia="Times New Roman" w:hint="default"/>
        </w:rPr>
        <w:t>22</w:t>
      </w:r>
      <w:r>
        <w:rPr/>
        <w:t>、应付职工薪酬 一、工资、奖金、津贴和</w:t>
      </w:r>
    </w:p>
    <w:p>
      <w:pPr>
        <w:pStyle w:val="BodyText"/>
        <w:tabs>
          <w:tab w:pos="2013" w:val="left" w:leader="none"/>
          <w:tab w:pos="3706" w:val="left" w:leader="none"/>
          <w:tab w:pos="6233" w:val="right" w:leader="none"/>
        </w:tabs>
        <w:spacing w:line="240" w:lineRule="auto" w:before="460"/>
        <w:ind w:left="268" w:right="0"/>
        <w:jc w:val="left"/>
        <w:rPr>
          <w:rFonts w:ascii="Times New Roman" w:hAnsi="Times New Roman" w:cs="Times New Roman" w:eastAsia="Times New Roman" w:hint="default"/>
        </w:rPr>
      </w:pPr>
      <w:r>
        <w:rPr>
          <w:spacing w:val="-1"/>
        </w:rPr>
        <w:br w:type="column"/>
      </w:r>
      <w:r>
        <w:rPr>
          <w:rFonts w:ascii="Times New Roman" w:hAnsi="Times New Roman" w:cs="Times New Roman" w:eastAsia="Times New Roman" w:hint="default"/>
          <w:spacing w:val="-1"/>
        </w:rPr>
        <w:t>2008-12-31</w:t>
        <w:tab/>
      </w:r>
      <w:r>
        <w:rPr/>
        <w:t>本期增加</w:t>
        <w:tab/>
        <w:t>本期减少</w:t>
      </w:r>
      <w:r>
        <w:rPr>
          <w:rFonts w:ascii="Times New Roman" w:hAnsi="Times New Roman" w:cs="Times New Roman" w:eastAsia="Times New Roman" w:hint="default"/>
        </w:rPr>
        <w:tab/>
      </w:r>
      <w:r>
        <w:rPr>
          <w:rFonts w:ascii="Times New Roman" w:hAnsi="Times New Roman" w:cs="Times New Roman" w:eastAsia="Times New Roman" w:hint="default"/>
          <w:spacing w:val="-1"/>
        </w:rPr>
        <w:t>2009-12-31</w:t>
      </w:r>
    </w:p>
    <w:p>
      <w:pPr>
        <w:pStyle w:val="BodyText"/>
        <w:tabs>
          <w:tab w:pos="1849" w:val="left" w:leader="none"/>
          <w:tab w:pos="3540" w:val="left" w:leader="none"/>
          <w:tab w:pos="5205" w:val="left" w:leader="none"/>
        </w:tabs>
        <w:spacing w:line="240" w:lineRule="auto" w:before="295"/>
        <w:ind w:left="256" w:right="0"/>
        <w:jc w:val="left"/>
        <w:rPr>
          <w:rFonts w:ascii="Times New Roman" w:hAnsi="Times New Roman" w:cs="Times New Roman" w:eastAsia="Times New Roman" w:hint="default"/>
        </w:rPr>
      </w:pPr>
      <w:r>
        <w:rPr/>
        <w:pict>
          <v:group style="position:absolute;margin-left:215.279999pt;margin-top:7.032554pt;width:70.5pt;height:.1pt;mso-position-horizontal-relative:page;mso-position-vertical-relative:paragraph;z-index:13552" coordorigin="4306,141" coordsize="1410,2">
            <v:shape style="position:absolute;left:4306;top:141;width:1410;height:2" coordorigin="4306,141" coordsize="1410,0" path="m4306,141l5716,141e" filled="false" stroked="true" strokeweight=".47998pt" strokecolor="#000000">
              <v:path arrowok="t"/>
            </v:shape>
            <w10:wrap type="none"/>
          </v:group>
        </w:pict>
      </w:r>
      <w:r>
        <w:rPr/>
        <w:pict>
          <v:group style="position:absolute;margin-left:297.779999pt;margin-top:7.032554pt;width:72.8pt;height:.1pt;mso-position-horizontal-relative:page;mso-position-vertical-relative:paragraph;z-index:13576" coordorigin="5956,141" coordsize="1456,2">
            <v:shape style="position:absolute;left:5956;top:141;width:1456;height:2" coordorigin="5956,141" coordsize="1456,0" path="m5956,141l7411,141e" filled="false" stroked="true" strokeweight=".47998pt" strokecolor="#000000">
              <v:path arrowok="t"/>
            </v:shape>
            <w10:wrap type="none"/>
          </v:group>
        </w:pict>
      </w:r>
      <w:r>
        <w:rPr/>
        <w:pict>
          <v:group style="position:absolute;margin-left:382.619995pt;margin-top:7.032554pt;width:72.55pt;height:.1pt;mso-position-horizontal-relative:page;mso-position-vertical-relative:paragraph;z-index:13600" coordorigin="7652,141" coordsize="1451,2">
            <v:shape style="position:absolute;left:7652;top:141;width:1451;height:2" coordorigin="7652,141" coordsize="1451,0" path="m7652,141l9103,141e" filled="false" stroked="true" strokeweight=".47998pt" strokecolor="#000000">
              <v:path arrowok="t"/>
            </v:shape>
            <w10:wrap type="none"/>
          </v:group>
        </w:pict>
      </w:r>
      <w:r>
        <w:rPr/>
        <w:pict>
          <v:group style="position:absolute;margin-left:467.220001pt;margin-top:7.032554pt;width:66pt;height:.1pt;mso-position-horizontal-relative:page;mso-position-vertical-relative:paragraph;z-index:13624" coordorigin="9344,141" coordsize="1320,2">
            <v:shape style="position:absolute;left:9344;top:141;width:1320;height:2" coordorigin="9344,141" coordsize="1320,0" path="m9344,141l10664,141e" filled="false" stroked="true" strokeweight=".47998pt" strokecolor="#000000">
              <v:path arrowok="t"/>
            </v:shape>
            <w10:wrap type="none"/>
          </v:group>
        </w:pict>
      </w:r>
      <w:r>
        <w:rPr/>
        <w:pict>
          <v:shape style="position:absolute;margin-left:80.089996pt;margin-top:22.369007pt;width:450.05pt;height:231.65pt;mso-position-horizontal-relative:page;mso-position-vertical-relative:paragraph;z-index:13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6"/>
                    <w:gridCol w:w="1596"/>
                    <w:gridCol w:w="1694"/>
                    <w:gridCol w:w="1705"/>
                    <w:gridCol w:w="1289"/>
                  </w:tblGrid>
                  <w:tr>
                    <w:trPr>
                      <w:trHeight w:val="687"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补贴</w:t>
                        </w:r>
                      </w:p>
                      <w:p>
                        <w:pPr>
                          <w:pStyle w:val="TableParagraph"/>
                          <w:spacing w:line="240" w:lineRule="auto" w:before="81"/>
                          <w:ind w:left="35"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95"/>
                          <w:jc w:val="right"/>
                          <w:rPr>
                            <w:rFonts w:ascii="Times New Roman" w:hAnsi="Times New Roman" w:cs="Times New Roman" w:eastAsia="Times New Roman" w:hint="default"/>
                            <w:sz w:val="21"/>
                            <w:szCs w:val="21"/>
                          </w:rPr>
                        </w:pPr>
                        <w:r>
                          <w:rPr>
                            <w:rFonts w:ascii="Times New Roman"/>
                            <w:spacing w:val="-1"/>
                            <w:sz w:val="21"/>
                          </w:rPr>
                          <w:t>230,532.44</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91"/>
                          <w:jc w:val="right"/>
                          <w:rPr>
                            <w:rFonts w:ascii="Times New Roman" w:hAnsi="Times New Roman" w:cs="Times New Roman" w:eastAsia="Times New Roman" w:hint="default"/>
                            <w:sz w:val="21"/>
                            <w:szCs w:val="21"/>
                          </w:rPr>
                        </w:pPr>
                        <w:r>
                          <w:rPr>
                            <w:rFonts w:ascii="Times New Roman"/>
                            <w:spacing w:val="-1"/>
                            <w:sz w:val="21"/>
                          </w:rPr>
                          <w:t>2,300,360.07</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305"/>
                          <w:jc w:val="right"/>
                          <w:rPr>
                            <w:rFonts w:ascii="Times New Roman" w:hAnsi="Times New Roman" w:cs="Times New Roman" w:eastAsia="Times New Roman" w:hint="default"/>
                            <w:sz w:val="21"/>
                            <w:szCs w:val="21"/>
                          </w:rPr>
                        </w:pPr>
                        <w:r>
                          <w:rPr>
                            <w:rFonts w:ascii="Times New Roman"/>
                            <w:spacing w:val="-1"/>
                            <w:sz w:val="21"/>
                          </w:rPr>
                          <w:t>2,308,360.07</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222,532.44</w:t>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5"/>
                          <w:jc w:val="right"/>
                          <w:rPr>
                            <w:rFonts w:ascii="Times New Roman" w:hAnsi="Times New Roman" w:cs="Times New Roman" w:eastAsia="Times New Roman" w:hint="default"/>
                            <w:sz w:val="21"/>
                            <w:szCs w:val="21"/>
                          </w:rPr>
                        </w:pPr>
                        <w:r>
                          <w:rPr>
                            <w:rFonts w:ascii="Times New Roman"/>
                            <w:spacing w:val="-1"/>
                            <w:sz w:val="21"/>
                          </w:rPr>
                          <w:t>8,545.71</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1"/>
                          <w:jc w:val="right"/>
                          <w:rPr>
                            <w:rFonts w:ascii="Times New Roman" w:hAnsi="Times New Roman" w:cs="Times New Roman" w:eastAsia="Times New Roman" w:hint="default"/>
                            <w:sz w:val="21"/>
                            <w:szCs w:val="21"/>
                          </w:rPr>
                        </w:pPr>
                        <w:r>
                          <w:rPr>
                            <w:rFonts w:ascii="Times New Roman"/>
                            <w:spacing w:val="-1"/>
                            <w:sz w:val="21"/>
                          </w:rPr>
                          <w:t>7,574,878.41</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5"/>
                          <w:jc w:val="right"/>
                          <w:rPr>
                            <w:rFonts w:ascii="Times New Roman" w:hAnsi="Times New Roman" w:cs="Times New Roman" w:eastAsia="Times New Roman" w:hint="default"/>
                            <w:sz w:val="21"/>
                            <w:szCs w:val="21"/>
                          </w:rPr>
                        </w:pPr>
                        <w:r>
                          <w:rPr>
                            <w:rFonts w:ascii="Times New Roman"/>
                            <w:spacing w:val="-1"/>
                            <w:sz w:val="21"/>
                          </w:rPr>
                          <w:t>7,557,206.70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
                          <w:jc w:val="right"/>
                          <w:rPr>
                            <w:rFonts w:ascii="Times New Roman" w:hAnsi="Times New Roman" w:cs="Times New Roman" w:eastAsia="Times New Roman" w:hint="default"/>
                            <w:sz w:val="21"/>
                            <w:szCs w:val="21"/>
                          </w:rPr>
                        </w:pPr>
                        <w:r>
                          <w:rPr>
                            <w:rFonts w:ascii="Times New Roman"/>
                            <w:spacing w:val="-1"/>
                            <w:sz w:val="21"/>
                          </w:rPr>
                          <w:t>26,217.42</w:t>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5"/>
                          <w:jc w:val="right"/>
                          <w:rPr>
                            <w:rFonts w:ascii="Times New Roman" w:hAnsi="Times New Roman" w:cs="Times New Roman" w:eastAsia="Times New Roman" w:hint="default"/>
                            <w:sz w:val="21"/>
                            <w:szCs w:val="21"/>
                          </w:rPr>
                        </w:pPr>
                        <w:r>
                          <w:rPr>
                            <w:rFonts w:ascii="Times New Roman"/>
                            <w:spacing w:val="-1"/>
                            <w:sz w:val="21"/>
                          </w:rPr>
                          <w:t>-2,359.41</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1"/>
                          <w:jc w:val="right"/>
                          <w:rPr>
                            <w:rFonts w:ascii="Times New Roman" w:hAnsi="Times New Roman" w:cs="Times New Roman" w:eastAsia="Times New Roman" w:hint="default"/>
                            <w:sz w:val="21"/>
                            <w:szCs w:val="21"/>
                          </w:rPr>
                        </w:pPr>
                        <w:r>
                          <w:rPr>
                            <w:rFonts w:ascii="Times New Roman"/>
                            <w:spacing w:val="-1"/>
                            <w:sz w:val="21"/>
                          </w:rPr>
                          <w:t>1,150,900.69</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05"/>
                          <w:jc w:val="right"/>
                          <w:rPr>
                            <w:rFonts w:ascii="Times New Roman" w:hAnsi="Times New Roman" w:cs="Times New Roman" w:eastAsia="Times New Roman" w:hint="default"/>
                            <w:sz w:val="21"/>
                            <w:szCs w:val="21"/>
                          </w:rPr>
                        </w:pPr>
                        <w:r>
                          <w:rPr>
                            <w:rFonts w:ascii="Times New Roman"/>
                            <w:spacing w:val="-1"/>
                            <w:sz w:val="21"/>
                          </w:rPr>
                          <w:t>1,149,956.89</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4"/>
                          <w:jc w:val="right"/>
                          <w:rPr>
                            <w:rFonts w:ascii="Times New Roman" w:hAnsi="Times New Roman" w:cs="Times New Roman" w:eastAsia="Times New Roman" w:hint="default"/>
                            <w:sz w:val="21"/>
                            <w:szCs w:val="21"/>
                          </w:rPr>
                        </w:pPr>
                        <w:r>
                          <w:rPr>
                            <w:rFonts w:ascii="Times New Roman"/>
                            <w:spacing w:val="-1"/>
                            <w:sz w:val="21"/>
                          </w:rPr>
                          <w:t>-1,415.61</w:t>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基本养</w:t>
                        </w:r>
                        <w:r>
                          <w:rPr>
                            <w:rFonts w:ascii="宋体" w:hAnsi="宋体" w:cs="宋体" w:eastAsia="宋体" w:hint="default"/>
                            <w:spacing w:val="-2"/>
                            <w:sz w:val="21"/>
                            <w:szCs w:val="21"/>
                          </w:rPr>
                          <w:t>老</w:t>
                        </w:r>
                        <w:r>
                          <w:rPr>
                            <w:rFonts w:ascii="宋体" w:hAnsi="宋体" w:cs="宋体" w:eastAsia="宋体" w:hint="default"/>
                            <w:sz w:val="21"/>
                            <w:szCs w:val="21"/>
                          </w:rPr>
                          <w:t>保险费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5"/>
                          <w:jc w:val="right"/>
                          <w:rPr>
                            <w:rFonts w:ascii="Times New Roman" w:hAnsi="Times New Roman" w:cs="Times New Roman" w:eastAsia="Times New Roman" w:hint="default"/>
                            <w:sz w:val="21"/>
                            <w:szCs w:val="21"/>
                          </w:rPr>
                        </w:pPr>
                        <w:r>
                          <w:rPr>
                            <w:rFonts w:ascii="Times New Roman"/>
                            <w:spacing w:val="-1"/>
                            <w:sz w:val="21"/>
                          </w:rPr>
                          <w:t>10,905.12</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1"/>
                          <w:jc w:val="right"/>
                          <w:rPr>
                            <w:rFonts w:ascii="Times New Roman" w:hAnsi="Times New Roman" w:cs="Times New Roman" w:eastAsia="Times New Roman" w:hint="default"/>
                            <w:sz w:val="21"/>
                            <w:szCs w:val="21"/>
                          </w:rPr>
                        </w:pPr>
                        <w:r>
                          <w:rPr>
                            <w:rFonts w:ascii="Times New Roman"/>
                            <w:spacing w:val="-1"/>
                            <w:sz w:val="21"/>
                          </w:rPr>
                          <w:t>5,339,349.88</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5"/>
                          <w:jc w:val="right"/>
                          <w:rPr>
                            <w:rFonts w:ascii="Times New Roman" w:hAnsi="Times New Roman" w:cs="Times New Roman" w:eastAsia="Times New Roman" w:hint="default"/>
                            <w:sz w:val="21"/>
                            <w:szCs w:val="21"/>
                          </w:rPr>
                        </w:pPr>
                        <w:r>
                          <w:rPr>
                            <w:rFonts w:ascii="Times New Roman"/>
                            <w:spacing w:val="-1"/>
                            <w:sz w:val="21"/>
                          </w:rPr>
                          <w:t>5,322,073.68</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
                          <w:jc w:val="right"/>
                          <w:rPr>
                            <w:rFonts w:ascii="Times New Roman" w:hAnsi="Times New Roman" w:cs="Times New Roman" w:eastAsia="Times New Roman" w:hint="default"/>
                            <w:sz w:val="21"/>
                            <w:szCs w:val="21"/>
                          </w:rPr>
                        </w:pPr>
                        <w:r>
                          <w:rPr>
                            <w:rFonts w:ascii="Times New Roman"/>
                            <w:spacing w:val="-1"/>
                            <w:sz w:val="21"/>
                          </w:rPr>
                          <w:t>28,181.32</w:t>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、年金缴费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、失业保险费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3"/>
                          <w:jc w:val="right"/>
                          <w:rPr>
                            <w:rFonts w:ascii="Times New Roman" w:hAnsi="Times New Roman" w:cs="Times New Roman" w:eastAsia="Times New Roman" w:hint="default"/>
                            <w:sz w:val="21"/>
                            <w:szCs w:val="21"/>
                          </w:rPr>
                        </w:pPr>
                        <w:r>
                          <w:rPr>
                            <w:rFonts w:ascii="Times New Roman"/>
                            <w:spacing w:val="-1"/>
                            <w:sz w:val="21"/>
                          </w:rPr>
                          <w:t>265,380.92</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06"/>
                          <w:jc w:val="right"/>
                          <w:rPr>
                            <w:rFonts w:ascii="Times New Roman" w:hAnsi="Times New Roman" w:cs="Times New Roman" w:eastAsia="Times New Roman" w:hint="default"/>
                            <w:sz w:val="21"/>
                            <w:szCs w:val="21"/>
                          </w:rPr>
                        </w:pPr>
                        <w:r>
                          <w:rPr>
                            <w:rFonts w:ascii="Times New Roman"/>
                            <w:spacing w:val="-1"/>
                            <w:sz w:val="21"/>
                          </w:rPr>
                          <w:t>265,686.27</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21"/>
                            <w:szCs w:val="21"/>
                          </w:rPr>
                        </w:pPr>
                        <w:r>
                          <w:rPr>
                            <w:rFonts w:ascii="Times New Roman"/>
                            <w:spacing w:val="-1"/>
                            <w:sz w:val="21"/>
                          </w:rPr>
                          <w:t>-305.35</w:t>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、工伤保险费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3"/>
                          <w:jc w:val="right"/>
                          <w:rPr>
                            <w:rFonts w:ascii="Times New Roman" w:hAnsi="Times New Roman" w:cs="Times New Roman" w:eastAsia="Times New Roman" w:hint="default"/>
                            <w:sz w:val="21"/>
                            <w:szCs w:val="21"/>
                          </w:rPr>
                        </w:pPr>
                        <w:r>
                          <w:rPr>
                            <w:rFonts w:ascii="Times New Roman"/>
                            <w:spacing w:val="-1"/>
                            <w:sz w:val="21"/>
                          </w:rPr>
                          <w:t>633,079.99</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7"/>
                          <w:jc w:val="right"/>
                          <w:rPr>
                            <w:rFonts w:ascii="Times New Roman" w:hAnsi="Times New Roman" w:cs="Times New Roman" w:eastAsia="Times New Roman" w:hint="default"/>
                            <w:sz w:val="21"/>
                            <w:szCs w:val="21"/>
                          </w:rPr>
                        </w:pPr>
                        <w:r>
                          <w:rPr>
                            <w:rFonts w:ascii="Times New Roman"/>
                            <w:spacing w:val="-1"/>
                            <w:sz w:val="21"/>
                          </w:rPr>
                          <w:t>633,171.03</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
                          <w:jc w:val="right"/>
                          <w:rPr>
                            <w:rFonts w:ascii="Times New Roman" w:hAnsi="Times New Roman" w:cs="Times New Roman" w:eastAsia="Times New Roman" w:hint="default"/>
                            <w:sz w:val="21"/>
                            <w:szCs w:val="21"/>
                          </w:rPr>
                        </w:pPr>
                        <w:r>
                          <w:rPr>
                            <w:rFonts w:ascii="Times New Roman"/>
                            <w:spacing w:val="-1"/>
                            <w:sz w:val="21"/>
                          </w:rPr>
                          <w:t>-91.04</w:t>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、生育保险费</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3"/>
                          <w:jc w:val="right"/>
                          <w:rPr>
                            <w:rFonts w:ascii="Times New Roman" w:hAnsi="Times New Roman" w:cs="Times New Roman" w:eastAsia="Times New Roman" w:hint="default"/>
                            <w:sz w:val="21"/>
                            <w:szCs w:val="21"/>
                          </w:rPr>
                        </w:pPr>
                        <w:r>
                          <w:rPr>
                            <w:rFonts w:ascii="Times New Roman"/>
                            <w:spacing w:val="-1"/>
                            <w:sz w:val="21"/>
                          </w:rPr>
                          <w:t>186,166.93</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6"/>
                          <w:jc w:val="right"/>
                          <w:rPr>
                            <w:rFonts w:ascii="Times New Roman" w:hAnsi="Times New Roman" w:cs="Times New Roman" w:eastAsia="Times New Roman" w:hint="default"/>
                            <w:sz w:val="21"/>
                            <w:szCs w:val="21"/>
                          </w:rPr>
                        </w:pPr>
                        <w:r>
                          <w:rPr>
                            <w:rFonts w:ascii="Times New Roman"/>
                            <w:spacing w:val="-1"/>
                            <w:sz w:val="21"/>
                          </w:rPr>
                          <w:t>186,318.83</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21"/>
                            <w:szCs w:val="21"/>
                          </w:rPr>
                        </w:pPr>
                        <w:r>
                          <w:rPr>
                            <w:rFonts w:ascii="Times New Roman"/>
                            <w:spacing w:val="-1"/>
                            <w:sz w:val="21"/>
                          </w:rPr>
                          <w:t>-151.90</w:t>
                        </w:r>
                      </w:p>
                    </w:tc>
                  </w:tr>
                  <w:tr>
                    <w:trPr>
                      <w:trHeight w:val="440"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、综合保险</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6" w:hRule="exact"/>
                    </w:trPr>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5"/>
                          <w:jc w:val="right"/>
                          <w:rPr>
                            <w:rFonts w:ascii="Times New Roman" w:hAnsi="Times New Roman" w:cs="Times New Roman" w:eastAsia="Times New Roman" w:hint="default"/>
                            <w:sz w:val="21"/>
                            <w:szCs w:val="21"/>
                          </w:rPr>
                        </w:pPr>
                        <w:r>
                          <w:rPr>
                            <w:rFonts w:ascii="Times New Roman"/>
                            <w:spacing w:val="-1"/>
                            <w:sz w:val="21"/>
                          </w:rPr>
                          <w:t>20,025.82</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1"/>
                          <w:jc w:val="right"/>
                          <w:rPr>
                            <w:rFonts w:ascii="Times New Roman" w:hAnsi="Times New Roman" w:cs="Times New Roman" w:eastAsia="Times New Roman" w:hint="default"/>
                            <w:sz w:val="21"/>
                            <w:szCs w:val="21"/>
                          </w:rPr>
                        </w:pPr>
                        <w:r>
                          <w:rPr>
                            <w:rFonts w:ascii="Times New Roman"/>
                            <w:spacing w:val="-1"/>
                            <w:sz w:val="21"/>
                          </w:rPr>
                          <w:t>1,372,580.37</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5"/>
                          <w:jc w:val="right"/>
                          <w:rPr>
                            <w:rFonts w:ascii="Times New Roman" w:hAnsi="Times New Roman" w:cs="Times New Roman" w:eastAsia="Times New Roman" w:hint="default"/>
                            <w:sz w:val="21"/>
                            <w:szCs w:val="21"/>
                          </w:rPr>
                        </w:pPr>
                        <w:r>
                          <w:rPr>
                            <w:rFonts w:ascii="Times New Roman"/>
                            <w:spacing w:val="-1"/>
                            <w:sz w:val="21"/>
                          </w:rPr>
                          <w:t>1,352,606.37</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5"/>
                          <w:jc w:val="right"/>
                          <w:rPr>
                            <w:rFonts w:ascii="Times New Roman" w:hAnsi="Times New Roman" w:cs="Times New Roman" w:eastAsia="Times New Roman" w:hint="default"/>
                            <w:sz w:val="21"/>
                            <w:szCs w:val="21"/>
                          </w:rPr>
                        </w:pPr>
                        <w:r>
                          <w:rPr>
                            <w:rFonts w:ascii="Times New Roman"/>
                            <w:spacing w:val="-1"/>
                            <w:sz w:val="21"/>
                          </w:rPr>
                          <w:t>39,999.82</w:t>
                        </w:r>
                      </w:p>
                    </w:tc>
                  </w:tr>
                </w:tbl>
                <w:p>
                  <w:pPr/>
                </w:p>
              </w:txbxContent>
            </v:textbox>
            <w10:wrap type="none"/>
          </v:shape>
        </w:pict>
      </w:r>
      <w:r>
        <w:rPr>
          <w:rFonts w:ascii="Times New Roman"/>
          <w:spacing w:val="-1"/>
        </w:rPr>
        <w:t>1,016,079.52</w:t>
        <w:tab/>
        <w:t>84,638,810.98</w:t>
        <w:tab/>
        <w:t>84,595,541.08</w:t>
        <w:tab/>
        <w:t>1,059,349.42</w:t>
      </w:r>
    </w:p>
    <w:p>
      <w:pPr>
        <w:spacing w:after="0" w:line="240" w:lineRule="auto"/>
        <w:jc w:val="left"/>
        <w:rPr>
          <w:rFonts w:ascii="Times New Roman" w:hAnsi="Times New Roman" w:cs="Times New Roman" w:eastAsia="Times New Roman" w:hint="default"/>
        </w:rPr>
        <w:sectPr>
          <w:type w:val="continuous"/>
          <w:pgSz w:w="11910" w:h="16840"/>
          <w:pgMar w:top="1600" w:bottom="1320" w:left="1380" w:right="1100"/>
          <w:cols w:num="2" w:equalWidth="0">
            <w:col w:w="2584" w:space="293"/>
            <w:col w:w="6553"/>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30" w:lineRule="exact" w:before="144"/>
        <w:ind w:left="256" w:right="123"/>
        <w:jc w:val="left"/>
      </w:pPr>
      <w:r>
        <w:rPr/>
        <w:t>五、工会经费和职工教育</w:t>
      </w:r>
    </w:p>
    <w:p>
      <w:pPr>
        <w:pStyle w:val="BodyText"/>
        <w:tabs>
          <w:tab w:pos="3134" w:val="left" w:leader="none"/>
          <w:tab w:pos="4988" w:val="left" w:leader="none"/>
          <w:tab w:pos="6678" w:val="left" w:leader="none"/>
          <w:tab w:pos="8082" w:val="left" w:leader="none"/>
        </w:tabs>
        <w:spacing w:line="321" w:lineRule="exact"/>
        <w:ind w:left="256" w:right="123"/>
        <w:jc w:val="left"/>
        <w:rPr>
          <w:rFonts w:ascii="Times New Roman" w:hAnsi="Times New Roman" w:cs="Times New Roman" w:eastAsia="Times New Roman" w:hint="default"/>
        </w:rPr>
      </w:pPr>
      <w:r>
        <w:rPr>
          <w:position w:val="-13"/>
        </w:rPr>
        <w:t>经费</w:t>
        <w:tab/>
      </w:r>
      <w:r>
        <w:rPr>
          <w:rFonts w:ascii="Times New Roman" w:hAnsi="Times New Roman" w:cs="Times New Roman" w:eastAsia="Times New Roman" w:hint="default"/>
          <w:spacing w:val="-1"/>
        </w:rPr>
        <w:t>3,179,958.19</w:t>
        <w:tab/>
        <w:t>409,184.07</w:t>
        <w:tab/>
        <w:t>263,697.19</w:t>
        <w:tab/>
        <w:t>3,325,445.07</w:t>
      </w:r>
    </w:p>
    <w:p>
      <w:pPr>
        <w:pStyle w:val="BodyText"/>
        <w:tabs>
          <w:tab w:pos="5864" w:val="left" w:leader="none"/>
          <w:tab w:pos="9116" w:val="left" w:leader="none"/>
        </w:tabs>
        <w:spacing w:line="240" w:lineRule="auto" w:before="77"/>
        <w:ind w:left="256" w:right="123"/>
        <w:jc w:val="left"/>
        <w:rPr>
          <w:rFonts w:ascii="Times New Roman" w:hAnsi="Times New Roman" w:cs="Times New Roman" w:eastAsia="Times New Roman" w:hint="default"/>
        </w:rPr>
      </w:pPr>
      <w:r>
        <w:rPr/>
        <w:t>六、非货币性福利</w:t>
        <w:tab/>
      </w:r>
      <w:r>
        <w:rPr>
          <w:rFonts w:ascii="Times New Roman" w:hAnsi="Times New Roman" w:cs="Times New Roman" w:eastAsia="Times New Roman" w:hint="default"/>
        </w:rPr>
        <w:t>-</w:t>
        <w:tab/>
        <w:t>-</w:t>
      </w:r>
    </w:p>
    <w:p>
      <w:pPr>
        <w:pStyle w:val="BodyText"/>
        <w:spacing w:line="230" w:lineRule="exact" w:before="76"/>
        <w:ind w:left="256" w:right="123"/>
        <w:jc w:val="left"/>
      </w:pPr>
      <w:r>
        <w:rPr/>
        <w:t>七、因解除劳动关系给予</w:t>
      </w:r>
    </w:p>
    <w:p>
      <w:pPr>
        <w:pStyle w:val="BodyText"/>
        <w:tabs>
          <w:tab w:pos="4167" w:val="left" w:leader="none"/>
          <w:tab w:pos="5092" w:val="left" w:leader="none"/>
          <w:tab w:pos="6783" w:val="left" w:leader="none"/>
          <w:tab w:pos="9116" w:val="left" w:leader="none"/>
        </w:tabs>
        <w:spacing w:line="321" w:lineRule="exact"/>
        <w:ind w:left="256" w:right="123"/>
        <w:jc w:val="left"/>
        <w:rPr>
          <w:rFonts w:ascii="Times New Roman" w:hAnsi="Times New Roman" w:cs="Times New Roman" w:eastAsia="Times New Roman" w:hint="default"/>
        </w:rPr>
      </w:pPr>
      <w:r>
        <w:rPr>
          <w:position w:val="-13"/>
        </w:rPr>
        <w:t>的补偿</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20,000.00</w:t>
        <w:tab/>
        <w:t>20,000.00</w:t>
        <w:tab/>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3"/>
          <w:szCs w:val="3"/>
        </w:rPr>
      </w:pPr>
    </w:p>
    <w:p>
      <w:pPr>
        <w:tabs>
          <w:tab w:pos="4570" w:val="left" w:leader="none"/>
          <w:tab w:pos="6267" w:val="left" w:leader="none"/>
          <w:tab w:pos="7959" w:val="left" w:leader="none"/>
        </w:tabs>
        <w:spacing w:line="20" w:lineRule="exact"/>
        <w:ind w:left="2920" w:right="0" w:firstLine="0"/>
        <w:rPr>
          <w:rFonts w:ascii="Times New Roman" w:hAnsi="Times New Roman" w:cs="Times New Roman" w:eastAsia="Times New Roman" w:hint="default"/>
          <w:sz w:val="2"/>
          <w:szCs w:val="2"/>
        </w:rPr>
      </w:pPr>
      <w:r>
        <w:rPr>
          <w:rFonts w:ascii="Times New Roman"/>
          <w:sz w:val="2"/>
        </w:rPr>
        <w:pict>
          <v:group style="width:71pt;height:.5pt;mso-position-horizontal-relative:char;mso-position-vertical-relative:line" coordorigin="0,0" coordsize="1420,10">
            <v:group style="position:absolute;left:5;top:5;width:1410;height:2" coordorigin="5,5" coordsize="1410,2">
              <v:shape style="position:absolute;left:5;top:5;width:1410;height:2" coordorigin="5,5" coordsize="1410,0" path="m5,5l1415,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3pt;height:.5pt;mso-position-horizontal-relative:char;mso-position-vertical-relative:line" coordorigin="0,0" coordsize="1466,10">
            <v:group style="position:absolute;left:5;top:5;width:1456;height:2" coordorigin="5,5" coordsize="1456,2">
              <v:shape style="position:absolute;left:5;top:5;width:1456;height:2" coordorigin="5,5" coordsize="1456,0" path="m5,5l1460,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3.05pt;height:.5pt;mso-position-horizontal-relative:char;mso-position-vertical-relative:line" coordorigin="0,0" coordsize="1461,10">
            <v:group style="position:absolute;left:5;top:5;width:1451;height:2" coordorigin="5,5" coordsize="1451,2">
              <v:shape style="position:absolute;left:5;top:5;width:1451;height:2" coordorigin="5,5" coordsize="1451,0" path="m5,5l145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Times New Roman"/>
          <w:sz w:val="2"/>
        </w:rPr>
      </w:r>
    </w:p>
    <w:p>
      <w:pPr>
        <w:pStyle w:val="BodyText"/>
        <w:tabs>
          <w:tab w:pos="4726" w:val="left" w:leader="none"/>
          <w:tab w:pos="6425" w:val="left" w:leader="none"/>
          <w:tab w:pos="8083" w:val="left" w:leader="none"/>
        </w:tabs>
        <w:spacing w:line="240" w:lineRule="auto" w:before="82"/>
        <w:ind w:left="3134" w:right="123"/>
        <w:jc w:val="left"/>
        <w:rPr>
          <w:rFonts w:ascii="Times New Roman" w:hAnsi="Times New Roman" w:cs="Times New Roman" w:eastAsia="Times New Roman" w:hint="default"/>
        </w:rPr>
      </w:pPr>
      <w:r>
        <w:rPr>
          <w:rFonts w:ascii="Times New Roman"/>
          <w:spacing w:val="-1"/>
        </w:rPr>
        <w:t>4,455,141.68</w:t>
        <w:tab/>
        <w:t>96,315,813.90</w:t>
        <w:tab/>
        <w:t>96,097,411.41</w:t>
        <w:tab/>
        <w:t>4,673,544.17</w:t>
      </w:r>
    </w:p>
    <w:p>
      <w:pPr>
        <w:spacing w:line="240" w:lineRule="auto" w:before="4"/>
        <w:rPr>
          <w:rFonts w:ascii="Times New Roman" w:hAnsi="Times New Roman" w:cs="Times New Roman" w:eastAsia="Times New Roman" w:hint="default"/>
          <w:sz w:val="8"/>
          <w:szCs w:val="8"/>
        </w:rPr>
      </w:pPr>
    </w:p>
    <w:p>
      <w:pPr>
        <w:tabs>
          <w:tab w:pos="4563" w:val="left" w:leader="none"/>
          <w:tab w:pos="6260" w:val="left" w:leader="none"/>
          <w:tab w:pos="7952" w:val="left" w:leader="none"/>
        </w:tabs>
        <w:spacing w:line="28" w:lineRule="exact"/>
        <w:ind w:left="2913" w:right="0" w:firstLine="0"/>
        <w:rPr>
          <w:rFonts w:ascii="Times New Roman" w:hAnsi="Times New Roman" w:cs="Times New Roman" w:eastAsia="Times New Roman" w:hint="default"/>
          <w:sz w:val="2"/>
          <w:szCs w:val="2"/>
        </w:rPr>
      </w:pPr>
      <w:r>
        <w:rPr>
          <w:rFonts w:ascii="Times New Roman"/>
          <w:position w:val="0"/>
          <w:sz w:val="2"/>
        </w:rPr>
        <w:pict>
          <v:group style="width:71.7pt;height:1.45pt;mso-position-horizontal-relative:char;mso-position-vertical-relative:line" coordorigin="0,0" coordsize="1434,29">
            <v:group style="position:absolute;left:5;top:24;width:1425;height:2" coordorigin="5,24" coordsize="1425,2">
              <v:shape style="position:absolute;left:5;top:24;width:1425;height:2" coordorigin="5,24" coordsize="1425,0" path="m5,24l1429,24e" filled="false" stroked="true" strokeweight=".48pt" strokecolor="#000000">
                <v:path arrowok="t"/>
              </v:shape>
            </v:group>
            <v:group style="position:absolute;left:5;top:5;width:1425;height:2" coordorigin="5,5" coordsize="1425,2">
              <v:shape style="position:absolute;left:5;top:5;width:1425;height:2" coordorigin="5,5" coordsize="1425,0" path="m5,5l1429,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4pt;height:1.45pt;mso-position-horizontal-relative:char;mso-position-vertical-relative:line" coordorigin="0,0" coordsize="1480,29">
            <v:group style="position:absolute;left:5;top:24;width:1470;height:2" coordorigin="5,24" coordsize="1470,2">
              <v:shape style="position:absolute;left:5;top:24;width:1470;height:2" coordorigin="5,24" coordsize="1470,0" path="m5,24l1475,24e" filled="false" stroked="true" strokeweight=".48pt" strokecolor="#000000">
                <v:path arrowok="t"/>
              </v:shape>
            </v:group>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75pt;height:1.45pt;mso-position-horizontal-relative:char;mso-position-vertical-relative:line" coordorigin="0,0" coordsize="1475,29">
            <v:group style="position:absolute;left:5;top:24;width:1466;height:2" coordorigin="5,24" coordsize="1466,2">
              <v:shape style="position:absolute;left:5;top:24;width:1466;height:2" coordorigin="5,24" coordsize="1466,0" path="m5,24l1470,24e" filled="false" stroked="true" strokeweight=".48pt" strokecolor="#000000">
                <v:path arrowok="t"/>
              </v:shape>
            </v:group>
            <v:group style="position:absolute;left:5;top:5;width:1466;height:2" coordorigin="5,5" coordsize="1466,2">
              <v:shape style="position:absolute;left:5;top:5;width:1466;height:2" coordorigin="5,5" coordsize="1466,0" path="m5,5l1470,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7.2pt;height:1.45pt;mso-position-horizontal-relative:char;mso-position-vertical-relative:line" coordorigin="0,0" coordsize="1344,29">
            <v:group style="position:absolute;left:5;top:24;width:1335;height:2" coordorigin="5,24" coordsize="1335,2">
              <v:shape style="position:absolute;left:5;top:24;width:1335;height:2" coordorigin="5,24" coordsize="1335,0" path="m5,24l1339,24e" filled="false" stroked="true" strokeweight=".48pt" strokecolor="#000000">
                <v:path arrowok="t"/>
              </v:shape>
            </v:group>
            <v:group style="position:absolute;left:5;top:5;width:1335;height:2" coordorigin="5,5" coordsize="1335,2">
              <v:shape style="position:absolute;left:5;top:5;width:1335;height:2" coordorigin="5,5" coordsize="1335,0" path="m5,5l1339,5e" filled="false" stroked="true" strokeweight=".48pt" strokecolor="#000000">
                <v:path arrowok="t"/>
              </v:shape>
            </v:group>
          </v:group>
        </w:pict>
      </w:r>
      <w:r>
        <w:rPr>
          <w:rFonts w:ascii="Times New Roman"/>
          <w:position w:val="0"/>
          <w:sz w:val="2"/>
        </w:rPr>
      </w:r>
    </w:p>
    <w:p>
      <w:pPr>
        <w:pStyle w:val="BodyText"/>
        <w:spacing w:line="240" w:lineRule="auto" w:before="91"/>
        <w:ind w:left="558" w:right="123"/>
        <w:jc w:val="left"/>
      </w:pPr>
      <w:r>
        <w:rPr/>
        <w:t>注：应付职工薪酬中无属于拖欠性质的金额；应付职工薪酬预计在下一会计期间发放。</w:t>
      </w:r>
    </w:p>
    <w:p>
      <w:pPr>
        <w:pStyle w:val="BodyText"/>
        <w:spacing w:line="240" w:lineRule="auto" w:before="145"/>
        <w:ind w:left="557" w:right="123"/>
        <w:jc w:val="left"/>
      </w:pPr>
      <w:r>
        <w:rPr>
          <w:rFonts w:ascii="Times New Roman" w:hAnsi="Times New Roman" w:cs="Times New Roman" w:eastAsia="Times New Roman" w:hint="default"/>
        </w:rPr>
        <w:t>23</w:t>
      </w:r>
      <w:r>
        <w:rPr/>
        <w:t>、应交税费</w:t>
      </w:r>
    </w:p>
    <w:p>
      <w:pPr>
        <w:pStyle w:val="BodyText"/>
        <w:spacing w:line="240" w:lineRule="auto" w:before="129"/>
        <w:ind w:left="454" w:right="123"/>
        <w:jc w:val="left"/>
      </w:pPr>
      <w:r>
        <w:rPr/>
        <w:t>（</w:t>
      </w:r>
      <w:r>
        <w:rPr>
          <w:rFonts w:ascii="Times New Roman" w:hAnsi="Times New Roman" w:cs="Times New Roman" w:eastAsia="Times New Roman" w:hint="default"/>
        </w:rPr>
        <w:t>1</w:t>
      </w:r>
      <w:r>
        <w:rPr/>
        <w:t>）余额</w:t>
      </w:r>
    </w:p>
    <w:p>
      <w:pPr>
        <w:pStyle w:val="BodyText"/>
        <w:tabs>
          <w:tab w:pos="4456" w:val="left" w:leader="none"/>
          <w:tab w:pos="8495" w:val="right" w:leader="none"/>
        </w:tabs>
        <w:spacing w:line="240" w:lineRule="auto" w:before="93"/>
        <w:ind w:left="1448" w:right="0"/>
        <w:jc w:val="left"/>
        <w:rPr>
          <w:rFonts w:ascii="Times New Roman" w:hAnsi="Times New Roman" w:cs="Times New Roman" w:eastAsia="Times New Roman" w:hint="default"/>
        </w:rPr>
      </w:pPr>
      <w:r>
        <w:rPr/>
        <w:t>类别</w:t>
        <w:tab/>
      </w:r>
      <w:r>
        <w:rPr>
          <w:rFonts w:ascii="Times New Roman" w:hAnsi="Times New Roman" w:cs="Times New Roman" w:eastAsia="Times New Roman" w:hint="default"/>
        </w:rPr>
        <w:t>2009-12-31</w:t>
        <w:tab/>
        <w:t>2008-12-31</w:t>
      </w:r>
    </w:p>
    <w:p>
      <w:pPr>
        <w:pStyle w:val="BodyText"/>
        <w:tabs>
          <w:tab w:pos="4841" w:val="left" w:leader="none"/>
          <w:tab w:pos="7977" w:val="left" w:leader="none"/>
        </w:tabs>
        <w:spacing w:line="240" w:lineRule="auto" w:before="169"/>
        <w:ind w:left="436" w:right="123"/>
        <w:jc w:val="left"/>
        <w:rPr>
          <w:rFonts w:ascii="Times New Roman" w:hAnsi="Times New Roman" w:cs="Times New Roman" w:eastAsia="Times New Roman" w:hint="default"/>
        </w:rPr>
      </w:pPr>
      <w:r>
        <w:rPr/>
        <w:pict>
          <v:group style="position:absolute;margin-left:85.620003pt;margin-top:5.71337pt;width:132.3pt;height:.1pt;mso-position-horizontal-relative:page;mso-position-vertical-relative:paragraph;z-index:13648" coordorigin="1712,114" coordsize="2646,2">
            <v:shape style="position:absolute;left:1712;top:114;width:2646;height:2" coordorigin="1712,114" coordsize="2646,0" path="m1712,114l4358,114e" filled="false" stroked="true" strokeweight=".48001pt" strokecolor="#000000">
              <v:path arrowok="t"/>
            </v:shape>
            <w10:wrap type="none"/>
          </v:group>
        </w:pict>
      </w:r>
      <w:r>
        <w:rPr/>
        <w:pict>
          <v:group style="position:absolute;margin-left:257.459991pt;margin-top:5.71337pt;width:117.2pt;height:.1pt;mso-position-horizontal-relative:page;mso-position-vertical-relative:paragraph;z-index:13672" coordorigin="5149,114" coordsize="2344,2">
            <v:shape style="position:absolute;left:5149;top:114;width:2344;height:2" coordorigin="5149,114" coordsize="2344,0" path="m5149,114l7493,114e" filled="false" stroked="true" strokeweight=".48001pt" strokecolor="#000000">
              <v:path arrowok="t"/>
            </v:shape>
            <w10:wrap type="none"/>
          </v:group>
        </w:pict>
      </w:r>
      <w:r>
        <w:rPr/>
        <w:pict>
          <v:group style="position:absolute;margin-left:414.179993pt;margin-top:5.71337pt;width:109.35pt;height:.1pt;mso-position-horizontal-relative:page;mso-position-vertical-relative:paragraph;z-index:13696" coordorigin="8284,114" coordsize="2187,2">
            <v:shape style="position:absolute;left:8284;top:114;width:2187;height:2" coordorigin="8284,114" coordsize="2187,0" path="m8284,114l10470,114e" filled="false" stroked="true" strokeweight=".48001pt" strokecolor="#000000">
              <v:path arrowok="t"/>
            </v:shape>
            <w10:wrap type="none"/>
          </v:group>
        </w:pict>
      </w:r>
      <w:r>
        <w:rPr/>
        <w:t>增值税</w:t>
        <w:tab/>
      </w:r>
      <w:r>
        <w:rPr>
          <w:rFonts w:ascii="Times New Roman" w:hAnsi="Times New Roman" w:cs="Times New Roman" w:eastAsia="Times New Roman" w:hint="default"/>
          <w:spacing w:val="-1"/>
        </w:rPr>
        <w:t>-2,312,048.72</w:t>
        <w:tab/>
        <w:t>-906,579.95</w:t>
      </w:r>
    </w:p>
    <w:p>
      <w:pPr>
        <w:spacing w:after="0" w:line="240" w:lineRule="auto"/>
        <w:jc w:val="left"/>
        <w:rPr>
          <w:rFonts w:ascii="Times New Roman" w:hAnsi="Times New Roman" w:cs="Times New Roman" w:eastAsia="Times New Roman" w:hint="default"/>
        </w:rPr>
        <w:sectPr>
          <w:type w:val="continuous"/>
          <w:pgSz w:w="11910" w:h="16840"/>
          <w:pgMar w:top="1600" w:bottom="1320" w:left="1380" w:right="1100"/>
        </w:sectPr>
      </w:pPr>
    </w:p>
    <w:p>
      <w:pPr>
        <w:spacing w:line="240" w:lineRule="auto" w:before="6"/>
        <w:rPr>
          <w:rFonts w:ascii="Times New Roman" w:hAnsi="Times New Roman" w:cs="Times New Roman" w:eastAsia="Times New Roman" w:hint="default"/>
          <w:sz w:val="3"/>
          <w:szCs w:val="3"/>
        </w:rPr>
      </w:pPr>
    </w:p>
    <w:tbl>
      <w:tblPr>
        <w:tblW w:w="0" w:type="auto"/>
        <w:jc w:val="left"/>
        <w:tblInd w:w="332" w:type="dxa"/>
        <w:tblLayout w:type="fixed"/>
        <w:tblCellMar>
          <w:top w:w="0" w:type="dxa"/>
          <w:left w:w="0" w:type="dxa"/>
          <w:bottom w:w="0" w:type="dxa"/>
          <w:right w:w="0" w:type="dxa"/>
        </w:tblCellMar>
        <w:tblLook w:val="01E0"/>
      </w:tblPr>
      <w:tblGrid>
        <w:gridCol w:w="2646"/>
        <w:gridCol w:w="791"/>
        <w:gridCol w:w="2344"/>
        <w:gridCol w:w="791"/>
        <w:gridCol w:w="2186"/>
      </w:tblGrid>
      <w:tr>
        <w:trPr>
          <w:trHeight w:val="420" w:hRule="exact"/>
        </w:trPr>
        <w:tc>
          <w:tcPr>
            <w:tcW w:w="264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87" w:right="0"/>
              <w:jc w:val="left"/>
              <w:rPr>
                <w:rFonts w:ascii="Times New Roman" w:hAnsi="Times New Roman" w:cs="Times New Roman" w:eastAsia="Times New Roman" w:hint="default"/>
                <w:sz w:val="21"/>
                <w:szCs w:val="21"/>
              </w:rPr>
            </w:pPr>
            <w:r>
              <w:rPr>
                <w:rFonts w:ascii="Times New Roman"/>
                <w:sz w:val="21"/>
              </w:rPr>
              <w:t>2009-12-31</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10" w:right="0"/>
              <w:jc w:val="left"/>
              <w:rPr>
                <w:rFonts w:ascii="Times New Roman" w:hAnsi="Times New Roman" w:cs="Times New Roman" w:eastAsia="Times New Roman" w:hint="default"/>
                <w:sz w:val="21"/>
                <w:szCs w:val="21"/>
              </w:rPr>
            </w:pPr>
            <w:r>
              <w:rPr>
                <w:rFonts w:ascii="Times New Roman"/>
                <w:sz w:val="21"/>
              </w:rPr>
              <w:t>2008-12-31</w:t>
            </w:r>
          </w:p>
        </w:tc>
      </w:tr>
      <w:tr>
        <w:trPr>
          <w:trHeight w:val="455" w:hRule="exact"/>
        </w:trPr>
        <w:tc>
          <w:tcPr>
            <w:tcW w:w="264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162,381.58</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pacing w:val="-1"/>
                <w:sz w:val="21"/>
              </w:rPr>
              <w:t>91,095.33</w:t>
            </w:r>
          </w:p>
        </w:tc>
      </w:tr>
      <w:tr>
        <w:trPr>
          <w:trHeight w:val="451"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5"/>
              <w:jc w:val="right"/>
              <w:rPr>
                <w:rFonts w:ascii="Times New Roman" w:hAnsi="Times New Roman" w:cs="Times New Roman" w:eastAsia="Times New Roman" w:hint="default"/>
                <w:sz w:val="21"/>
                <w:szCs w:val="21"/>
              </w:rPr>
            </w:pPr>
            <w:r>
              <w:rPr>
                <w:rFonts w:ascii="Times New Roman"/>
                <w:spacing w:val="-1"/>
                <w:sz w:val="21"/>
              </w:rPr>
              <w:t>-433,216.12</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3"/>
              <w:jc w:val="right"/>
              <w:rPr>
                <w:rFonts w:ascii="Times New Roman" w:hAnsi="Times New Roman" w:cs="Times New Roman" w:eastAsia="Times New Roman" w:hint="default"/>
                <w:sz w:val="21"/>
                <w:szCs w:val="21"/>
              </w:rPr>
            </w:pPr>
            <w:r>
              <w:rPr>
                <w:rFonts w:ascii="Times New Roman"/>
                <w:spacing w:val="-1"/>
                <w:sz w:val="21"/>
              </w:rPr>
              <w:t>1,522,322.25</w:t>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14,270.71</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5"/>
              <w:jc w:val="right"/>
              <w:rPr>
                <w:rFonts w:ascii="Times New Roman" w:hAnsi="Times New Roman" w:cs="Times New Roman" w:eastAsia="Times New Roman" w:hint="default"/>
                <w:sz w:val="21"/>
                <w:szCs w:val="21"/>
              </w:rPr>
            </w:pPr>
            <w:r>
              <w:rPr>
                <w:rFonts w:ascii="Times New Roman"/>
                <w:spacing w:val="-1"/>
                <w:sz w:val="21"/>
              </w:rPr>
              <w:t>16,468.82</w:t>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218,744.65</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5"/>
              <w:jc w:val="right"/>
              <w:rPr>
                <w:rFonts w:ascii="Times New Roman" w:hAnsi="Times New Roman" w:cs="Times New Roman" w:eastAsia="Times New Roman" w:hint="default"/>
                <w:sz w:val="21"/>
                <w:szCs w:val="21"/>
              </w:rPr>
            </w:pPr>
            <w:r>
              <w:rPr>
                <w:rFonts w:ascii="Times New Roman"/>
                <w:spacing w:val="-1"/>
                <w:sz w:val="21"/>
              </w:rPr>
              <w:t>80,083.84</w:t>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327,895.81</w:t>
            </w:r>
            <w:r>
              <w:rPr>
                <w:rFonts w:ascii="Times New Roman"/>
                <w:sz w:val="21"/>
              </w:rPr>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286,986.03</w:t>
            </w:r>
            <w:r>
              <w:rPr>
                <w:rFonts w:ascii="Times New Roman"/>
                <w:sz w:val="21"/>
              </w:rPr>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代扣个人所得税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126,874.51</w:t>
            </w:r>
            <w:r>
              <w:rPr>
                <w:rFonts w:ascii="Times New Roman"/>
                <w:sz w:val="21"/>
              </w:rPr>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132,601.38</w:t>
            </w:r>
            <w:r>
              <w:rPr>
                <w:rFonts w:ascii="Times New Roman"/>
                <w:sz w:val="21"/>
              </w:rPr>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362,079.74</w:t>
            </w:r>
            <w:r>
              <w:rPr>
                <w:rFonts w:ascii="Times New Roman"/>
                <w:sz w:val="21"/>
              </w:rPr>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417,660.71</w:t>
            </w:r>
            <w:r>
              <w:rPr>
                <w:rFonts w:ascii="Times New Roman"/>
                <w:sz w:val="21"/>
              </w:rPr>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146,342.21</w:t>
            </w:r>
            <w:r>
              <w:rPr>
                <w:rFonts w:ascii="Times New Roman"/>
                <w:sz w:val="21"/>
              </w:rPr>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197,014.36</w:t>
            </w:r>
            <w:r>
              <w:rPr>
                <w:rFonts w:ascii="Times New Roman"/>
                <w:sz w:val="21"/>
              </w:rPr>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5"/>
              <w:jc w:val="right"/>
              <w:rPr>
                <w:rFonts w:ascii="Times New Roman" w:hAnsi="Times New Roman" w:cs="Times New Roman" w:eastAsia="Times New Roman" w:hint="default"/>
                <w:sz w:val="21"/>
                <w:szCs w:val="21"/>
              </w:rPr>
            </w:pPr>
            <w:r>
              <w:rPr>
                <w:rFonts w:ascii="Times New Roman"/>
                <w:spacing w:val="-1"/>
                <w:sz w:val="21"/>
              </w:rPr>
              <w:t>226,523.91</w:t>
            </w:r>
            <w:r>
              <w:rPr>
                <w:rFonts w:ascii="Times New Roman"/>
                <w:sz w:val="21"/>
              </w:rPr>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21,834.99</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5"/>
              <w:jc w:val="right"/>
              <w:rPr>
                <w:rFonts w:ascii="Times New Roman" w:hAnsi="Times New Roman" w:cs="Times New Roman" w:eastAsia="Times New Roman" w:hint="default"/>
                <w:sz w:val="21"/>
                <w:szCs w:val="21"/>
              </w:rPr>
            </w:pPr>
            <w:r>
              <w:rPr>
                <w:rFonts w:ascii="Times New Roman"/>
                <w:spacing w:val="-1"/>
                <w:sz w:val="21"/>
              </w:rPr>
              <w:t>14,413.36</w:t>
            </w:r>
          </w:p>
        </w:tc>
      </w:tr>
      <w:tr>
        <w:trPr>
          <w:trHeight w:val="454"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河道税</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2,286.16</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5"/>
              <w:jc w:val="right"/>
              <w:rPr>
                <w:rFonts w:ascii="Times New Roman" w:hAnsi="Times New Roman" w:cs="Times New Roman" w:eastAsia="Times New Roman" w:hint="default"/>
                <w:sz w:val="21"/>
                <w:szCs w:val="21"/>
              </w:rPr>
            </w:pPr>
            <w:r>
              <w:rPr>
                <w:rFonts w:ascii="Times New Roman"/>
                <w:spacing w:val="-1"/>
                <w:sz w:val="21"/>
              </w:rPr>
              <w:t>61.79</w:t>
            </w:r>
          </w:p>
        </w:tc>
      </w:tr>
      <w:tr>
        <w:trPr>
          <w:trHeight w:val="456" w:hRule="exact"/>
        </w:trPr>
        <w:tc>
          <w:tcPr>
            <w:tcW w:w="26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7,544.14</w:t>
            </w:r>
            <w:r>
              <w:rPr>
                <w:rFonts w:ascii="Times New Roman"/>
                <w:sz w:val="21"/>
              </w:rPr>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7,057.43</w:t>
            </w:r>
            <w:r>
              <w:rPr>
                <w:rFonts w:ascii="Times New Roman"/>
                <w:sz w:val="21"/>
              </w:rPr>
            </w:r>
          </w:p>
        </w:tc>
      </w:tr>
      <w:tr>
        <w:trPr>
          <w:trHeight w:val="441" w:hRule="exact"/>
        </w:trPr>
        <w:tc>
          <w:tcPr>
            <w:tcW w:w="2646"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pacing w:val="-1"/>
                <w:sz w:val="21"/>
              </w:rPr>
              <w:t>-1,355,010.34</w:t>
            </w:r>
          </w:p>
        </w:tc>
        <w:tc>
          <w:tcPr>
            <w:tcW w:w="791" w:type="dxa"/>
            <w:tcBorders>
              <w:top w:val="nil" w:sz="6" w:space="0" w:color="auto"/>
              <w:left w:val="nil" w:sz="6" w:space="0" w:color="auto"/>
              <w:bottom w:val="nil" w:sz="6" w:space="0" w:color="auto"/>
              <w:right w:val="nil" w:sz="6" w:space="0" w:color="auto"/>
            </w:tcBorders>
          </w:tcPr>
          <w:p>
            <w:pPr/>
          </w:p>
        </w:tc>
        <w:tc>
          <w:tcPr>
            <w:tcW w:w="218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2,085,709.26</w:t>
            </w:r>
          </w:p>
        </w:tc>
      </w:tr>
    </w:tbl>
    <w:p>
      <w:pPr>
        <w:tabs>
          <w:tab w:pos="6891" w:val="left" w:leader="none"/>
        </w:tabs>
        <w:spacing w:line="28" w:lineRule="exact"/>
        <w:ind w:left="3757" w:right="0" w:firstLine="0"/>
        <w:rPr>
          <w:rFonts w:ascii="Times New Roman" w:hAnsi="Times New Roman" w:cs="Times New Roman" w:eastAsia="Times New Roman" w:hint="default"/>
          <w:sz w:val="2"/>
          <w:szCs w:val="2"/>
        </w:rPr>
      </w:pPr>
      <w:r>
        <w:rPr>
          <w:rFonts w:ascii="Times New Roman"/>
          <w:position w:val="0"/>
          <w:sz w:val="2"/>
        </w:rPr>
        <w:pict>
          <v:group style="width:118.4pt;height:1.45pt;mso-position-horizontal-relative:char;mso-position-vertical-relative:line" coordorigin="0,0" coordsize="2368,29">
            <v:group style="position:absolute;left:5;top:24;width:2358;height:2" coordorigin="5,24" coordsize="2358,2">
              <v:shape style="position:absolute;left:5;top:24;width:2358;height:2" coordorigin="5,24" coordsize="2358,0" path="m5,24l2363,24e" filled="false" stroked="true" strokeweight=".48001pt" strokecolor="#000000">
                <v:path arrowok="t"/>
              </v:shape>
            </v:group>
            <v:group style="position:absolute;left:5;top:5;width:2358;height:2" coordorigin="5,5" coordsize="2358,2">
              <v:shape style="position:absolute;left:5;top:5;width:2358;height:2" coordorigin="5,5" coordsize="2358,0" path="m5,5l2363,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0.55pt;height:1.45pt;mso-position-horizontal-relative:char;mso-position-vertical-relative:line" coordorigin="0,0" coordsize="2211,29">
            <v:group style="position:absolute;left:5;top:24;width:2201;height:2" coordorigin="5,24" coordsize="2201,2">
              <v:shape style="position:absolute;left:5;top:24;width:2201;height:2" coordorigin="5,24" coordsize="2201,0" path="m5,24l2206,24e" filled="false" stroked="true" strokeweight=".48pt" strokecolor="#000000">
                <v:path arrowok="t"/>
              </v:shape>
            </v:group>
            <v:group style="position:absolute;left:5;top:5;width:2201;height:2" coordorigin="5,5" coordsize="2201,2">
              <v:shape style="position:absolute;left:5;top:5;width:2201;height:2" coordorigin="5,5" coordsize="2201,0" path="m5,5l2206,5e" filled="false" stroked="true" strokeweight=".48pt" strokecolor="#000000">
                <v:path arrowok="t"/>
              </v:shape>
            </v:group>
          </v:group>
        </w:pict>
      </w:r>
      <w:r>
        <w:rPr>
          <w:rFonts w:ascii="Times New Roman"/>
          <w:position w:val="0"/>
          <w:sz w:val="2"/>
        </w:rPr>
      </w:r>
    </w:p>
    <w:p>
      <w:pPr>
        <w:spacing w:line="240" w:lineRule="auto" w:before="10"/>
        <w:rPr>
          <w:rFonts w:ascii="Times New Roman" w:hAnsi="Times New Roman" w:cs="Times New Roman" w:eastAsia="Times New Roman" w:hint="default"/>
          <w:sz w:val="9"/>
          <w:szCs w:val="9"/>
        </w:rPr>
      </w:pPr>
    </w:p>
    <w:p>
      <w:pPr>
        <w:pStyle w:val="BodyText"/>
        <w:spacing w:line="396" w:lineRule="auto" w:before="35"/>
        <w:ind w:left="571" w:right="539" w:hanging="1"/>
        <w:jc w:val="left"/>
      </w:pPr>
      <w:r>
        <w:rPr/>
        <w:t>（</w:t>
      </w:r>
      <w:r>
        <w:rPr>
          <w:rFonts w:ascii="Times New Roman" w:hAnsi="Times New Roman" w:cs="Times New Roman" w:eastAsia="Times New Roman" w:hint="default"/>
        </w:rPr>
        <w:t>2</w:t>
      </w:r>
      <w:r>
        <w:rPr/>
        <w:t>）应交税费主要税金及费用的缴纳基础及税、费率参见本财务报表附注三、主要税项。 注：其他为公司代收代缴工会经费等。</w:t>
      </w:r>
    </w:p>
    <w:p>
      <w:pPr>
        <w:spacing w:line="240" w:lineRule="auto" w:before="7"/>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017"/>
        <w:gridCol w:w="782"/>
        <w:gridCol w:w="2346"/>
        <w:gridCol w:w="799"/>
        <w:gridCol w:w="2171"/>
      </w:tblGrid>
      <w:tr>
        <w:trPr>
          <w:trHeight w:val="835"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宋体" w:hAnsi="宋体" w:cs="宋体" w:eastAsia="宋体" w:hint="default"/>
                <w:sz w:val="21"/>
                <w:szCs w:val="21"/>
              </w:rPr>
              <w:t>、应付股利</w:t>
            </w:r>
          </w:p>
          <w:p>
            <w:pPr>
              <w:pStyle w:val="TableParagraph"/>
              <w:spacing w:line="240" w:lineRule="auto" w:before="105"/>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782" w:type="dxa"/>
            <w:tcBorders>
              <w:top w:val="nil" w:sz="6" w:space="0" w:color="auto"/>
              <w:left w:val="nil" w:sz="6" w:space="0" w:color="auto"/>
              <w:bottom w:val="nil" w:sz="6" w:space="0" w:color="auto"/>
              <w:right w:val="nil" w:sz="6" w:space="0" w:color="auto"/>
            </w:tcBorders>
          </w:tcPr>
          <w:p>
            <w:pPr/>
          </w:p>
        </w:tc>
        <w:tc>
          <w:tcPr>
            <w:tcW w:w="23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78" w:right="0"/>
              <w:jc w:val="left"/>
              <w:rPr>
                <w:rFonts w:ascii="Times New Roman" w:hAnsi="Times New Roman" w:cs="Times New Roman" w:eastAsia="Times New Roman" w:hint="default"/>
                <w:sz w:val="21"/>
                <w:szCs w:val="21"/>
              </w:rPr>
            </w:pPr>
            <w:r>
              <w:rPr>
                <w:rFonts w:ascii="Times New Roman"/>
                <w:sz w:val="21"/>
              </w:rPr>
              <w:t>2009-12-31</w:t>
            </w:r>
          </w:p>
        </w:tc>
        <w:tc>
          <w:tcPr>
            <w:tcW w:w="799"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01" w:right="0"/>
              <w:jc w:val="left"/>
              <w:rPr>
                <w:rFonts w:ascii="Times New Roman" w:hAnsi="Times New Roman" w:cs="Times New Roman" w:eastAsia="Times New Roman" w:hint="default"/>
                <w:sz w:val="21"/>
                <w:szCs w:val="21"/>
              </w:rPr>
            </w:pPr>
            <w:r>
              <w:rPr>
                <w:rFonts w:ascii="Times New Roman"/>
                <w:sz w:val="21"/>
              </w:rPr>
              <w:t>2008-12-31</w:t>
            </w:r>
          </w:p>
        </w:tc>
      </w:tr>
      <w:tr>
        <w:trPr>
          <w:trHeight w:val="469"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21"/>
                <w:szCs w:val="21"/>
              </w:rPr>
            </w:pPr>
            <w:r>
              <w:rPr>
                <w:rFonts w:ascii="宋体" w:hAnsi="宋体" w:cs="宋体" w:eastAsia="宋体" w:hint="default"/>
                <w:sz w:val="21"/>
                <w:szCs w:val="21"/>
              </w:rPr>
              <w:t>应付普通股股东股利</w:t>
            </w:r>
          </w:p>
        </w:tc>
        <w:tc>
          <w:tcPr>
            <w:tcW w:w="782" w:type="dxa"/>
            <w:tcBorders>
              <w:top w:val="nil" w:sz="6" w:space="0" w:color="auto"/>
              <w:left w:val="nil" w:sz="6" w:space="0" w:color="auto"/>
              <w:bottom w:val="nil" w:sz="6" w:space="0" w:color="auto"/>
              <w:right w:val="nil" w:sz="6" w:space="0" w:color="auto"/>
            </w:tcBorders>
          </w:tcPr>
          <w:p>
            <w:pPr/>
          </w:p>
        </w:tc>
        <w:tc>
          <w:tcPr>
            <w:tcW w:w="23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103"/>
              <w:jc w:val="right"/>
              <w:rPr>
                <w:rFonts w:ascii="Times New Roman" w:hAnsi="Times New Roman" w:cs="Times New Roman" w:eastAsia="Times New Roman" w:hint="default"/>
                <w:sz w:val="21"/>
                <w:szCs w:val="21"/>
              </w:rPr>
            </w:pPr>
            <w:r>
              <w:rPr>
                <w:rFonts w:ascii="Times New Roman"/>
                <w:spacing w:val="-1"/>
                <w:sz w:val="21"/>
              </w:rPr>
              <w:t>3,592,595.36</w:t>
            </w:r>
          </w:p>
        </w:tc>
        <w:tc>
          <w:tcPr>
            <w:tcW w:w="799" w:type="dxa"/>
            <w:tcBorders>
              <w:top w:val="nil" w:sz="6" w:space="0" w:color="auto"/>
              <w:left w:val="nil" w:sz="6" w:space="0" w:color="auto"/>
              <w:bottom w:val="nil" w:sz="6" w:space="0" w:color="auto"/>
              <w:right w:val="nil" w:sz="6" w:space="0" w:color="auto"/>
            </w:tcBorders>
          </w:tcPr>
          <w:p>
            <w:pPr/>
          </w:p>
        </w:tc>
        <w:tc>
          <w:tcPr>
            <w:tcW w:w="2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103"/>
              <w:jc w:val="right"/>
              <w:rPr>
                <w:rFonts w:ascii="Times New Roman" w:hAnsi="Times New Roman" w:cs="Times New Roman" w:eastAsia="Times New Roman" w:hint="default"/>
                <w:sz w:val="21"/>
                <w:szCs w:val="21"/>
              </w:rPr>
            </w:pPr>
            <w:r>
              <w:rPr>
                <w:rFonts w:ascii="Times New Roman"/>
                <w:spacing w:val="-1"/>
                <w:sz w:val="21"/>
              </w:rPr>
              <w:t>3,592,595.36</w:t>
            </w:r>
          </w:p>
        </w:tc>
      </w:tr>
      <w:tr>
        <w:trPr>
          <w:trHeight w:val="441" w:hRule="exact"/>
        </w:trPr>
        <w:tc>
          <w:tcPr>
            <w:tcW w:w="3017"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34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3,592,595.36</w:t>
            </w:r>
          </w:p>
        </w:tc>
        <w:tc>
          <w:tcPr>
            <w:tcW w:w="799" w:type="dxa"/>
            <w:tcBorders>
              <w:top w:val="nil" w:sz="6" w:space="0" w:color="auto"/>
              <w:left w:val="nil" w:sz="6" w:space="0" w:color="auto"/>
              <w:bottom w:val="nil" w:sz="6" w:space="0" w:color="auto"/>
              <w:right w:val="nil" w:sz="6" w:space="0" w:color="auto"/>
            </w:tcBorders>
          </w:tcPr>
          <w:p>
            <w:pP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3,592,595.36</w:t>
            </w:r>
          </w:p>
        </w:tc>
      </w:tr>
    </w:tbl>
    <w:p>
      <w:pPr>
        <w:tabs>
          <w:tab w:pos="7086" w:val="left" w:leader="none"/>
        </w:tabs>
        <w:spacing w:line="28" w:lineRule="exact"/>
        <w:ind w:left="3940" w:right="0" w:firstLine="0"/>
        <w:rPr>
          <w:rFonts w:ascii="宋体" w:hAnsi="宋体" w:cs="宋体" w:eastAsia="宋体" w:hint="default"/>
          <w:sz w:val="2"/>
          <w:szCs w:val="2"/>
        </w:rPr>
      </w:pPr>
      <w:r>
        <w:rPr>
          <w:rFonts w:ascii="宋体"/>
          <w:position w:val="0"/>
          <w:sz w:val="2"/>
        </w:rPr>
        <w:pict>
          <v:group style="width:118.5pt;height:1.45pt;mso-position-horizontal-relative:char;mso-position-vertical-relative:line" coordorigin="0,0" coordsize="2370,29">
            <v:group style="position:absolute;left:5;top:24;width:2361;height:2" coordorigin="5,24" coordsize="2361,2">
              <v:shape style="position:absolute;left:5;top:24;width:2361;height:2" coordorigin="5,24" coordsize="2361,0" path="m5,24l2365,24e" filled="false" stroked="true" strokeweight=".48001pt" strokecolor="#000000">
                <v:path arrowok="t"/>
              </v:shape>
            </v:group>
            <v:group style="position:absolute;left:5;top:5;width:2361;height:2" coordorigin="5,5" coordsize="2361,2">
              <v:shape style="position:absolute;left:5;top:5;width:2361;height:2" coordorigin="5,5" coordsize="2361,0" path="m5,5l2365,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9.75pt;height:1.45pt;mso-position-horizontal-relative:char;mso-position-vertical-relative:line" coordorigin="0,0" coordsize="2195,29">
            <v:group style="position:absolute;left:5;top:24;width:2186;height:2" coordorigin="5,24" coordsize="2186,2">
              <v:shape style="position:absolute;left:5;top:24;width:2186;height:2" coordorigin="5,24" coordsize="2186,0" path="m5,24l2190,24e" filled="false" stroked="true" strokeweight=".48001pt" strokecolor="#000000">
                <v:path arrowok="t"/>
              </v:shape>
            </v:group>
            <v:group style="position:absolute;left:5;top:5;width:2186;height:2" coordorigin="5,5" coordsize="2186,2">
              <v:shape style="position:absolute;left:5;top:5;width:2186;height:2" coordorigin="5,5" coordsize="2186,0" path="m5,5l2190,5e" filled="false" stroked="true" strokeweight=".48001pt" strokecolor="#000000">
                <v:path arrowok="t"/>
              </v:shape>
            </v:group>
          </v:group>
        </w:pict>
      </w:r>
      <w:r>
        <w:rPr>
          <w:rFonts w:ascii="宋体"/>
          <w:position w:val="0"/>
          <w:sz w:val="2"/>
        </w:rPr>
      </w:r>
    </w:p>
    <w:p>
      <w:pPr>
        <w:spacing w:line="240" w:lineRule="auto" w:before="2"/>
        <w:rPr>
          <w:rFonts w:ascii="宋体" w:hAnsi="宋体" w:cs="宋体" w:eastAsia="宋体" w:hint="default"/>
          <w:sz w:val="6"/>
          <w:szCs w:val="6"/>
        </w:rPr>
      </w:pPr>
    </w:p>
    <w:p>
      <w:pPr>
        <w:pStyle w:val="BodyText"/>
        <w:spacing w:line="384" w:lineRule="auto" w:before="35"/>
        <w:ind w:right="123" w:firstLine="420"/>
        <w:jc w:val="left"/>
      </w:pPr>
      <w:r>
        <w:rPr>
          <w:spacing w:val="2"/>
        </w:rPr>
        <w:t>注：应付普通股股东股利年末余额系结转以前年度应付上海柏轮实业发展、河南隆达通信 </w:t>
      </w:r>
      <w:r>
        <w:rPr/>
        <w:t>公司、河南五星电器自动化设备有限公司股利。</w:t>
      </w:r>
    </w:p>
    <w:p>
      <w:pPr>
        <w:pStyle w:val="BodyText"/>
        <w:spacing w:line="240" w:lineRule="auto" w:before="39"/>
        <w:ind w:left="571" w:right="123"/>
        <w:jc w:val="left"/>
      </w:pPr>
      <w:r>
        <w:rPr>
          <w:rFonts w:ascii="Times New Roman" w:hAnsi="Times New Roman" w:cs="Times New Roman" w:eastAsia="Times New Roman" w:hint="default"/>
        </w:rPr>
        <w:t>25</w:t>
      </w:r>
      <w:r>
        <w:rPr/>
        <w:t>、其他应付款</w:t>
      </w:r>
    </w:p>
    <w:p>
      <w:pPr>
        <w:pStyle w:val="BodyText"/>
        <w:spacing w:line="240" w:lineRule="auto" w:before="148"/>
        <w:ind w:left="571" w:right="123"/>
        <w:jc w:val="left"/>
      </w:pPr>
      <w:r>
        <w:rPr/>
        <w:pict>
          <v:group style="position:absolute;margin-left:174.660004pt;margin-top:53.025276pt;width:174.75pt;height:.1pt;mso-position-horizontal-relative:page;mso-position-vertical-relative:paragraph;z-index:-782824" coordorigin="3493,1061" coordsize="3495,2">
            <v:shape style="position:absolute;left:3493;top:1061;width:3495;height:2" coordorigin="3493,1061" coordsize="3495,0" path="m3493,1061l6988,1061e" filled="false" stroked="true" strokeweight=".48pt" strokecolor="#000000">
              <v:path arrowok="t"/>
            </v:shape>
            <w10:wrap type="none"/>
          </v:group>
        </w:pict>
      </w:r>
      <w:r>
        <w:rPr/>
        <w:pict>
          <v:group style="position:absolute;margin-left:370.140015pt;margin-top:52.785278pt;width:161.35pt;height:.5pt;mso-position-horizontal-relative:page;mso-position-vertical-relative:paragraph;z-index:-782800" coordorigin="7403,1056" coordsize="3227,10">
            <v:group style="position:absolute;left:7408;top:1061;width:1722;height:2" coordorigin="7408,1061" coordsize="1722,2">
              <v:shape style="position:absolute;left:7408;top:1061;width:1722;height:2" coordorigin="7408,1061" coordsize="1722,0" path="m7408,1061l9130,1061e" filled="false" stroked="true" strokeweight=".48pt" strokecolor="#000000">
                <v:path arrowok="t"/>
              </v:shape>
            </v:group>
            <v:group style="position:absolute;left:9130;top:1061;width:1496;height:2" coordorigin="9130,1061" coordsize="1496,2">
              <v:shape style="position:absolute;left:9130;top:1061;width:1496;height:2" coordorigin="9130,1061" coordsize="1496,0" path="m9130,1061l10625,1061e" filled="false" stroked="true" strokeweight=".48pt" strokecolor="#000000">
                <v:path arrowok="t"/>
              </v:shape>
            </v:group>
            <w10:wrap type="none"/>
          </v:group>
        </w:pict>
      </w:r>
      <w:r>
        <w:rPr/>
        <w:t>（</w:t>
      </w:r>
      <w:r>
        <w:rPr>
          <w:rFonts w:ascii="Times New Roman" w:hAnsi="Times New Roman" w:cs="Times New Roman" w:eastAsia="Times New Roman" w:hint="default"/>
        </w:rPr>
        <w:t>1</w:t>
      </w:r>
      <w:r>
        <w:rPr/>
        <w:t>）按账龄列示</w:t>
      </w:r>
    </w:p>
    <w:p>
      <w:pPr>
        <w:spacing w:line="240" w:lineRule="auto" w:before="11"/>
        <w:rPr>
          <w:rFonts w:ascii="宋体" w:hAnsi="宋体" w:cs="宋体" w:eastAsia="宋体" w:hint="default"/>
          <w:sz w:val="14"/>
          <w:szCs w:val="14"/>
        </w:rPr>
      </w:pPr>
    </w:p>
    <w:tbl>
      <w:tblPr>
        <w:tblW w:w="0" w:type="auto"/>
        <w:jc w:val="left"/>
        <w:tblInd w:w="177" w:type="dxa"/>
        <w:tblLayout w:type="fixed"/>
        <w:tblCellMar>
          <w:top w:w="0" w:type="dxa"/>
          <w:left w:w="0" w:type="dxa"/>
          <w:bottom w:w="0" w:type="dxa"/>
          <w:right w:w="0" w:type="dxa"/>
        </w:tblCellMar>
        <w:tblLook w:val="01E0"/>
      </w:tblPr>
      <w:tblGrid>
        <w:gridCol w:w="1486"/>
        <w:gridCol w:w="440"/>
        <w:gridCol w:w="2255"/>
        <w:gridCol w:w="1252"/>
        <w:gridCol w:w="410"/>
        <w:gridCol w:w="2114"/>
        <w:gridCol w:w="1109"/>
      </w:tblGrid>
      <w:tr>
        <w:trPr>
          <w:trHeight w:val="537"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tabs>
                <w:tab w:pos="842" w:val="left" w:leader="none"/>
              </w:tabs>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73" w:right="0"/>
              <w:jc w:val="left"/>
              <w:rPr>
                <w:rFonts w:ascii="Times New Roman" w:hAnsi="Times New Roman" w:cs="Times New Roman" w:eastAsia="Times New Roman" w:hint="default"/>
                <w:sz w:val="21"/>
                <w:szCs w:val="21"/>
              </w:rPr>
            </w:pPr>
            <w:r>
              <w:rPr>
                <w:rFonts w:ascii="Times New Roman"/>
                <w:sz w:val="21"/>
              </w:rPr>
              <w:t>2009-12-31</w:t>
            </w:r>
          </w:p>
        </w:tc>
        <w:tc>
          <w:tcPr>
            <w:tcW w:w="1252"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32" w:right="0"/>
              <w:jc w:val="left"/>
              <w:rPr>
                <w:rFonts w:ascii="Times New Roman" w:hAnsi="Times New Roman" w:cs="Times New Roman" w:eastAsia="Times New Roman" w:hint="default"/>
                <w:sz w:val="21"/>
                <w:szCs w:val="21"/>
              </w:rPr>
            </w:pPr>
            <w:r>
              <w:rPr>
                <w:rFonts w:ascii="Times New Roman"/>
                <w:sz w:val="21"/>
              </w:rPr>
              <w:t>2008-12-31</w:t>
            </w:r>
          </w:p>
        </w:tc>
        <w:tc>
          <w:tcPr>
            <w:tcW w:w="1109" w:type="dxa"/>
            <w:tcBorders>
              <w:top w:val="nil" w:sz="6" w:space="0" w:color="auto"/>
              <w:left w:val="nil" w:sz="6" w:space="0" w:color="auto"/>
              <w:bottom w:val="nil" w:sz="6" w:space="0" w:color="auto"/>
              <w:right w:val="nil" w:sz="6" w:space="0" w:color="auto"/>
            </w:tcBorders>
          </w:tcPr>
          <w:p>
            <w:pPr/>
          </w:p>
        </w:tc>
      </w:tr>
      <w:tr>
        <w:trPr>
          <w:trHeight w:val="345" w:hRule="exact"/>
        </w:trPr>
        <w:tc>
          <w:tcPr>
            <w:tcW w:w="1486" w:type="dxa"/>
            <w:tcBorders>
              <w:top w:val="nil" w:sz="6" w:space="0" w:color="auto"/>
              <w:left w:val="nil" w:sz="6" w:space="0" w:color="auto"/>
              <w:bottom w:val="single" w:sz="4" w:space="0" w:color="000000"/>
              <w:right w:val="nil" w:sz="6" w:space="0" w:color="auto"/>
            </w:tcBorders>
          </w:tcPr>
          <w:p>
            <w:pP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20" w:lineRule="exact"/>
              <w:ind w:left="7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20" w:lineRule="exact"/>
              <w:ind w:left="40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20" w:lineRule="exact"/>
              <w:ind w:left="6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20" w:lineRule="exact"/>
              <w:ind w:left="34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55" w:hRule="exact"/>
        </w:trPr>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1.2pt;height:.5pt;mso-position-horizontal-relative:char;mso-position-vertical-relative:line" coordorigin="0,0" coordsize="1824,10">
                  <v:group style="position:absolute;left:5;top:5;width:1815;height:2" coordorigin="5,5" coordsize="1815,2">
                    <v:shape style="position:absolute;left:5;top:5;width:1815;height:2" coordorigin="5,5" coordsize="1815,0" path="m5,5l181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8"/>
              <w:ind w:left="390" w:right="0"/>
              <w:jc w:val="left"/>
              <w:rPr>
                <w:rFonts w:ascii="Times New Roman" w:hAnsi="Times New Roman" w:cs="Times New Roman" w:eastAsia="Times New Roman" w:hint="default"/>
                <w:sz w:val="21"/>
                <w:szCs w:val="21"/>
              </w:rPr>
            </w:pPr>
            <w:r>
              <w:rPr>
                <w:rFonts w:ascii="Times New Roman"/>
                <w:sz w:val="21"/>
              </w:rPr>
              <w:t>328,652,430.48</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92.82%</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7.1pt;height:.5pt;mso-position-horizontal-relative:char;mso-position-vertical-relative:line" coordorigin="0,0" coordsize="1742,10">
                  <v:group style="position:absolute;left:5;top:5;width:1732;height:2" coordorigin="5,5" coordsize="1732,2">
                    <v:shape style="position:absolute;left:5;top:5;width:1732;height:2" coordorigin="5,5" coordsize="1732,0" path="m5,5l173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8"/>
              <w:ind w:left="780" w:right="0"/>
              <w:jc w:val="left"/>
              <w:rPr>
                <w:rFonts w:ascii="Times New Roman" w:hAnsi="Times New Roman" w:cs="Times New Roman" w:eastAsia="Times New Roman" w:hint="default"/>
                <w:sz w:val="21"/>
                <w:szCs w:val="21"/>
              </w:rPr>
            </w:pPr>
            <w:r>
              <w:rPr>
                <w:rFonts w:ascii="Times New Roman"/>
                <w:sz w:val="21"/>
              </w:rPr>
              <w:t>82,372.81</w:t>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8"/>
              <w:jc w:val="right"/>
              <w:rPr>
                <w:rFonts w:ascii="Times New Roman" w:hAnsi="Times New Roman" w:cs="Times New Roman" w:eastAsia="Times New Roman" w:hint="default"/>
                <w:sz w:val="21"/>
                <w:szCs w:val="21"/>
              </w:rPr>
            </w:pPr>
            <w:r>
              <w:rPr>
                <w:rFonts w:ascii="Times New Roman"/>
                <w:spacing w:val="-1"/>
                <w:sz w:val="21"/>
              </w:rPr>
              <w:t>0.46%</w:t>
            </w:r>
          </w:p>
        </w:tc>
      </w:tr>
      <w:tr>
        <w:trPr>
          <w:trHeight w:val="451"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00" w:right="0"/>
              <w:jc w:val="left"/>
              <w:rPr>
                <w:rFonts w:ascii="Times New Roman" w:hAnsi="Times New Roman" w:cs="Times New Roman" w:eastAsia="Times New Roman" w:hint="default"/>
                <w:sz w:val="21"/>
                <w:szCs w:val="21"/>
              </w:rPr>
            </w:pPr>
            <w:r>
              <w:rPr>
                <w:rFonts w:ascii="Times New Roman"/>
                <w:sz w:val="21"/>
              </w:rPr>
              <w:t>8,288,100.84</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8"/>
              <w:jc w:val="right"/>
              <w:rPr>
                <w:rFonts w:ascii="Times New Roman" w:hAnsi="Times New Roman" w:cs="Times New Roman" w:eastAsia="Times New Roman" w:hint="default"/>
                <w:sz w:val="21"/>
                <w:szCs w:val="21"/>
              </w:rPr>
            </w:pPr>
            <w:r>
              <w:rPr>
                <w:rFonts w:ascii="Times New Roman"/>
                <w:spacing w:val="-1"/>
                <w:sz w:val="21"/>
              </w:rPr>
              <w:t>2.34%</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18" w:right="0"/>
              <w:jc w:val="left"/>
              <w:rPr>
                <w:rFonts w:ascii="Times New Roman" w:hAnsi="Times New Roman" w:cs="Times New Roman" w:eastAsia="Times New Roman" w:hint="default"/>
                <w:sz w:val="21"/>
                <w:szCs w:val="21"/>
              </w:rPr>
            </w:pPr>
            <w:r>
              <w:rPr>
                <w:rFonts w:ascii="Times New Roman"/>
                <w:sz w:val="21"/>
              </w:rPr>
              <w:t>4,356,947.82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21"/>
                <w:szCs w:val="21"/>
              </w:rPr>
            </w:pPr>
            <w:r>
              <w:rPr>
                <w:rFonts w:ascii="Times New Roman"/>
                <w:spacing w:val="-1"/>
                <w:sz w:val="21"/>
              </w:rPr>
              <w:t>24.46%</w:t>
            </w:r>
          </w:p>
        </w:tc>
      </w:tr>
      <w:tr>
        <w:trPr>
          <w:trHeight w:val="454"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00" w:right="0"/>
              <w:jc w:val="left"/>
              <w:rPr>
                <w:rFonts w:ascii="Times New Roman" w:hAnsi="Times New Roman" w:cs="Times New Roman" w:eastAsia="Times New Roman" w:hint="default"/>
                <w:sz w:val="21"/>
                <w:szCs w:val="21"/>
              </w:rPr>
            </w:pPr>
            <w:r>
              <w:rPr>
                <w:rFonts w:ascii="Times New Roman"/>
                <w:sz w:val="21"/>
              </w:rPr>
              <w:t>3,672,710.91</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21"/>
                <w:szCs w:val="21"/>
              </w:rPr>
            </w:pPr>
            <w:r>
              <w:rPr>
                <w:rFonts w:ascii="Times New Roman"/>
                <w:spacing w:val="-1"/>
                <w:sz w:val="21"/>
              </w:rPr>
              <w:t>1.04%</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26" w:right="0"/>
              <w:jc w:val="left"/>
              <w:rPr>
                <w:rFonts w:ascii="Times New Roman" w:hAnsi="Times New Roman" w:cs="Times New Roman" w:eastAsia="Times New Roman" w:hint="default"/>
                <w:sz w:val="21"/>
                <w:szCs w:val="21"/>
              </w:rPr>
            </w:pPr>
            <w:r>
              <w:rPr>
                <w:rFonts w:ascii="Times New Roman"/>
                <w:sz w:val="21"/>
              </w:rPr>
              <w:t>7,153,519.11</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21"/>
                <w:szCs w:val="21"/>
              </w:rPr>
            </w:pPr>
            <w:r>
              <w:rPr>
                <w:rFonts w:ascii="Times New Roman"/>
                <w:spacing w:val="-1"/>
                <w:sz w:val="21"/>
              </w:rPr>
              <w:t>40.17%</w:t>
            </w:r>
          </w:p>
        </w:tc>
      </w:tr>
      <w:tr>
        <w:trPr>
          <w:trHeight w:val="438"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440" w:type="dxa"/>
            <w:tcBorders>
              <w:top w:val="nil" w:sz="6" w:space="0" w:color="auto"/>
              <w:left w:val="nil" w:sz="6" w:space="0" w:color="auto"/>
              <w:bottom w:val="nil" w:sz="6" w:space="0" w:color="auto"/>
              <w:right w:val="nil" w:sz="6" w:space="0" w:color="auto"/>
            </w:tcBorders>
          </w:tcPr>
          <w:p>
            <w:pP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95" w:right="0"/>
              <w:jc w:val="left"/>
              <w:rPr>
                <w:rFonts w:ascii="Times New Roman" w:hAnsi="Times New Roman" w:cs="Times New Roman" w:eastAsia="Times New Roman" w:hint="default"/>
                <w:sz w:val="21"/>
                <w:szCs w:val="21"/>
              </w:rPr>
            </w:pPr>
            <w:r>
              <w:rPr>
                <w:rFonts w:ascii="Times New Roman"/>
                <w:sz w:val="21"/>
              </w:rPr>
              <w:t>13,447,970.02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21"/>
                <w:szCs w:val="21"/>
              </w:rPr>
            </w:pPr>
            <w:r>
              <w:rPr>
                <w:rFonts w:ascii="Times New Roman"/>
                <w:spacing w:val="-1"/>
                <w:sz w:val="21"/>
              </w:rPr>
              <w:t>3.80%</w:t>
            </w:r>
          </w:p>
        </w:tc>
        <w:tc>
          <w:tcPr>
            <w:tcW w:w="41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18" w:right="0"/>
              <w:jc w:val="left"/>
              <w:rPr>
                <w:rFonts w:ascii="Times New Roman" w:hAnsi="Times New Roman" w:cs="Times New Roman" w:eastAsia="Times New Roman" w:hint="default"/>
                <w:sz w:val="21"/>
                <w:szCs w:val="21"/>
              </w:rPr>
            </w:pPr>
            <w:r>
              <w:rPr>
                <w:rFonts w:ascii="Times New Roman"/>
                <w:sz w:val="21"/>
              </w:rPr>
              <w:t>6,217,220.27</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1"/>
                <w:szCs w:val="21"/>
              </w:rPr>
            </w:pPr>
            <w:r>
              <w:rPr>
                <w:rFonts w:ascii="Times New Roman"/>
                <w:spacing w:val="-1"/>
                <w:sz w:val="21"/>
              </w:rPr>
              <w:t>34.91%</w:t>
            </w:r>
          </w:p>
        </w:tc>
      </w:tr>
    </w:tbl>
    <w:p>
      <w:pPr>
        <w:spacing w:after="0" w:line="240" w:lineRule="auto"/>
        <w:jc w:val="right"/>
        <w:rPr>
          <w:rFonts w:ascii="Times New Roman" w:hAnsi="Times New Roman" w:cs="Times New Roman" w:eastAsia="Times New Roman" w:hint="default"/>
          <w:sz w:val="21"/>
          <w:szCs w:val="21"/>
        </w:rPr>
        <w:sectPr>
          <w:pgSz w:w="11910" w:h="16840"/>
          <w:pgMar w:header="1100" w:footer="840" w:top="1280" w:bottom="1040" w:left="1380" w:right="1100"/>
        </w:sectPr>
      </w:pPr>
    </w:p>
    <w:p>
      <w:pPr>
        <w:pStyle w:val="BodyText"/>
        <w:tabs>
          <w:tab w:pos="7153" w:val="left" w:leader="none"/>
        </w:tabs>
        <w:spacing w:line="210" w:lineRule="exact" w:before="104"/>
        <w:ind w:left="3376" w:right="123"/>
        <w:jc w:val="left"/>
        <w:rPr>
          <w:rFonts w:ascii="Times New Roman" w:hAnsi="Times New Roman" w:cs="Times New Roman" w:eastAsia="Times New Roman" w:hint="default"/>
        </w:rPr>
      </w:pPr>
      <w:r>
        <w:rPr/>
        <w:pict>
          <v:shape style="position:absolute;margin-left:77.400002pt;margin-top:286.516266pt;width:454.35pt;height:126.6pt;mso-position-horizontal-relative:page;mso-position-vertical-relative:page;z-index:14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1"/>
                    <w:gridCol w:w="214"/>
                    <w:gridCol w:w="1495"/>
                    <w:gridCol w:w="298"/>
                    <w:gridCol w:w="1200"/>
                    <w:gridCol w:w="313"/>
                    <w:gridCol w:w="1471"/>
                    <w:gridCol w:w="295"/>
                    <w:gridCol w:w="1390"/>
                  </w:tblGrid>
                  <w:tr>
                    <w:trPr>
                      <w:trHeight w:val="466" w:hRule="exact"/>
                    </w:trPr>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8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发生时间</w:t>
                        </w:r>
                      </w:p>
                    </w:tc>
                    <w:tc>
                      <w:tcPr>
                        <w:tcW w:w="313"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29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center"/>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512" w:hRule="exact"/>
                    </w:trPr>
                    <w:tc>
                      <w:tcPr>
                        <w:tcW w:w="241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31" w:right="0"/>
                          <w:jc w:val="left"/>
                          <w:rPr>
                            <w:rFonts w:ascii="宋体" w:hAnsi="宋体" w:cs="宋体" w:eastAsia="宋体" w:hint="default"/>
                            <w:sz w:val="21"/>
                            <w:szCs w:val="21"/>
                          </w:rPr>
                        </w:pPr>
                        <w:r>
                          <w:rPr>
                            <w:rFonts w:ascii="宋体" w:hAnsi="宋体" w:cs="宋体" w:eastAsia="宋体" w:hint="default"/>
                            <w:sz w:val="21"/>
                            <w:szCs w:val="21"/>
                          </w:rPr>
                          <w:t>皇家菲利浦公司</w:t>
                        </w:r>
                      </w:p>
                    </w:tc>
                    <w:tc>
                      <w:tcPr>
                        <w:tcW w:w="21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36" w:right="0"/>
                          <w:jc w:val="center"/>
                          <w:rPr>
                            <w:rFonts w:ascii="Times New Roman" w:hAnsi="Times New Roman" w:cs="Times New Roman" w:eastAsia="Times New Roman" w:hint="default"/>
                            <w:sz w:val="21"/>
                            <w:szCs w:val="21"/>
                          </w:rPr>
                        </w:pPr>
                        <w:r>
                          <w:rPr>
                            <w:rFonts w:ascii="Times New Roman"/>
                            <w:sz w:val="21"/>
                          </w:rPr>
                          <w:t>1,195,942.27</w:t>
                        </w:r>
                      </w:p>
                    </w:tc>
                    <w:tc>
                      <w:tcPr>
                        <w:tcW w:w="298"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2" w:right="0"/>
                          <w:jc w:val="center"/>
                          <w:rPr>
                            <w:rFonts w:ascii="Times New Roman" w:hAnsi="Times New Roman" w:cs="Times New Roman" w:eastAsia="Times New Roman" w:hint="default"/>
                            <w:sz w:val="21"/>
                            <w:szCs w:val="21"/>
                          </w:rPr>
                        </w:pPr>
                        <w:r>
                          <w:rPr>
                            <w:rFonts w:ascii="Times New Roman"/>
                            <w:sz w:val="21"/>
                          </w:rPr>
                          <w:t>2003-2004</w:t>
                        </w:r>
                      </w:p>
                    </w:tc>
                    <w:tc>
                      <w:tcPr>
                        <w:tcW w:w="313"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4" w:right="0"/>
                          <w:jc w:val="center"/>
                          <w:rPr>
                            <w:rFonts w:ascii="宋体" w:hAnsi="宋体" w:cs="宋体" w:eastAsia="宋体" w:hint="default"/>
                            <w:sz w:val="21"/>
                            <w:szCs w:val="21"/>
                          </w:rPr>
                        </w:pPr>
                        <w:r>
                          <w:rPr>
                            <w:rFonts w:ascii="宋体" w:hAnsi="宋体" w:cs="宋体" w:eastAsia="宋体" w:hint="default"/>
                            <w:sz w:val="21"/>
                            <w:szCs w:val="21"/>
                          </w:rPr>
                          <w:t>专利使用</w:t>
                        </w:r>
                      </w:p>
                    </w:tc>
                    <w:tc>
                      <w:tcPr>
                        <w:tcW w:w="295"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4" w:right="0"/>
                          <w:jc w:val="center"/>
                          <w:rPr>
                            <w:rFonts w:ascii="宋体" w:hAnsi="宋体" w:cs="宋体" w:eastAsia="宋体" w:hint="default"/>
                            <w:sz w:val="21"/>
                            <w:szCs w:val="21"/>
                          </w:rPr>
                        </w:pPr>
                        <w:r>
                          <w:rPr>
                            <w:rFonts w:ascii="宋体" w:hAnsi="宋体" w:cs="宋体" w:eastAsia="宋体" w:hint="default"/>
                            <w:sz w:val="21"/>
                            <w:szCs w:val="21"/>
                          </w:rPr>
                          <w:t>还款期内</w:t>
                        </w:r>
                      </w:p>
                    </w:tc>
                  </w:tr>
                  <w:tr>
                    <w:trPr>
                      <w:trHeight w:val="508" w:hRule="exact"/>
                    </w:trPr>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1" w:right="0"/>
                          <w:jc w:val="left"/>
                          <w:rPr>
                            <w:rFonts w:ascii="宋体" w:hAnsi="宋体" w:cs="宋体" w:eastAsia="宋体" w:hint="default"/>
                            <w:sz w:val="21"/>
                            <w:szCs w:val="21"/>
                          </w:rPr>
                        </w:pPr>
                        <w:r>
                          <w:rPr>
                            <w:rFonts w:ascii="宋体" w:hAnsi="宋体" w:cs="宋体" w:eastAsia="宋体" w:hint="default"/>
                            <w:sz w:val="21"/>
                            <w:szCs w:val="21"/>
                          </w:rPr>
                          <w:t>思奇科技控股有限公司</w:t>
                        </w:r>
                      </w:p>
                    </w:tc>
                    <w:tc>
                      <w:tcPr>
                        <w:tcW w:w="21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136" w:right="0"/>
                          <w:jc w:val="center"/>
                          <w:rPr>
                            <w:rFonts w:ascii="Times New Roman" w:hAnsi="Times New Roman" w:cs="Times New Roman" w:eastAsia="Times New Roman" w:hint="default"/>
                            <w:sz w:val="21"/>
                            <w:szCs w:val="21"/>
                          </w:rPr>
                        </w:pPr>
                        <w:r>
                          <w:rPr>
                            <w:rFonts w:ascii="Times New Roman"/>
                            <w:sz w:val="21"/>
                          </w:rPr>
                          <w:t>1,027,188.54</w:t>
                        </w:r>
                      </w:p>
                    </w:tc>
                    <w:tc>
                      <w:tcPr>
                        <w:tcW w:w="29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3" w:right="0"/>
                          <w:jc w:val="center"/>
                          <w:rPr>
                            <w:rFonts w:ascii="Times New Roman" w:hAnsi="Times New Roman" w:cs="Times New Roman" w:eastAsia="Times New Roman" w:hint="default"/>
                            <w:sz w:val="21"/>
                            <w:szCs w:val="21"/>
                          </w:rPr>
                        </w:pPr>
                        <w:r>
                          <w:rPr>
                            <w:rFonts w:ascii="Times New Roman"/>
                            <w:sz w:val="21"/>
                          </w:rPr>
                          <w:t>2004</w:t>
                        </w:r>
                      </w:p>
                    </w:tc>
                    <w:tc>
                      <w:tcPr>
                        <w:tcW w:w="313"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 w:right="0"/>
                          <w:jc w:val="center"/>
                          <w:rPr>
                            <w:rFonts w:ascii="宋体" w:hAnsi="宋体" w:cs="宋体" w:eastAsia="宋体" w:hint="default"/>
                            <w:sz w:val="21"/>
                            <w:szCs w:val="21"/>
                          </w:rPr>
                        </w:pPr>
                        <w:r>
                          <w:rPr>
                            <w:rFonts w:ascii="宋体" w:hAnsi="宋体" w:cs="宋体" w:eastAsia="宋体" w:hint="default"/>
                            <w:sz w:val="21"/>
                            <w:szCs w:val="21"/>
                          </w:rPr>
                          <w:t>业务往来</w:t>
                        </w:r>
                      </w:p>
                    </w:tc>
                    <w:tc>
                      <w:tcPr>
                        <w:tcW w:w="29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2411"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36" w:right="0"/>
                          <w:jc w:val="center"/>
                          <w:rPr>
                            <w:rFonts w:ascii="Times New Roman" w:hAnsi="Times New Roman" w:cs="Times New Roman" w:eastAsia="Times New Roman" w:hint="default"/>
                            <w:sz w:val="21"/>
                            <w:szCs w:val="21"/>
                          </w:rPr>
                        </w:pPr>
                        <w:r>
                          <w:rPr>
                            <w:rFonts w:ascii="Times New Roman"/>
                            <w:sz w:val="21"/>
                          </w:rPr>
                          <w:t>2,223,130.81</w:t>
                        </w:r>
                      </w:p>
                    </w:tc>
                    <w:tc>
                      <w:tcPr>
                        <w:tcW w:w="29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675" w:hRule="exact"/>
                    </w:trPr>
                    <w:tc>
                      <w:tcPr>
                        <w:tcW w:w="908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）金额较大的其他应付款明细列示如下：</w:t>
                        </w:r>
                      </w:p>
                    </w:tc>
                  </w:tr>
                </w:tbl>
                <w:p>
                  <w:pPr/>
                </w:p>
              </w:txbxContent>
            </v:textbox>
            <w10:wrap type="none"/>
          </v:shape>
        </w:pict>
      </w:r>
      <w:r>
        <w:rPr>
          <w:rFonts w:ascii="Times New Roman"/>
          <w:spacing w:val="-1"/>
        </w:rPr>
        <w:t>2009-12-31</w:t>
        <w:tab/>
        <w:t>2008-12-31</w:t>
      </w:r>
    </w:p>
    <w:p>
      <w:pPr>
        <w:pStyle w:val="BodyText"/>
        <w:tabs>
          <w:tab w:pos="1019" w:val="left" w:leader="none"/>
        </w:tabs>
        <w:spacing w:line="222" w:lineRule="exact"/>
        <w:ind w:left="598" w:right="123"/>
        <w:jc w:val="left"/>
      </w:pPr>
      <w:r>
        <w:rPr/>
        <w:pict>
          <v:group style="position:absolute;margin-left:174.660004pt;margin-top:7.276599pt;width:174.75pt;height:.1pt;mso-position-horizontal-relative:page;mso-position-vertical-relative:paragraph;z-index:14272" coordorigin="3493,146" coordsize="3495,2">
            <v:shape style="position:absolute;left:3493;top:146;width:3495;height:2" coordorigin="3493,146" coordsize="3495,0" path="m3493,146l6988,146e" filled="false" stroked="true" strokeweight=".47998pt" strokecolor="#000000">
              <v:path arrowok="t"/>
            </v:shape>
            <w10:wrap type="none"/>
          </v:group>
        </w:pict>
      </w:r>
      <w:r>
        <w:rPr/>
        <w:pict>
          <v:group style="position:absolute;margin-left:370.140015pt;margin-top:7.036589pt;width:161.35pt;height:.5pt;mso-position-horizontal-relative:page;mso-position-vertical-relative:paragraph;z-index:14296" coordorigin="7403,141" coordsize="3227,10">
            <v:group style="position:absolute;left:7408;top:146;width:1722;height:2" coordorigin="7408,146" coordsize="1722,2">
              <v:shape style="position:absolute;left:7408;top:146;width:1722;height:2" coordorigin="7408,146" coordsize="1722,0" path="m7408,146l9130,146e" filled="false" stroked="true" strokeweight=".48pt" strokecolor="#000000">
                <v:path arrowok="t"/>
              </v:shape>
            </v:group>
            <v:group style="position:absolute;left:9130;top:146;width:1496;height:2" coordorigin="9130,146" coordsize="1496,2">
              <v:shape style="position:absolute;left:9130;top:146;width:1496;height:2" coordorigin="9130,146" coordsize="1496,0" path="m9130,146l10625,146e" filled="false" stroked="true" strokeweight=".47998pt" strokecolor="#000000">
                <v:path arrowok="t"/>
              </v:shape>
            </v:group>
            <w10:wrap type="none"/>
          </v:group>
        </w:pict>
      </w:r>
      <w:r>
        <w:rPr/>
        <w:t>账</w:t>
        <w:tab/>
        <w:t>龄</w:t>
      </w:r>
    </w:p>
    <w:p>
      <w:pPr>
        <w:pStyle w:val="BodyText"/>
        <w:tabs>
          <w:tab w:pos="4760" w:val="left" w:leader="none"/>
          <w:tab w:pos="6685" w:val="left" w:leader="none"/>
          <w:tab w:pos="8483" w:val="left" w:leader="none"/>
        </w:tabs>
        <w:spacing w:line="253" w:lineRule="exact"/>
        <w:ind w:left="2810" w:right="123"/>
        <w:jc w:val="left"/>
      </w:pPr>
      <w:r>
        <w:rPr/>
        <w:t>金额</w:t>
        <w:tab/>
        <w:t>比例</w:t>
        <w:tab/>
        <w:t>金额</w:t>
        <w:tab/>
        <w:t>比例</w:t>
      </w:r>
    </w:p>
    <w:p>
      <w:pPr>
        <w:spacing w:line="240" w:lineRule="auto" w:before="1"/>
        <w:rPr>
          <w:rFonts w:ascii="宋体" w:hAnsi="宋体" w:cs="宋体" w:eastAsia="宋体" w:hint="default"/>
          <w:sz w:val="9"/>
          <w:szCs w:val="9"/>
        </w:rPr>
      </w:pPr>
    </w:p>
    <w:p>
      <w:pPr>
        <w:tabs>
          <w:tab w:pos="2098" w:val="left" w:leader="none"/>
          <w:tab w:pos="4309" w:val="left" w:leader="none"/>
          <w:tab w:pos="6016" w:val="left" w:leader="none"/>
          <w:tab w:pos="8116" w:val="left" w:leader="none"/>
        </w:tabs>
        <w:spacing w:line="20" w:lineRule="exact"/>
        <w:ind w:left="186" w:right="0" w:firstLine="0"/>
        <w:rPr>
          <w:rFonts w:ascii="宋体" w:hAnsi="宋体" w:cs="宋体" w:eastAsia="宋体" w:hint="default"/>
          <w:sz w:val="2"/>
          <w:szCs w:val="2"/>
        </w:rPr>
      </w:pPr>
      <w:r>
        <w:rPr>
          <w:rFonts w:ascii="宋体"/>
          <w:sz w:val="2"/>
        </w:rPr>
        <w:pict>
          <v:group style="width:74.1pt;height:.5pt;mso-position-horizontal-relative:char;mso-position-vertical-relative:line" coordorigin="0,0" coordsize="1482,10">
            <v:group style="position:absolute;left:5;top:5;width:1473;height:2" coordorigin="5,5" coordsize="1473,2">
              <v:shape style="position:absolute;left:5;top:5;width:1473;height:2" coordorigin="5,5" coordsize="1473,0" path="m5,5l1477,5e" filled="false" stroked="true" strokeweight=".48004pt" strokecolor="#000000">
                <v:path arrowok="t"/>
              </v:shape>
            </v:group>
          </v:group>
        </w:pict>
      </w:r>
      <w:r>
        <w:rPr>
          <w:rFonts w:ascii="宋体"/>
          <w:sz w:val="2"/>
        </w:rPr>
      </w:r>
      <w:r>
        <w:rPr>
          <w:rFonts w:ascii="宋体"/>
          <w:sz w:val="2"/>
        </w:rPr>
        <w:tab/>
      </w:r>
      <w:r>
        <w:rPr>
          <w:rFonts w:ascii="宋体"/>
          <w:sz w:val="2"/>
        </w:rPr>
        <w:pict>
          <v:group style="width:91.2pt;height:.5pt;mso-position-horizontal-relative:char;mso-position-vertical-relative:line" coordorigin="0,0" coordsize="1824,10">
            <v:group style="position:absolute;left:5;top:5;width:1815;height:2" coordorigin="5,5" coordsize="1815,2">
              <v:shape style="position:absolute;left:5;top:5;width:1815;height:2" coordorigin="5,5" coordsize="1815,0" path="m5,5l1819,5e" filled="false" stroked="true" strokeweight=".48004pt" strokecolor="#000000">
                <v:path arrowok="t"/>
              </v:shape>
            </v:group>
          </v:group>
        </w:pict>
      </w:r>
      <w:r>
        <w:rPr>
          <w:rFonts w:ascii="宋体"/>
          <w:sz w:val="2"/>
        </w:rPr>
      </w:r>
      <w:r>
        <w:rPr>
          <w:rFonts w:ascii="宋体"/>
          <w:sz w:val="2"/>
        </w:rPr>
        <w:tab/>
      </w:r>
      <w:r>
        <w:rPr>
          <w:rFonts w:ascii="宋体"/>
          <w:sz w:val="2"/>
        </w:rPr>
        <w:pict>
          <v:group style="width:65.3500pt;height:.5pt;mso-position-horizontal-relative:char;mso-position-vertical-relative:line" coordorigin="0,0" coordsize="1307,10">
            <v:group style="position:absolute;left:5;top:5;width:1298;height:2" coordorigin="5,5" coordsize="1298,2">
              <v:shape style="position:absolute;left:5;top:5;width:1298;height:2" coordorigin="5,5" coordsize="1298,0" path="m5,5l1302,5e" filled="false" stroked="true" strokeweight=".48004pt" strokecolor="#000000">
                <v:path arrowok="t"/>
              </v:shape>
            </v:group>
          </v:group>
        </w:pict>
      </w:r>
      <w:r>
        <w:rPr>
          <w:rFonts w:ascii="宋体"/>
          <w:sz w:val="2"/>
        </w:rPr>
      </w:r>
      <w:r>
        <w:rPr>
          <w:rFonts w:ascii="宋体"/>
          <w:sz w:val="2"/>
        </w:rPr>
        <w:tab/>
      </w:r>
      <w:r>
        <w:rPr>
          <w:rFonts w:ascii="宋体"/>
          <w:sz w:val="2"/>
        </w:rPr>
        <w:pict>
          <v:group style="width:87.1pt;height:.5pt;mso-position-horizontal-relative:char;mso-position-vertical-relative:line" coordorigin="0,0" coordsize="1742,10">
            <v:group style="position:absolute;left:5;top:5;width:1732;height:2" coordorigin="5,5" coordsize="1732,2">
              <v:shape style="position:absolute;left:5;top:5;width:1732;height:2" coordorigin="5,5" coordsize="1732,0" path="m5,5l1736,5e" filled="false" stroked="true" strokeweight=".48004pt" strokecolor="#000000">
                <v:path arrowok="t"/>
              </v:shape>
            </v:group>
          </v:group>
        </w:pict>
      </w:r>
      <w:r>
        <w:rPr>
          <w:rFonts w:ascii="宋体"/>
          <w:sz w:val="2"/>
        </w:rPr>
      </w:r>
      <w:r>
        <w:rPr>
          <w:rFonts w:ascii="宋体"/>
          <w:sz w:val="2"/>
        </w:rPr>
        <w:tab/>
      </w:r>
      <w:r>
        <w:rPr>
          <w:rFonts w:ascii="宋体"/>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004pt" strokecolor="#000000">
                <v:path arrowok="t"/>
              </v:shape>
            </v:group>
          </v:group>
        </w:pict>
      </w:r>
      <w:r>
        <w:rPr>
          <w:rFonts w:ascii="宋体"/>
          <w:sz w:val="2"/>
        </w:rPr>
      </w:r>
    </w:p>
    <w:p>
      <w:pPr>
        <w:pStyle w:val="BodyText"/>
        <w:tabs>
          <w:tab w:pos="4747" w:val="left" w:leader="none"/>
          <w:tab w:pos="6435" w:val="left" w:leader="none"/>
          <w:tab w:pos="8381" w:val="left" w:leader="none"/>
        </w:tabs>
        <w:spacing w:line="240" w:lineRule="auto" w:before="88"/>
        <w:ind w:left="2493" w:right="123"/>
        <w:jc w:val="left"/>
        <w:rPr>
          <w:rFonts w:ascii="Times New Roman" w:hAnsi="Times New Roman" w:cs="Times New Roman" w:eastAsia="Times New Roman" w:hint="default"/>
        </w:rPr>
      </w:pPr>
      <w:r>
        <w:rPr>
          <w:rFonts w:ascii="Times New Roman"/>
          <w:spacing w:val="-1"/>
        </w:rPr>
        <w:t>354,061,212.25</w:t>
        <w:tab/>
        <w:t>100.00%</w:t>
        <w:tab/>
        <w:t>17,810,060.01</w:t>
        <w:tab/>
        <w:t>100.00%</w:t>
      </w:r>
    </w:p>
    <w:p>
      <w:pPr>
        <w:spacing w:line="240" w:lineRule="auto" w:before="1"/>
        <w:rPr>
          <w:rFonts w:ascii="Times New Roman" w:hAnsi="Times New Roman" w:cs="Times New Roman" w:eastAsia="Times New Roman" w:hint="default"/>
          <w:sz w:val="9"/>
          <w:szCs w:val="9"/>
        </w:rPr>
      </w:pPr>
    </w:p>
    <w:p>
      <w:pPr>
        <w:tabs>
          <w:tab w:pos="4302" w:val="left" w:leader="none"/>
          <w:tab w:pos="6009" w:val="left" w:leader="none"/>
          <w:tab w:pos="8109" w:val="left" w:leader="none"/>
        </w:tabs>
        <w:spacing w:line="28" w:lineRule="exact"/>
        <w:ind w:left="2091" w:right="0" w:firstLine="0"/>
        <w:rPr>
          <w:rFonts w:ascii="Times New Roman" w:hAnsi="Times New Roman" w:cs="Times New Roman" w:eastAsia="Times New Roman" w:hint="default"/>
          <w:sz w:val="2"/>
          <w:szCs w:val="2"/>
        </w:rPr>
      </w:pPr>
      <w:r>
        <w:rPr>
          <w:rFonts w:ascii="Times New Roman"/>
          <w:position w:val="0"/>
          <w:sz w:val="2"/>
        </w:rPr>
        <w:pict>
          <v:group style="width:91.45pt;height:1.45pt;mso-position-horizontal-relative:char;mso-position-vertical-relative:line" coordorigin="0,0" coordsize="1829,29">
            <v:group style="position:absolute;left:5;top:24;width:1820;height:2" coordorigin="5,24" coordsize="1820,2">
              <v:shape style="position:absolute;left:5;top:24;width:1820;height:2" coordorigin="5,24" coordsize="1820,0" path="m5,24l1824,24e" filled="false" stroked="true" strokeweight=".47998pt" strokecolor="#000000">
                <v:path arrowok="t"/>
              </v:shape>
            </v:group>
            <v:group style="position:absolute;left:5;top:5;width:1820;height:2" coordorigin="5,5" coordsize="1820,2">
              <v:shape style="position:absolute;left:5;top:5;width:1820;height:2" coordorigin="5,5" coordsize="1820,0" path="m5,5l1824,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5.6pt;height:1.45pt;mso-position-horizontal-relative:char;mso-position-vertical-relative:line" coordorigin="0,0" coordsize="1312,29">
            <v:group style="position:absolute;left:5;top:24;width:1302;height:2" coordorigin="5,24" coordsize="1302,2">
              <v:shape style="position:absolute;left:5;top:24;width:1302;height:2" coordorigin="5,24" coordsize="1302,0" path="m5,24l1307,24e" filled="false" stroked="true" strokeweight=".47998pt" strokecolor="#000000">
                <v:path arrowok="t"/>
              </v:shape>
            </v:group>
            <v:group style="position:absolute;left:5;top:5;width:1302;height:2" coordorigin="5,5" coordsize="1302,2">
              <v:shape style="position:absolute;left:5;top:5;width:1302;height:2" coordorigin="5,5" coordsize="1302,0" path="m5,5l1307,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7.3pt;height:1.45pt;mso-position-horizontal-relative:char;mso-position-vertical-relative:line" coordorigin="0,0" coordsize="1746,29">
            <v:group style="position:absolute;left:5;top:24;width:1737;height:2" coordorigin="5,24" coordsize="1737,2">
              <v:shape style="position:absolute;left:5;top:24;width:1737;height:2" coordorigin="5,24" coordsize="1737,0" path="m5,24l1741,24e" filled="false" stroked="true" strokeweight=".47998pt" strokecolor="#000000">
                <v:path arrowok="t"/>
              </v:shape>
            </v:group>
            <v:group style="position:absolute;left:5;top:5;width:1737;height:2" coordorigin="5,5" coordsize="1737,2">
              <v:shape style="position:absolute;left:5;top:5;width:1737;height:2" coordorigin="5,5" coordsize="1737,0" path="m5,5l1741,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6.9pt;height:1.45pt;mso-position-horizontal-relative:char;mso-position-vertical-relative:line" coordorigin="0,0" coordsize="1138,29">
            <v:group style="position:absolute;left:5;top:24;width:1128;height:2" coordorigin="5,24" coordsize="1128,2">
              <v:shape style="position:absolute;left:5;top:24;width:1128;height:2" coordorigin="5,24" coordsize="1128,0" path="m5,24l1133,24e" filled="false" stroked="true" strokeweight=".47998pt" strokecolor="#000000">
                <v:path arrowok="t"/>
              </v:shape>
            </v:group>
            <v:group style="position:absolute;left:5;top:5;width:1128;height:2" coordorigin="5,5" coordsize="1128,2">
              <v:shape style="position:absolute;left:5;top:5;width:1128;height:2" coordorigin="5,5" coordsize="1128,0" path="m5,5l1133,5e" filled="false" stroked="true" strokeweight=".4799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7"/>
          <w:szCs w:val="7"/>
        </w:rPr>
      </w:pPr>
    </w:p>
    <w:p>
      <w:pPr>
        <w:pStyle w:val="BodyText"/>
        <w:spacing w:line="240" w:lineRule="auto" w:before="35"/>
        <w:ind w:left="571" w:right="123"/>
        <w:jc w:val="left"/>
      </w:pPr>
      <w:r>
        <w:rPr/>
        <w:t>（</w:t>
      </w:r>
      <w:r>
        <w:rPr>
          <w:rFonts w:ascii="Times New Roman" w:hAnsi="Times New Roman" w:cs="Times New Roman" w:eastAsia="Times New Roman" w:hint="default"/>
        </w:rPr>
        <w:t>2</w:t>
      </w:r>
      <w:r>
        <w:rPr/>
        <w:t>）其他应付款中应付持有公司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以上表决权股份的股东单位或关联方的款项情况：</w:t>
      </w:r>
    </w:p>
    <w:p>
      <w:pPr>
        <w:spacing w:line="240" w:lineRule="auto" w:before="4"/>
        <w:rPr>
          <w:rFonts w:ascii="宋体" w:hAnsi="宋体" w:cs="宋体" w:eastAsia="宋体" w:hint="default"/>
          <w:sz w:val="7"/>
          <w:szCs w:val="7"/>
        </w:rPr>
      </w:pPr>
    </w:p>
    <w:tbl>
      <w:tblPr>
        <w:tblW w:w="0" w:type="auto"/>
        <w:jc w:val="left"/>
        <w:tblInd w:w="157" w:type="dxa"/>
        <w:tblLayout w:type="fixed"/>
        <w:tblCellMar>
          <w:top w:w="0" w:type="dxa"/>
          <w:left w:w="0" w:type="dxa"/>
          <w:bottom w:w="0" w:type="dxa"/>
          <w:right w:w="0" w:type="dxa"/>
        </w:tblCellMar>
        <w:tblLook w:val="01E0"/>
      </w:tblPr>
      <w:tblGrid>
        <w:gridCol w:w="4959"/>
        <w:gridCol w:w="1479"/>
        <w:gridCol w:w="449"/>
        <w:gridCol w:w="1729"/>
        <w:gridCol w:w="494"/>
      </w:tblGrid>
      <w:tr>
        <w:trPr>
          <w:trHeight w:val="466" w:hRule="exact"/>
        </w:trPr>
        <w:tc>
          <w:tcPr>
            <w:tcW w:w="49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49"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0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94" w:type="dxa"/>
            <w:tcBorders>
              <w:top w:val="nil" w:sz="6" w:space="0" w:color="auto"/>
              <w:left w:val="nil" w:sz="6" w:space="0" w:color="auto"/>
              <w:bottom w:val="single" w:sz="4" w:space="0" w:color="000000"/>
              <w:right w:val="nil" w:sz="6" w:space="0" w:color="auto"/>
            </w:tcBorders>
          </w:tcPr>
          <w:p>
            <w:pPr/>
          </w:p>
        </w:tc>
      </w:tr>
      <w:tr>
        <w:trPr>
          <w:trHeight w:val="512" w:hRule="exact"/>
        </w:trPr>
        <w:tc>
          <w:tcPr>
            <w:tcW w:w="495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85.3pt;height:.5pt;mso-position-horizontal-relative:char;mso-position-vertical-relative:line" coordorigin="0,0" coordsize="3706,10">
                  <v:group style="position:absolute;left:5;top:5;width:3696;height:2" coordorigin="5,5" coordsize="3696,2">
                    <v:shape style="position:absolute;left:5;top:5;width:3696;height:2" coordorigin="5,5" coordsize="3696,0" path="m5,5l3701,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8"/>
              <w:ind w:left="31" w:right="0"/>
              <w:jc w:val="left"/>
              <w:rPr>
                <w:rFonts w:ascii="宋体" w:hAnsi="宋体" w:cs="宋体" w:eastAsia="宋体" w:hint="default"/>
                <w:sz w:val="21"/>
                <w:szCs w:val="21"/>
              </w:rPr>
            </w:pPr>
            <w:r>
              <w:rPr>
                <w:rFonts w:ascii="宋体" w:hAnsi="宋体" w:cs="宋体" w:eastAsia="宋体" w:hint="default"/>
                <w:sz w:val="21"/>
                <w:szCs w:val="21"/>
              </w:rPr>
              <w:t>河南思达科技发展股份有限公司</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37" w:right="0"/>
              <w:jc w:val="left"/>
              <w:rPr>
                <w:rFonts w:ascii="Times New Roman" w:hAnsi="Times New Roman" w:cs="Times New Roman" w:eastAsia="Times New Roman" w:hint="default"/>
                <w:sz w:val="21"/>
                <w:szCs w:val="21"/>
              </w:rPr>
            </w:pPr>
            <w:r>
              <w:rPr>
                <w:rFonts w:ascii="Times New Roman"/>
                <w:sz w:val="21"/>
              </w:rPr>
              <w:t>236,000,000.00</w:t>
            </w:r>
          </w:p>
        </w:tc>
        <w:tc>
          <w:tcPr>
            <w:tcW w:w="449" w:type="dxa"/>
            <w:tcBorders>
              <w:top w:val="nil" w:sz="6" w:space="0" w:color="auto"/>
              <w:left w:val="nil" w:sz="6" w:space="0" w:color="auto"/>
              <w:bottom w:val="nil" w:sz="6" w:space="0" w:color="auto"/>
              <w:right w:val="nil" w:sz="6" w:space="0" w:color="auto"/>
            </w:tcBorders>
          </w:tcPr>
          <w:p>
            <w:pPr/>
          </w:p>
        </w:tc>
        <w:tc>
          <w:tcPr>
            <w:tcW w:w="1729" w:type="dxa"/>
            <w:tcBorders>
              <w:top w:val="single" w:sz="4" w:space="0" w:color="000000"/>
              <w:left w:val="nil" w:sz="6" w:space="0" w:color="auto"/>
              <w:bottom w:val="nil" w:sz="6" w:space="0" w:color="auto"/>
              <w:right w:val="nil" w:sz="6" w:space="0" w:color="auto"/>
            </w:tcBorders>
          </w:tcPr>
          <w:p>
            <w:pPr/>
          </w:p>
        </w:tc>
        <w:tc>
          <w:tcPr>
            <w:tcW w:w="49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8" w:hRule="exact"/>
        </w:trPr>
        <w:tc>
          <w:tcPr>
            <w:tcW w:w="495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31"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143" w:right="0"/>
              <w:jc w:val="left"/>
              <w:rPr>
                <w:rFonts w:ascii="Times New Roman" w:hAnsi="Times New Roman" w:cs="Times New Roman" w:eastAsia="Times New Roman" w:hint="default"/>
                <w:sz w:val="21"/>
                <w:szCs w:val="21"/>
              </w:rPr>
            </w:pPr>
            <w:r>
              <w:rPr>
                <w:rFonts w:ascii="Times New Roman"/>
                <w:sz w:val="21"/>
              </w:rPr>
              <w:t>95,000,000.00</w:t>
            </w:r>
          </w:p>
        </w:tc>
        <w:tc>
          <w:tcPr>
            <w:tcW w:w="449"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single" w:sz="4" w:space="0" w:color="000000"/>
              <w:right w:val="nil" w:sz="6" w:space="0" w:color="auto"/>
            </w:tcBorders>
          </w:tcPr>
          <w:p>
            <w:pPr/>
          </w:p>
        </w:tc>
        <w:tc>
          <w:tcPr>
            <w:tcW w:w="494"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1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1" w:hRule="exact"/>
        </w:trPr>
        <w:tc>
          <w:tcPr>
            <w:tcW w:w="4959" w:type="dxa"/>
            <w:tcBorders>
              <w:top w:val="single" w:sz="4" w:space="0" w:color="000000"/>
              <w:left w:val="nil" w:sz="6" w:space="0" w:color="auto"/>
              <w:bottom w:val="single" w:sz="12" w:space="0" w:color="000000"/>
              <w:right w:val="nil" w:sz="6" w:space="0" w:color="auto"/>
            </w:tcBorders>
          </w:tcPr>
          <w:p>
            <w:pP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left="37" w:right="0"/>
              <w:jc w:val="left"/>
              <w:rPr>
                <w:rFonts w:ascii="Times New Roman" w:hAnsi="Times New Roman" w:cs="Times New Roman" w:eastAsia="Times New Roman" w:hint="default"/>
                <w:sz w:val="21"/>
                <w:szCs w:val="21"/>
              </w:rPr>
            </w:pPr>
            <w:r>
              <w:rPr>
                <w:rFonts w:ascii="Times New Roman"/>
                <w:sz w:val="21"/>
              </w:rPr>
              <w:t>331,000,000.00</w:t>
            </w:r>
          </w:p>
        </w:tc>
        <w:tc>
          <w:tcPr>
            <w:tcW w:w="449" w:type="dxa"/>
            <w:tcBorders>
              <w:top w:val="nil" w:sz="6" w:space="0" w:color="auto"/>
              <w:left w:val="nil" w:sz="6" w:space="0" w:color="auto"/>
              <w:bottom w:val="nil" w:sz="6" w:space="0" w:color="auto"/>
              <w:right w:val="nil" w:sz="6" w:space="0" w:color="auto"/>
            </w:tcBorders>
          </w:tcPr>
          <w:p>
            <w:pPr/>
          </w:p>
        </w:tc>
        <w:tc>
          <w:tcPr>
            <w:tcW w:w="1729" w:type="dxa"/>
            <w:tcBorders>
              <w:top w:val="single" w:sz="4" w:space="0" w:color="000000"/>
              <w:left w:val="nil" w:sz="6" w:space="0" w:color="auto"/>
              <w:bottom w:val="single" w:sz="12" w:space="0" w:color="000000"/>
              <w:right w:val="nil" w:sz="6" w:space="0" w:color="auto"/>
            </w:tcBorders>
          </w:tcPr>
          <w:p>
            <w:pPr/>
          </w:p>
        </w:tc>
        <w:tc>
          <w:tcPr>
            <w:tcW w:w="4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1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4" w:hRule="exact"/>
        </w:trPr>
        <w:tc>
          <w:tcPr>
            <w:tcW w:w="4959" w:type="dxa"/>
            <w:tcBorders>
              <w:top w:val="single" w:sz="12" w:space="0" w:color="000000"/>
              <w:left w:val="nil" w:sz="6" w:space="0" w:color="auto"/>
              <w:bottom w:val="nil" w:sz="6" w:space="0" w:color="auto"/>
              <w:right w:val="nil" w:sz="6" w:space="0" w:color="auto"/>
            </w:tcBorders>
          </w:tcPr>
          <w:p>
            <w:pPr>
              <w:pStyle w:val="TableParagraph"/>
              <w:spacing w:line="240" w:lineRule="auto" w:before="123"/>
              <w:ind w:left="4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年的大额其他应付款情况的说明</w:t>
            </w:r>
          </w:p>
        </w:tc>
        <w:tc>
          <w:tcPr>
            <w:tcW w:w="1479" w:type="dxa"/>
            <w:tcBorders>
              <w:top w:val="single" w:sz="12" w:space="0" w:color="000000"/>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
        </w:tc>
        <w:tc>
          <w:tcPr>
            <w:tcW w:w="1729" w:type="dxa"/>
            <w:tcBorders>
              <w:top w:val="single" w:sz="12" w:space="0" w:color="000000"/>
              <w:left w:val="nil" w:sz="6" w:space="0" w:color="auto"/>
              <w:bottom w:val="nil" w:sz="6" w:space="0" w:color="auto"/>
              <w:right w:val="nil" w:sz="6" w:space="0" w:color="auto"/>
            </w:tcBorders>
          </w:tcPr>
          <w:p>
            <w:pPr/>
          </w:p>
        </w:tc>
        <w:tc>
          <w:tcPr>
            <w:tcW w:w="494"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28" w:lineRule="exact"/>
        <w:ind w:left="2780"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pt;height:1.45pt;mso-position-horizontal-relative:char;mso-position-vertical-relative:line" coordorigin="0,0" coordsize="1520,29">
            <v:group style="position:absolute;left:5;top:24;width:1510;height:2" coordorigin="5,24" coordsize="1510,2">
              <v:shape style="position:absolute;left:5;top:24;width:1510;height:2" coordorigin="5,24" coordsize="1510,0" path="m5,24l1514,24e" filled="false" stroked="true" strokeweight=".47998pt" strokecolor="#000000">
                <v:path arrowok="t"/>
              </v:shape>
            </v:group>
            <v:group style="position:absolute;left:5;top:5;width:1510;height:2" coordorigin="5,5" coordsize="1510,2">
              <v:shape style="position:absolute;left:5;top:5;width:1510;height:2" coordorigin="5,5" coordsize="1510,0" path="m5,5l1514,5e" filled="false" stroked="true" strokeweight=".48001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57" w:type="dxa"/>
        <w:tblLayout w:type="fixed"/>
        <w:tblCellMar>
          <w:top w:w="0" w:type="dxa"/>
          <w:left w:w="0" w:type="dxa"/>
          <w:bottom w:w="0" w:type="dxa"/>
          <w:right w:w="0" w:type="dxa"/>
        </w:tblCellMar>
        <w:tblLook w:val="01E0"/>
      </w:tblPr>
      <w:tblGrid>
        <w:gridCol w:w="3530"/>
        <w:gridCol w:w="166"/>
        <w:gridCol w:w="457"/>
        <w:gridCol w:w="2285"/>
        <w:gridCol w:w="452"/>
        <w:gridCol w:w="1819"/>
        <w:gridCol w:w="400"/>
      </w:tblGrid>
      <w:tr>
        <w:trPr>
          <w:trHeight w:val="466" w:hRule="exact"/>
        </w:trPr>
        <w:tc>
          <w:tcPr>
            <w:tcW w:w="353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7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6" w:type="dxa"/>
            <w:tcBorders>
              <w:top w:val="nil" w:sz="6" w:space="0" w:color="auto"/>
              <w:left w:val="nil" w:sz="6" w:space="0" w:color="auto"/>
              <w:bottom w:val="single" w:sz="4" w:space="0" w:color="000000"/>
              <w:right w:val="nil" w:sz="6" w:space="0" w:color="auto"/>
            </w:tcBorders>
          </w:tcPr>
          <w:p>
            <w:pPr/>
          </w:p>
        </w:tc>
        <w:tc>
          <w:tcPr>
            <w:tcW w:w="45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76"/>
              <w:jc w:val="right"/>
              <w:rPr>
                <w:rFonts w:ascii="宋体" w:hAnsi="宋体" w:cs="宋体" w:eastAsia="宋体" w:hint="default"/>
                <w:sz w:val="21"/>
                <w:szCs w:val="21"/>
              </w:rPr>
            </w:pPr>
            <w:r>
              <w:rPr>
                <w:rFonts w:ascii="宋体" w:hAnsi="宋体" w:cs="宋体" w:eastAsia="宋体" w:hint="default"/>
                <w:sz w:val="21"/>
                <w:szCs w:val="21"/>
              </w:rPr>
              <w:t>性质或内容</w:t>
            </w:r>
          </w:p>
        </w:tc>
        <w:tc>
          <w:tcPr>
            <w:tcW w:w="400" w:type="dxa"/>
            <w:vMerge w:val="restart"/>
            <w:tcBorders>
              <w:top w:val="nil" w:sz="6" w:space="0" w:color="auto"/>
              <w:left w:val="nil" w:sz="6" w:space="0" w:color="auto"/>
              <w:right w:val="nil" w:sz="6" w:space="0" w:color="auto"/>
            </w:tcBorders>
          </w:tcPr>
          <w:p>
            <w:pPr/>
          </w:p>
        </w:tc>
      </w:tr>
      <w:tr>
        <w:trPr>
          <w:trHeight w:val="512" w:hRule="exact"/>
        </w:trPr>
        <w:tc>
          <w:tcPr>
            <w:tcW w:w="353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31" w:right="0"/>
              <w:jc w:val="left"/>
              <w:rPr>
                <w:rFonts w:ascii="宋体" w:hAnsi="宋体" w:cs="宋体" w:eastAsia="宋体" w:hint="default"/>
                <w:sz w:val="21"/>
                <w:szCs w:val="21"/>
              </w:rPr>
            </w:pPr>
            <w:r>
              <w:rPr>
                <w:rFonts w:ascii="宋体" w:hAnsi="宋体" w:cs="宋体" w:eastAsia="宋体" w:hint="default"/>
                <w:sz w:val="21"/>
                <w:szCs w:val="21"/>
              </w:rPr>
              <w:t>河南思达科技发展股份有限公司</w:t>
            </w:r>
          </w:p>
        </w:tc>
        <w:tc>
          <w:tcPr>
            <w:tcW w:w="166" w:type="dxa"/>
            <w:tcBorders>
              <w:top w:val="single" w:sz="4" w:space="0" w:color="000000"/>
              <w:left w:val="nil" w:sz="6" w:space="0" w:color="auto"/>
              <w:bottom w:val="nil" w:sz="6" w:space="0" w:color="auto"/>
              <w:right w:val="nil" w:sz="6" w:space="0" w:color="auto"/>
            </w:tcBorders>
          </w:tcPr>
          <w:p>
            <w:pPr/>
          </w:p>
        </w:tc>
        <w:tc>
          <w:tcPr>
            <w:tcW w:w="45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2"/>
              <w:jc w:val="right"/>
              <w:rPr>
                <w:rFonts w:ascii="Times New Roman" w:hAnsi="Times New Roman" w:cs="Times New Roman" w:eastAsia="Times New Roman" w:hint="default"/>
                <w:sz w:val="21"/>
                <w:szCs w:val="21"/>
              </w:rPr>
            </w:pPr>
            <w:r>
              <w:rPr>
                <w:rFonts w:ascii="Times New Roman"/>
                <w:spacing w:val="-1"/>
                <w:sz w:val="21"/>
              </w:rPr>
              <w:t>236,000,000.00</w:t>
            </w:r>
          </w:p>
        </w:tc>
        <w:tc>
          <w:tcPr>
            <w:tcW w:w="452"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81"/>
              <w:jc w:val="right"/>
              <w:rPr>
                <w:rFonts w:ascii="宋体" w:hAnsi="宋体" w:cs="宋体" w:eastAsia="宋体" w:hint="default"/>
                <w:sz w:val="21"/>
                <w:szCs w:val="21"/>
              </w:rPr>
            </w:pPr>
            <w:r>
              <w:rPr>
                <w:rFonts w:ascii="宋体" w:hAnsi="宋体" w:cs="宋体" w:eastAsia="宋体" w:hint="default"/>
                <w:sz w:val="21"/>
                <w:szCs w:val="21"/>
              </w:rPr>
              <w:t>资金往来</w:t>
            </w:r>
          </w:p>
        </w:tc>
        <w:tc>
          <w:tcPr>
            <w:tcW w:w="400" w:type="dxa"/>
            <w:vMerge/>
            <w:tcBorders>
              <w:left w:val="nil" w:sz="6" w:space="0" w:color="auto"/>
              <w:right w:val="nil" w:sz="6" w:space="0" w:color="auto"/>
            </w:tcBorders>
          </w:tcPr>
          <w:p>
            <w:pPr/>
          </w:p>
        </w:tc>
      </w:tr>
      <w:tr>
        <w:trPr>
          <w:trHeight w:val="508"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1" w:right="0"/>
              <w:jc w:val="left"/>
              <w:rPr>
                <w:rFonts w:ascii="宋体" w:hAnsi="宋体" w:cs="宋体" w:eastAsia="宋体" w:hint="default"/>
                <w:sz w:val="21"/>
                <w:szCs w:val="21"/>
              </w:rPr>
            </w:pPr>
            <w:r>
              <w:rPr>
                <w:rFonts w:ascii="宋体" w:hAnsi="宋体" w:cs="宋体" w:eastAsia="宋体" w:hint="default"/>
                <w:sz w:val="21"/>
                <w:szCs w:val="21"/>
              </w:rPr>
              <w:t>河南正弘置业有限公司</w:t>
            </w:r>
          </w:p>
        </w:tc>
        <w:tc>
          <w:tcPr>
            <w:tcW w:w="166" w:type="dxa"/>
            <w:tcBorders>
              <w:top w:val="nil" w:sz="6" w:space="0" w:color="auto"/>
              <w:left w:val="nil" w:sz="6" w:space="0" w:color="auto"/>
              <w:bottom w:val="nil" w:sz="6" w:space="0" w:color="auto"/>
              <w:right w:val="nil" w:sz="6" w:space="0" w:color="auto"/>
            </w:tcBorders>
          </w:tcPr>
          <w:p>
            <w:pPr/>
          </w:p>
        </w:tc>
        <w:tc>
          <w:tcPr>
            <w:tcW w:w="45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21"/>
                <w:szCs w:val="21"/>
              </w:rPr>
            </w:pPr>
            <w:r>
              <w:rPr>
                <w:rFonts w:ascii="Times New Roman"/>
                <w:spacing w:val="-1"/>
                <w:sz w:val="21"/>
              </w:rPr>
              <w:t>95,000,000.00</w:t>
            </w:r>
          </w:p>
        </w:tc>
        <w:tc>
          <w:tcPr>
            <w:tcW w:w="45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00"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400" w:type="dxa"/>
            <w:vMerge/>
            <w:tcBorders>
              <w:left w:val="nil" w:sz="6" w:space="0" w:color="auto"/>
              <w:right w:val="nil" w:sz="6" w:space="0" w:color="auto"/>
            </w:tcBorders>
          </w:tcPr>
          <w:p>
            <w:pPr/>
          </w:p>
        </w:tc>
      </w:tr>
      <w:tr>
        <w:trPr>
          <w:trHeight w:val="511"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1" w:right="0"/>
              <w:jc w:val="left"/>
              <w:rPr>
                <w:rFonts w:ascii="宋体" w:hAnsi="宋体" w:cs="宋体" w:eastAsia="宋体" w:hint="default"/>
                <w:sz w:val="21"/>
                <w:szCs w:val="21"/>
              </w:rPr>
            </w:pPr>
            <w:r>
              <w:rPr>
                <w:rFonts w:ascii="宋体" w:hAnsi="宋体" w:cs="宋体" w:eastAsia="宋体" w:hint="default"/>
                <w:sz w:val="21"/>
                <w:szCs w:val="21"/>
              </w:rPr>
              <w:t>深圳市美芝装饰设计工程有限公司</w:t>
            </w:r>
          </w:p>
        </w:tc>
        <w:tc>
          <w:tcPr>
            <w:tcW w:w="166" w:type="dxa"/>
            <w:tcBorders>
              <w:top w:val="nil" w:sz="6" w:space="0" w:color="auto"/>
              <w:left w:val="nil" w:sz="6" w:space="0" w:color="auto"/>
              <w:bottom w:val="nil" w:sz="6" w:space="0" w:color="auto"/>
              <w:right w:val="nil" w:sz="6" w:space="0" w:color="auto"/>
            </w:tcBorders>
          </w:tcPr>
          <w:p>
            <w:pPr/>
          </w:p>
        </w:tc>
        <w:tc>
          <w:tcPr>
            <w:tcW w:w="45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23"/>
              <w:jc w:val="right"/>
              <w:rPr>
                <w:rFonts w:ascii="Times New Roman" w:hAnsi="Times New Roman" w:cs="Times New Roman" w:eastAsia="Times New Roman" w:hint="default"/>
                <w:sz w:val="21"/>
                <w:szCs w:val="21"/>
              </w:rPr>
            </w:pPr>
            <w:r>
              <w:rPr>
                <w:rFonts w:ascii="Times New Roman"/>
                <w:spacing w:val="-1"/>
                <w:sz w:val="21"/>
              </w:rPr>
              <w:t>179,367.72</w:t>
            </w:r>
            <w:r>
              <w:rPr>
                <w:rFonts w:ascii="Times New Roman"/>
                <w:sz w:val="21"/>
              </w:rPr>
            </w:r>
          </w:p>
        </w:tc>
        <w:tc>
          <w:tcPr>
            <w:tcW w:w="45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0" w:right="0"/>
              <w:jc w:val="left"/>
              <w:rPr>
                <w:rFonts w:ascii="宋体" w:hAnsi="宋体" w:cs="宋体" w:eastAsia="宋体" w:hint="default"/>
                <w:sz w:val="21"/>
                <w:szCs w:val="21"/>
              </w:rPr>
            </w:pPr>
            <w:r>
              <w:rPr>
                <w:rFonts w:ascii="宋体" w:hAnsi="宋体" w:cs="宋体" w:eastAsia="宋体" w:hint="default"/>
                <w:sz w:val="21"/>
                <w:szCs w:val="21"/>
              </w:rPr>
              <w:t>业务款</w:t>
            </w:r>
          </w:p>
        </w:tc>
        <w:tc>
          <w:tcPr>
            <w:tcW w:w="400" w:type="dxa"/>
            <w:vMerge/>
            <w:tcBorders>
              <w:left w:val="nil" w:sz="6" w:space="0" w:color="auto"/>
              <w:right w:val="nil" w:sz="6" w:space="0" w:color="auto"/>
            </w:tcBorders>
          </w:tcPr>
          <w:p>
            <w:pPr/>
          </w:p>
        </w:tc>
      </w:tr>
      <w:tr>
        <w:trPr>
          <w:trHeight w:val="521" w:hRule="exact"/>
        </w:trPr>
        <w:tc>
          <w:tcPr>
            <w:tcW w:w="3530"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45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22"/>
              <w:jc w:val="right"/>
              <w:rPr>
                <w:rFonts w:ascii="Times New Roman" w:hAnsi="Times New Roman" w:cs="Times New Roman" w:eastAsia="Times New Roman" w:hint="default"/>
                <w:sz w:val="21"/>
                <w:szCs w:val="21"/>
              </w:rPr>
            </w:pPr>
            <w:r>
              <w:rPr>
                <w:rFonts w:ascii="Times New Roman"/>
                <w:spacing w:val="-1"/>
                <w:sz w:val="21"/>
              </w:rPr>
              <w:t>331,179,367.72</w:t>
            </w:r>
          </w:p>
        </w:tc>
        <w:tc>
          <w:tcPr>
            <w:tcW w:w="45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400" w:type="dxa"/>
            <w:vMerge/>
            <w:tcBorders>
              <w:left w:val="nil" w:sz="6" w:space="0" w:color="auto"/>
              <w:right w:val="nil" w:sz="6" w:space="0" w:color="auto"/>
            </w:tcBorders>
          </w:tcPr>
          <w:p>
            <w:pPr/>
          </w:p>
        </w:tc>
      </w:tr>
      <w:tr>
        <w:trPr>
          <w:trHeight w:val="954" w:hRule="exact"/>
        </w:trPr>
        <w:tc>
          <w:tcPr>
            <w:tcW w:w="3530" w:type="dxa"/>
            <w:tcBorders>
              <w:top w:val="nil" w:sz="6" w:space="0" w:color="auto"/>
              <w:left w:val="nil" w:sz="6" w:space="0" w:color="auto"/>
              <w:bottom w:val="single" w:sz="4" w:space="0" w:color="000000"/>
              <w:right w:val="nil" w:sz="6" w:space="0" w:color="auto"/>
            </w:tcBorders>
          </w:tcPr>
          <w:p>
            <w:pPr>
              <w:pStyle w:val="TableParagraph"/>
              <w:spacing w:line="240" w:lineRule="auto" w:before="153"/>
              <w:ind w:left="4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宋体" w:hAnsi="宋体" w:cs="宋体" w:eastAsia="宋体" w:hint="default"/>
                <w:sz w:val="21"/>
                <w:szCs w:val="21"/>
              </w:rPr>
              <w:t>、一年内到期的非流动负债</w:t>
            </w:r>
          </w:p>
          <w:p>
            <w:pPr>
              <w:pStyle w:val="TableParagraph"/>
              <w:spacing w:line="240" w:lineRule="auto" w:before="105"/>
              <w:ind w:right="535"/>
              <w:jc w:val="center"/>
              <w:rPr>
                <w:rFonts w:ascii="宋体" w:hAnsi="宋体" w:cs="宋体" w:eastAsia="宋体" w:hint="default"/>
                <w:sz w:val="21"/>
                <w:szCs w:val="21"/>
              </w:rPr>
            </w:pPr>
            <w:r>
              <w:rPr>
                <w:rFonts w:ascii="宋体" w:hAnsi="宋体" w:cs="宋体" w:eastAsia="宋体" w:hint="default"/>
                <w:sz w:val="21"/>
                <w:szCs w:val="21"/>
              </w:rPr>
              <w:t>项目</w:t>
            </w:r>
          </w:p>
        </w:tc>
        <w:tc>
          <w:tcPr>
            <w:tcW w:w="166" w:type="dxa"/>
            <w:tcBorders>
              <w:top w:val="nil" w:sz="6" w:space="0" w:color="auto"/>
              <w:left w:val="nil" w:sz="6" w:space="0" w:color="auto"/>
              <w:bottom w:val="single" w:sz="4" w:space="0" w:color="000000"/>
              <w:right w:val="nil" w:sz="6" w:space="0" w:color="auto"/>
            </w:tcBorders>
          </w:tcPr>
          <w:p>
            <w:pPr/>
          </w:p>
        </w:tc>
        <w:tc>
          <w:tcPr>
            <w:tcW w:w="457" w:type="dxa"/>
            <w:tcBorders>
              <w:top w:val="nil" w:sz="6" w:space="0" w:color="auto"/>
              <w:left w:val="nil" w:sz="6" w:space="0" w:color="auto"/>
              <w:bottom w:val="single" w:sz="4" w:space="0" w:color="000000"/>
              <w:right w:val="nil" w:sz="6" w:space="0" w:color="auto"/>
            </w:tcBorders>
          </w:tcPr>
          <w:p>
            <w:pPr/>
          </w:p>
        </w:tc>
        <w:tc>
          <w:tcPr>
            <w:tcW w:w="2285"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Times New Roman" w:hAnsi="Times New Roman" w:cs="Times New Roman" w:eastAsia="Times New Roman" w:hint="default"/>
                <w:sz w:val="21"/>
                <w:szCs w:val="21"/>
              </w:rPr>
            </w:pPr>
            <w:r>
              <w:rPr>
                <w:rFonts w:ascii="Times New Roman"/>
                <w:sz w:val="21"/>
              </w:rPr>
              <w:t>2009-12-31</w:t>
            </w:r>
          </w:p>
        </w:tc>
        <w:tc>
          <w:tcPr>
            <w:tcW w:w="452" w:type="dxa"/>
            <w:tcBorders>
              <w:top w:val="nil" w:sz="6" w:space="0" w:color="auto"/>
              <w:left w:val="nil" w:sz="6" w:space="0" w:color="auto"/>
              <w:bottom w:val="single" w:sz="4" w:space="0" w:color="000000"/>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09" w:right="0"/>
              <w:jc w:val="left"/>
              <w:rPr>
                <w:rFonts w:ascii="Times New Roman" w:hAnsi="Times New Roman" w:cs="Times New Roman" w:eastAsia="Times New Roman" w:hint="default"/>
                <w:sz w:val="21"/>
                <w:szCs w:val="21"/>
              </w:rPr>
            </w:pPr>
            <w:r>
              <w:rPr>
                <w:rFonts w:ascii="Times New Roman"/>
                <w:sz w:val="21"/>
              </w:rPr>
              <w:t>2008-12-31</w:t>
            </w:r>
          </w:p>
        </w:tc>
        <w:tc>
          <w:tcPr>
            <w:tcW w:w="400" w:type="dxa"/>
            <w:vMerge/>
            <w:tcBorders>
              <w:left w:val="nil" w:sz="6" w:space="0" w:color="auto"/>
              <w:bottom w:val="single" w:sz="4" w:space="0" w:color="000000"/>
              <w:right w:val="nil" w:sz="6" w:space="0" w:color="auto"/>
            </w:tcBorders>
          </w:tcPr>
          <w:p>
            <w:pPr/>
          </w:p>
        </w:tc>
      </w:tr>
      <w:tr>
        <w:trPr>
          <w:trHeight w:val="455" w:hRule="exact"/>
        </w:trPr>
        <w:tc>
          <w:tcPr>
            <w:tcW w:w="353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66" w:type="dxa"/>
            <w:tcBorders>
              <w:top w:val="single" w:sz="4" w:space="0" w:color="000000"/>
              <w:left w:val="nil" w:sz="6" w:space="0" w:color="auto"/>
              <w:bottom w:val="nil" w:sz="6" w:space="0" w:color="auto"/>
              <w:right w:val="nil" w:sz="6" w:space="0" w:color="auto"/>
            </w:tcBorders>
          </w:tcPr>
          <w:p>
            <w:pPr/>
          </w:p>
        </w:tc>
        <w:tc>
          <w:tcPr>
            <w:tcW w:w="457" w:type="dxa"/>
            <w:tcBorders>
              <w:top w:val="single" w:sz="4" w:space="0" w:color="000000"/>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58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2" w:type="dxa"/>
            <w:tcBorders>
              <w:top w:val="single" w:sz="4" w:space="0" w:color="000000"/>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
        </w:tc>
        <w:tc>
          <w:tcPr>
            <w:tcW w:w="40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2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1"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59"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66" w:type="dxa"/>
            <w:tcBorders>
              <w:top w:val="nil" w:sz="6" w:space="0" w:color="auto"/>
              <w:left w:val="nil" w:sz="6" w:space="0" w:color="auto"/>
              <w:bottom w:val="nil" w:sz="6" w:space="0" w:color="auto"/>
              <w:right w:val="nil" w:sz="6" w:space="0" w:color="auto"/>
            </w:tcBorders>
          </w:tcPr>
          <w:p>
            <w:pPr/>
          </w:p>
        </w:tc>
        <w:tc>
          <w:tcPr>
            <w:tcW w:w="45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8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59"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66" w:type="dxa"/>
            <w:tcBorders>
              <w:top w:val="nil" w:sz="6" w:space="0" w:color="auto"/>
              <w:left w:val="nil" w:sz="6" w:space="0" w:color="auto"/>
              <w:bottom w:val="nil" w:sz="6" w:space="0" w:color="auto"/>
              <w:right w:val="nil" w:sz="6" w:space="0" w:color="auto"/>
            </w:tcBorders>
          </w:tcPr>
          <w:p>
            <w:pPr/>
          </w:p>
        </w:tc>
        <w:tc>
          <w:tcPr>
            <w:tcW w:w="45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95" w:right="0"/>
              <w:jc w:val="left"/>
              <w:rPr>
                <w:rFonts w:ascii="Times New Roman" w:hAnsi="Times New Roman" w:cs="Times New Roman" w:eastAsia="Times New Roman" w:hint="default"/>
                <w:sz w:val="21"/>
                <w:szCs w:val="21"/>
              </w:rPr>
            </w:pPr>
            <w:r>
              <w:rPr>
                <w:rFonts w:ascii="Times New Roman"/>
                <w:sz w:val="21"/>
              </w:rPr>
              <w:t>5,000,000.00</w:t>
            </w:r>
          </w:p>
        </w:tc>
        <w:tc>
          <w:tcPr>
            <w:tcW w:w="45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6"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9"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66" w:type="dxa"/>
            <w:tcBorders>
              <w:top w:val="nil" w:sz="6" w:space="0" w:color="auto"/>
              <w:left w:val="nil" w:sz="6" w:space="0" w:color="auto"/>
              <w:bottom w:val="single" w:sz="4" w:space="0" w:color="000000"/>
              <w:right w:val="nil" w:sz="6" w:space="0" w:color="auto"/>
            </w:tcBorders>
          </w:tcPr>
          <w:p>
            <w:pPr/>
          </w:p>
        </w:tc>
        <w:tc>
          <w:tcPr>
            <w:tcW w:w="457" w:type="dxa"/>
            <w:tcBorders>
              <w:top w:val="nil" w:sz="6" w:space="0" w:color="auto"/>
              <w:left w:val="nil" w:sz="6" w:space="0" w:color="auto"/>
              <w:bottom w:val="single" w:sz="4" w:space="0" w:color="000000"/>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58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2" w:type="dxa"/>
            <w:tcBorders>
              <w:top w:val="nil" w:sz="6" w:space="0" w:color="auto"/>
              <w:left w:val="nil" w:sz="6" w:space="0" w:color="auto"/>
              <w:bottom w:val="single" w:sz="4" w:space="0" w:color="000000"/>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27"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1" w:hRule="exact"/>
        </w:trPr>
        <w:tc>
          <w:tcPr>
            <w:tcW w:w="3530" w:type="dxa"/>
            <w:tcBorders>
              <w:top w:val="nil" w:sz="6" w:space="0" w:color="auto"/>
              <w:left w:val="nil" w:sz="6" w:space="0" w:color="auto"/>
              <w:bottom w:val="nil" w:sz="6" w:space="0" w:color="auto"/>
              <w:right w:val="nil" w:sz="6" w:space="0" w:color="auto"/>
            </w:tcBorders>
          </w:tcPr>
          <w:p>
            <w:pPr/>
          </w:p>
        </w:tc>
        <w:tc>
          <w:tcPr>
            <w:tcW w:w="166" w:type="dxa"/>
            <w:tcBorders>
              <w:top w:val="single" w:sz="4" w:space="0" w:color="000000"/>
              <w:left w:val="nil" w:sz="6" w:space="0" w:color="auto"/>
              <w:bottom w:val="nil" w:sz="6" w:space="0" w:color="auto"/>
              <w:right w:val="nil" w:sz="6" w:space="0" w:color="auto"/>
            </w:tcBorders>
          </w:tcPr>
          <w:p>
            <w:pPr/>
          </w:p>
        </w:tc>
        <w:tc>
          <w:tcPr>
            <w:tcW w:w="457" w:type="dxa"/>
            <w:tcBorders>
              <w:top w:val="single" w:sz="4" w:space="0" w:color="000000"/>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595" w:right="0"/>
              <w:jc w:val="left"/>
              <w:rPr>
                <w:rFonts w:ascii="Times New Roman" w:hAnsi="Times New Roman" w:cs="Times New Roman" w:eastAsia="Times New Roman" w:hint="default"/>
                <w:sz w:val="21"/>
                <w:szCs w:val="21"/>
              </w:rPr>
            </w:pPr>
            <w:r>
              <w:rPr>
                <w:rFonts w:ascii="Times New Roman"/>
                <w:sz w:val="21"/>
              </w:rPr>
              <w:t>5,000,000.00</w:t>
            </w:r>
          </w:p>
        </w:tc>
        <w:tc>
          <w:tcPr>
            <w:tcW w:w="452" w:type="dxa"/>
            <w:tcBorders>
              <w:top w:val="single" w:sz="4" w:space="0" w:color="000000"/>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
        </w:tc>
        <w:tc>
          <w:tcPr>
            <w:tcW w:w="40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28"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tabs>
          <w:tab w:pos="6652" w:val="left" w:leader="none"/>
        </w:tabs>
        <w:spacing w:line="28" w:lineRule="exact"/>
        <w:ind w:left="3675" w:right="0" w:firstLine="0"/>
        <w:rPr>
          <w:rFonts w:ascii="宋体" w:hAnsi="宋体" w:cs="宋体" w:eastAsia="宋体" w:hint="default"/>
          <w:sz w:val="2"/>
          <w:szCs w:val="2"/>
        </w:rPr>
      </w:pPr>
      <w:r>
        <w:rPr>
          <w:rFonts w:ascii="宋体"/>
          <w:position w:val="0"/>
          <w:sz w:val="2"/>
        </w:rPr>
        <w:pict>
          <v:group style="width:122.3pt;height:1.45pt;mso-position-horizontal-relative:char;mso-position-vertical-relative:line" coordorigin="0,0" coordsize="2446,29">
            <v:group style="position:absolute;left:5;top:24;width:2436;height:2" coordorigin="5,24" coordsize="2436,2">
              <v:shape style="position:absolute;left:5;top:24;width:2436;height:2" coordorigin="5,24" coordsize="2436,0" path="m5,24l2441,24e" filled="false" stroked="true" strokeweight=".48001pt" strokecolor="#000000">
                <v:path arrowok="t"/>
              </v:shape>
            </v:group>
            <v:group style="position:absolute;left:5;top:5;width:2436;height:2" coordorigin="5,5" coordsize="2436,2">
              <v:shape style="position:absolute;left:5;top:5;width:2436;height:2" coordorigin="5,5" coordsize="2436,0" path="m5,5l2441,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28.8pt;height:1.45pt;mso-position-horizontal-relative:char;mso-position-vertical-relative:line" coordorigin="0,0" coordsize="2576,29">
            <v:group style="position:absolute;left:5;top:24;width:2566;height:2" coordorigin="5,24" coordsize="2566,2">
              <v:shape style="position:absolute;left:5;top:24;width:2566;height:2" coordorigin="5,24" coordsize="2566,0" path="m5,24l2570,24e" filled="false" stroked="true" strokeweight=".48001pt" strokecolor="#000000">
                <v:path arrowok="t"/>
              </v:shape>
            </v:group>
            <v:group style="position:absolute;left:5;top:5;width:2566;height:2" coordorigin="5,5" coordsize="2566,2">
              <v:shape style="position:absolute;left:5;top:5;width:2566;height:2" coordorigin="5,5" coordsize="2566,0" path="m5,5l2570,5e" filled="false" stroked="true" strokeweight=".48001pt" strokecolor="#000000">
                <v:path arrowok="t"/>
              </v:shape>
            </v:group>
          </v:group>
        </w:pict>
      </w:r>
      <w:r>
        <w:rPr>
          <w:rFonts w:ascii="宋体"/>
          <w:position w:val="0"/>
          <w:sz w:val="2"/>
        </w:rPr>
      </w:r>
    </w:p>
    <w:p>
      <w:pPr>
        <w:spacing w:line="240" w:lineRule="auto" w:before="9"/>
        <w:rPr>
          <w:rFonts w:ascii="宋体" w:hAnsi="宋体" w:cs="宋体" w:eastAsia="宋体" w:hint="default"/>
          <w:sz w:val="8"/>
          <w:szCs w:val="8"/>
        </w:rPr>
      </w:pPr>
    </w:p>
    <w:p>
      <w:pPr>
        <w:pStyle w:val="BodyText"/>
        <w:spacing w:line="240" w:lineRule="auto" w:before="35"/>
        <w:ind w:left="558" w:right="123"/>
        <w:jc w:val="left"/>
      </w:pPr>
      <w:r>
        <w:rPr/>
        <w:t>注：一年内到期的长期借款为</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日上海英迈吉东影图像设备有限公司向交通银行股</w:t>
      </w:r>
    </w:p>
    <w:p>
      <w:pPr>
        <w:pStyle w:val="BodyText"/>
        <w:spacing w:line="240" w:lineRule="auto" w:before="189"/>
        <w:ind w:right="123"/>
        <w:jc w:val="left"/>
        <w:rPr>
          <w:rFonts w:ascii="Times New Roman" w:hAnsi="Times New Roman" w:cs="Times New Roman" w:eastAsia="Times New Roman" w:hint="default"/>
        </w:rPr>
      </w:pPr>
      <w:r>
        <w:rPr/>
        <w:t>份有限公司上海市分行贷款</w:t>
      </w:r>
      <w:r>
        <w:rPr>
          <w:spacing w:val="-105"/>
        </w:rPr>
        <w:t>，</w:t>
      </w:r>
      <w:r>
        <w:rPr/>
        <w:t>贷款</w:t>
      </w:r>
      <w:r>
        <w:rPr>
          <w:spacing w:val="-2"/>
        </w:rPr>
        <w:t>金</w:t>
      </w:r>
      <w:r>
        <w:rPr/>
        <w:t>额人民币</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2"/>
        </w:rPr>
        <w:t>元</w:t>
      </w:r>
      <w:r>
        <w:rPr>
          <w:spacing w:val="-105"/>
        </w:rPr>
        <w:t>，</w:t>
      </w:r>
      <w:r>
        <w:rPr/>
        <w:t>借款期限为</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日至</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p>
    <w:p>
      <w:pPr>
        <w:spacing w:after="0" w:line="240" w:lineRule="auto"/>
        <w:jc w:val="left"/>
        <w:rPr>
          <w:rFonts w:ascii="Times New Roman" w:hAnsi="Times New Roman" w:cs="Times New Roman" w:eastAsia="Times New Roman" w:hint="default"/>
        </w:rPr>
        <w:sectPr>
          <w:pgSz w:w="11910" w:h="16840"/>
          <w:pgMar w:header="1100" w:footer="840" w:top="1280" w:bottom="1040" w:left="1380" w:right="1100"/>
        </w:sectPr>
      </w:pPr>
    </w:p>
    <w:p>
      <w:pPr>
        <w:spacing w:line="240" w:lineRule="auto" w:before="0"/>
        <w:rPr>
          <w:rFonts w:ascii="Times New Roman" w:hAnsi="Times New Roman" w:cs="Times New Roman" w:eastAsia="Times New Roman" w:hint="default"/>
          <w:sz w:val="9"/>
          <w:szCs w:val="9"/>
        </w:rPr>
      </w:pPr>
    </w:p>
    <w:p>
      <w:pPr>
        <w:pStyle w:val="BodyText"/>
        <w:spacing w:line="240" w:lineRule="auto" w:before="35"/>
        <w:ind w:right="123"/>
        <w:jc w:val="left"/>
      </w:pP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日。其中</w:t>
      </w:r>
      <w:r>
        <w:rPr>
          <w:spacing w:val="-54"/>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1"/>
        </w:rPr>
        <w:t> </w:t>
      </w:r>
      <w:r>
        <w:rPr/>
        <w:t>元于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日到期。</w:t>
      </w:r>
    </w:p>
    <w:p>
      <w:pPr>
        <w:pStyle w:val="BodyText"/>
        <w:spacing w:line="240" w:lineRule="auto" w:before="189"/>
        <w:ind w:left="557" w:right="123"/>
        <w:jc w:val="left"/>
      </w:pPr>
      <w:r>
        <w:rPr>
          <w:rFonts w:ascii="Times New Roman" w:hAnsi="Times New Roman" w:cs="Times New Roman" w:eastAsia="Times New Roman" w:hint="default"/>
        </w:rPr>
        <w:t>27</w:t>
      </w:r>
      <w:r>
        <w:rPr/>
        <w:t>、长期借款</w:t>
      </w:r>
    </w:p>
    <w:p>
      <w:pPr>
        <w:pStyle w:val="BodyText"/>
        <w:spacing w:line="240" w:lineRule="auto" w:before="189"/>
        <w:ind w:left="557" w:right="123"/>
        <w:jc w:val="left"/>
      </w:pPr>
      <w:r>
        <w:rPr/>
        <w:t>（</w:t>
      </w:r>
      <w:r>
        <w:rPr>
          <w:rFonts w:ascii="Times New Roman" w:hAnsi="Times New Roman" w:cs="Times New Roman" w:eastAsia="Times New Roman" w:hint="default"/>
        </w:rPr>
        <w:t>1</w:t>
      </w:r>
      <w:r>
        <w:rPr/>
        <w:t>）借款类别</w:t>
      </w:r>
    </w:p>
    <w:p>
      <w:pPr>
        <w:spacing w:line="240" w:lineRule="auto" w:before="5"/>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839"/>
        <w:gridCol w:w="767"/>
        <w:gridCol w:w="2442"/>
        <w:gridCol w:w="764"/>
        <w:gridCol w:w="2315"/>
      </w:tblGrid>
      <w:tr>
        <w:trPr>
          <w:trHeight w:val="440" w:hRule="exact"/>
        </w:trPr>
        <w:tc>
          <w:tcPr>
            <w:tcW w:w="28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767"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727" w:right="0"/>
              <w:jc w:val="left"/>
              <w:rPr>
                <w:rFonts w:ascii="Times New Roman" w:hAnsi="Times New Roman" w:cs="Times New Roman" w:eastAsia="Times New Roman" w:hint="default"/>
                <w:sz w:val="21"/>
                <w:szCs w:val="21"/>
              </w:rPr>
            </w:pPr>
            <w:r>
              <w:rPr>
                <w:rFonts w:ascii="Times New Roman"/>
                <w:sz w:val="21"/>
              </w:rPr>
              <w:t>2009-12-31</w:t>
            </w:r>
          </w:p>
        </w:tc>
        <w:tc>
          <w:tcPr>
            <w:tcW w:w="764" w:type="dxa"/>
            <w:tcBorders>
              <w:top w:val="nil" w:sz="6" w:space="0" w:color="auto"/>
              <w:left w:val="nil" w:sz="6" w:space="0" w:color="auto"/>
              <w:bottom w:val="nil" w:sz="6" w:space="0" w:color="auto"/>
              <w:right w:val="nil" w:sz="6" w:space="0" w:color="auto"/>
            </w:tcBorders>
          </w:tcPr>
          <w:p>
            <w:pPr/>
          </w:p>
        </w:tc>
        <w:tc>
          <w:tcPr>
            <w:tcW w:w="231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673" w:right="0"/>
              <w:jc w:val="left"/>
              <w:rPr>
                <w:rFonts w:ascii="Times New Roman" w:hAnsi="Times New Roman" w:cs="Times New Roman" w:eastAsia="Times New Roman" w:hint="default"/>
                <w:sz w:val="21"/>
                <w:szCs w:val="21"/>
              </w:rPr>
            </w:pPr>
            <w:r>
              <w:rPr>
                <w:rFonts w:ascii="Times New Roman"/>
                <w:sz w:val="21"/>
              </w:rPr>
              <w:t>2008-12-31</w:t>
            </w:r>
          </w:p>
        </w:tc>
      </w:tr>
      <w:tr>
        <w:trPr>
          <w:trHeight w:val="1830" w:hRule="exact"/>
        </w:trPr>
        <w:tc>
          <w:tcPr>
            <w:tcW w:w="2839" w:type="dxa"/>
            <w:tcBorders>
              <w:top w:val="single" w:sz="4" w:space="0" w:color="000000"/>
              <w:left w:val="nil" w:sz="6" w:space="0" w:color="auto"/>
              <w:bottom w:val="nil" w:sz="6" w:space="0" w:color="auto"/>
              <w:right w:val="nil" w:sz="6" w:space="0" w:color="auto"/>
            </w:tcBorders>
          </w:tcPr>
          <w:p>
            <w:pPr>
              <w:pStyle w:val="TableParagraph"/>
              <w:spacing w:line="396" w:lineRule="auto" w:before="58"/>
              <w:ind w:left="570" w:right="1427"/>
              <w:jc w:val="both"/>
              <w:rPr>
                <w:rFonts w:ascii="宋体" w:hAnsi="宋体" w:cs="宋体" w:eastAsia="宋体" w:hint="default"/>
                <w:sz w:val="21"/>
                <w:szCs w:val="21"/>
              </w:rPr>
            </w:pPr>
            <w:r>
              <w:rPr>
                <w:rFonts w:ascii="宋体" w:hAnsi="宋体" w:cs="宋体" w:eastAsia="宋体" w:hint="default"/>
                <w:sz w:val="21"/>
                <w:szCs w:val="21"/>
              </w:rPr>
              <w:t>信用借款 保证借款 抵押借款 质押借款</w:t>
            </w:r>
          </w:p>
        </w:tc>
        <w:tc>
          <w:tcPr>
            <w:tcW w:w="767" w:type="dxa"/>
            <w:tcBorders>
              <w:top w:val="nil" w:sz="6" w:space="0" w:color="auto"/>
              <w:left w:val="nil" w:sz="6" w:space="0" w:color="auto"/>
              <w:bottom w:val="nil" w:sz="6" w:space="0" w:color="auto"/>
              <w:right w:val="nil" w:sz="6" w:space="0" w:color="auto"/>
            </w:tcBorders>
          </w:tcPr>
          <w:p>
            <w:pPr/>
          </w:p>
        </w:tc>
        <w:tc>
          <w:tcPr>
            <w:tcW w:w="2442"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102"/>
              <w:jc w:val="right"/>
              <w:rPr>
                <w:rFonts w:ascii="Times New Roman" w:hAnsi="Times New Roman" w:cs="Times New Roman" w:eastAsia="Times New Roman" w:hint="default"/>
                <w:sz w:val="21"/>
                <w:szCs w:val="21"/>
              </w:rPr>
            </w:pPr>
            <w:r>
              <w:rPr>
                <w:rFonts w:ascii="Times New Roman"/>
                <w:spacing w:val="-1"/>
                <w:sz w:val="21"/>
              </w:rPr>
              <w:t>2,000,000.00</w:t>
            </w:r>
          </w:p>
          <w:p>
            <w:pPr>
              <w:pStyle w:val="TableParagraph"/>
              <w:spacing w:line="240" w:lineRule="auto" w:before="4"/>
              <w:ind w:right="0"/>
              <w:jc w:val="left"/>
              <w:rPr>
                <w:rFonts w:ascii="宋体" w:hAnsi="宋体" w:cs="宋体" w:eastAsia="宋体" w:hint="default"/>
                <w:sz w:val="16"/>
                <w:szCs w:val="16"/>
              </w:rPr>
            </w:pPr>
          </w:p>
          <w:p>
            <w:pPr>
              <w:pStyle w:val="TableParagraph"/>
              <w:spacing w:line="451" w:lineRule="auto"/>
              <w:ind w:left="1129" w:right="102" w:firstLine="1137"/>
              <w:jc w:val="righ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40,000,000.00</w:t>
            </w:r>
          </w:p>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4" w:type="dxa"/>
            <w:tcBorders>
              <w:top w:val="nil" w:sz="6" w:space="0" w:color="auto"/>
              <w:left w:val="nil" w:sz="6" w:space="0" w:color="auto"/>
              <w:bottom w:val="nil" w:sz="6" w:space="0" w:color="auto"/>
              <w:right w:val="nil" w:sz="6" w:space="0" w:color="auto"/>
            </w:tcBorders>
          </w:tcPr>
          <w:p>
            <w:pPr/>
          </w:p>
        </w:tc>
        <w:tc>
          <w:tcPr>
            <w:tcW w:w="23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103"/>
              <w:jc w:val="right"/>
              <w:rPr>
                <w:rFonts w:ascii="Times New Roman" w:hAnsi="Times New Roman" w:cs="Times New Roman" w:eastAsia="Times New Roman" w:hint="default"/>
                <w:sz w:val="21"/>
                <w:szCs w:val="21"/>
              </w:rPr>
            </w:pPr>
            <w:r>
              <w:rPr>
                <w:rFonts w:ascii="Times New Roman"/>
                <w:spacing w:val="-1"/>
                <w:sz w:val="21"/>
              </w:rPr>
              <w:t>2,000,000.00</w:t>
            </w:r>
          </w:p>
          <w:p>
            <w:pPr>
              <w:pStyle w:val="TableParagraph"/>
              <w:spacing w:line="240" w:lineRule="auto" w:before="4"/>
              <w:ind w:right="0"/>
              <w:jc w:val="left"/>
              <w:rPr>
                <w:rFonts w:ascii="宋体" w:hAnsi="宋体" w:cs="宋体" w:eastAsia="宋体" w:hint="default"/>
                <w:sz w:val="16"/>
                <w:szCs w:val="16"/>
              </w:rPr>
            </w:pPr>
          </w:p>
          <w:p>
            <w:pPr>
              <w:pStyle w:val="TableParagraph"/>
              <w:spacing w:line="451" w:lineRule="auto"/>
              <w:ind w:left="1000" w:right="103" w:firstLine="1137"/>
              <w:jc w:val="righ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pacing w:val="-1"/>
                <w:sz w:val="21"/>
              </w:rPr>
              <w:t>19,940,000.00</w:t>
            </w:r>
          </w:p>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1" w:hRule="exact"/>
        </w:trPr>
        <w:tc>
          <w:tcPr>
            <w:tcW w:w="2839" w:type="dxa"/>
            <w:tcBorders>
              <w:top w:val="nil" w:sz="6" w:space="0" w:color="auto"/>
              <w:left w:val="nil" w:sz="6" w:space="0" w:color="auto"/>
              <w:bottom w:val="nil" w:sz="6" w:space="0" w:color="auto"/>
              <w:right w:val="nil" w:sz="6" w:space="0" w:color="auto"/>
            </w:tcBorders>
          </w:tcPr>
          <w:p>
            <w:pPr/>
          </w:p>
        </w:tc>
        <w:tc>
          <w:tcPr>
            <w:tcW w:w="767" w:type="dxa"/>
            <w:tcBorders>
              <w:top w:val="nil" w:sz="6" w:space="0" w:color="auto"/>
              <w:left w:val="nil" w:sz="6" w:space="0" w:color="auto"/>
              <w:bottom w:val="nil" w:sz="6" w:space="0" w:color="auto"/>
              <w:right w:val="nil" w:sz="6" w:space="0" w:color="auto"/>
            </w:tcBorders>
          </w:tcPr>
          <w:p>
            <w:pPr/>
          </w:p>
        </w:tc>
        <w:tc>
          <w:tcPr>
            <w:tcW w:w="244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1129" w:right="0"/>
              <w:jc w:val="left"/>
              <w:rPr>
                <w:rFonts w:ascii="Times New Roman" w:hAnsi="Times New Roman" w:cs="Times New Roman" w:eastAsia="Times New Roman" w:hint="default"/>
                <w:sz w:val="21"/>
                <w:szCs w:val="21"/>
              </w:rPr>
            </w:pPr>
            <w:r>
              <w:rPr>
                <w:rFonts w:ascii="Times New Roman"/>
                <w:sz w:val="21"/>
              </w:rPr>
              <w:t>42,000,000.00</w:t>
            </w:r>
          </w:p>
        </w:tc>
        <w:tc>
          <w:tcPr>
            <w:tcW w:w="764" w:type="dxa"/>
            <w:tcBorders>
              <w:top w:val="nil" w:sz="6" w:space="0" w:color="auto"/>
              <w:left w:val="nil" w:sz="6" w:space="0" w:color="auto"/>
              <w:bottom w:val="nil" w:sz="6" w:space="0" w:color="auto"/>
              <w:right w:val="nil" w:sz="6" w:space="0" w:color="auto"/>
            </w:tcBorders>
          </w:tcPr>
          <w:p>
            <w:pP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1000" w:right="0"/>
              <w:jc w:val="left"/>
              <w:rPr>
                <w:rFonts w:ascii="Times New Roman" w:hAnsi="Times New Roman" w:cs="Times New Roman" w:eastAsia="Times New Roman" w:hint="default"/>
                <w:sz w:val="21"/>
                <w:szCs w:val="21"/>
              </w:rPr>
            </w:pPr>
            <w:r>
              <w:rPr>
                <w:rFonts w:ascii="Times New Roman"/>
                <w:sz w:val="21"/>
              </w:rPr>
              <w:t>21,940,000.00</w:t>
            </w:r>
          </w:p>
        </w:tc>
      </w:tr>
    </w:tbl>
    <w:p>
      <w:pPr>
        <w:tabs>
          <w:tab w:pos="6948" w:val="left" w:leader="none"/>
        </w:tabs>
        <w:spacing w:line="28" w:lineRule="exact"/>
        <w:ind w:left="3741" w:right="0" w:firstLine="0"/>
        <w:rPr>
          <w:rFonts w:ascii="宋体" w:hAnsi="宋体" w:cs="宋体" w:eastAsia="宋体" w:hint="default"/>
          <w:sz w:val="2"/>
          <w:szCs w:val="2"/>
        </w:rPr>
      </w:pPr>
      <w:r>
        <w:rPr>
          <w:rFonts w:ascii="宋体"/>
          <w:position w:val="0"/>
          <w:sz w:val="2"/>
        </w:rPr>
        <w:pict>
          <v:group style="width:123.3pt;height:1.45pt;mso-position-horizontal-relative:char;mso-position-vertical-relative:line" coordorigin="0,0" coordsize="2466,29">
            <v:group style="position:absolute;left:5;top:24;width:2457;height:2" coordorigin="5,24" coordsize="2457,2">
              <v:shape style="position:absolute;left:5;top:24;width:2457;height:2" coordorigin="5,24" coordsize="2457,0" path="m5,24l2461,24e" filled="false" stroked="true" strokeweight=".47998pt" strokecolor="#000000">
                <v:path arrowok="t"/>
              </v:shape>
            </v:group>
            <v:group style="position:absolute;left:5;top:5;width:2457;height:2" coordorigin="5,5" coordsize="2457,2">
              <v:shape style="position:absolute;left:5;top:5;width:2457;height:2" coordorigin="5,5" coordsize="2457,0" path="m5,5l2461,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6.95pt;height:1.45pt;mso-position-horizontal-relative:char;mso-position-vertical-relative:line" coordorigin="0,0" coordsize="2339,29">
            <v:group style="position:absolute;left:5;top:24;width:2330;height:2" coordorigin="5,24" coordsize="2330,2">
              <v:shape style="position:absolute;left:5;top:24;width:2330;height:2" coordorigin="5,24" coordsize="2330,0" path="m5,24l2334,24e" filled="false" stroked="true" strokeweight=".47998pt" strokecolor="#000000">
                <v:path arrowok="t"/>
              </v:shape>
            </v:group>
            <v:group style="position:absolute;left:5;top:5;width:2330;height:2" coordorigin="5,5" coordsize="2330,2">
              <v:shape style="position:absolute;left:5;top:5;width:2330;height:2" coordorigin="5,5" coordsize="2330,0" path="m5,5l2334,5e" filled="false" stroked="true" strokeweight=".47998pt" strokecolor="#000000">
                <v:path arrowok="t"/>
              </v:shape>
            </v:group>
          </v:group>
        </w:pict>
      </w:r>
      <w:r>
        <w:rPr>
          <w:rFonts w:ascii="宋体"/>
          <w:position w:val="0"/>
          <w:sz w:val="2"/>
        </w:rPr>
      </w:r>
    </w:p>
    <w:p>
      <w:pPr>
        <w:spacing w:line="240" w:lineRule="auto" w:before="10"/>
        <w:rPr>
          <w:rFonts w:ascii="宋体" w:hAnsi="宋体" w:cs="宋体" w:eastAsia="宋体" w:hint="default"/>
          <w:sz w:val="8"/>
          <w:szCs w:val="8"/>
        </w:rPr>
      </w:pPr>
    </w:p>
    <w:p>
      <w:pPr>
        <w:pStyle w:val="BodyText"/>
        <w:spacing w:line="240" w:lineRule="auto" w:before="35"/>
        <w:ind w:left="571" w:right="0"/>
        <w:jc w:val="left"/>
      </w:pPr>
      <w:r>
        <w:rPr/>
        <w:t>注：长期借款本期净增加</w:t>
      </w:r>
      <w:r>
        <w:rPr>
          <w:spacing w:val="-45"/>
        </w:rPr>
        <w:t> </w:t>
      </w:r>
      <w:r>
        <w:rPr>
          <w:rFonts w:ascii="Times New Roman" w:hAnsi="Times New Roman" w:cs="Times New Roman" w:eastAsia="Times New Roman" w:hint="default"/>
        </w:rPr>
        <w:t>20,060,000.00</w:t>
      </w:r>
      <w:r>
        <w:rPr>
          <w:rFonts w:ascii="Times New Roman" w:hAnsi="Times New Roman" w:cs="Times New Roman" w:eastAsia="Times New Roman" w:hint="default"/>
          <w:spacing w:val="8"/>
        </w:rPr>
        <w:t> </w:t>
      </w:r>
      <w:r>
        <w:rPr/>
        <w:t>元，增加</w:t>
      </w:r>
      <w:r>
        <w:rPr>
          <w:spacing w:val="-46"/>
        </w:rPr>
        <w:t> </w:t>
      </w:r>
      <w:r>
        <w:rPr>
          <w:rFonts w:ascii="Times New Roman" w:hAnsi="Times New Roman" w:cs="Times New Roman" w:eastAsia="Times New Roman" w:hint="default"/>
        </w:rPr>
        <w:t>91.43%</w:t>
      </w:r>
      <w:r>
        <w:rPr/>
        <w:t>，增加原因为</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日上海英</w:t>
      </w:r>
    </w:p>
    <w:p>
      <w:pPr>
        <w:pStyle w:val="BodyText"/>
        <w:spacing w:line="240" w:lineRule="auto" w:before="189"/>
        <w:ind w:right="0"/>
        <w:jc w:val="left"/>
        <w:rPr>
          <w:rFonts w:ascii="Times New Roman" w:hAnsi="Times New Roman" w:cs="Times New Roman" w:eastAsia="Times New Roman" w:hint="default"/>
        </w:rPr>
      </w:pPr>
      <w:r>
        <w:rPr/>
        <w:t>迈吉东影图像设备有限公司向交通银行股份有限公司上海市分行借款</w:t>
      </w:r>
      <w:r>
        <w:rPr>
          <w:spacing w:val="-106"/>
        </w:rPr>
        <w:t>，</w:t>
      </w:r>
      <w:r>
        <w:rPr/>
        <w:t>借款金额人民币</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pStyle w:val="BodyText"/>
        <w:spacing w:line="240" w:lineRule="auto" w:before="189"/>
        <w:ind w:right="123"/>
        <w:jc w:val="left"/>
      </w:pPr>
      <w:r>
        <w:rPr/>
        <w:t>元，其中</w:t>
      </w:r>
      <w:r>
        <w:rPr>
          <w:spacing w:val="-55"/>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2"/>
        </w:rPr>
        <w:t> </w:t>
      </w:r>
      <w:r>
        <w:rPr/>
        <w:t>元于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日到期。</w:t>
      </w:r>
    </w:p>
    <w:p>
      <w:pPr>
        <w:pStyle w:val="BodyText"/>
        <w:spacing w:line="240" w:lineRule="auto" w:before="157"/>
        <w:ind w:left="571" w:right="123"/>
        <w:jc w:val="left"/>
      </w:pPr>
      <w:r>
        <w:rPr/>
        <w:t>（</w:t>
      </w:r>
      <w:r>
        <w:rPr>
          <w:rFonts w:ascii="Times New Roman" w:hAnsi="Times New Roman" w:cs="Times New Roman" w:eastAsia="Times New Roman" w:hint="default"/>
        </w:rPr>
        <w:t>2</w:t>
      </w:r>
      <w:r>
        <w:rPr/>
        <w:t>）金额前五名的长期借款</w:t>
      </w:r>
    </w:p>
    <w:p>
      <w:pPr>
        <w:pStyle w:val="BodyText"/>
        <w:tabs>
          <w:tab w:pos="3274" w:val="left" w:leader="none"/>
          <w:tab w:pos="5101" w:val="left" w:leader="none"/>
          <w:tab w:pos="7075" w:val="left" w:leader="none"/>
          <w:tab w:pos="8528" w:val="left" w:leader="none"/>
        </w:tabs>
        <w:spacing w:line="494" w:lineRule="exact" w:before="32"/>
        <w:ind w:left="172" w:right="474" w:firstLine="842"/>
        <w:jc w:val="left"/>
      </w:pPr>
      <w:r>
        <w:rPr/>
        <w:pict>
          <v:group style="position:absolute;margin-left:76.139999pt;margin-top:33.541206pt;width:128.9500pt;height:.1pt;mso-position-horizontal-relative:page;mso-position-vertical-relative:paragraph;z-index:-782176" coordorigin="1523,671" coordsize="2579,2">
            <v:shape style="position:absolute;left:1523;top:671;width:2579;height:2" coordorigin="1523,671" coordsize="2579,0" path="m1523,671l4102,671e" filled="false" stroked="true" strokeweight=".47998pt" strokecolor="#000000">
              <v:path arrowok="t"/>
            </v:shape>
            <w10:wrap type="none"/>
          </v:group>
        </w:pict>
      </w:r>
      <w:r>
        <w:rPr/>
        <w:pict>
          <v:group style="position:absolute;margin-left:222pt;margin-top:33.541206pt;width:73.3pt;height:.1pt;mso-position-horizontal-relative:page;mso-position-vertical-relative:paragraph;z-index:-782152" coordorigin="4440,671" coordsize="1466,2">
            <v:shape style="position:absolute;left:4440;top:671;width:1466;height:2" coordorigin="4440,671" coordsize="1466,0" path="m4440,671l5905,671e" filled="false" stroked="true" strokeweight=".47998pt" strokecolor="#000000">
              <v:path arrowok="t"/>
            </v:shape>
            <w10:wrap type="none"/>
          </v:group>
        </w:pict>
      </w:r>
      <w:r>
        <w:rPr/>
        <w:pict>
          <v:group style="position:absolute;margin-left:313.920013pt;margin-top:33.541206pt;width:72.150pt;height:.1pt;mso-position-horizontal-relative:page;mso-position-vertical-relative:paragraph;z-index:-782128" coordorigin="6278,671" coordsize="1443,2">
            <v:shape style="position:absolute;left:6278;top:671;width:1443;height:2" coordorigin="6278,671" coordsize="1443,0" path="m6278,671l7721,671e" filled="false" stroked="true" strokeweight=".47998pt" strokecolor="#000000">
              <v:path arrowok="t"/>
            </v:shape>
            <w10:wrap type="none"/>
          </v:group>
        </w:pict>
      </w:r>
      <w:r>
        <w:rPr/>
        <w:pict>
          <v:group style="position:absolute;margin-left:405.059998pt;margin-top:33.541206pt;width:55.7pt;height:.1pt;mso-position-horizontal-relative:page;mso-position-vertical-relative:paragraph;z-index:-782104" coordorigin="8101,671" coordsize="1114,2">
            <v:shape style="position:absolute;left:8101;top:671;width:1114;height:2" coordorigin="8101,671" coordsize="1114,0" path="m8101,671l9215,671e" filled="false" stroked="true" strokeweight=".47998pt" strokecolor="#000000">
              <v:path arrowok="t"/>
            </v:shape>
            <w10:wrap type="none"/>
          </v:group>
        </w:pict>
      </w:r>
      <w:r>
        <w:rPr/>
        <w:pict>
          <v:group style="position:absolute;margin-left:478.079987pt;margin-top:33.541206pt;width:54.9pt;height:.1pt;mso-position-horizontal-relative:page;mso-position-vertical-relative:paragraph;z-index:-782080" coordorigin="9562,671" coordsize="1098,2">
            <v:shape style="position:absolute;left:9562;top:671;width:1098;height:2" coordorigin="9562,671" coordsize="1098,0" path="m9562,671l10660,671e" filled="false" stroked="true" strokeweight=".47998pt" strokecolor="#000000">
              <v:path arrowok="t"/>
            </v:shape>
            <w10:wrap type="none"/>
          </v:group>
        </w:pict>
      </w:r>
      <w:r>
        <w:rPr/>
        <w:pict>
          <v:shape style="position:absolute;margin-left:235.305649pt;margin-top:38.776711pt;width:298.4pt;height:114.45pt;mso-position-horizontal-relative:page;mso-position-vertical-relative:paragraph;z-index:14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7"/>
                    <w:gridCol w:w="1804"/>
                    <w:gridCol w:w="1640"/>
                    <w:gridCol w:w="1136"/>
                  </w:tblGrid>
                  <w:tr>
                    <w:trPr>
                      <w:trHeight w:val="520"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Times New Roman" w:hAnsi="Times New Roman" w:cs="Times New Roman" w:eastAsia="Times New Roman" w:hint="default"/>
                            <w:sz w:val="21"/>
                            <w:szCs w:val="21"/>
                          </w:rPr>
                        </w:pPr>
                        <w:r>
                          <w:rPr>
                            <w:rFonts w:ascii="Times New Roman"/>
                            <w:sz w:val="21"/>
                          </w:rPr>
                          <w:t>2009-9-24</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2" w:right="0"/>
                          <w:jc w:val="center"/>
                          <w:rPr>
                            <w:rFonts w:ascii="Times New Roman" w:hAnsi="Times New Roman" w:cs="Times New Roman" w:eastAsia="Times New Roman" w:hint="default"/>
                            <w:sz w:val="21"/>
                            <w:szCs w:val="21"/>
                          </w:rPr>
                        </w:pPr>
                        <w:r>
                          <w:rPr>
                            <w:rFonts w:ascii="Times New Roman"/>
                            <w:sz w:val="21"/>
                          </w:rPr>
                          <w:t>2012-9-24</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5.40%</w:t>
                        </w:r>
                      </w:p>
                    </w:tc>
                  </w:tr>
                  <w:tr>
                    <w:trPr>
                      <w:trHeight w:val="622"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2009-12-3</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center"/>
                          <w:rPr>
                            <w:rFonts w:ascii="Times New Roman" w:hAnsi="Times New Roman" w:cs="Times New Roman" w:eastAsia="Times New Roman" w:hint="default"/>
                            <w:sz w:val="21"/>
                            <w:szCs w:val="21"/>
                          </w:rPr>
                        </w:pPr>
                        <w:r>
                          <w:rPr>
                            <w:rFonts w:ascii="Times New Roman"/>
                            <w:sz w:val="21"/>
                          </w:rPr>
                          <w:t>2012-12-3</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5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5.40%</w:t>
                        </w:r>
                      </w:p>
                    </w:tc>
                  </w:tr>
                  <w:tr>
                    <w:trPr>
                      <w:trHeight w:val="624"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2009-9-16</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center"/>
                          <w:rPr>
                            <w:rFonts w:ascii="Times New Roman" w:hAnsi="Times New Roman" w:cs="Times New Roman" w:eastAsia="Times New Roman" w:hint="default"/>
                            <w:sz w:val="21"/>
                            <w:szCs w:val="21"/>
                          </w:rPr>
                        </w:pPr>
                        <w:r>
                          <w:rPr>
                            <w:rFonts w:ascii="Times New Roman"/>
                            <w:sz w:val="21"/>
                          </w:rPr>
                          <w:t>2012-9-1</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5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5.40%</w:t>
                        </w:r>
                      </w:p>
                    </w:tc>
                  </w:tr>
                  <w:tr>
                    <w:trPr>
                      <w:trHeight w:val="523"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87" w:right="0"/>
                          <w:jc w:val="left"/>
                          <w:rPr>
                            <w:rFonts w:ascii="Times New Roman" w:hAnsi="Times New Roman" w:cs="Times New Roman" w:eastAsia="Times New Roman" w:hint="default"/>
                            <w:sz w:val="21"/>
                            <w:szCs w:val="21"/>
                          </w:rPr>
                        </w:pPr>
                        <w:r>
                          <w:rPr>
                            <w:rFonts w:ascii="Times New Roman"/>
                            <w:sz w:val="21"/>
                          </w:rPr>
                          <w:t>2005-3-3</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5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t>贷款单位</w:t>
        <w:tab/>
        <w:t>借款起始日</w:t>
        <w:tab/>
        <w:t>借款终止日</w:t>
        <w:tab/>
        <w:t>币种</w:t>
        <w:tab/>
        <w:t>利率 上海浦东发展银行股份有限</w:t>
      </w:r>
    </w:p>
    <w:p>
      <w:pPr>
        <w:pStyle w:val="BodyText"/>
        <w:spacing w:line="203" w:lineRule="exact"/>
        <w:ind w:left="172" w:right="123"/>
        <w:jc w:val="left"/>
      </w:pPr>
      <w:r>
        <w:rPr/>
        <w:t>公司深圳南山支行</w:t>
      </w:r>
    </w:p>
    <w:p>
      <w:pPr>
        <w:pStyle w:val="BodyText"/>
        <w:spacing w:line="272" w:lineRule="exact" w:before="99"/>
        <w:ind w:left="172" w:right="6712"/>
        <w:jc w:val="left"/>
      </w:pPr>
      <w:r>
        <w:rPr/>
        <w:t>上海浦东发展银行股份有限</w:t>
      </w:r>
      <w:r>
        <w:rPr>
          <w:spacing w:val="-101"/>
        </w:rPr>
        <w:t> </w:t>
      </w:r>
      <w:r>
        <w:rPr>
          <w:spacing w:val="-101"/>
        </w:rPr>
      </w:r>
      <w:r>
        <w:rPr/>
        <w:t>公司深圳南山支行</w:t>
      </w:r>
    </w:p>
    <w:p>
      <w:pPr>
        <w:pStyle w:val="BodyText"/>
        <w:spacing w:line="272" w:lineRule="exact" w:before="79"/>
        <w:ind w:left="172" w:right="6712"/>
        <w:jc w:val="left"/>
      </w:pPr>
      <w:r>
        <w:rPr/>
        <w:t>交通银行股份有限公司上海</w:t>
      </w:r>
      <w:r>
        <w:rPr>
          <w:spacing w:val="-101"/>
        </w:rPr>
        <w:t> </w:t>
      </w:r>
      <w:r>
        <w:rPr>
          <w:spacing w:val="-101"/>
        </w:rPr>
      </w:r>
      <w:r>
        <w:rPr/>
        <w:t>市分行</w:t>
      </w:r>
    </w:p>
    <w:p>
      <w:pPr>
        <w:spacing w:line="240" w:lineRule="auto" w:before="8"/>
        <w:rPr>
          <w:rFonts w:ascii="宋体" w:hAnsi="宋体" w:cs="宋体" w:eastAsia="宋体" w:hint="default"/>
          <w:sz w:val="11"/>
          <w:szCs w:val="11"/>
        </w:rPr>
      </w:pPr>
    </w:p>
    <w:p>
      <w:pPr>
        <w:pStyle w:val="BodyText"/>
        <w:spacing w:line="240" w:lineRule="auto" w:before="35"/>
        <w:ind w:left="172" w:right="123"/>
        <w:jc w:val="left"/>
      </w:pP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年国债专项转贷资金</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1100" w:footer="840" w:top="1280" w:bottom="1040" w:left="1380" w:right="1100"/>
        </w:sectPr>
      </w:pPr>
    </w:p>
    <w:p>
      <w:pPr>
        <w:pStyle w:val="BodyText"/>
        <w:spacing w:line="240" w:lineRule="auto" w:before="35"/>
        <w:ind w:right="-20"/>
        <w:jc w:val="left"/>
      </w:pPr>
      <w:r>
        <w:rPr/>
        <w:t>（续上表）</w:t>
      </w:r>
    </w:p>
    <w:p>
      <w:pPr>
        <w:spacing w:line="240" w:lineRule="auto" w:before="0"/>
        <w:rPr>
          <w:rFonts w:ascii="宋体" w:hAnsi="宋体" w:cs="宋体" w:eastAsia="宋体" w:hint="default"/>
          <w:sz w:val="20"/>
          <w:szCs w:val="20"/>
        </w:rPr>
      </w:pPr>
    </w:p>
    <w:p>
      <w:pPr>
        <w:pStyle w:val="BodyText"/>
        <w:spacing w:line="240" w:lineRule="auto" w:before="135"/>
        <w:ind w:left="924" w:right="-20"/>
        <w:jc w:val="left"/>
      </w:pPr>
      <w:r>
        <w:rPr/>
        <w:t>贷款单位</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14"/>
          <w:szCs w:val="14"/>
        </w:rPr>
      </w:pPr>
    </w:p>
    <w:p>
      <w:pPr>
        <w:pStyle w:val="BodyText"/>
        <w:tabs>
          <w:tab w:pos="3525" w:val="left" w:leader="none"/>
        </w:tabs>
        <w:spacing w:line="240" w:lineRule="auto"/>
        <w:ind w:right="0"/>
        <w:jc w:val="left"/>
      </w:pPr>
      <w:r>
        <w:rPr/>
        <w:pict>
          <v:group style="position:absolute;margin-left:212.039993pt;margin-top:21.56473pt;width:153.9pt;height:.1pt;mso-position-horizontal-relative:page;mso-position-vertical-relative:paragraph;z-index:14680" coordorigin="4241,431" coordsize="3078,2">
            <v:shape style="position:absolute;left:4241;top:431;width:3078;height:2" coordorigin="4241,431" coordsize="3078,0" path="m4241,431l7319,431e" filled="false" stroked="true" strokeweight=".48001pt" strokecolor="#000000">
              <v:path arrowok="t"/>
            </v:shape>
            <w10:wrap type="none"/>
          </v:group>
        </w:pict>
      </w:r>
      <w:r>
        <w:rPr/>
        <w:pict>
          <v:group style="position:absolute;margin-left:381.299988pt;margin-top:21.56473pt;width:152.85pt;height:.1pt;mso-position-horizontal-relative:page;mso-position-vertical-relative:paragraph;z-index:14704" coordorigin="7626,431" coordsize="3057,2">
            <v:shape style="position:absolute;left:7626;top:431;width:3057;height:2" coordorigin="7626,431" coordsize="3057,0" path="m7626,431l10682,431e" filled="false" stroked="true" strokeweight=".48001pt" strokecolor="#000000">
              <v:path arrowok="t"/>
            </v:shape>
            <w10:wrap type="none"/>
          </v:group>
        </w:pict>
      </w:r>
      <w:r>
        <w:rPr/>
        <w:t>期末数</w:t>
        <w:tab/>
        <w:t>期初数</w:t>
      </w:r>
    </w:p>
    <w:p>
      <w:pPr>
        <w:spacing w:after="0" w:line="240" w:lineRule="auto"/>
        <w:jc w:val="left"/>
        <w:sectPr>
          <w:type w:val="continuous"/>
          <w:pgSz w:w="11910" w:h="16840"/>
          <w:pgMar w:top="1600" w:bottom="1320" w:left="1380" w:right="1100"/>
          <w:cols w:num="2" w:equalWidth="0">
            <w:col w:w="1765" w:space="2176"/>
            <w:col w:w="5489"/>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122.5pt;height:.5pt;mso-position-horizontal-relative:char;mso-position-vertical-relative:line" coordorigin="0,0" coordsize="2450,10">
            <v:group style="position:absolute;left:5;top:5;width:2440;height:2" coordorigin="5,5" coordsize="2440,2">
              <v:shape style="position:absolute;left:5;top:5;width:2440;height:2" coordorigin="5,5" coordsize="2440,0" path="m5,5l2444,5e" filled="false" stroked="true" strokeweight=".48001pt" strokecolor="#000000">
                <v:path arrowok="t"/>
              </v:shape>
            </v:group>
          </v:group>
        </w:pict>
      </w:r>
      <w:r>
        <w:rPr>
          <w:rFonts w:ascii="宋体" w:hAnsi="宋体" w:cs="宋体" w:eastAsia="宋体" w:hint="default"/>
          <w:sz w:val="2"/>
          <w:szCs w:val="2"/>
        </w:rPr>
      </w:r>
    </w:p>
    <w:p>
      <w:pPr>
        <w:pStyle w:val="BodyText"/>
        <w:spacing w:line="228" w:lineRule="exact"/>
        <w:ind w:right="123"/>
        <w:jc w:val="left"/>
      </w:pPr>
      <w:r>
        <w:rPr/>
        <w:pict>
          <v:shape style="position:absolute;margin-left:212.039993pt;margin-top:-19.364777pt;width:322.1pt;height:39.950pt;mso-position-horizontal-relative:page;mso-position-vertical-relative:paragraph;z-index:14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7"/>
                    <w:gridCol w:w="272"/>
                    <w:gridCol w:w="1879"/>
                    <w:gridCol w:w="1282"/>
                    <w:gridCol w:w="287"/>
                    <w:gridCol w:w="1625"/>
                  </w:tblGrid>
                  <w:tr>
                    <w:trPr>
                      <w:trHeight w:val="372" w:hRule="exact"/>
                    </w:trPr>
                    <w:tc>
                      <w:tcPr>
                        <w:tcW w:w="1097" w:type="dxa"/>
                        <w:tcBorders>
                          <w:top w:val="nil" w:sz="6" w:space="0" w:color="auto"/>
                          <w:left w:val="nil" w:sz="6" w:space="0" w:color="auto"/>
                          <w:bottom w:val="single" w:sz="4" w:space="0" w:color="000000"/>
                          <w:right w:val="nil" w:sz="6" w:space="0" w:color="auto"/>
                        </w:tcBorders>
                      </w:tcPr>
                      <w:p>
                        <w:pPr>
                          <w:pStyle w:val="TableParagraph"/>
                          <w:spacing w:line="220" w:lineRule="exact"/>
                          <w:ind w:right="119"/>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272"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0"/>
                          <w:right w:val="nil" w:sz="6" w:space="0" w:color="auto"/>
                        </w:tcBorders>
                      </w:tcPr>
                      <w:p>
                        <w:pPr>
                          <w:pStyle w:val="TableParagraph"/>
                          <w:spacing w:line="220" w:lineRule="exact"/>
                          <w:ind w:left="441"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20" w:lineRule="exact"/>
                          <w:ind w:right="143"/>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28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4" w:space="0" w:color="000000"/>
                          <w:right w:val="nil" w:sz="6" w:space="0" w:color="auto"/>
                        </w:tcBorders>
                      </w:tcPr>
                      <w:p>
                        <w:pPr>
                          <w:pStyle w:val="TableParagraph"/>
                          <w:spacing w:line="220" w:lineRule="exact"/>
                          <w:ind w:left="398"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426" w:hRule="exact"/>
                    </w:trPr>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2"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374" w:right="0"/>
                          <w:jc w:val="left"/>
                          <w:rPr>
                            <w:rFonts w:ascii="Times New Roman" w:hAnsi="Times New Roman" w:cs="Times New Roman" w:eastAsia="Times New Roman" w:hint="default"/>
                            <w:sz w:val="21"/>
                            <w:szCs w:val="21"/>
                          </w:rPr>
                        </w:pPr>
                        <w:r>
                          <w:rPr>
                            <w:rFonts w:ascii="Times New Roman"/>
                            <w:sz w:val="21"/>
                          </w:rPr>
                          <w:t>10,000,000.00</w:t>
                        </w: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87"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89" w:right="0"/>
                          <w:jc w:val="left"/>
                          <w:rPr>
                            <w:rFonts w:ascii="Times New Roman" w:hAnsi="Times New Roman" w:cs="Times New Roman" w:eastAsia="Times New Roman" w:hint="default"/>
                            <w:sz w:val="21"/>
                            <w:szCs w:val="21"/>
                          </w:rPr>
                        </w:pPr>
                        <w:r>
                          <w:rPr>
                            <w:rFonts w:ascii="Times New Roman"/>
                            <w:sz w:val="21"/>
                          </w:rPr>
                          <w:t>19,940,000.00</w:t>
                        </w:r>
                      </w:p>
                    </w:tc>
                  </w:tr>
                </w:tbl>
                <w:p>
                  <w:pPr/>
                </w:p>
              </w:txbxContent>
            </v:textbox>
            <w10:wrap type="none"/>
          </v:shape>
        </w:pict>
      </w:r>
      <w:r>
        <w:rPr>
          <w:spacing w:val="6"/>
        </w:rPr>
        <w:t>上海浦东发展银行股份有</w:t>
      </w:r>
    </w:p>
    <w:p>
      <w:pPr>
        <w:pStyle w:val="BodyText"/>
        <w:spacing w:line="274" w:lineRule="exact"/>
        <w:ind w:right="123"/>
        <w:jc w:val="left"/>
      </w:pPr>
      <w:r>
        <w:rPr/>
        <w:t>限公司深圳南山支行</w:t>
      </w:r>
    </w:p>
    <w:p>
      <w:pPr>
        <w:pStyle w:val="BodyText"/>
        <w:spacing w:line="250" w:lineRule="exact" w:before="67"/>
        <w:ind w:right="123"/>
        <w:jc w:val="left"/>
      </w:pPr>
      <w:r>
        <w:rPr>
          <w:spacing w:val="6"/>
        </w:rPr>
        <w:t>上海浦东发展银行股份有</w:t>
      </w:r>
    </w:p>
    <w:p>
      <w:pPr>
        <w:pStyle w:val="BodyText"/>
        <w:tabs>
          <w:tab w:pos="3760" w:val="left" w:leader="none"/>
          <w:tab w:pos="4604" w:val="left" w:leader="none"/>
          <w:tab w:pos="7193" w:val="left" w:leader="none"/>
          <w:tab w:pos="9104" w:val="left" w:leader="none"/>
        </w:tabs>
        <w:spacing w:line="300" w:lineRule="exact"/>
        <w:ind w:right="123"/>
        <w:jc w:val="left"/>
        <w:rPr>
          <w:rFonts w:ascii="Times New Roman" w:hAnsi="Times New Roman" w:cs="Times New Roman" w:eastAsia="Times New Roman" w:hint="default"/>
        </w:rPr>
      </w:pPr>
      <w:r>
        <w:rPr>
          <w:position w:val="-9"/>
        </w:rPr>
        <w:t>限公司深圳南山支行</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10,000,000.00</w:t>
        <w:tab/>
      </w:r>
      <w:r>
        <w:rPr>
          <w:rFonts w:ascii="Times New Roman" w:hAnsi="Times New Roman" w:cs="Times New Roman" w:eastAsia="Times New Roman" w:hint="default"/>
        </w:rPr>
        <w:t>-</w:t>
        <w:tab/>
        <w:t>-</w:t>
      </w:r>
    </w:p>
    <w:p>
      <w:pPr>
        <w:pStyle w:val="BodyText"/>
        <w:spacing w:line="212" w:lineRule="exact" w:before="113"/>
        <w:ind w:right="123"/>
        <w:jc w:val="left"/>
      </w:pPr>
      <w:r>
        <w:rPr>
          <w:spacing w:val="6"/>
        </w:rPr>
        <w:t>交通银行股份有限公司上</w:t>
      </w:r>
    </w:p>
    <w:p>
      <w:pPr>
        <w:pStyle w:val="BodyText"/>
        <w:tabs>
          <w:tab w:pos="4604" w:val="left" w:leader="none"/>
          <w:tab w:pos="7193" w:val="left" w:leader="none"/>
          <w:tab w:pos="9104" w:val="left" w:leader="none"/>
        </w:tabs>
        <w:spacing w:line="214" w:lineRule="exact"/>
        <w:ind w:left="3760" w:right="123"/>
        <w:jc w:val="left"/>
        <w:rPr>
          <w:rFonts w:ascii="Times New Roman" w:hAnsi="Times New Roman" w:cs="Times New Roman" w:eastAsia="Times New Roman" w:hint="default"/>
        </w:rPr>
      </w:pPr>
      <w:r>
        <w:rPr/>
        <w:pict>
          <v:shape style="position:absolute;margin-left:74.809998pt;margin-top:6.265337pt;width:459.35pt;height:71.9pt;mso-position-horizontal-relative:page;mso-position-vertical-relative:paragraph;z-index:14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45"/>
                    <w:gridCol w:w="3078"/>
                    <w:gridCol w:w="307"/>
                    <w:gridCol w:w="3056"/>
                  </w:tblGrid>
                  <w:tr>
                    <w:trPr>
                      <w:trHeight w:val="911" w:hRule="exact"/>
                    </w:trPr>
                    <w:tc>
                      <w:tcPr>
                        <w:tcW w:w="2745"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海市分行</w:t>
                        </w: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年国债专项转贷资金</w:t>
                        </w:r>
                      </w:p>
                    </w:tc>
                    <w:tc>
                      <w:tcPr>
                        <w:tcW w:w="30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tabs>
                            <w:tab w:pos="947" w:val="left" w:leader="none"/>
                          </w:tabs>
                          <w:spacing w:line="240" w:lineRule="auto"/>
                          <w:ind w:right="124"/>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2,000,000.00</w:t>
                        </w:r>
                      </w:p>
                    </w:tc>
                    <w:tc>
                      <w:tcPr>
                        <w:tcW w:w="307" w:type="dxa"/>
                        <w:tcBorders>
                          <w:top w:val="nil" w:sz="6" w:space="0" w:color="auto"/>
                          <w:left w:val="nil" w:sz="6" w:space="0" w:color="auto"/>
                          <w:bottom w:val="nil" w:sz="6" w:space="0" w:color="auto"/>
                          <w:right w:val="nil" w:sz="6" w:space="0" w:color="auto"/>
                        </w:tcBorders>
                      </w:tcPr>
                      <w:p>
                        <w:pPr/>
                      </w:p>
                    </w:tc>
                    <w:tc>
                      <w:tcPr>
                        <w:tcW w:w="30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tabs>
                            <w:tab w:pos="877" w:val="left" w:leader="none"/>
                          </w:tabs>
                          <w:spacing w:line="240" w:lineRule="auto"/>
                          <w:ind w:right="12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2,000,000.00</w:t>
                        </w:r>
                      </w:p>
                    </w:tc>
                  </w:tr>
                  <w:tr>
                    <w:trPr>
                      <w:trHeight w:val="526" w:hRule="exact"/>
                    </w:trPr>
                    <w:tc>
                      <w:tcPr>
                        <w:tcW w:w="2745" w:type="dxa"/>
                        <w:tcBorders>
                          <w:top w:val="nil" w:sz="6" w:space="0" w:color="auto"/>
                          <w:left w:val="nil" w:sz="6" w:space="0" w:color="auto"/>
                          <w:bottom w:val="nil" w:sz="6" w:space="0" w:color="auto"/>
                          <w:right w:val="nil" w:sz="6" w:space="0" w:color="auto"/>
                        </w:tcBorders>
                      </w:tcPr>
                      <w:p>
                        <w:pPr/>
                      </w:p>
                    </w:tc>
                    <w:tc>
                      <w:tcPr>
                        <w:tcW w:w="307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tabs>
                            <w:tab w:pos="843" w:val="left" w:leader="none"/>
                          </w:tabs>
                          <w:spacing w:line="240" w:lineRule="auto"/>
                          <w:ind w:right="12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42,000,000.00</w:t>
                        </w:r>
                      </w:p>
                    </w:tc>
                    <w:tc>
                      <w:tcPr>
                        <w:tcW w:w="307" w:type="dxa"/>
                        <w:tcBorders>
                          <w:top w:val="nil" w:sz="6" w:space="0" w:color="auto"/>
                          <w:left w:val="nil" w:sz="6" w:space="0" w:color="auto"/>
                          <w:bottom w:val="nil" w:sz="6" w:space="0" w:color="auto"/>
                          <w:right w:val="nil" w:sz="6" w:space="0" w:color="auto"/>
                        </w:tcBorders>
                      </w:tcPr>
                      <w:p>
                        <w:pPr/>
                      </w:p>
                    </w:tc>
                    <w:tc>
                      <w:tcPr>
                        <w:tcW w:w="3056"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tabs>
                            <w:tab w:pos="773" w:val="left" w:leader="none"/>
                          </w:tabs>
                          <w:spacing w:line="240" w:lineRule="auto"/>
                          <w:ind w:right="12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21,940,000.00</w:t>
                        </w:r>
                      </w:p>
                    </w:tc>
                  </w:tr>
                </w:tbl>
                <w:p>
                  <w:pPr/>
                </w:p>
              </w:txbxContent>
            </v:textbox>
            <w10:wrap type="none"/>
          </v:shape>
        </w:pict>
      </w:r>
      <w:r>
        <w:rPr>
          <w:rFonts w:ascii="Times New Roman"/>
        </w:rPr>
        <w:t>-</w:t>
        <w:tab/>
      </w:r>
      <w:r>
        <w:rPr>
          <w:rFonts w:ascii="Times New Roman"/>
          <w:spacing w:val="-1"/>
        </w:rPr>
        <w:t>20,000,000.00</w:t>
        <w:tab/>
      </w:r>
      <w:r>
        <w:rPr>
          <w:rFonts w:ascii="Times New Roman"/>
        </w:rPr>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p>
      <w:pPr>
        <w:tabs>
          <w:tab w:pos="6241" w:val="left" w:leader="none"/>
        </w:tabs>
        <w:spacing w:line="20" w:lineRule="exact"/>
        <w:ind w:left="2856" w:right="0" w:firstLine="0"/>
        <w:rPr>
          <w:rFonts w:ascii="Times New Roman" w:hAnsi="Times New Roman" w:cs="Times New Roman" w:eastAsia="Times New Roman" w:hint="default"/>
          <w:sz w:val="2"/>
          <w:szCs w:val="2"/>
        </w:rPr>
      </w:pPr>
      <w:r>
        <w:rPr>
          <w:rFonts w:ascii="Times New Roman"/>
          <w:sz w:val="2"/>
        </w:rPr>
        <w:pict>
          <v:group style="width:55.35pt;height:.5pt;mso-position-horizontal-relative:char;mso-position-vertical-relative:line" coordorigin="0,0" coordsize="1107,10">
            <v:group style="position:absolute;left:5;top:5;width:1097;height:2" coordorigin="5,5" coordsize="1097,2">
              <v:shape style="position:absolute;left:5;top:5;width:1097;height:2" coordorigin="5,5" coordsize="1097,0" path="m5,5l1102,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57.75pt;height:.5pt;mso-position-horizontal-relative:char;mso-position-vertical-relative:line" coordorigin="0,0" coordsize="1155,10">
            <v:group style="position:absolute;left:5;top:5;width:1145;height:2" coordorigin="5,5" coordsize="1145,2">
              <v:shape style="position:absolute;left:5;top:5;width:1145;height:2" coordorigin="5,5" coordsize="1145,0" path="m5,5l1150,5e" filled="false" stroked="true" strokeweight=".48001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p>
      <w:pPr>
        <w:tabs>
          <w:tab w:pos="4218" w:val="left" w:leader="none"/>
          <w:tab w:pos="6234" w:val="left" w:leader="none"/>
          <w:tab w:pos="7665" w:val="left" w:leader="none"/>
        </w:tabs>
        <w:spacing w:line="28" w:lineRule="exact"/>
        <w:ind w:left="2848" w:right="0" w:firstLine="0"/>
        <w:rPr>
          <w:rFonts w:ascii="Times New Roman" w:hAnsi="Times New Roman" w:cs="Times New Roman" w:eastAsia="Times New Roman" w:hint="default"/>
          <w:sz w:val="2"/>
          <w:szCs w:val="2"/>
        </w:rPr>
      </w:pPr>
      <w:r>
        <w:rPr>
          <w:rFonts w:ascii="Times New Roman"/>
          <w:position w:val="0"/>
          <w:sz w:val="2"/>
        </w:rPr>
        <w:pict>
          <v:group style="width:56.05pt;height:1.45pt;mso-position-horizontal-relative:char;mso-position-vertical-relative:line" coordorigin="0,0" coordsize="1121,29">
            <v:group style="position:absolute;left:5;top:24;width:1112;height:2" coordorigin="5,24" coordsize="1112,2">
              <v:shape style="position:absolute;left:5;top:24;width:1112;height:2" coordorigin="5,24" coordsize="1112,0" path="m5,24l1116,24e" filled="false" stroked="true" strokeweight=".48001pt" strokecolor="#000000">
                <v:path arrowok="t"/>
              </v:shape>
            </v:group>
            <v:group style="position:absolute;left:5;top:5;width:1112;height:2" coordorigin="5,5" coordsize="1112,2">
              <v:shape style="position:absolute;left:5;top:5;width:1112;height:2" coordorigin="5,5" coordsize="1112,0" path="m5,5l1116,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6.65pt;height:1.45pt;mso-position-horizontal-relative:char;mso-position-vertical-relative:line" coordorigin="0,0" coordsize="1733,29">
            <v:group style="position:absolute;left:5;top:24;width:1724;height:2" coordorigin="5,24" coordsize="1724,2">
              <v:shape style="position:absolute;left:5;top:24;width:1724;height:2" coordorigin="5,24" coordsize="1724,0" path="m5,24l1728,24e" filled="false" stroked="true" strokeweight=".48001pt" strokecolor="#000000">
                <v:path arrowok="t"/>
              </v:shape>
            </v:group>
            <v:group style="position:absolute;left:5;top:5;width:1724;height:2" coordorigin="5,5" coordsize="1724,2">
              <v:shape style="position:absolute;left:5;top:5;width:1724;height:2" coordorigin="5,5" coordsize="1724,0" path="m5,5l1728,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8.45pt;height:1.45pt;mso-position-horizontal-relative:char;mso-position-vertical-relative:line" coordorigin="0,0" coordsize="1169,29">
            <v:group style="position:absolute;left:5;top:24;width:1160;height:2" coordorigin="5,24" coordsize="1160,2">
              <v:shape style="position:absolute;left:5;top:24;width:1160;height:2" coordorigin="5,24" coordsize="1160,0" path="m5,24l1164,24e" filled="false" stroked="true" strokeweight=".48001pt" strokecolor="#000000">
                <v:path arrowok="t"/>
              </v:shape>
            </v:group>
            <v:group style="position:absolute;left:5;top:5;width:1160;height:2" coordorigin="5,5" coordsize="1160,2">
              <v:shape style="position:absolute;left:5;top:5;width:1160;height:2" coordorigin="5,5" coordsize="1160,0" path="m5,5l1164,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2.45pt;height:1.45pt;mso-position-horizontal-relative:char;mso-position-vertical-relative:line" coordorigin="0,0" coordsize="1649,29">
            <v:group style="position:absolute;left:5;top:24;width:1640;height:2" coordorigin="5,24" coordsize="1640,2">
              <v:shape style="position:absolute;left:5;top:24;width:1640;height:2" coordorigin="5,24" coordsize="1640,0" path="m5,24l1644,24e" filled="false" stroked="true" strokeweight=".48001pt" strokecolor="#000000">
                <v:path arrowok="t"/>
              </v:shape>
            </v:group>
            <v:group style="position:absolute;left:5;top:5;width:1640;height:2" coordorigin="5,5" coordsize="1640,2">
              <v:shape style="position:absolute;left:5;top:5;width:1640;height:2" coordorigin="5,5" coordsize="1640,0" path="m5,5l1644,5e" filled="false" stroked="true" strokeweight=".48001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600" w:bottom="1320" w:left="1380" w:right="1100"/>
        </w:sectPr>
      </w:pPr>
    </w:p>
    <w:p>
      <w:pPr>
        <w:spacing w:line="240" w:lineRule="auto" w:before="0"/>
        <w:rPr>
          <w:rFonts w:ascii="Times New Roman" w:hAnsi="Times New Roman" w:cs="Times New Roman" w:eastAsia="Times New Roman" w:hint="default"/>
          <w:sz w:val="9"/>
          <w:szCs w:val="9"/>
        </w:rPr>
      </w:pPr>
    </w:p>
    <w:p>
      <w:pPr>
        <w:pStyle w:val="BodyText"/>
        <w:spacing w:line="240" w:lineRule="auto" w:before="35"/>
        <w:ind w:left="571" w:right="0"/>
        <w:jc w:val="left"/>
      </w:pPr>
      <w:r>
        <w:rPr/>
        <w:t>（</w:t>
      </w:r>
      <w:r>
        <w:rPr>
          <w:rFonts w:ascii="Times New Roman" w:hAnsi="Times New Roman" w:cs="Times New Roman" w:eastAsia="Times New Roman" w:hint="default"/>
        </w:rPr>
        <w:t>3</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日，公司无已到期尚未归还的长期借款。</w:t>
      </w:r>
    </w:p>
    <w:p>
      <w:pPr>
        <w:pStyle w:val="BodyText"/>
        <w:spacing w:line="240" w:lineRule="auto" w:before="189"/>
        <w:ind w:left="571" w:right="0"/>
        <w:jc w:val="left"/>
      </w:pPr>
      <w:r>
        <w:rPr>
          <w:rFonts w:ascii="Times New Roman" w:hAnsi="Times New Roman" w:cs="Times New Roman" w:eastAsia="Times New Roman" w:hint="default"/>
        </w:rPr>
        <w:t>28</w:t>
      </w:r>
      <w:r>
        <w:rPr/>
        <w:t>、其他非流动负债</w:t>
      </w:r>
    </w:p>
    <w:p>
      <w:pPr>
        <w:spacing w:line="240" w:lineRule="auto" w:before="7"/>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937"/>
        <w:gridCol w:w="1865"/>
        <w:gridCol w:w="552"/>
        <w:gridCol w:w="2696"/>
      </w:tblGrid>
      <w:tr>
        <w:trPr>
          <w:trHeight w:val="466" w:hRule="exact"/>
        </w:trPr>
        <w:tc>
          <w:tcPr>
            <w:tcW w:w="393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694"/>
              <w:jc w:val="center"/>
              <w:rPr>
                <w:rFonts w:ascii="宋体" w:hAnsi="宋体" w:cs="宋体" w:eastAsia="宋体" w:hint="default"/>
                <w:sz w:val="21"/>
                <w:szCs w:val="21"/>
              </w:rPr>
            </w:pPr>
            <w:r>
              <w:rPr>
                <w:rFonts w:ascii="宋体" w:hAnsi="宋体" w:cs="宋体" w:eastAsia="宋体" w:hint="default"/>
                <w:sz w:val="21"/>
                <w:szCs w:val="21"/>
              </w:rPr>
              <w:t>项目</w:t>
            </w: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80" w:right="0"/>
              <w:jc w:val="left"/>
              <w:rPr>
                <w:rFonts w:ascii="Times New Roman" w:hAnsi="Times New Roman" w:cs="Times New Roman" w:eastAsia="Times New Roman" w:hint="default"/>
                <w:sz w:val="21"/>
                <w:szCs w:val="21"/>
              </w:rPr>
            </w:pPr>
            <w:r>
              <w:rPr>
                <w:rFonts w:ascii="Times New Roman"/>
                <w:sz w:val="21"/>
              </w:rPr>
              <w:t>2009-12-31</w:t>
            </w:r>
          </w:p>
        </w:tc>
        <w:tc>
          <w:tcPr>
            <w:tcW w:w="552"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076" w:right="0"/>
              <w:jc w:val="left"/>
              <w:rPr>
                <w:rFonts w:ascii="Times New Roman" w:hAnsi="Times New Roman" w:cs="Times New Roman" w:eastAsia="Times New Roman" w:hint="default"/>
                <w:sz w:val="21"/>
                <w:szCs w:val="21"/>
              </w:rPr>
            </w:pPr>
            <w:r>
              <w:rPr>
                <w:rFonts w:ascii="Times New Roman"/>
                <w:sz w:val="21"/>
              </w:rPr>
              <w:t>2008-12-31</w:t>
            </w:r>
          </w:p>
        </w:tc>
      </w:tr>
      <w:tr>
        <w:trPr>
          <w:trHeight w:val="1020" w:hRule="exact"/>
        </w:trPr>
        <w:tc>
          <w:tcPr>
            <w:tcW w:w="3937"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41.2pt;height:.5pt;mso-position-horizontal-relative:char;mso-position-vertical-relative:line" coordorigin="0,0" coordsize="2824,10">
                  <v:group style="position:absolute;left:5;top:5;width:2814;height:2" coordorigin="5,5" coordsize="2814,2">
                    <v:shape style="position:absolute;left:5;top:5;width:2814;height:2" coordorigin="5,5" coordsize="2814,0" path="m5,5l2819,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8"/>
              <w:ind w:left="528" w:right="0"/>
              <w:jc w:val="left"/>
              <w:rPr>
                <w:rFonts w:ascii="宋体" w:hAnsi="宋体" w:cs="宋体" w:eastAsia="宋体" w:hint="default"/>
                <w:sz w:val="21"/>
                <w:szCs w:val="21"/>
              </w:rPr>
            </w:pPr>
            <w:r>
              <w:rPr>
                <w:rFonts w:ascii="宋体" w:hAnsi="宋体" w:cs="宋体" w:eastAsia="宋体" w:hint="default"/>
                <w:sz w:val="21"/>
                <w:szCs w:val="21"/>
              </w:rPr>
              <w:t>收益相关政府补助</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资产相关政府补助</w:t>
            </w:r>
          </w:p>
        </w:tc>
        <w:tc>
          <w:tcPr>
            <w:tcW w:w="18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left="661" w:right="0" w:firstLine="1033"/>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61" w:right="0"/>
              <w:jc w:val="left"/>
              <w:rPr>
                <w:rFonts w:ascii="Times New Roman" w:hAnsi="Times New Roman" w:cs="Times New Roman" w:eastAsia="Times New Roman" w:hint="default"/>
                <w:sz w:val="21"/>
                <w:szCs w:val="21"/>
              </w:rPr>
            </w:pPr>
            <w:r>
              <w:rPr>
                <w:rFonts w:ascii="Times New Roman"/>
                <w:sz w:val="21"/>
              </w:rPr>
              <w:t>5,947,000.00</w:t>
            </w:r>
          </w:p>
        </w:tc>
        <w:tc>
          <w:tcPr>
            <w:tcW w:w="552" w:type="dxa"/>
            <w:tcBorders>
              <w:top w:val="nil" w:sz="6" w:space="0" w:color="auto"/>
              <w:left w:val="nil" w:sz="6" w:space="0" w:color="auto"/>
              <w:bottom w:val="nil" w:sz="6" w:space="0" w:color="auto"/>
              <w:right w:val="nil" w:sz="6" w:space="0" w:color="auto"/>
            </w:tcBorders>
          </w:tcPr>
          <w:p>
            <w:pPr/>
          </w:p>
        </w:tc>
        <w:tc>
          <w:tcPr>
            <w:tcW w:w="2696"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left="1492" w:right="0" w:firstLine="1033"/>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92" w:right="0"/>
              <w:jc w:val="left"/>
              <w:rPr>
                <w:rFonts w:ascii="Times New Roman" w:hAnsi="Times New Roman" w:cs="Times New Roman" w:eastAsia="Times New Roman" w:hint="default"/>
                <w:sz w:val="21"/>
                <w:szCs w:val="21"/>
              </w:rPr>
            </w:pPr>
            <w:r>
              <w:rPr>
                <w:rFonts w:ascii="Times New Roman"/>
                <w:sz w:val="21"/>
              </w:rPr>
              <w:t>5,377,000.00</w:t>
            </w:r>
          </w:p>
        </w:tc>
      </w:tr>
      <w:tr>
        <w:trPr>
          <w:trHeight w:val="521" w:hRule="exact"/>
        </w:trPr>
        <w:tc>
          <w:tcPr>
            <w:tcW w:w="3937" w:type="dxa"/>
            <w:tcBorders>
              <w:top w:val="single" w:sz="4" w:space="0" w:color="000000"/>
              <w:left w:val="nil" w:sz="6" w:space="0" w:color="auto"/>
              <w:bottom w:val="single" w:sz="12" w:space="0" w:color="000000"/>
              <w:right w:val="nil" w:sz="6" w:space="0" w:color="auto"/>
            </w:tcBorders>
          </w:tcPr>
          <w:p>
            <w:pPr/>
          </w:p>
        </w:tc>
        <w:tc>
          <w:tcPr>
            <w:tcW w:w="18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left="661" w:right="0"/>
              <w:jc w:val="left"/>
              <w:rPr>
                <w:rFonts w:ascii="Times New Roman" w:hAnsi="Times New Roman" w:cs="Times New Roman" w:eastAsia="Times New Roman" w:hint="default"/>
                <w:sz w:val="21"/>
                <w:szCs w:val="21"/>
              </w:rPr>
            </w:pPr>
            <w:r>
              <w:rPr>
                <w:rFonts w:ascii="Times New Roman"/>
                <w:sz w:val="21"/>
              </w:rPr>
              <w:t>5,947,000.00</w:t>
            </w:r>
          </w:p>
        </w:tc>
        <w:tc>
          <w:tcPr>
            <w:tcW w:w="552" w:type="dxa"/>
            <w:tcBorders>
              <w:top w:val="nil" w:sz="6" w:space="0" w:color="auto"/>
              <w:left w:val="nil" w:sz="6" w:space="0" w:color="auto"/>
              <w:bottom w:val="nil" w:sz="6" w:space="0" w:color="auto"/>
              <w:right w:val="nil" w:sz="6" w:space="0" w:color="auto"/>
            </w:tcBorders>
          </w:tcPr>
          <w:p>
            <w:pPr/>
          </w:p>
        </w:tc>
        <w:tc>
          <w:tcPr>
            <w:tcW w:w="26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left="1492" w:right="0"/>
              <w:jc w:val="left"/>
              <w:rPr>
                <w:rFonts w:ascii="Times New Roman" w:hAnsi="Times New Roman" w:cs="Times New Roman" w:eastAsia="Times New Roman" w:hint="default"/>
                <w:sz w:val="21"/>
                <w:szCs w:val="21"/>
              </w:rPr>
            </w:pPr>
            <w:r>
              <w:rPr>
                <w:rFonts w:ascii="Times New Roman"/>
                <w:sz w:val="21"/>
              </w:rPr>
              <w:t>5,377,000.00</w:t>
            </w:r>
          </w:p>
        </w:tc>
      </w:tr>
      <w:tr>
        <w:trPr>
          <w:trHeight w:val="528" w:hRule="exact"/>
        </w:trPr>
        <w:tc>
          <w:tcPr>
            <w:tcW w:w="3937" w:type="dxa"/>
            <w:tcBorders>
              <w:top w:val="single" w:sz="12" w:space="0" w:color="000000"/>
              <w:left w:val="nil" w:sz="6" w:space="0" w:color="auto"/>
              <w:bottom w:val="nil" w:sz="6" w:space="0" w:color="auto"/>
              <w:right w:val="nil" w:sz="6" w:space="0" w:color="auto"/>
            </w:tcBorders>
          </w:tcPr>
          <w:p>
            <w:pPr>
              <w:pStyle w:val="TableParagraph"/>
              <w:spacing w:line="240" w:lineRule="auto" w:before="138"/>
              <w:ind w:left="405" w:right="0"/>
              <w:jc w:val="left"/>
              <w:rPr>
                <w:rFonts w:ascii="宋体" w:hAnsi="宋体" w:cs="宋体" w:eastAsia="宋体" w:hint="default"/>
                <w:sz w:val="21"/>
                <w:szCs w:val="21"/>
              </w:rPr>
            </w:pPr>
            <w:r>
              <w:rPr>
                <w:rFonts w:ascii="宋体" w:hAnsi="宋体" w:cs="宋体" w:eastAsia="宋体" w:hint="default"/>
                <w:sz w:val="21"/>
                <w:szCs w:val="21"/>
              </w:rPr>
              <w:t>与资产相关的政府补助明细如下：</w:t>
            </w:r>
          </w:p>
        </w:tc>
        <w:tc>
          <w:tcPr>
            <w:tcW w:w="1865" w:type="dxa"/>
            <w:tcBorders>
              <w:top w:val="single" w:sz="12" w:space="0" w:color="000000"/>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696" w:type="dxa"/>
            <w:tcBorders>
              <w:top w:val="single" w:sz="12"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1100" w:footer="840" w:top="1280" w:bottom="1040" w:left="1380" w:right="600"/>
        </w:sectPr>
      </w:pPr>
    </w:p>
    <w:p>
      <w:pPr>
        <w:pStyle w:val="BodyText"/>
        <w:spacing w:line="265" w:lineRule="exact" w:before="35"/>
        <w:ind w:left="3054" w:right="0"/>
        <w:jc w:val="left"/>
      </w:pPr>
      <w:r>
        <w:rPr/>
        <w:t>账面余额</w:t>
      </w:r>
    </w:p>
    <w:p>
      <w:pPr>
        <w:pStyle w:val="BodyText"/>
        <w:tabs>
          <w:tab w:pos="1797" w:val="left" w:leader="none"/>
          <w:tab w:pos="4715" w:val="left" w:leader="none"/>
        </w:tabs>
        <w:spacing w:line="265" w:lineRule="exact"/>
        <w:ind w:left="656" w:right="0"/>
        <w:jc w:val="left"/>
        <w:rPr>
          <w:rFonts w:ascii="Times New Roman" w:hAnsi="Times New Roman" w:cs="Times New Roman" w:eastAsia="Times New Roman" w:hint="default"/>
        </w:rPr>
      </w:pPr>
      <w:r>
        <w:rPr/>
        <w:t>项目</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853" w:val="left" w:leader="none"/>
        </w:tabs>
        <w:spacing w:line="240" w:lineRule="auto" w:before="42"/>
        <w:ind w:left="2253" w:right="0"/>
        <w:jc w:val="left"/>
      </w:pPr>
      <w:r>
        <w:rPr/>
        <w:t>年初</w:t>
        <w:tab/>
        <w:t>年末</w:t>
      </w:r>
    </w:p>
    <w:p>
      <w:pPr>
        <w:spacing w:line="240" w:lineRule="auto" w:before="2"/>
        <w:rPr>
          <w:rFonts w:ascii="宋体" w:hAnsi="宋体" w:cs="宋体" w:eastAsia="宋体" w:hint="default"/>
          <w:sz w:val="18"/>
          <w:szCs w:val="18"/>
        </w:rPr>
      </w:pPr>
      <w:r>
        <w:rPr/>
        <w:br w:type="column"/>
      </w:r>
      <w:r>
        <w:rPr>
          <w:rFonts w:ascii="宋体"/>
          <w:sz w:val="18"/>
        </w:rPr>
      </w:r>
    </w:p>
    <w:p>
      <w:pPr>
        <w:pStyle w:val="BodyText"/>
        <w:tabs>
          <w:tab w:pos="1680" w:val="left" w:leader="none"/>
        </w:tabs>
        <w:spacing w:line="158" w:lineRule="auto"/>
        <w:ind w:left="1890" w:right="0" w:hanging="1372"/>
        <w:jc w:val="left"/>
      </w:pPr>
      <w:r>
        <w:rPr>
          <w:position w:val="-13"/>
        </w:rPr>
        <w:t>种类</w:t>
        <w:tab/>
      </w:r>
      <w:r>
        <w:rPr/>
        <w:t>相关批准</w:t>
      </w:r>
      <w:r>
        <w:rPr/>
        <w:t> 文件</w:t>
      </w:r>
    </w:p>
    <w:p>
      <w:pPr>
        <w:pStyle w:val="BodyText"/>
        <w:tabs>
          <w:tab w:pos="1918" w:val="left" w:leader="none"/>
        </w:tabs>
        <w:spacing w:line="274" w:lineRule="exact" w:before="154"/>
        <w:ind w:left="656" w:right="0"/>
        <w:jc w:val="left"/>
      </w:pPr>
      <w:r>
        <w:rPr/>
        <w:br w:type="column"/>
      </w:r>
      <w:r>
        <w:rPr/>
        <w:t>批准</w:t>
        <w:tab/>
        <w:t>备</w:t>
      </w:r>
    </w:p>
    <w:p>
      <w:pPr>
        <w:pStyle w:val="BodyText"/>
        <w:tabs>
          <w:tab w:pos="1918" w:val="left" w:leader="none"/>
        </w:tabs>
        <w:spacing w:line="274" w:lineRule="exact"/>
        <w:ind w:left="656" w:right="0"/>
        <w:jc w:val="left"/>
      </w:pPr>
      <w:r>
        <w:rPr/>
        <w:pict>
          <v:group style="position:absolute;margin-left:454.679993pt;margin-top:30.324093pt;width:67.2pt;height:.1pt;mso-position-horizontal-relative:page;mso-position-vertical-relative:paragraph;z-index:-781792" coordorigin="9094,606" coordsize="1344,2">
            <v:shape style="position:absolute;left:9094;top:606;width:1344;height:2" coordorigin="9094,606" coordsize="1344,0" path="m9094,606l10438,606e" filled="false" stroked="true" strokeweight=".47998pt" strokecolor="#000000">
              <v:path arrowok="t"/>
            </v:shape>
            <w10:wrap type="none"/>
          </v:group>
        </w:pict>
      </w:r>
      <w:r>
        <w:rPr/>
        <w:pict>
          <v:group style="position:absolute;margin-left:533.76001pt;margin-top:30.324093pt;width:25.95pt;height:.1pt;mso-position-horizontal-relative:page;mso-position-vertical-relative:paragraph;z-index:14968" coordorigin="10675,606" coordsize="519,2">
            <v:shape style="position:absolute;left:10675;top:606;width:519;height:2" coordorigin="10675,606" coordsize="519,0" path="m10675,606l11194,606e" filled="false" stroked="true" strokeweight=".47998pt" strokecolor="#000000">
              <v:path arrowok="t"/>
            </v:shape>
            <w10:wrap type="none"/>
          </v:group>
        </w:pict>
      </w:r>
      <w:r>
        <w:rPr/>
        <w:t>机关</w:t>
        <w:tab/>
        <w:t>注</w:t>
      </w:r>
    </w:p>
    <w:p>
      <w:pPr>
        <w:spacing w:after="0" w:line="274" w:lineRule="exact"/>
        <w:jc w:val="left"/>
        <w:sectPr>
          <w:type w:val="continuous"/>
          <w:pgSz w:w="11910" w:h="16840"/>
          <w:pgMar w:top="1600" w:bottom="1320" w:left="1380" w:right="600"/>
          <w:cols w:num="3" w:equalWidth="0">
            <w:col w:w="4716" w:space="40"/>
            <w:col w:w="2521" w:space="260"/>
            <w:col w:w="2393"/>
          </w:cols>
        </w:sectPr>
      </w:pPr>
    </w:p>
    <w:p>
      <w:pPr>
        <w:spacing w:line="240" w:lineRule="auto" w:before="3"/>
        <w:rPr>
          <w:rFonts w:ascii="宋体" w:hAnsi="宋体" w:cs="宋体" w:eastAsia="宋体" w:hint="default"/>
          <w:sz w:val="11"/>
          <w:szCs w:val="11"/>
        </w:rPr>
      </w:pPr>
    </w:p>
    <w:p>
      <w:pPr>
        <w:tabs>
          <w:tab w:pos="1792" w:val="left" w:leader="none"/>
          <w:tab w:pos="3392" w:val="left" w:leader="none"/>
        </w:tabs>
        <w:spacing w:line="20" w:lineRule="exact"/>
        <w:ind w:left="160" w:right="-157" w:firstLine="0"/>
        <w:rPr>
          <w:rFonts w:ascii="宋体" w:hAnsi="宋体" w:cs="宋体" w:eastAsia="宋体" w:hint="default"/>
          <w:sz w:val="2"/>
          <w:szCs w:val="2"/>
        </w:rPr>
      </w:pPr>
      <w:r>
        <w:rPr>
          <w:rFonts w:ascii="宋体"/>
          <w:sz w:val="2"/>
        </w:rPr>
        <w:pict>
          <v:group style="width:70.3pt;height:.5pt;mso-position-horizontal-relative:char;mso-position-vertical-relative:line" coordorigin="0,0" coordsize="1406,10">
            <v:group style="position:absolute;left:5;top:5;width:1396;height:2" coordorigin="5,5" coordsize="1396,2">
              <v:shape style="position:absolute;left:5;top:5;width:1396;height:2" coordorigin="5,5" coordsize="1396,0" path="m5,5l1400,5e" filled="false" stroked="true" strokeweight=".47998pt" strokecolor="#000000">
                <v:path arrowok="t"/>
              </v:shape>
            </v:group>
          </v:group>
        </w:pict>
      </w:r>
      <w:r>
        <w:rPr>
          <w:rFonts w:ascii="宋体"/>
          <w:sz w:val="2"/>
        </w:rPr>
      </w:r>
      <w:r>
        <w:rPr>
          <w:rFonts w:ascii="宋体"/>
          <w:sz w:val="2"/>
        </w:rPr>
        <w:tab/>
      </w:r>
      <w:r>
        <w:rPr>
          <w:rFonts w:ascii="宋体"/>
          <w:sz w:val="2"/>
        </w:rPr>
        <w:pict>
          <v:group style="width:66.45pt;height:.5pt;mso-position-horizontal-relative:char;mso-position-vertical-relative:line" coordorigin="0,0" coordsize="1329,10">
            <v:group style="position:absolute;left:5;top:5;width:1319;height:2" coordorigin="5,5" coordsize="1319,2">
              <v:shape style="position:absolute;left:5;top:5;width:1319;height:2" coordorigin="5,5" coordsize="1319,0" path="m5,5l1324,5e" filled="false" stroked="true" strokeweight=".47998pt" strokecolor="#000000">
                <v:path arrowok="t"/>
              </v:shape>
            </v:group>
          </v:group>
        </w:pict>
      </w:r>
      <w:r>
        <w:rPr>
          <w:rFonts w:ascii="宋体"/>
          <w:sz w:val="2"/>
        </w:rPr>
      </w:r>
      <w:r>
        <w:rPr>
          <w:rFonts w:ascii="宋体"/>
          <w:sz w:val="2"/>
        </w:rPr>
        <w:tab/>
      </w:r>
      <w:r>
        <w:rPr>
          <w:rFonts w:ascii="宋体"/>
          <w:sz w:val="2"/>
        </w:rPr>
        <w:pict>
          <v:group style="width:66.45pt;height:.5pt;mso-position-horizontal-relative:char;mso-position-vertical-relative:line" coordorigin="0,0" coordsize="1329,10">
            <v:group style="position:absolute;left:5;top:5;width:1319;height:2" coordorigin="5,5" coordsize="1319,2">
              <v:shape style="position:absolute;left:5;top:5;width:1319;height:2" coordorigin="5,5" coordsize="1319,0" path="m5,5l1324,5e" filled="false" stroked="true" strokeweight=".47998pt" strokecolor="#000000">
                <v:path arrowok="t"/>
              </v:shape>
            </v:group>
          </v:group>
        </w:pict>
      </w:r>
      <w:r>
        <w:rPr>
          <w:rFonts w:ascii="宋体"/>
          <w:sz w:val="2"/>
        </w:rPr>
      </w:r>
    </w:p>
    <w:p>
      <w:pPr>
        <w:pStyle w:val="BodyText"/>
        <w:spacing w:line="230" w:lineRule="exact" w:before="102"/>
        <w:ind w:left="273" w:right="-9"/>
        <w:jc w:val="left"/>
      </w:pPr>
      <w:r>
        <w:rPr/>
        <w:pict>
          <v:group style="position:absolute;margin-left:380.100006pt;margin-top:-.755991pt;width:62.8pt;height:.1pt;mso-position-horizontal-relative:page;mso-position-vertical-relative:paragraph;z-index:-781816" coordorigin="7602,-15" coordsize="1256,2">
            <v:shape style="position:absolute;left:7602;top:-15;width:1256;height:2" coordorigin="7602,-15" coordsize="1256,0" path="m7602,-15l8857,-15e" filled="false" stroked="true" strokeweight=".47998pt" strokecolor="#000000">
              <v:path arrowok="t"/>
            </v:shape>
            <w10:wrap type="none"/>
          </v:group>
        </w:pict>
      </w:r>
      <w:r>
        <w:rPr>
          <w:spacing w:val="22"/>
        </w:rPr>
        <w:t>高科技</w:t>
      </w:r>
      <w:r>
        <w:rPr>
          <w:spacing w:val="-71"/>
        </w:rPr>
        <w:t> </w:t>
      </w:r>
      <w:r>
        <w:rPr>
          <w:spacing w:val="17"/>
        </w:rPr>
        <w:t>园区</w:t>
      </w:r>
      <w:r>
        <w:rPr>
          <w:spacing w:val="-71"/>
        </w:rPr>
        <w:t> </w:t>
      </w:r>
      <w:r>
        <w:rPr/>
      </w:r>
    </w:p>
    <w:p>
      <w:pPr>
        <w:pStyle w:val="BodyText"/>
        <w:tabs>
          <w:tab w:pos="2174" w:val="left" w:leader="none"/>
          <w:tab w:pos="3773" w:val="left" w:leader="none"/>
        </w:tabs>
        <w:spacing w:line="321" w:lineRule="exact"/>
        <w:ind w:left="273" w:right="-9"/>
        <w:jc w:val="left"/>
        <w:rPr>
          <w:rFonts w:ascii="Times New Roman" w:hAnsi="Times New Roman" w:cs="Times New Roman" w:eastAsia="Times New Roman" w:hint="default"/>
        </w:rPr>
      </w:pPr>
      <w:r>
        <w:rPr>
          <w:position w:val="-13"/>
        </w:rPr>
        <w:t>科技创新</w:t>
        <w:tab/>
      </w:r>
      <w:r>
        <w:rPr>
          <w:rFonts w:ascii="Times New Roman" w:hAnsi="Times New Roman" w:cs="Times New Roman" w:eastAsia="Times New Roman" w:hint="default"/>
          <w:spacing w:val="-1"/>
        </w:rPr>
        <w:t>75,000.00</w:t>
        <w:tab/>
        <w:t>75,000.00</w:t>
      </w:r>
    </w:p>
    <w:p>
      <w:pPr>
        <w:spacing w:line="240" w:lineRule="auto" w:before="7"/>
        <w:rPr>
          <w:rFonts w:ascii="Times New Roman" w:hAnsi="Times New Roman" w:cs="Times New Roman" w:eastAsia="Times New Roman" w:hint="default"/>
          <w:sz w:val="25"/>
          <w:szCs w:val="25"/>
        </w:rPr>
      </w:pPr>
    </w:p>
    <w:p>
      <w:pPr>
        <w:pStyle w:val="BodyText"/>
        <w:spacing w:line="230" w:lineRule="exact"/>
        <w:ind w:left="273" w:right="-9"/>
        <w:jc w:val="left"/>
      </w:pPr>
      <w:r>
        <w:rPr>
          <w:spacing w:val="22"/>
        </w:rPr>
        <w:t>电阻抗</w:t>
      </w:r>
      <w:r>
        <w:rPr>
          <w:spacing w:val="-71"/>
        </w:rPr>
        <w:t> </w:t>
      </w:r>
      <w:r>
        <w:rPr>
          <w:spacing w:val="17"/>
        </w:rPr>
        <w:t>乳腺</w:t>
      </w:r>
      <w:r>
        <w:rPr>
          <w:spacing w:val="-71"/>
        </w:rPr>
        <w:t> </w:t>
      </w:r>
      <w:r>
        <w:rPr/>
      </w:r>
    </w:p>
    <w:p>
      <w:pPr>
        <w:pStyle w:val="BodyText"/>
        <w:tabs>
          <w:tab w:pos="2069" w:val="left" w:leader="none"/>
          <w:tab w:pos="3669" w:val="left" w:leader="none"/>
        </w:tabs>
        <w:spacing w:line="321" w:lineRule="exact"/>
        <w:ind w:left="273" w:right="-9"/>
        <w:jc w:val="left"/>
        <w:rPr>
          <w:rFonts w:ascii="Times New Roman" w:hAnsi="Times New Roman" w:cs="Times New Roman" w:eastAsia="Times New Roman" w:hint="default"/>
        </w:rPr>
      </w:pPr>
      <w:r>
        <w:rPr>
          <w:position w:val="-13"/>
        </w:rPr>
        <w:t>诊断仪</w:t>
        <w:tab/>
      </w:r>
      <w:r>
        <w:rPr>
          <w:rFonts w:ascii="Times New Roman" w:hAnsi="Times New Roman" w:cs="Times New Roman" w:eastAsia="Times New Roman" w:hint="default"/>
          <w:spacing w:val="-1"/>
        </w:rPr>
        <w:t>200,000.00</w:t>
        <w:tab/>
        <w:t>200,000.00</w:t>
      </w:r>
      <w:r>
        <w:rPr>
          <w:rFonts w:ascii="Times New Roman" w:hAnsi="Times New Roman" w:cs="Times New Roman" w:eastAsia="Times New Roman" w:hint="default"/>
        </w:rPr>
      </w:r>
    </w:p>
    <w:p>
      <w:pPr>
        <w:pStyle w:val="BodyText"/>
        <w:spacing w:line="240" w:lineRule="auto" w:before="164"/>
        <w:ind w:left="273" w:right="-9"/>
        <w:jc w:val="left"/>
      </w:pPr>
      <w:r>
        <w:rPr/>
        <w:t>背散射 </w:t>
      </w:r>
      <w:r>
        <w:rPr>
          <w:rFonts w:ascii="Times New Roman" w:hAnsi="Times New Roman" w:cs="Times New Roman" w:eastAsia="Times New Roman" w:hint="default"/>
        </w:rPr>
        <w:t>X</w:t>
      </w:r>
      <w:r>
        <w:rPr>
          <w:rFonts w:ascii="Times New Roman" w:hAnsi="Times New Roman" w:cs="Times New Roman" w:eastAsia="Times New Roman" w:hint="default"/>
          <w:spacing w:val="35"/>
        </w:rPr>
        <w:t> </w:t>
      </w:r>
      <w:r>
        <w:rPr/>
        <w:t>射</w:t>
      </w:r>
    </w:p>
    <w:p>
      <w:pPr>
        <w:spacing w:line="240" w:lineRule="auto" w:before="3"/>
        <w:rPr>
          <w:rFonts w:ascii="宋体" w:hAnsi="宋体" w:cs="宋体" w:eastAsia="宋体" w:hint="default"/>
          <w:sz w:val="11"/>
          <w:szCs w:val="11"/>
        </w:rPr>
      </w:pPr>
      <w:r>
        <w:rPr/>
        <w:br w:type="column"/>
      </w:r>
      <w:r>
        <w:rPr>
          <w:rFonts w:ascii="宋体"/>
          <w:sz w:val="11"/>
        </w:rPr>
      </w:r>
    </w:p>
    <w:p>
      <w:pPr>
        <w:spacing w:line="20" w:lineRule="exact"/>
        <w:ind w:left="69" w:right="-240" w:firstLine="0"/>
        <w:rPr>
          <w:rFonts w:ascii="宋体" w:hAnsi="宋体" w:cs="宋体" w:eastAsia="宋体" w:hint="default"/>
          <w:sz w:val="2"/>
          <w:szCs w:val="2"/>
        </w:rPr>
      </w:pPr>
      <w:r>
        <w:rPr>
          <w:rFonts w:ascii="宋体" w:hAnsi="宋体" w:cs="宋体" w:eastAsia="宋体" w:hint="default"/>
          <w:sz w:val="2"/>
          <w:szCs w:val="2"/>
        </w:rPr>
        <w:pict>
          <v:group style="width:51.2pt;height:.5pt;mso-position-horizontal-relative:char;mso-position-vertical-relative:line" coordorigin="0,0" coordsize="1024,10">
            <v:group style="position:absolute;left:5;top:5;width:1014;height:2" coordorigin="5,5" coordsize="1014,2">
              <v:shape style="position:absolute;left:5;top:5;width:1014;height:2" coordorigin="5,5" coordsize="1014,0" path="m5,5l1019,5e" filled="false" stroked="true" strokeweight=".47998pt" strokecolor="#000000">
                <v:path arrowok="t"/>
              </v:shape>
            </v:group>
          </v:group>
        </w:pict>
      </w:r>
      <w:r>
        <w:rPr>
          <w:rFonts w:ascii="宋体" w:hAnsi="宋体" w:cs="宋体" w:eastAsia="宋体" w:hint="default"/>
          <w:sz w:val="2"/>
          <w:szCs w:val="2"/>
        </w:rPr>
      </w:r>
    </w:p>
    <w:p>
      <w:pPr>
        <w:pStyle w:val="BodyText"/>
        <w:spacing w:line="272" w:lineRule="exact" w:before="129"/>
        <w:ind w:left="273" w:right="-20"/>
        <w:jc w:val="left"/>
      </w:pPr>
      <w:r>
        <w:rPr/>
        <w:t>科技三 项经费</w:t>
      </w:r>
    </w:p>
    <w:p>
      <w:pPr>
        <w:spacing w:line="240" w:lineRule="auto" w:before="1"/>
        <w:rPr>
          <w:rFonts w:ascii="宋体" w:hAnsi="宋体" w:cs="宋体" w:eastAsia="宋体" w:hint="default"/>
          <w:sz w:val="23"/>
          <w:szCs w:val="23"/>
        </w:rPr>
      </w:pPr>
    </w:p>
    <w:p>
      <w:pPr>
        <w:pStyle w:val="BodyText"/>
        <w:spacing w:line="272" w:lineRule="exact"/>
        <w:ind w:left="273" w:right="-20"/>
        <w:jc w:val="left"/>
      </w:pPr>
      <w:r>
        <w:rPr/>
        <w:t>科技三 项经费</w:t>
      </w:r>
    </w:p>
    <w:p>
      <w:pPr>
        <w:spacing w:line="240" w:lineRule="auto" w:before="5"/>
        <w:rPr>
          <w:rFonts w:ascii="宋体" w:hAnsi="宋体" w:cs="宋体" w:eastAsia="宋体" w:hint="default"/>
          <w:sz w:val="21"/>
          <w:szCs w:val="21"/>
        </w:rPr>
      </w:pPr>
    </w:p>
    <w:p>
      <w:pPr>
        <w:pStyle w:val="BodyText"/>
        <w:spacing w:line="202" w:lineRule="exact"/>
        <w:ind w:left="273" w:right="-20"/>
        <w:jc w:val="left"/>
      </w:pPr>
      <w:r>
        <w:rPr/>
        <w:t>科技三</w:t>
      </w:r>
    </w:p>
    <w:p>
      <w:pPr>
        <w:spacing w:before="148"/>
        <w:ind w:left="273"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沪浦科</w:t>
      </w:r>
    </w:p>
    <w:p>
      <w:pPr>
        <w:pStyle w:val="BodyText"/>
        <w:spacing w:line="240" w:lineRule="auto" w:before="133"/>
        <w:ind w:left="273" w:right="0"/>
        <w:jc w:val="left"/>
      </w:pPr>
      <w:r>
        <w:rPr>
          <w:spacing w:val="15"/>
        </w:rPr>
        <w:br w:type="column"/>
      </w:r>
      <w:r>
        <w:rPr>
          <w:spacing w:val="15"/>
        </w:rPr>
        <w:t>上海市浦东</w:t>
      </w:r>
      <w:r>
        <w:rPr>
          <w:spacing w:val="-86"/>
        </w:rPr>
        <w:t> </w:t>
      </w:r>
      <w:r>
        <w:rPr/>
      </w:r>
    </w:p>
    <w:p>
      <w:pPr>
        <w:spacing w:after="0" w:line="240" w:lineRule="auto"/>
        <w:jc w:val="left"/>
        <w:sectPr>
          <w:type w:val="continuous"/>
          <w:pgSz w:w="11910" w:h="16840"/>
          <w:pgMar w:top="1600" w:bottom="1320" w:left="1380" w:right="600"/>
          <w:cols w:num="4" w:equalWidth="0">
            <w:col w:w="4616" w:space="281"/>
            <w:col w:w="904" w:space="466"/>
            <w:col w:w="904" w:space="384"/>
            <w:col w:w="2375"/>
          </w:cols>
        </w:sectPr>
      </w:pPr>
    </w:p>
    <w:p>
      <w:pPr>
        <w:pStyle w:val="BodyText"/>
        <w:spacing w:line="209" w:lineRule="exact"/>
        <w:ind w:left="273" w:right="0"/>
        <w:jc w:val="left"/>
      </w:pPr>
      <w:r>
        <w:rPr>
          <w:spacing w:val="22"/>
        </w:rPr>
        <w:t>线安全</w:t>
      </w:r>
      <w:r>
        <w:rPr>
          <w:spacing w:val="-71"/>
        </w:rPr>
        <w:t> </w:t>
      </w:r>
      <w:r>
        <w:rPr>
          <w:spacing w:val="17"/>
        </w:rPr>
        <w:t>检查</w:t>
      </w:r>
      <w:r>
        <w:rPr>
          <w:spacing w:val="-71"/>
        </w:rPr>
        <w:t> </w:t>
      </w:r>
      <w:r>
        <w:rPr/>
      </w:r>
    </w:p>
    <w:p>
      <w:pPr>
        <w:pStyle w:val="BodyText"/>
        <w:spacing w:line="274" w:lineRule="exact"/>
        <w:ind w:left="273" w:right="0"/>
        <w:jc w:val="left"/>
      </w:pPr>
      <w:r>
        <w:rPr/>
        <w:t>设备</w:t>
      </w:r>
    </w:p>
    <w:p>
      <w:pPr>
        <w:pStyle w:val="BodyText"/>
        <w:spacing w:line="240" w:lineRule="auto" w:before="167"/>
        <w:ind w:left="273" w:right="0"/>
        <w:jc w:val="left"/>
      </w:pPr>
      <w:r>
        <w:rPr>
          <w:rFonts w:ascii="Times New Roman" w:hAnsi="Times New Roman" w:cs="Times New Roman" w:eastAsia="Times New Roman" w:hint="default"/>
        </w:rPr>
        <w:t>CT</w:t>
      </w:r>
      <w:r>
        <w:rPr>
          <w:rFonts w:ascii="Times New Roman" w:hAnsi="Times New Roman" w:cs="Times New Roman" w:eastAsia="Times New Roman" w:hint="default"/>
          <w:spacing w:val="26"/>
        </w:rPr>
        <w:t> </w:t>
      </w:r>
      <w:r>
        <w:rPr/>
        <w:t>式行李安</w:t>
      </w:r>
    </w:p>
    <w:p>
      <w:pPr>
        <w:pStyle w:val="BodyText"/>
        <w:tabs>
          <w:tab w:pos="2905" w:val="left" w:leader="none"/>
        </w:tabs>
        <w:spacing w:line="226" w:lineRule="exact"/>
        <w:ind w:left="429" w:right="0"/>
        <w:jc w:val="center"/>
        <w:rPr>
          <w:rFonts w:ascii="Times New Roman" w:hAnsi="Times New Roman" w:cs="Times New Roman" w:eastAsia="Times New Roman" w:hint="default"/>
        </w:rPr>
      </w:pPr>
      <w:r>
        <w:rPr>
          <w:spacing w:val="-1"/>
        </w:rPr>
        <w:br w:type="column"/>
      </w:r>
      <w:r>
        <w:rPr>
          <w:rFonts w:ascii="Times New Roman"/>
          <w:spacing w:val="-1"/>
        </w:rPr>
        <w:t>360,000.00</w:t>
        <w:tab/>
      </w:r>
      <w:r>
        <w:rPr>
          <w:rFonts w:ascii="Times New Roman"/>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1873" w:val="left" w:leader="none"/>
        </w:tabs>
        <w:spacing w:line="240" w:lineRule="auto" w:before="149"/>
        <w:ind w:left="273" w:right="0"/>
        <w:jc w:val="center"/>
        <w:rPr>
          <w:rFonts w:ascii="Times New Roman" w:hAnsi="Times New Roman" w:cs="Times New Roman" w:eastAsia="Times New Roman" w:hint="default"/>
        </w:rPr>
      </w:pPr>
      <w:r>
        <w:rPr/>
        <w:pict>
          <v:shape style="position:absolute;margin-left:80.929398pt;margin-top:15.009158pt;width:220.65pt;height:218pt;mso-position-horizontal-relative:page;mso-position-vertical-relative:paragraph;z-index:15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9"/>
                    <w:gridCol w:w="1577"/>
                    <w:gridCol w:w="1387"/>
                  </w:tblGrid>
                  <w:tr>
                    <w:trPr>
                      <w:trHeight w:val="996"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全检查设备</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小巨人项目</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pacing w:val="-1"/>
                            <w:sz w:val="21"/>
                          </w:rPr>
                          <w:t>1,387,000.00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1,387,000.00</w:t>
                        </w:r>
                      </w:p>
                    </w:tc>
                  </w:tr>
                  <w:tr>
                    <w:trPr>
                      <w:trHeight w:val="766"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3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8"/>
                          <w:jc w:val="right"/>
                          <w:rPr>
                            <w:rFonts w:ascii="Times New Roman" w:hAnsi="Times New Roman" w:cs="Times New Roman" w:eastAsia="Times New Roman" w:hint="default"/>
                            <w:sz w:val="21"/>
                            <w:szCs w:val="21"/>
                          </w:rPr>
                        </w:pPr>
                        <w:r>
                          <w:rPr>
                            <w:rFonts w:ascii="Times New Roman"/>
                            <w:spacing w:val="-1"/>
                            <w:sz w:val="21"/>
                          </w:rPr>
                          <w:t>125,000.00</w:t>
                        </w:r>
                        <w:r>
                          <w:rPr>
                            <w:rFonts w:ascii="Times New Roman"/>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5"/>
                          <w:jc w:val="right"/>
                          <w:rPr>
                            <w:rFonts w:ascii="Times New Roman" w:hAnsi="Times New Roman" w:cs="Times New Roman" w:eastAsia="Times New Roman" w:hint="default"/>
                            <w:sz w:val="21"/>
                            <w:szCs w:val="21"/>
                          </w:rPr>
                        </w:pPr>
                        <w:r>
                          <w:rPr>
                            <w:rFonts w:ascii="Times New Roman"/>
                            <w:spacing w:val="-1"/>
                            <w:sz w:val="21"/>
                          </w:rPr>
                          <w:t>125,000.00</w:t>
                        </w:r>
                        <w:r>
                          <w:rPr>
                            <w:rFonts w:ascii="Times New Roman"/>
                            <w:sz w:val="21"/>
                          </w:rPr>
                        </w:r>
                      </w:p>
                    </w:tc>
                  </w:tr>
                  <w:tr>
                    <w:trPr>
                      <w:trHeight w:val="71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48"/>
                          <w:jc w:val="right"/>
                          <w:rPr>
                            <w:rFonts w:ascii="Times New Roman" w:hAnsi="Times New Roman" w:cs="Times New Roman" w:eastAsia="Times New Roman" w:hint="default"/>
                            <w:sz w:val="21"/>
                            <w:szCs w:val="21"/>
                          </w:rPr>
                        </w:pPr>
                        <w:r>
                          <w:rPr>
                            <w:rFonts w:ascii="Times New Roman"/>
                            <w:spacing w:val="-1"/>
                            <w:sz w:val="21"/>
                          </w:rPr>
                          <w:t>530,000.00</w:t>
                        </w:r>
                        <w:r>
                          <w:rPr>
                            <w:rFonts w:ascii="Times New Roman"/>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5"/>
                          <w:jc w:val="right"/>
                          <w:rPr>
                            <w:rFonts w:ascii="Times New Roman" w:hAnsi="Times New Roman" w:cs="Times New Roman" w:eastAsia="Times New Roman" w:hint="default"/>
                            <w:sz w:val="21"/>
                            <w:szCs w:val="21"/>
                          </w:rPr>
                        </w:pPr>
                        <w:r>
                          <w:rPr>
                            <w:rFonts w:ascii="Times New Roman"/>
                            <w:spacing w:val="-1"/>
                            <w:sz w:val="21"/>
                          </w:rPr>
                          <w:t>530,000.00</w:t>
                        </w:r>
                        <w:r>
                          <w:rPr>
                            <w:rFonts w:ascii="Times New Roman"/>
                            <w:sz w:val="21"/>
                          </w:rPr>
                        </w:r>
                      </w:p>
                    </w:tc>
                  </w:tr>
                  <w:tr>
                    <w:trPr>
                      <w:trHeight w:val="420"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21"/>
                            <w:szCs w:val="21"/>
                          </w:rPr>
                        </w:pPr>
                        <w:r>
                          <w:rPr>
                            <w:rFonts w:ascii="宋体" w:hAnsi="宋体" w:cs="宋体" w:eastAsia="宋体" w:hint="default"/>
                            <w:spacing w:val="-13"/>
                            <w:sz w:val="21"/>
                            <w:szCs w:val="21"/>
                          </w:rPr>
                          <w:t>专利试点（培</w:t>
                        </w:r>
                      </w:p>
                    </w:tc>
                    <w:tc>
                      <w:tcPr>
                        <w:tcW w:w="157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r>
                    <w:trPr>
                      <w:trHeight w:val="562"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pacing w:val="-13"/>
                            <w:sz w:val="21"/>
                            <w:szCs w:val="21"/>
                          </w:rPr>
                          <w:t>育）企业专项</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Times New Roman" w:hAnsi="Times New Roman" w:cs="Times New Roman" w:eastAsia="Times New Roman" w:hint="default"/>
                            <w:sz w:val="21"/>
                            <w:szCs w:val="21"/>
                          </w:rPr>
                        </w:pPr>
                        <w:r>
                          <w:rPr>
                            <w:rFonts w:ascii="Times New Roman"/>
                            <w:spacing w:val="-1"/>
                            <w:sz w:val="21"/>
                          </w:rPr>
                          <w:t>120,000.00</w:t>
                        </w:r>
                        <w:r>
                          <w:rPr>
                            <w:rFonts w:ascii="Times New Roman"/>
                            <w:sz w:val="21"/>
                          </w:rPr>
                        </w:r>
                      </w:p>
                    </w:tc>
                  </w:tr>
                  <w:tr>
                    <w:trPr>
                      <w:trHeight w:val="567"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72" w:lineRule="exact" w:before="11"/>
                          <w:ind w:left="35" w:right="223"/>
                          <w:jc w:val="left"/>
                          <w:rPr>
                            <w:rFonts w:ascii="宋体" w:hAnsi="宋体" w:cs="宋体" w:eastAsia="宋体" w:hint="default"/>
                            <w:sz w:val="21"/>
                            <w:szCs w:val="21"/>
                          </w:rPr>
                        </w:pPr>
                        <w:r>
                          <w:rPr>
                            <w:rFonts w:ascii="Times New Roman" w:hAnsi="Times New Roman" w:cs="Times New Roman" w:eastAsia="Times New Roman" w:hint="default"/>
                            <w:sz w:val="21"/>
                            <w:szCs w:val="21"/>
                          </w:rPr>
                          <w:t>CT</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行李安全 </w:t>
                        </w:r>
                        <w:r>
                          <w:rPr>
                            <w:rFonts w:ascii="宋体" w:hAnsi="宋体" w:cs="宋体" w:eastAsia="宋体" w:hint="default"/>
                            <w:spacing w:val="-13"/>
                            <w:sz w:val="21"/>
                            <w:szCs w:val="21"/>
                          </w:rPr>
                          <w:t>检查设备（科</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4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33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研机构）</w:t>
                        </w:r>
                      </w:p>
                    </w:tc>
                    <w:tc>
                      <w:tcPr>
                        <w:tcW w:w="1577"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pacing w:val="-1"/>
        </w:rPr>
        <w:t>2,700,000.00</w:t>
        <w:tab/>
        <w:t>2,700,000.00</w:t>
      </w:r>
    </w:p>
    <w:p>
      <w:pPr>
        <w:spacing w:before="71"/>
        <w:ind w:left="27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项经费</w:t>
      </w:r>
    </w:p>
    <w:p>
      <w:pPr>
        <w:spacing w:line="240" w:lineRule="auto" w:before="4"/>
        <w:rPr>
          <w:rFonts w:ascii="宋体" w:hAnsi="宋体" w:cs="宋体" w:eastAsia="宋体" w:hint="default"/>
          <w:sz w:val="25"/>
          <w:szCs w:val="25"/>
        </w:rPr>
      </w:pPr>
    </w:p>
    <w:p>
      <w:pPr>
        <w:pStyle w:val="BodyText"/>
        <w:spacing w:line="272" w:lineRule="exact"/>
        <w:ind w:left="273" w:right="4104"/>
        <w:jc w:val="left"/>
      </w:pPr>
      <w:r>
        <w:rPr/>
        <w:pict>
          <v:shape style="position:absolute;margin-left:388.188965pt;margin-top:-119.084198pt;width:162.4pt;height:266.7pt;mso-position-horizontal-relative:page;mso-position-vertical-relative:paragraph;z-index:14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8"/>
                    <w:gridCol w:w="1689"/>
                    <w:gridCol w:w="381"/>
                  </w:tblGrid>
                  <w:tr>
                    <w:trPr>
                      <w:trHeight w:val="526"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16" w:lineRule="exact"/>
                          <w:ind w:right="230"/>
                          <w:jc w:val="center"/>
                          <w:rPr>
                            <w:rFonts w:ascii="Times New Roman" w:hAnsi="Times New Roman" w:cs="Times New Roman" w:eastAsia="Times New Roman" w:hint="default"/>
                            <w:sz w:val="21"/>
                            <w:szCs w:val="21"/>
                          </w:rPr>
                        </w:pPr>
                        <w:r>
                          <w:rPr>
                            <w:rFonts w:ascii="Times New Roman"/>
                            <w:sz w:val="21"/>
                          </w:rPr>
                          <w:t>[2006]105</w:t>
                        </w:r>
                      </w:p>
                      <w:p>
                        <w:pPr>
                          <w:pStyle w:val="TableParagraph"/>
                          <w:spacing w:line="258" w:lineRule="exact"/>
                          <w:ind w:right="229"/>
                          <w:jc w:val="center"/>
                          <w:rPr>
                            <w:rFonts w:ascii="宋体" w:hAnsi="宋体" w:cs="宋体" w:eastAsia="宋体" w:hint="default"/>
                            <w:sz w:val="21"/>
                            <w:szCs w:val="21"/>
                          </w:rPr>
                        </w:pPr>
                        <w:r>
                          <w:rPr>
                            <w:rFonts w:ascii="宋体" w:hAnsi="宋体" w:cs="宋体" w:eastAsia="宋体" w:hint="default"/>
                            <w:sz w:val="21"/>
                            <w:szCs w:val="21"/>
                          </w:rPr>
                          <w:t>号文</w:t>
                        </w:r>
                      </w:p>
                    </w:tc>
                    <w:tc>
                      <w:tcPr>
                        <w:tcW w:w="1689" w:type="dxa"/>
                        <w:tcBorders>
                          <w:top w:val="nil" w:sz="6" w:space="0" w:color="auto"/>
                          <w:left w:val="nil" w:sz="6" w:space="0" w:color="auto"/>
                          <w:bottom w:val="nil" w:sz="6" w:space="0" w:color="auto"/>
                          <w:right w:val="nil" w:sz="6" w:space="0" w:color="auto"/>
                        </w:tcBorders>
                      </w:tcPr>
                      <w:p>
                        <w:pPr>
                          <w:pStyle w:val="TableParagraph"/>
                          <w:spacing w:line="216"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新区科学技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267" w:right="0"/>
                          <w:jc w:val="left"/>
                          <w:rPr>
                            <w:rFonts w:ascii="宋体" w:hAnsi="宋体" w:cs="宋体" w:eastAsia="宋体" w:hint="default"/>
                            <w:sz w:val="21"/>
                            <w:szCs w:val="21"/>
                          </w:rPr>
                        </w:pPr>
                        <w:r>
                          <w:rPr>
                            <w:rFonts w:ascii="宋体" w:hAnsi="宋体" w:cs="宋体" w:eastAsia="宋体" w:hint="default"/>
                            <w:sz w:val="21"/>
                            <w:szCs w:val="21"/>
                          </w:rPr>
                          <w:t>术委员会</w:t>
                        </w:r>
                      </w:p>
                    </w:tc>
                    <w:tc>
                      <w:tcPr>
                        <w:tcW w:w="381"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95"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1"/>
                          <w:jc w:val="center"/>
                          <w:rPr>
                            <w:rFonts w:ascii="宋体" w:hAnsi="宋体" w:cs="宋体" w:eastAsia="宋体" w:hint="default"/>
                            <w:sz w:val="21"/>
                            <w:szCs w:val="21"/>
                          </w:rPr>
                        </w:pPr>
                        <w:r>
                          <w:rPr>
                            <w:rFonts w:ascii="宋体" w:hAnsi="宋体" w:cs="宋体" w:eastAsia="宋体" w:hint="default"/>
                            <w:sz w:val="21"/>
                            <w:szCs w:val="21"/>
                          </w:rPr>
                          <w:t>沪浦科</w:t>
                        </w:r>
                      </w:p>
                    </w:tc>
                    <w:tc>
                      <w:tcPr>
                        <w:tcW w:w="1689" w:type="dxa"/>
                        <w:tcBorders>
                          <w:top w:val="nil" w:sz="6" w:space="0" w:color="auto"/>
                          <w:left w:val="nil" w:sz="6" w:space="0" w:color="auto"/>
                          <w:bottom w:val="nil" w:sz="6" w:space="0" w:color="auto"/>
                          <w:right w:val="nil" w:sz="6" w:space="0" w:color="auto"/>
                        </w:tcBorders>
                      </w:tcPr>
                      <w:p>
                        <w:pPr>
                          <w:pStyle w:val="TableParagraph"/>
                          <w:spacing w:line="247"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上海市浦东</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
                    </w:tc>
                  </w:tr>
                  <w:tr>
                    <w:trPr>
                      <w:trHeight w:val="270"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center"/>
                          <w:rPr>
                            <w:rFonts w:ascii="Times New Roman" w:hAnsi="Times New Roman" w:cs="Times New Roman" w:eastAsia="Times New Roman" w:hint="default"/>
                            <w:sz w:val="21"/>
                            <w:szCs w:val="21"/>
                          </w:rPr>
                        </w:pPr>
                        <w:r>
                          <w:rPr>
                            <w:rFonts w:ascii="Times New Roman"/>
                            <w:sz w:val="21"/>
                          </w:rPr>
                          <w:t>[2006]105</w:t>
                        </w:r>
                      </w:p>
                    </w:tc>
                    <w:tc>
                      <w:tcPr>
                        <w:tcW w:w="1689" w:type="dxa"/>
                        <w:tcBorders>
                          <w:top w:val="nil" w:sz="6" w:space="0" w:color="auto"/>
                          <w:left w:val="nil" w:sz="6" w:space="0" w:color="auto"/>
                          <w:bottom w:val="nil" w:sz="6" w:space="0" w:color="auto"/>
                          <w:right w:val="nil" w:sz="6" w:space="0" w:color="auto"/>
                        </w:tcBorders>
                      </w:tcPr>
                      <w:p>
                        <w:pPr>
                          <w:pStyle w:val="TableParagraph"/>
                          <w:spacing w:line="225"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新区科学技</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77"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29" w:lineRule="exact"/>
                          <w:ind w:right="229"/>
                          <w:jc w:val="center"/>
                          <w:rPr>
                            <w:rFonts w:ascii="宋体" w:hAnsi="宋体" w:cs="宋体" w:eastAsia="宋体" w:hint="default"/>
                            <w:sz w:val="21"/>
                            <w:szCs w:val="21"/>
                          </w:rPr>
                        </w:pPr>
                        <w:r>
                          <w:rPr>
                            <w:rFonts w:ascii="宋体" w:hAnsi="宋体" w:cs="宋体" w:eastAsia="宋体" w:hint="default"/>
                            <w:sz w:val="21"/>
                            <w:szCs w:val="21"/>
                          </w:rPr>
                          <w:t>号文</w:t>
                        </w:r>
                      </w:p>
                    </w:tc>
                    <w:tc>
                      <w:tcPr>
                        <w:tcW w:w="1689" w:type="dxa"/>
                        <w:tcBorders>
                          <w:top w:val="nil" w:sz="6" w:space="0" w:color="auto"/>
                          <w:left w:val="nil" w:sz="6" w:space="0" w:color="auto"/>
                          <w:bottom w:val="nil" w:sz="6" w:space="0" w:color="auto"/>
                          <w:right w:val="nil" w:sz="6" w:space="0" w:color="auto"/>
                        </w:tcBorders>
                      </w:tcPr>
                      <w:p>
                        <w:pPr>
                          <w:pStyle w:val="TableParagraph"/>
                          <w:spacing w:line="227" w:lineRule="exact"/>
                          <w:ind w:left="267" w:right="0"/>
                          <w:jc w:val="left"/>
                          <w:rPr>
                            <w:rFonts w:ascii="宋体" w:hAnsi="宋体" w:cs="宋体" w:eastAsia="宋体" w:hint="default"/>
                            <w:sz w:val="21"/>
                            <w:szCs w:val="21"/>
                          </w:rPr>
                        </w:pPr>
                        <w:r>
                          <w:rPr>
                            <w:rFonts w:ascii="宋体" w:hAnsi="宋体" w:cs="宋体" w:eastAsia="宋体" w:hint="default"/>
                            <w:sz w:val="21"/>
                            <w:szCs w:val="21"/>
                          </w:rPr>
                          <w:t>术委员会</w:t>
                        </w:r>
                      </w:p>
                    </w:tc>
                    <w:tc>
                      <w:tcPr>
                        <w:tcW w:w="381" w:type="dxa"/>
                        <w:tcBorders>
                          <w:top w:val="nil" w:sz="6" w:space="0" w:color="auto"/>
                          <w:left w:val="nil" w:sz="6" w:space="0" w:color="auto"/>
                          <w:bottom w:val="nil" w:sz="6" w:space="0" w:color="auto"/>
                          <w:right w:val="nil" w:sz="6" w:space="0" w:color="auto"/>
                        </w:tcBorders>
                      </w:tcPr>
                      <w:p>
                        <w:pPr/>
                      </w:p>
                    </w:tc>
                  </w:tr>
                  <w:tr>
                    <w:trPr>
                      <w:trHeight w:val="305"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1"/>
                          <w:jc w:val="center"/>
                          <w:rPr>
                            <w:rFonts w:ascii="宋体" w:hAnsi="宋体" w:cs="宋体" w:eastAsia="宋体" w:hint="default"/>
                            <w:sz w:val="21"/>
                            <w:szCs w:val="21"/>
                          </w:rPr>
                        </w:pPr>
                        <w:r>
                          <w:rPr>
                            <w:rFonts w:ascii="宋体" w:hAnsi="宋体" w:cs="宋体" w:eastAsia="宋体" w:hint="default"/>
                            <w:sz w:val="21"/>
                            <w:szCs w:val="21"/>
                          </w:rPr>
                          <w:t>沪浦科</w:t>
                        </w:r>
                      </w:p>
                    </w:tc>
                    <w:tc>
                      <w:tcPr>
                        <w:tcW w:w="1689" w:type="dxa"/>
                        <w:tcBorders>
                          <w:top w:val="nil" w:sz="6" w:space="0" w:color="auto"/>
                          <w:left w:val="nil" w:sz="6" w:space="0" w:color="auto"/>
                          <w:bottom w:val="nil" w:sz="6" w:space="0" w:color="auto"/>
                          <w:right w:val="nil" w:sz="6" w:space="0" w:color="auto"/>
                        </w:tcBorders>
                      </w:tcPr>
                      <w:p>
                        <w:pPr>
                          <w:pStyle w:val="TableParagraph"/>
                          <w:spacing w:line="257"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上海市浦东</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
                    </w:tc>
                  </w:tr>
                  <w:tr>
                    <w:trPr>
                      <w:trHeight w:val="270"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center"/>
                          <w:rPr>
                            <w:rFonts w:ascii="Times New Roman" w:hAnsi="Times New Roman" w:cs="Times New Roman" w:eastAsia="Times New Roman" w:hint="default"/>
                            <w:sz w:val="21"/>
                            <w:szCs w:val="21"/>
                          </w:rPr>
                        </w:pPr>
                        <w:r>
                          <w:rPr>
                            <w:rFonts w:ascii="Times New Roman"/>
                            <w:sz w:val="21"/>
                          </w:rPr>
                          <w:t>[2006]105</w:t>
                        </w:r>
                      </w:p>
                    </w:tc>
                    <w:tc>
                      <w:tcPr>
                        <w:tcW w:w="1689" w:type="dxa"/>
                        <w:tcBorders>
                          <w:top w:val="nil" w:sz="6" w:space="0" w:color="auto"/>
                          <w:left w:val="nil" w:sz="6" w:space="0" w:color="auto"/>
                          <w:bottom w:val="nil" w:sz="6" w:space="0" w:color="auto"/>
                          <w:right w:val="nil" w:sz="6" w:space="0" w:color="auto"/>
                        </w:tcBorders>
                      </w:tcPr>
                      <w:p>
                        <w:pPr>
                          <w:pStyle w:val="TableParagraph"/>
                          <w:spacing w:line="225"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新区科学技</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76"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28" w:lineRule="exact"/>
                          <w:ind w:right="229"/>
                          <w:jc w:val="center"/>
                          <w:rPr>
                            <w:rFonts w:ascii="宋体" w:hAnsi="宋体" w:cs="宋体" w:eastAsia="宋体" w:hint="default"/>
                            <w:sz w:val="21"/>
                            <w:szCs w:val="21"/>
                          </w:rPr>
                        </w:pPr>
                        <w:r>
                          <w:rPr>
                            <w:rFonts w:ascii="宋体" w:hAnsi="宋体" w:cs="宋体" w:eastAsia="宋体" w:hint="default"/>
                            <w:sz w:val="21"/>
                            <w:szCs w:val="21"/>
                          </w:rPr>
                          <w:t>号文</w:t>
                        </w:r>
                      </w:p>
                    </w:tc>
                    <w:tc>
                      <w:tcPr>
                        <w:tcW w:w="1689" w:type="dxa"/>
                        <w:tcBorders>
                          <w:top w:val="nil" w:sz="6" w:space="0" w:color="auto"/>
                          <w:left w:val="nil" w:sz="6" w:space="0" w:color="auto"/>
                          <w:bottom w:val="nil" w:sz="6" w:space="0" w:color="auto"/>
                          <w:right w:val="nil" w:sz="6" w:space="0" w:color="auto"/>
                        </w:tcBorders>
                      </w:tcPr>
                      <w:p>
                        <w:pPr>
                          <w:pStyle w:val="TableParagraph"/>
                          <w:spacing w:line="227" w:lineRule="exact"/>
                          <w:ind w:left="267" w:right="0"/>
                          <w:jc w:val="left"/>
                          <w:rPr>
                            <w:rFonts w:ascii="宋体" w:hAnsi="宋体" w:cs="宋体" w:eastAsia="宋体" w:hint="default"/>
                            <w:sz w:val="21"/>
                            <w:szCs w:val="21"/>
                          </w:rPr>
                        </w:pPr>
                        <w:r>
                          <w:rPr>
                            <w:rFonts w:ascii="宋体" w:hAnsi="宋体" w:cs="宋体" w:eastAsia="宋体" w:hint="default"/>
                            <w:sz w:val="21"/>
                            <w:szCs w:val="21"/>
                          </w:rPr>
                          <w:t>术委员会</w:t>
                        </w:r>
                      </w:p>
                    </w:tc>
                    <w:tc>
                      <w:tcPr>
                        <w:tcW w:w="381" w:type="dxa"/>
                        <w:tcBorders>
                          <w:top w:val="nil" w:sz="6" w:space="0" w:color="auto"/>
                          <w:left w:val="nil" w:sz="6" w:space="0" w:color="auto"/>
                          <w:bottom w:val="nil" w:sz="6" w:space="0" w:color="auto"/>
                          <w:right w:val="nil" w:sz="6" w:space="0" w:color="auto"/>
                        </w:tcBorders>
                      </w:tcPr>
                      <w:p>
                        <w:pPr/>
                      </w:p>
                    </w:tc>
                  </w:tr>
                  <w:tr>
                    <w:trPr>
                      <w:trHeight w:val="305"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1"/>
                          <w:jc w:val="center"/>
                          <w:rPr>
                            <w:rFonts w:ascii="宋体" w:hAnsi="宋体" w:cs="宋体" w:eastAsia="宋体" w:hint="default"/>
                            <w:sz w:val="21"/>
                            <w:szCs w:val="21"/>
                          </w:rPr>
                        </w:pPr>
                        <w:r>
                          <w:rPr>
                            <w:rFonts w:ascii="宋体" w:hAnsi="宋体" w:cs="宋体" w:eastAsia="宋体" w:hint="default"/>
                            <w:sz w:val="21"/>
                            <w:szCs w:val="21"/>
                          </w:rPr>
                          <w:t>沪浦科</w:t>
                        </w:r>
                      </w:p>
                    </w:tc>
                    <w:tc>
                      <w:tcPr>
                        <w:tcW w:w="1689" w:type="dxa"/>
                        <w:tcBorders>
                          <w:top w:val="nil" w:sz="6" w:space="0" w:color="auto"/>
                          <w:left w:val="nil" w:sz="6" w:space="0" w:color="auto"/>
                          <w:bottom w:val="nil" w:sz="6" w:space="0" w:color="auto"/>
                          <w:right w:val="nil" w:sz="6" w:space="0" w:color="auto"/>
                        </w:tcBorders>
                      </w:tcPr>
                      <w:p>
                        <w:pPr>
                          <w:pStyle w:val="TableParagraph"/>
                          <w:spacing w:line="257"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上海市浦东</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
                    </w:tc>
                  </w:tr>
                  <w:tr>
                    <w:trPr>
                      <w:trHeight w:val="270"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center"/>
                          <w:rPr>
                            <w:rFonts w:ascii="Times New Roman" w:hAnsi="Times New Roman" w:cs="Times New Roman" w:eastAsia="Times New Roman" w:hint="default"/>
                            <w:sz w:val="21"/>
                            <w:szCs w:val="21"/>
                          </w:rPr>
                        </w:pPr>
                        <w:r>
                          <w:rPr>
                            <w:rFonts w:ascii="Times New Roman"/>
                            <w:sz w:val="21"/>
                          </w:rPr>
                          <w:t>[2006]105</w:t>
                        </w:r>
                      </w:p>
                    </w:tc>
                    <w:tc>
                      <w:tcPr>
                        <w:tcW w:w="1689" w:type="dxa"/>
                        <w:tcBorders>
                          <w:top w:val="nil" w:sz="6" w:space="0" w:color="auto"/>
                          <w:left w:val="nil" w:sz="6" w:space="0" w:color="auto"/>
                          <w:bottom w:val="nil" w:sz="6" w:space="0" w:color="auto"/>
                          <w:right w:val="nil" w:sz="6" w:space="0" w:color="auto"/>
                        </w:tcBorders>
                      </w:tcPr>
                      <w:p>
                        <w:pPr>
                          <w:pStyle w:val="TableParagraph"/>
                          <w:spacing w:line="225"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新区科学技</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28"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28" w:lineRule="exact"/>
                          <w:ind w:right="229"/>
                          <w:jc w:val="center"/>
                          <w:rPr>
                            <w:rFonts w:ascii="宋体" w:hAnsi="宋体" w:cs="宋体" w:eastAsia="宋体" w:hint="default"/>
                            <w:sz w:val="21"/>
                            <w:szCs w:val="21"/>
                          </w:rPr>
                        </w:pPr>
                        <w:r>
                          <w:rPr>
                            <w:rFonts w:ascii="宋体" w:hAnsi="宋体" w:cs="宋体" w:eastAsia="宋体" w:hint="default"/>
                            <w:sz w:val="21"/>
                            <w:szCs w:val="21"/>
                          </w:rPr>
                          <w:t>号文</w:t>
                        </w:r>
                      </w:p>
                    </w:tc>
                    <w:tc>
                      <w:tcPr>
                        <w:tcW w:w="1689" w:type="dxa"/>
                        <w:tcBorders>
                          <w:top w:val="nil" w:sz="6" w:space="0" w:color="auto"/>
                          <w:left w:val="nil" w:sz="6" w:space="0" w:color="auto"/>
                          <w:bottom w:val="nil" w:sz="6" w:space="0" w:color="auto"/>
                          <w:right w:val="nil" w:sz="6" w:space="0" w:color="auto"/>
                        </w:tcBorders>
                      </w:tcPr>
                      <w:p>
                        <w:pPr>
                          <w:pStyle w:val="TableParagraph"/>
                          <w:spacing w:line="227" w:lineRule="exact"/>
                          <w:ind w:left="267" w:right="0"/>
                          <w:jc w:val="left"/>
                          <w:rPr>
                            <w:rFonts w:ascii="宋体" w:hAnsi="宋体" w:cs="宋体" w:eastAsia="宋体" w:hint="default"/>
                            <w:sz w:val="21"/>
                            <w:szCs w:val="21"/>
                          </w:rPr>
                        </w:pPr>
                        <w:r>
                          <w:rPr>
                            <w:rFonts w:ascii="宋体" w:hAnsi="宋体" w:cs="宋体" w:eastAsia="宋体" w:hint="default"/>
                            <w:sz w:val="21"/>
                            <w:szCs w:val="21"/>
                          </w:rPr>
                          <w:t>术委员会</w:t>
                        </w:r>
                      </w:p>
                    </w:tc>
                    <w:tc>
                      <w:tcPr>
                        <w:tcW w:w="381" w:type="dxa"/>
                        <w:tcBorders>
                          <w:top w:val="nil" w:sz="6" w:space="0" w:color="auto"/>
                          <w:left w:val="nil" w:sz="6" w:space="0" w:color="auto"/>
                          <w:bottom w:val="nil" w:sz="6" w:space="0" w:color="auto"/>
                          <w:right w:val="nil" w:sz="6" w:space="0" w:color="auto"/>
                        </w:tcBorders>
                      </w:tcPr>
                      <w:p>
                        <w:pPr/>
                      </w:p>
                    </w:tc>
                  </w:tr>
                  <w:tr>
                    <w:trPr>
                      <w:trHeight w:val="399"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1"/>
                          <w:jc w:val="center"/>
                          <w:rPr>
                            <w:rFonts w:ascii="宋体" w:hAnsi="宋体" w:cs="宋体" w:eastAsia="宋体" w:hint="default"/>
                            <w:sz w:val="21"/>
                            <w:szCs w:val="21"/>
                          </w:rPr>
                        </w:pPr>
                        <w:r>
                          <w:rPr>
                            <w:rFonts w:ascii="宋体" w:hAnsi="宋体" w:cs="宋体" w:eastAsia="宋体" w:hint="default"/>
                            <w:sz w:val="21"/>
                            <w:szCs w:val="21"/>
                          </w:rPr>
                          <w:t>沪浦科</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67" w:right="0"/>
                          <w:jc w:val="left"/>
                          <w:rPr>
                            <w:rFonts w:ascii="宋体" w:hAnsi="宋体" w:cs="宋体" w:eastAsia="宋体" w:hint="default"/>
                            <w:sz w:val="21"/>
                            <w:szCs w:val="21"/>
                          </w:rPr>
                        </w:pPr>
                        <w:r>
                          <w:rPr>
                            <w:rFonts w:ascii="宋体" w:hAnsi="宋体" w:cs="宋体" w:eastAsia="宋体" w:hint="default"/>
                            <w:spacing w:val="15"/>
                            <w:sz w:val="21"/>
                            <w:szCs w:val="21"/>
                          </w:rPr>
                          <w:t>上海市浦东</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1" w:lineRule="exact"/>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192"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178" w:lineRule="exact"/>
                          <w:ind w:right="230"/>
                          <w:jc w:val="center"/>
                          <w:rPr>
                            <w:rFonts w:ascii="Times New Roman" w:hAnsi="Times New Roman" w:cs="Times New Roman" w:eastAsia="Times New Roman" w:hint="default"/>
                            <w:sz w:val="21"/>
                            <w:szCs w:val="21"/>
                          </w:rPr>
                        </w:pPr>
                        <w:r>
                          <w:rPr>
                            <w:rFonts w:ascii="Times New Roman"/>
                            <w:sz w:val="21"/>
                          </w:rPr>
                          <w:t>[2006]105</w:t>
                        </w:r>
                      </w:p>
                    </w:tc>
                    <w:tc>
                      <w:tcPr>
                        <w:tcW w:w="1689" w:type="dxa"/>
                        <w:tcBorders>
                          <w:top w:val="nil" w:sz="6" w:space="0" w:color="auto"/>
                          <w:left w:val="nil" w:sz="6" w:space="0" w:color="auto"/>
                          <w:bottom w:val="nil" w:sz="6" w:space="0" w:color="auto"/>
                          <w:right w:val="nil" w:sz="6" w:space="0" w:color="auto"/>
                        </w:tcBorders>
                      </w:tcPr>
                      <w:p>
                        <w:pPr>
                          <w:pStyle w:val="TableParagraph"/>
                          <w:spacing w:line="178"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新区科学技</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
                    </w:tc>
                  </w:tr>
                  <w:tr>
                    <w:trPr>
                      <w:trHeight w:val="271"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56" w:lineRule="exact"/>
                          <w:ind w:right="231"/>
                          <w:jc w:val="center"/>
                          <w:rPr>
                            <w:rFonts w:ascii="宋体" w:hAnsi="宋体" w:cs="宋体" w:eastAsia="宋体" w:hint="default"/>
                            <w:sz w:val="21"/>
                            <w:szCs w:val="21"/>
                          </w:rPr>
                        </w:pPr>
                        <w:r>
                          <w:rPr>
                            <w:rFonts w:ascii="宋体" w:hAnsi="宋体" w:cs="宋体" w:eastAsia="宋体" w:hint="default"/>
                            <w:sz w:val="21"/>
                            <w:szCs w:val="21"/>
                          </w:rPr>
                          <w:t>沪浦科</w:t>
                        </w:r>
                      </w:p>
                    </w:tc>
                    <w:tc>
                      <w:tcPr>
                        <w:tcW w:w="1689" w:type="dxa"/>
                        <w:tcBorders>
                          <w:top w:val="nil" w:sz="6" w:space="0" w:color="auto"/>
                          <w:left w:val="nil" w:sz="6" w:space="0" w:color="auto"/>
                          <w:bottom w:val="nil" w:sz="6" w:space="0" w:color="auto"/>
                          <w:right w:val="nil" w:sz="6" w:space="0" w:color="auto"/>
                        </w:tcBorders>
                      </w:tcPr>
                      <w:p>
                        <w:pPr>
                          <w:pStyle w:val="TableParagraph"/>
                          <w:spacing w:line="224"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上海市浦东</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
                    </w:tc>
                  </w:tr>
                  <w:tr>
                    <w:trPr>
                      <w:trHeight w:val="270"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center"/>
                          <w:rPr>
                            <w:rFonts w:ascii="Times New Roman" w:hAnsi="Times New Roman" w:cs="Times New Roman" w:eastAsia="Times New Roman" w:hint="default"/>
                            <w:sz w:val="21"/>
                            <w:szCs w:val="21"/>
                          </w:rPr>
                        </w:pPr>
                        <w:r>
                          <w:rPr>
                            <w:rFonts w:ascii="Times New Roman"/>
                            <w:sz w:val="21"/>
                          </w:rPr>
                          <w:t>[2006]105</w:t>
                        </w:r>
                      </w:p>
                    </w:tc>
                    <w:tc>
                      <w:tcPr>
                        <w:tcW w:w="1689" w:type="dxa"/>
                        <w:tcBorders>
                          <w:top w:val="nil" w:sz="6" w:space="0" w:color="auto"/>
                          <w:left w:val="nil" w:sz="6" w:space="0" w:color="auto"/>
                          <w:bottom w:val="nil" w:sz="6" w:space="0" w:color="auto"/>
                          <w:right w:val="nil" w:sz="6" w:space="0" w:color="auto"/>
                        </w:tcBorders>
                      </w:tcPr>
                      <w:p>
                        <w:pPr>
                          <w:pStyle w:val="TableParagraph"/>
                          <w:spacing w:line="225"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新区科学技</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76"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28" w:lineRule="exact"/>
                          <w:ind w:right="229"/>
                          <w:jc w:val="center"/>
                          <w:rPr>
                            <w:rFonts w:ascii="宋体" w:hAnsi="宋体" w:cs="宋体" w:eastAsia="宋体" w:hint="default"/>
                            <w:sz w:val="21"/>
                            <w:szCs w:val="21"/>
                          </w:rPr>
                        </w:pPr>
                        <w:r>
                          <w:rPr>
                            <w:rFonts w:ascii="宋体" w:hAnsi="宋体" w:cs="宋体" w:eastAsia="宋体" w:hint="default"/>
                            <w:sz w:val="21"/>
                            <w:szCs w:val="21"/>
                          </w:rPr>
                          <w:t>号文</w:t>
                        </w:r>
                      </w:p>
                    </w:tc>
                    <w:tc>
                      <w:tcPr>
                        <w:tcW w:w="1689" w:type="dxa"/>
                        <w:tcBorders>
                          <w:top w:val="nil" w:sz="6" w:space="0" w:color="auto"/>
                          <w:left w:val="nil" w:sz="6" w:space="0" w:color="auto"/>
                          <w:bottom w:val="nil" w:sz="6" w:space="0" w:color="auto"/>
                          <w:right w:val="nil" w:sz="6" w:space="0" w:color="auto"/>
                        </w:tcBorders>
                      </w:tcPr>
                      <w:p>
                        <w:pPr>
                          <w:pStyle w:val="TableParagraph"/>
                          <w:spacing w:line="227" w:lineRule="exact"/>
                          <w:ind w:left="267" w:right="0"/>
                          <w:jc w:val="left"/>
                          <w:rPr>
                            <w:rFonts w:ascii="宋体" w:hAnsi="宋体" w:cs="宋体" w:eastAsia="宋体" w:hint="default"/>
                            <w:sz w:val="21"/>
                            <w:szCs w:val="21"/>
                          </w:rPr>
                        </w:pPr>
                        <w:r>
                          <w:rPr>
                            <w:rFonts w:ascii="宋体" w:hAnsi="宋体" w:cs="宋体" w:eastAsia="宋体" w:hint="default"/>
                            <w:sz w:val="21"/>
                            <w:szCs w:val="21"/>
                          </w:rPr>
                          <w:t>术委员会</w:t>
                        </w:r>
                      </w:p>
                    </w:tc>
                    <w:tc>
                      <w:tcPr>
                        <w:tcW w:w="381" w:type="dxa"/>
                        <w:tcBorders>
                          <w:top w:val="nil" w:sz="6" w:space="0" w:color="auto"/>
                          <w:left w:val="nil" w:sz="6" w:space="0" w:color="auto"/>
                          <w:bottom w:val="nil" w:sz="6" w:space="0" w:color="auto"/>
                          <w:right w:val="nil" w:sz="6" w:space="0" w:color="auto"/>
                        </w:tcBorders>
                      </w:tcPr>
                      <w:p>
                        <w:pPr/>
                      </w:p>
                    </w:tc>
                  </w:tr>
                  <w:tr>
                    <w:trPr>
                      <w:trHeight w:val="305"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1"/>
                          <w:jc w:val="center"/>
                          <w:rPr>
                            <w:rFonts w:ascii="宋体" w:hAnsi="宋体" w:cs="宋体" w:eastAsia="宋体" w:hint="default"/>
                            <w:sz w:val="21"/>
                            <w:szCs w:val="21"/>
                          </w:rPr>
                        </w:pPr>
                        <w:r>
                          <w:rPr>
                            <w:rFonts w:ascii="宋体" w:hAnsi="宋体" w:cs="宋体" w:eastAsia="宋体" w:hint="default"/>
                            <w:sz w:val="21"/>
                            <w:szCs w:val="21"/>
                          </w:rPr>
                          <w:t>沪浦科</w:t>
                        </w:r>
                      </w:p>
                    </w:tc>
                    <w:tc>
                      <w:tcPr>
                        <w:tcW w:w="1689" w:type="dxa"/>
                        <w:tcBorders>
                          <w:top w:val="nil" w:sz="6" w:space="0" w:color="auto"/>
                          <w:left w:val="nil" w:sz="6" w:space="0" w:color="auto"/>
                          <w:bottom w:val="nil" w:sz="6" w:space="0" w:color="auto"/>
                          <w:right w:val="nil" w:sz="6" w:space="0" w:color="auto"/>
                        </w:tcBorders>
                      </w:tcPr>
                      <w:p>
                        <w:pPr>
                          <w:pStyle w:val="TableParagraph"/>
                          <w:spacing w:line="257"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上海市浦东</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
                    </w:tc>
                  </w:tr>
                  <w:tr>
                    <w:trPr>
                      <w:trHeight w:val="270"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center"/>
                          <w:rPr>
                            <w:rFonts w:ascii="Times New Roman" w:hAnsi="Times New Roman" w:cs="Times New Roman" w:eastAsia="Times New Roman" w:hint="default"/>
                            <w:sz w:val="21"/>
                            <w:szCs w:val="21"/>
                          </w:rPr>
                        </w:pPr>
                        <w:r>
                          <w:rPr>
                            <w:rFonts w:ascii="Times New Roman"/>
                            <w:sz w:val="21"/>
                          </w:rPr>
                          <w:t>[2006]105</w:t>
                        </w:r>
                      </w:p>
                    </w:tc>
                    <w:tc>
                      <w:tcPr>
                        <w:tcW w:w="1689" w:type="dxa"/>
                        <w:tcBorders>
                          <w:top w:val="nil" w:sz="6" w:space="0" w:color="auto"/>
                          <w:left w:val="nil" w:sz="6" w:space="0" w:color="auto"/>
                          <w:bottom w:val="nil" w:sz="6" w:space="0" w:color="auto"/>
                          <w:right w:val="nil" w:sz="6" w:space="0" w:color="auto"/>
                        </w:tcBorders>
                      </w:tcPr>
                      <w:p>
                        <w:pPr>
                          <w:pStyle w:val="TableParagraph"/>
                          <w:spacing w:line="225" w:lineRule="exact"/>
                          <w:ind w:left="267" w:right="0"/>
                          <w:jc w:val="left"/>
                          <w:rPr>
                            <w:rFonts w:ascii="宋体" w:hAnsi="宋体" w:cs="宋体" w:eastAsia="宋体" w:hint="default"/>
                            <w:sz w:val="21"/>
                            <w:szCs w:val="21"/>
                          </w:rPr>
                        </w:pPr>
                        <w:r>
                          <w:rPr>
                            <w:rFonts w:ascii="宋体" w:hAnsi="宋体" w:cs="宋体" w:eastAsia="宋体" w:hint="default"/>
                            <w:spacing w:val="15"/>
                            <w:sz w:val="21"/>
                            <w:szCs w:val="21"/>
                          </w:rPr>
                          <w:t>新区科学技</w:t>
                        </w:r>
                        <w:r>
                          <w:rPr>
                            <w:rFonts w:ascii="宋体" w:hAnsi="宋体" w:cs="宋体" w:eastAsia="宋体" w:hint="default"/>
                            <w:spacing w:val="-86"/>
                            <w:sz w:val="21"/>
                            <w:szCs w:val="21"/>
                          </w:rPr>
                          <w:t> </w:t>
                        </w:r>
                        <w:r>
                          <w:rPr>
                            <w:rFonts w:ascii="宋体" w:hAnsi="宋体" w:cs="宋体" w:eastAsia="宋体" w:hint="default"/>
                            <w:sz w:val="21"/>
                            <w:szCs w:val="21"/>
                          </w:rPr>
                        </w:r>
                      </w:p>
                    </w:tc>
                    <w:tc>
                      <w:tcPr>
                        <w:tcW w:w="3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8" w:hRule="exact"/>
                    </w:trPr>
                    <w:tc>
                      <w:tcPr>
                        <w:tcW w:w="1178" w:type="dxa"/>
                        <w:tcBorders>
                          <w:top w:val="nil" w:sz="6" w:space="0" w:color="auto"/>
                          <w:left w:val="nil" w:sz="6" w:space="0" w:color="auto"/>
                          <w:bottom w:val="nil" w:sz="6" w:space="0" w:color="auto"/>
                          <w:right w:val="nil" w:sz="6" w:space="0" w:color="auto"/>
                        </w:tcBorders>
                      </w:tcPr>
                      <w:p>
                        <w:pPr>
                          <w:pStyle w:val="TableParagraph"/>
                          <w:spacing w:line="228" w:lineRule="exact"/>
                          <w:ind w:right="229"/>
                          <w:jc w:val="center"/>
                          <w:rPr>
                            <w:rFonts w:ascii="宋体" w:hAnsi="宋体" w:cs="宋体" w:eastAsia="宋体" w:hint="default"/>
                            <w:sz w:val="21"/>
                            <w:szCs w:val="21"/>
                          </w:rPr>
                        </w:pPr>
                        <w:r>
                          <w:rPr>
                            <w:rFonts w:ascii="宋体" w:hAnsi="宋体" w:cs="宋体" w:eastAsia="宋体" w:hint="default"/>
                            <w:sz w:val="21"/>
                            <w:szCs w:val="21"/>
                          </w:rPr>
                          <w:t>号文</w:t>
                        </w:r>
                      </w:p>
                    </w:tc>
                    <w:tc>
                      <w:tcPr>
                        <w:tcW w:w="1689" w:type="dxa"/>
                        <w:tcBorders>
                          <w:top w:val="nil" w:sz="6" w:space="0" w:color="auto"/>
                          <w:left w:val="nil" w:sz="6" w:space="0" w:color="auto"/>
                          <w:bottom w:val="nil" w:sz="6" w:space="0" w:color="auto"/>
                          <w:right w:val="nil" w:sz="6" w:space="0" w:color="auto"/>
                        </w:tcBorders>
                      </w:tcPr>
                      <w:p>
                        <w:pPr>
                          <w:pStyle w:val="TableParagraph"/>
                          <w:spacing w:line="227" w:lineRule="exact"/>
                          <w:ind w:left="267" w:right="0"/>
                          <w:jc w:val="left"/>
                          <w:rPr>
                            <w:rFonts w:ascii="宋体" w:hAnsi="宋体" w:cs="宋体" w:eastAsia="宋体" w:hint="default"/>
                            <w:sz w:val="21"/>
                            <w:szCs w:val="21"/>
                          </w:rPr>
                        </w:pPr>
                        <w:r>
                          <w:rPr>
                            <w:rFonts w:ascii="宋体" w:hAnsi="宋体" w:cs="宋体" w:eastAsia="宋体" w:hint="default"/>
                            <w:sz w:val="21"/>
                            <w:szCs w:val="21"/>
                          </w:rPr>
                          <w:t>术委员会</w:t>
                        </w:r>
                      </w:p>
                    </w:tc>
                    <w:tc>
                      <w:tcPr>
                        <w:tcW w:w="38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科技三 项经费</w:t>
      </w:r>
    </w:p>
    <w:p>
      <w:pPr>
        <w:pStyle w:val="BodyText"/>
        <w:spacing w:line="272" w:lineRule="exact" w:before="154"/>
        <w:ind w:left="273" w:right="4104"/>
        <w:jc w:val="left"/>
      </w:pPr>
      <w:r>
        <w:rPr/>
        <w:t>科技三 项经费</w:t>
      </w:r>
    </w:p>
    <w:p>
      <w:pPr>
        <w:pStyle w:val="BodyText"/>
        <w:spacing w:line="272" w:lineRule="exact" w:before="118"/>
        <w:ind w:left="273" w:right="4104"/>
        <w:jc w:val="left"/>
      </w:pPr>
      <w:r>
        <w:rPr/>
        <w:t>科技三 项经费</w:t>
      </w:r>
    </w:p>
    <w:p>
      <w:pPr>
        <w:spacing w:line="240" w:lineRule="auto" w:before="5"/>
        <w:rPr>
          <w:rFonts w:ascii="宋体" w:hAnsi="宋体" w:cs="宋体" w:eastAsia="宋体" w:hint="default"/>
          <w:sz w:val="23"/>
          <w:szCs w:val="23"/>
        </w:rPr>
      </w:pPr>
    </w:p>
    <w:p>
      <w:pPr>
        <w:pStyle w:val="BodyText"/>
        <w:spacing w:line="272" w:lineRule="exact"/>
        <w:ind w:left="273" w:right="4104"/>
        <w:jc w:val="left"/>
      </w:pPr>
      <w:r>
        <w:rPr/>
        <w:t>科技三 项经费</w:t>
      </w:r>
    </w:p>
    <w:p>
      <w:pPr>
        <w:spacing w:line="240" w:lineRule="auto" w:before="4"/>
        <w:rPr>
          <w:rFonts w:ascii="宋体" w:hAnsi="宋体" w:cs="宋体" w:eastAsia="宋体" w:hint="default"/>
          <w:sz w:val="21"/>
          <w:szCs w:val="21"/>
        </w:rPr>
      </w:pPr>
    </w:p>
    <w:p>
      <w:pPr>
        <w:pStyle w:val="BodyText"/>
        <w:spacing w:line="230" w:lineRule="exact"/>
        <w:ind w:left="273" w:right="0"/>
        <w:jc w:val="left"/>
      </w:pPr>
      <w:r>
        <w:rPr/>
        <w:t>科技三</w:t>
      </w:r>
    </w:p>
    <w:p>
      <w:pPr>
        <w:tabs>
          <w:tab w:pos="3460" w:val="left" w:leader="none"/>
          <w:tab w:pos="4629" w:val="left" w:leader="none"/>
        </w:tabs>
        <w:spacing w:line="120" w:lineRule="exact" w:before="0"/>
        <w:ind w:left="1929" w:right="0" w:firstLine="0"/>
        <w:jc w:val="left"/>
        <w:rPr>
          <w:rFonts w:ascii="Times New Roman" w:hAnsi="Times New Roman" w:cs="Times New Roman" w:eastAsia="Times New Roman" w:hint="default"/>
          <w:sz w:val="21"/>
          <w:szCs w:val="21"/>
        </w:rPr>
      </w:pPr>
      <w:r>
        <w:rPr>
          <w:rFonts w:ascii="Times New Roman"/>
          <w:position w:val="1"/>
          <w:sz w:val="18"/>
        </w:rPr>
        <w:t>-</w:t>
        <w:tab/>
      </w:r>
      <w:r>
        <w:rPr>
          <w:rFonts w:ascii="Times New Roman"/>
          <w:sz w:val="21"/>
        </w:rPr>
        <w:t>-</w:t>
        <w:tab/>
        <w:t>-</w:t>
      </w:r>
    </w:p>
    <w:p>
      <w:pPr>
        <w:pStyle w:val="BodyText"/>
        <w:spacing w:line="197" w:lineRule="exact"/>
        <w:ind w:left="273" w:right="0"/>
        <w:jc w:val="left"/>
      </w:pPr>
      <w:r>
        <w:rPr/>
        <w:t>项经费</w:t>
      </w:r>
    </w:p>
    <w:p>
      <w:pPr>
        <w:spacing w:line="240" w:lineRule="auto" w:before="3"/>
        <w:rPr>
          <w:rFonts w:ascii="宋体" w:hAnsi="宋体" w:cs="宋体" w:eastAsia="宋体" w:hint="default"/>
          <w:sz w:val="23"/>
          <w:szCs w:val="23"/>
        </w:rPr>
      </w:pPr>
    </w:p>
    <w:p>
      <w:pPr>
        <w:pStyle w:val="BodyText"/>
        <w:spacing w:line="230" w:lineRule="exact"/>
        <w:ind w:left="273" w:right="0"/>
        <w:jc w:val="left"/>
      </w:pPr>
      <w:r>
        <w:rPr/>
        <w:t>科技三</w:t>
      </w:r>
    </w:p>
    <w:p>
      <w:pPr>
        <w:tabs>
          <w:tab w:pos="3460" w:val="left" w:leader="none"/>
          <w:tab w:pos="4629" w:val="left" w:leader="none"/>
        </w:tabs>
        <w:spacing w:line="120" w:lineRule="exact" w:before="0"/>
        <w:ind w:left="1929" w:right="0" w:firstLine="0"/>
        <w:jc w:val="left"/>
        <w:rPr>
          <w:rFonts w:ascii="Times New Roman" w:hAnsi="Times New Roman" w:cs="Times New Roman" w:eastAsia="Times New Roman" w:hint="default"/>
          <w:sz w:val="21"/>
          <w:szCs w:val="21"/>
        </w:rPr>
      </w:pPr>
      <w:r>
        <w:rPr>
          <w:rFonts w:ascii="Times New Roman"/>
          <w:position w:val="1"/>
          <w:sz w:val="18"/>
        </w:rPr>
        <w:t>-</w:t>
        <w:tab/>
      </w:r>
      <w:r>
        <w:rPr>
          <w:rFonts w:ascii="Times New Roman"/>
          <w:sz w:val="21"/>
        </w:rPr>
        <w:t>-</w:t>
        <w:tab/>
        <w:t>-</w:t>
      </w:r>
    </w:p>
    <w:p>
      <w:pPr>
        <w:pStyle w:val="BodyText"/>
        <w:spacing w:line="197" w:lineRule="exact"/>
        <w:ind w:left="273" w:right="0"/>
        <w:jc w:val="left"/>
      </w:pPr>
      <w:r>
        <w:rPr/>
        <w:t>项经费</w:t>
      </w:r>
    </w:p>
    <w:p>
      <w:pPr>
        <w:spacing w:after="0" w:line="197" w:lineRule="exact"/>
        <w:jc w:val="left"/>
        <w:sectPr>
          <w:type w:val="continuous"/>
          <w:pgSz w:w="11910" w:h="16840"/>
          <w:pgMar w:top="1600" w:bottom="1320" w:left="1380" w:right="600"/>
          <w:cols w:num="3" w:equalWidth="0">
            <w:col w:w="1497" w:space="142"/>
            <w:col w:w="2978" w:space="280"/>
            <w:col w:w="5033"/>
          </w:cols>
        </w:sect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1320" w:left="1380" w:right="600"/>
        </w:sectPr>
      </w:pPr>
    </w:p>
    <w:p>
      <w:pPr>
        <w:pStyle w:val="BodyText"/>
        <w:spacing w:line="230" w:lineRule="exact" w:before="35"/>
        <w:ind w:left="273" w:right="-11"/>
        <w:jc w:val="left"/>
      </w:pPr>
      <w:r>
        <w:rPr>
          <w:spacing w:val="22"/>
        </w:rPr>
        <w:t>图像设</w:t>
      </w:r>
      <w:r>
        <w:rPr>
          <w:spacing w:val="-71"/>
        </w:rPr>
        <w:t> </w:t>
      </w:r>
      <w:r>
        <w:rPr>
          <w:spacing w:val="17"/>
        </w:rPr>
        <w:t>备生</w:t>
      </w:r>
      <w:r>
        <w:rPr>
          <w:spacing w:val="-71"/>
        </w:rPr>
        <w:t> </w:t>
      </w:r>
      <w:r>
        <w:rPr/>
      </w:r>
    </w:p>
    <w:p>
      <w:pPr>
        <w:pStyle w:val="BodyText"/>
        <w:tabs>
          <w:tab w:pos="2945" w:val="left" w:leader="none"/>
          <w:tab w:pos="3669" w:val="left" w:leader="none"/>
        </w:tabs>
        <w:spacing w:line="321" w:lineRule="exact"/>
        <w:ind w:left="273" w:right="-11"/>
        <w:jc w:val="left"/>
        <w:rPr>
          <w:rFonts w:ascii="Times New Roman" w:hAnsi="Times New Roman" w:cs="Times New Roman" w:eastAsia="Times New Roman" w:hint="default"/>
        </w:rPr>
      </w:pPr>
      <w:r>
        <w:rPr>
          <w:position w:val="-13"/>
        </w:rPr>
        <w:t>产基地项目</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600,000.00</w:t>
      </w:r>
      <w:r>
        <w:rPr>
          <w:rFonts w:ascii="Times New Roman" w:hAnsi="Times New Roman" w:cs="Times New Roman" w:eastAsia="Times New Roman" w:hint="default"/>
        </w:rPr>
      </w:r>
    </w:p>
    <w:p>
      <w:pPr>
        <w:spacing w:line="230" w:lineRule="exact" w:before="35"/>
        <w:ind w:left="27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科技三</w:t>
      </w:r>
    </w:p>
    <w:p>
      <w:pPr>
        <w:tabs>
          <w:tab w:pos="3460" w:val="left" w:leader="none"/>
          <w:tab w:pos="4629" w:val="left" w:leader="none"/>
        </w:tabs>
        <w:spacing w:line="120" w:lineRule="exact" w:before="0"/>
        <w:ind w:left="1929" w:right="0" w:firstLine="0"/>
        <w:jc w:val="left"/>
        <w:rPr>
          <w:rFonts w:ascii="Times New Roman" w:hAnsi="Times New Roman" w:cs="Times New Roman" w:eastAsia="Times New Roman" w:hint="default"/>
          <w:sz w:val="21"/>
          <w:szCs w:val="21"/>
        </w:rPr>
      </w:pPr>
      <w:r>
        <w:rPr>
          <w:rFonts w:ascii="Times New Roman"/>
          <w:position w:val="1"/>
          <w:sz w:val="18"/>
        </w:rPr>
        <w:t>-</w:t>
        <w:tab/>
      </w:r>
      <w:r>
        <w:rPr>
          <w:rFonts w:ascii="Times New Roman"/>
          <w:sz w:val="21"/>
        </w:rPr>
        <w:t>-</w:t>
        <w:tab/>
        <w:t>-</w:t>
      </w:r>
    </w:p>
    <w:p>
      <w:pPr>
        <w:pStyle w:val="BodyText"/>
        <w:spacing w:line="197" w:lineRule="exact"/>
        <w:ind w:left="273" w:right="0"/>
        <w:jc w:val="left"/>
      </w:pPr>
      <w:r>
        <w:rPr/>
        <w:t>项经费</w:t>
      </w:r>
    </w:p>
    <w:p>
      <w:pPr>
        <w:spacing w:after="0" w:line="197" w:lineRule="exact"/>
        <w:jc w:val="left"/>
        <w:sectPr>
          <w:type w:val="continuous"/>
          <w:pgSz w:w="11910" w:h="16840"/>
          <w:pgMar w:top="1600" w:bottom="1320" w:left="1380" w:right="600"/>
          <w:cols w:num="2" w:equalWidth="0">
            <w:col w:w="4614" w:space="283"/>
            <w:col w:w="5033"/>
          </w:cols>
        </w:sect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1320" w:left="1380" w:right="600"/>
        </w:sectPr>
      </w:pPr>
    </w:p>
    <w:p>
      <w:pPr>
        <w:pStyle w:val="BodyText"/>
        <w:spacing w:line="238" w:lineRule="exact" w:before="35"/>
        <w:ind w:left="273" w:right="-11"/>
        <w:jc w:val="left"/>
      </w:pPr>
      <w:r>
        <w:rPr>
          <w:rFonts w:ascii="Times New Roman" w:hAnsi="Times New Roman" w:cs="Times New Roman" w:eastAsia="Times New Roman" w:hint="default"/>
        </w:rPr>
        <w:t>EIS</w:t>
      </w:r>
      <w:r>
        <w:rPr>
          <w:rFonts w:ascii="Times New Roman" w:hAnsi="Times New Roman" w:cs="Times New Roman" w:eastAsia="Times New Roman" w:hint="default"/>
          <w:spacing w:val="-24"/>
        </w:rPr>
        <w:t> </w:t>
      </w:r>
      <w:r>
        <w:rPr/>
        <w:t>中小型创</w:t>
      </w:r>
    </w:p>
    <w:p>
      <w:pPr>
        <w:pStyle w:val="BodyText"/>
        <w:tabs>
          <w:tab w:pos="2945" w:val="left" w:leader="none"/>
          <w:tab w:pos="3669" w:val="left" w:leader="none"/>
        </w:tabs>
        <w:spacing w:line="313" w:lineRule="exact"/>
        <w:ind w:left="273" w:right="-11"/>
        <w:jc w:val="left"/>
        <w:rPr>
          <w:rFonts w:ascii="Times New Roman" w:hAnsi="Times New Roman" w:cs="Times New Roman" w:eastAsia="Times New Roman" w:hint="default"/>
        </w:rPr>
      </w:pPr>
      <w:r>
        <w:rPr>
          <w:position w:val="-13"/>
        </w:rPr>
        <w:t>业基金拨款</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130,000.00</w:t>
      </w:r>
      <w:r>
        <w:rPr>
          <w:rFonts w:ascii="Times New Roman" w:hAnsi="Times New Roman" w:cs="Times New Roman" w:eastAsia="Times New Roman" w:hint="default"/>
        </w:rPr>
      </w:r>
    </w:p>
    <w:p>
      <w:pPr>
        <w:spacing w:line="230" w:lineRule="exact" w:before="35"/>
        <w:ind w:left="27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科技三</w:t>
      </w:r>
    </w:p>
    <w:p>
      <w:pPr>
        <w:tabs>
          <w:tab w:pos="3460" w:val="left" w:leader="none"/>
          <w:tab w:pos="4629" w:val="left" w:leader="none"/>
        </w:tabs>
        <w:spacing w:line="120" w:lineRule="exact" w:before="0"/>
        <w:ind w:left="1929" w:right="0" w:firstLine="0"/>
        <w:jc w:val="left"/>
        <w:rPr>
          <w:rFonts w:ascii="Times New Roman" w:hAnsi="Times New Roman" w:cs="Times New Roman" w:eastAsia="Times New Roman" w:hint="default"/>
          <w:sz w:val="21"/>
          <w:szCs w:val="21"/>
        </w:rPr>
      </w:pPr>
      <w:r>
        <w:rPr>
          <w:rFonts w:ascii="Times New Roman"/>
          <w:position w:val="1"/>
          <w:sz w:val="18"/>
        </w:rPr>
        <w:t>-</w:t>
        <w:tab/>
      </w:r>
      <w:r>
        <w:rPr>
          <w:rFonts w:ascii="Times New Roman"/>
          <w:sz w:val="21"/>
        </w:rPr>
        <w:t>-</w:t>
        <w:tab/>
        <w:t>-</w:t>
      </w:r>
    </w:p>
    <w:p>
      <w:pPr>
        <w:pStyle w:val="BodyText"/>
        <w:spacing w:line="197" w:lineRule="exact"/>
        <w:ind w:left="273" w:right="0"/>
        <w:jc w:val="left"/>
      </w:pPr>
      <w:r>
        <w:rPr/>
        <w:t>项经费</w:t>
      </w:r>
    </w:p>
    <w:p>
      <w:pPr>
        <w:spacing w:after="0" w:line="197" w:lineRule="exact"/>
        <w:jc w:val="left"/>
        <w:sectPr>
          <w:type w:val="continuous"/>
          <w:pgSz w:w="11910" w:h="16840"/>
          <w:pgMar w:top="1600" w:bottom="1320" w:left="1380" w:right="600"/>
          <w:cols w:num="2" w:equalWidth="0">
            <w:col w:w="4614" w:space="283"/>
            <w:col w:w="5033"/>
          </w:cols>
        </w:sectPr>
      </w:pPr>
    </w:p>
    <w:p>
      <w:pPr>
        <w:spacing w:line="240" w:lineRule="auto" w:before="0"/>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1100" w:footer="840" w:top="1280" w:bottom="1040" w:left="880" w:right="600"/>
        </w:sectPr>
      </w:pPr>
    </w:p>
    <w:p>
      <w:pPr>
        <w:pStyle w:val="BodyText"/>
        <w:spacing w:line="265" w:lineRule="exact" w:before="35"/>
        <w:ind w:left="0" w:right="821"/>
        <w:jc w:val="right"/>
      </w:pPr>
      <w:r>
        <w:rPr/>
        <w:t>账面余额</w:t>
      </w:r>
    </w:p>
    <w:p>
      <w:pPr>
        <w:pStyle w:val="BodyText"/>
        <w:tabs>
          <w:tab w:pos="2297" w:val="left" w:leader="none"/>
          <w:tab w:pos="5215" w:val="left" w:leader="none"/>
        </w:tabs>
        <w:spacing w:line="265" w:lineRule="exact"/>
        <w:ind w:left="1156" w:right="0"/>
        <w:jc w:val="left"/>
        <w:rPr>
          <w:rFonts w:ascii="Times New Roman" w:hAnsi="Times New Roman" w:cs="Times New Roman" w:eastAsia="Times New Roman" w:hint="default"/>
        </w:rPr>
      </w:pPr>
      <w:r>
        <w:rPr/>
        <w:t>项目</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4353" w:val="left" w:leader="none"/>
        </w:tabs>
        <w:spacing w:line="240" w:lineRule="auto" w:before="42"/>
        <w:ind w:left="2753" w:right="0"/>
        <w:jc w:val="left"/>
      </w:pPr>
      <w:r>
        <w:rPr/>
        <w:t>年初</w:t>
        <w:tab/>
        <w:t>年末</w:t>
      </w:r>
    </w:p>
    <w:p>
      <w:pPr>
        <w:spacing w:line="240" w:lineRule="auto" w:before="2"/>
        <w:rPr>
          <w:rFonts w:ascii="宋体" w:hAnsi="宋体" w:cs="宋体" w:eastAsia="宋体" w:hint="default"/>
          <w:sz w:val="18"/>
          <w:szCs w:val="18"/>
        </w:rPr>
      </w:pPr>
      <w:r>
        <w:rPr/>
        <w:br w:type="column"/>
      </w:r>
      <w:r>
        <w:rPr>
          <w:rFonts w:ascii="宋体"/>
          <w:sz w:val="18"/>
        </w:rPr>
      </w:r>
    </w:p>
    <w:p>
      <w:pPr>
        <w:pStyle w:val="BodyText"/>
        <w:tabs>
          <w:tab w:pos="1680" w:val="left" w:leader="none"/>
        </w:tabs>
        <w:spacing w:line="158" w:lineRule="auto"/>
        <w:ind w:left="1890" w:right="0" w:hanging="1372"/>
        <w:jc w:val="left"/>
      </w:pPr>
      <w:r>
        <w:rPr>
          <w:position w:val="-13"/>
        </w:rPr>
        <w:t>种类</w:t>
        <w:tab/>
      </w:r>
      <w:r>
        <w:rPr/>
        <w:t>相关批准</w:t>
      </w:r>
      <w:r>
        <w:rPr/>
        <w:t> 文件</w:t>
      </w:r>
    </w:p>
    <w:p>
      <w:pPr>
        <w:pStyle w:val="BodyText"/>
        <w:tabs>
          <w:tab w:pos="2139" w:val="left" w:leader="none"/>
        </w:tabs>
        <w:spacing w:line="274" w:lineRule="exact" w:before="154"/>
        <w:ind w:left="876" w:right="0"/>
        <w:jc w:val="left"/>
      </w:pPr>
      <w:r>
        <w:rPr/>
        <w:br w:type="column"/>
      </w:r>
      <w:r>
        <w:rPr/>
        <w:t>批准</w:t>
        <w:tab/>
        <w:t>备</w:t>
      </w:r>
    </w:p>
    <w:p>
      <w:pPr>
        <w:pStyle w:val="BodyText"/>
        <w:tabs>
          <w:tab w:pos="2139" w:val="left" w:leader="none"/>
        </w:tabs>
        <w:spacing w:line="274" w:lineRule="exact"/>
        <w:ind w:left="876" w:right="0"/>
        <w:jc w:val="left"/>
      </w:pPr>
      <w:r>
        <w:rPr/>
        <w:t>机关</w:t>
        <w:tab/>
        <w:t>注</w:t>
      </w:r>
    </w:p>
    <w:p>
      <w:pPr>
        <w:spacing w:after="0" w:line="274" w:lineRule="exact"/>
        <w:jc w:val="left"/>
        <w:sectPr>
          <w:type w:val="continuous"/>
          <w:pgSz w:w="11910" w:h="16840"/>
          <w:pgMar w:top="1600" w:bottom="1320" w:left="880" w:right="600"/>
          <w:cols w:num="3" w:equalWidth="0">
            <w:col w:w="5216" w:space="40"/>
            <w:col w:w="2521" w:space="40"/>
            <w:col w:w="2613"/>
          </w:cols>
        </w:sectPr>
      </w:pPr>
    </w:p>
    <w:p>
      <w:pPr>
        <w:spacing w:line="240" w:lineRule="auto" w:before="3"/>
        <w:rPr>
          <w:rFonts w:ascii="宋体" w:hAnsi="宋体" w:cs="宋体" w:eastAsia="宋体" w:hint="default"/>
          <w:sz w:val="11"/>
          <w:szCs w:val="11"/>
        </w:rPr>
      </w:pPr>
    </w:p>
    <w:p>
      <w:pPr>
        <w:tabs>
          <w:tab w:pos="2292" w:val="left" w:leader="none"/>
          <w:tab w:pos="3892" w:val="left" w:leader="none"/>
          <w:tab w:pos="5466" w:val="left" w:leader="none"/>
          <w:tab w:pos="6717" w:val="left" w:leader="none"/>
          <w:tab w:pos="8208" w:val="left" w:leader="none"/>
          <w:tab w:pos="9790" w:val="left" w:leader="none"/>
        </w:tabs>
        <w:spacing w:line="20" w:lineRule="exact"/>
        <w:ind w:left="668" w:right="0" w:firstLine="0"/>
        <w:rPr>
          <w:rFonts w:ascii="宋体" w:hAnsi="宋体" w:cs="宋体" w:eastAsia="宋体" w:hint="default"/>
          <w:sz w:val="2"/>
          <w:szCs w:val="2"/>
        </w:rPr>
      </w:pPr>
      <w:r>
        <w:rPr>
          <w:rFonts w:ascii="宋体"/>
          <w:sz w:val="2"/>
        </w:rPr>
        <w:pict>
          <v:group style="width:69.9pt;height:.5pt;mso-position-horizontal-relative:char;mso-position-vertical-relative:line" coordorigin="0,0" coordsize="1398,10">
            <v:group style="position:absolute;left:5;top:5;width:1389;height:2" coordorigin="5,5" coordsize="1389,2">
              <v:shape style="position:absolute;left:5;top:5;width:1389;height:2" coordorigin="5,5" coordsize="1389,0" path="m5,5l1393,5e" filled="false" stroked="true" strokeweight=".47998pt" strokecolor="#000000">
                <v:path arrowok="t"/>
              </v:shape>
            </v:group>
          </v:group>
        </w:pict>
      </w:r>
      <w:r>
        <w:rPr>
          <w:rFonts w:ascii="宋体"/>
          <w:sz w:val="2"/>
        </w:rPr>
      </w:r>
      <w:r>
        <w:rPr>
          <w:rFonts w:ascii="宋体"/>
          <w:sz w:val="2"/>
        </w:rPr>
        <w:tab/>
      </w:r>
      <w:r>
        <w:rPr>
          <w:rFonts w:ascii="宋体"/>
          <w:sz w:val="2"/>
        </w:rPr>
        <w:pict>
          <v:group style="width:66.45pt;height:.5pt;mso-position-horizontal-relative:char;mso-position-vertical-relative:line" coordorigin="0,0" coordsize="1329,10">
            <v:group style="position:absolute;left:5;top:5;width:1319;height:2" coordorigin="5,5" coordsize="1319,2">
              <v:shape style="position:absolute;left:5;top:5;width:1319;height:2" coordorigin="5,5" coordsize="1319,0" path="m5,5l1324,5e" filled="false" stroked="true" strokeweight=".47998pt" strokecolor="#000000">
                <v:path arrowok="t"/>
              </v:shape>
            </v:group>
          </v:group>
        </w:pict>
      </w:r>
      <w:r>
        <w:rPr>
          <w:rFonts w:ascii="宋体"/>
          <w:sz w:val="2"/>
        </w:rPr>
      </w:r>
      <w:r>
        <w:rPr>
          <w:rFonts w:ascii="宋体"/>
          <w:sz w:val="2"/>
        </w:rPr>
        <w:tab/>
      </w:r>
      <w:r>
        <w:rPr>
          <w:rFonts w:ascii="宋体"/>
          <w:sz w:val="2"/>
        </w:rPr>
        <w:pict>
          <v:group style="width:66.45pt;height:.5pt;mso-position-horizontal-relative:char;mso-position-vertical-relative:line" coordorigin="0,0" coordsize="1329,10">
            <v:group style="position:absolute;left:5;top:5;width:1319;height:2" coordorigin="5,5" coordsize="1319,2">
              <v:shape style="position:absolute;left:5;top:5;width:1319;height:2" coordorigin="5,5" coordsize="1319,0" path="m5,5l1324,5e" filled="false" stroked="true" strokeweight=".47998pt" strokecolor="#000000">
                <v:path arrowok="t"/>
              </v:shape>
            </v:group>
          </v:group>
        </w:pict>
      </w:r>
      <w:r>
        <w:rPr>
          <w:rFonts w:ascii="宋体"/>
          <w:sz w:val="2"/>
        </w:rPr>
      </w:r>
      <w:r>
        <w:rPr>
          <w:rFonts w:ascii="宋体"/>
          <w:sz w:val="2"/>
        </w:rPr>
        <w:tab/>
      </w:r>
      <w:r>
        <w:rPr>
          <w:rFonts w:ascii="宋体"/>
          <w:sz w:val="2"/>
        </w:rPr>
        <w:pict>
          <v:group style="width:51.2pt;height:.5pt;mso-position-horizontal-relative:char;mso-position-vertical-relative:line" coordorigin="0,0" coordsize="1024,10">
            <v:group style="position:absolute;left:5;top:5;width:1014;height:2" coordorigin="5,5" coordsize="1014,2">
              <v:shape style="position:absolute;left:5;top:5;width:1014;height:2" coordorigin="5,5" coordsize="1014,0" path="m5,5l1019,5e" filled="false" stroked="true" strokeweight=".47998pt" strokecolor="#000000">
                <v:path arrowok="t"/>
              </v:shape>
            </v:group>
          </v:group>
        </w:pict>
      </w:r>
      <w:r>
        <w:rPr>
          <w:rFonts w:ascii="宋体"/>
          <w:sz w:val="2"/>
        </w:rPr>
      </w:r>
      <w:r>
        <w:rPr>
          <w:rFonts w:ascii="宋体"/>
          <w:sz w:val="2"/>
        </w:rPr>
        <w:tab/>
      </w:r>
      <w:r>
        <w:rPr>
          <w:rFonts w:ascii="宋体"/>
          <w:sz w:val="2"/>
        </w:rPr>
        <w:pict>
          <v:group style="width:63.25pt;height:.5pt;mso-position-horizontal-relative:char;mso-position-vertical-relative:line" coordorigin="0,0" coordsize="1265,10">
            <v:group style="position:absolute;left:5;top:5;width:1256;height:2" coordorigin="5,5" coordsize="1256,2">
              <v:shape style="position:absolute;left:5;top:5;width:1256;height:2" coordorigin="5,5" coordsize="1256,0" path="m5,5l1260,5e" filled="false" stroked="true" strokeweight=".47998pt" strokecolor="#000000">
                <v:path arrowok="t"/>
              </v:shape>
            </v:group>
          </v:group>
        </w:pict>
      </w:r>
      <w:r>
        <w:rPr>
          <w:rFonts w:ascii="宋体"/>
          <w:sz w:val="2"/>
        </w:rPr>
      </w:r>
      <w:r>
        <w:rPr>
          <w:rFonts w:ascii="宋体"/>
          <w:sz w:val="2"/>
        </w:rPr>
        <w:tab/>
      </w:r>
      <w:r>
        <w:rPr>
          <w:rFonts w:ascii="宋体"/>
          <w:sz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7998pt" strokecolor="#000000">
                <v:path arrowok="t"/>
              </v:shape>
            </v:group>
          </v:group>
        </w:pict>
      </w:r>
      <w:r>
        <w:rPr>
          <w:rFonts w:ascii="宋体"/>
          <w:sz w:val="2"/>
        </w:rPr>
      </w:r>
      <w:r>
        <w:rPr>
          <w:rFonts w:ascii="宋体"/>
          <w:sz w:val="2"/>
        </w:rPr>
        <w:tab/>
      </w:r>
      <w:r>
        <w:rPr>
          <w:rFonts w:ascii="宋体"/>
          <w:sz w:val="2"/>
        </w:rPr>
        <w:pict>
          <v:group style="width:26.4pt;height:.5pt;mso-position-horizontal-relative:char;mso-position-vertical-relative:line" coordorigin="0,0" coordsize="528,10">
            <v:group style="position:absolute;left:5;top:5;width:519;height:2" coordorigin="5,5" coordsize="519,2">
              <v:shape style="position:absolute;left:5;top:5;width:519;height:2" coordorigin="5,5" coordsize="519,0" path="m5,5l523,5e" filled="false" stroked="true" strokeweight=".47998pt" strokecolor="#000000">
                <v:path arrowok="t"/>
              </v:shape>
            </v:group>
          </v:group>
        </w:pict>
      </w:r>
      <w:r>
        <w:rPr>
          <w:rFonts w:ascii="宋体"/>
          <w:sz w:val="2"/>
        </w:rPr>
      </w:r>
    </w:p>
    <w:p>
      <w:pPr>
        <w:spacing w:line="240" w:lineRule="auto" w:before="9"/>
        <w:rPr>
          <w:rFonts w:ascii="宋体" w:hAnsi="宋体" w:cs="宋体" w:eastAsia="宋体" w:hint="default"/>
          <w:sz w:val="6"/>
          <w:szCs w:val="6"/>
        </w:rPr>
      </w:pPr>
    </w:p>
    <w:p>
      <w:pPr>
        <w:pStyle w:val="BodyText"/>
        <w:tabs>
          <w:tab w:pos="4012" w:val="left" w:leader="none"/>
          <w:tab w:pos="7326" w:val="left" w:leader="none"/>
          <w:tab w:pos="8857" w:val="left" w:leader="none"/>
          <w:tab w:pos="10026" w:val="left" w:leader="none"/>
        </w:tabs>
        <w:spacing w:line="240" w:lineRule="auto" w:before="73"/>
        <w:ind w:left="2412" w:right="0"/>
        <w:jc w:val="left"/>
        <w:rPr>
          <w:rFonts w:ascii="Times New Roman" w:hAnsi="Times New Roman" w:cs="Times New Roman" w:eastAsia="Times New Roman" w:hint="default"/>
        </w:rPr>
      </w:pPr>
      <w:r>
        <w:rPr>
          <w:rFonts w:ascii="Times New Roman"/>
          <w:spacing w:val="-1"/>
        </w:rPr>
        <w:t>5,377,000.00</w:t>
        <w:tab/>
        <w:t>5,947,000.00</w:t>
        <w:tab/>
      </w:r>
      <w:r>
        <w:rPr>
          <w:rFonts w:ascii="Times New Roman"/>
          <w:position w:val="1"/>
          <w:sz w:val="18"/>
        </w:rPr>
        <w:t>-</w:t>
        <w:tab/>
      </w:r>
      <w:r>
        <w:rPr>
          <w:rFonts w:ascii="Times New Roman"/>
        </w:rPr>
        <w:t>-</w:t>
        <w:tab/>
        <w:t>-</w:t>
      </w:r>
    </w:p>
    <w:p>
      <w:pPr>
        <w:spacing w:line="240" w:lineRule="auto" w:before="3"/>
        <w:rPr>
          <w:rFonts w:ascii="Times New Roman" w:hAnsi="Times New Roman" w:cs="Times New Roman" w:eastAsia="Times New Roman" w:hint="default"/>
          <w:sz w:val="15"/>
          <w:szCs w:val="15"/>
        </w:rPr>
      </w:pPr>
    </w:p>
    <w:p>
      <w:pPr>
        <w:tabs>
          <w:tab w:pos="3885" w:val="left" w:leader="none"/>
        </w:tabs>
        <w:spacing w:line="28" w:lineRule="exact"/>
        <w:ind w:left="2285" w:right="0" w:firstLine="0"/>
        <w:rPr>
          <w:rFonts w:ascii="Times New Roman" w:hAnsi="Times New Roman" w:cs="Times New Roman" w:eastAsia="Times New Roman" w:hint="default"/>
          <w:sz w:val="2"/>
          <w:szCs w:val="2"/>
        </w:rPr>
      </w:pPr>
      <w:r>
        <w:rPr>
          <w:rFonts w:ascii="Times New Roman"/>
          <w:position w:val="0"/>
          <w:sz w:val="2"/>
        </w:rPr>
        <w:pict>
          <v:group style="width:67.150pt;height:1.45pt;mso-position-horizontal-relative:char;mso-position-vertical-relative:line" coordorigin="0,0" coordsize="1343,29">
            <v:group style="position:absolute;left:5;top:24;width:1334;height:2" coordorigin="5,24" coordsize="1334,2">
              <v:shape style="position:absolute;left:5;top:24;width:1334;height:2" coordorigin="5,24" coordsize="1334,0" path="m5,24l1338,24e" filled="false" stroked="true" strokeweight=".48004pt" strokecolor="#000000">
                <v:path arrowok="t"/>
              </v:shape>
            </v:group>
            <v:group style="position:absolute;left:5;top:5;width:1334;height:2" coordorigin="5,5" coordsize="1334,2">
              <v:shape style="position:absolute;left:5;top:5;width:1334;height:2" coordorigin="5,5" coordsize="1334,0" path="m5,5l1338,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7.150pt;height:1.45pt;mso-position-horizontal-relative:char;mso-position-vertical-relative:line" coordorigin="0,0" coordsize="1343,29">
            <v:group style="position:absolute;left:5;top:24;width:1334;height:2" coordorigin="5,24" coordsize="1334,2">
              <v:shape style="position:absolute;left:5;top:24;width:1334;height:2" coordorigin="5,24" coordsize="1334,0" path="m5,24l1338,24e" filled="false" stroked="true" strokeweight=".48004pt" strokecolor="#000000">
                <v:path arrowok="t"/>
              </v:shape>
            </v:group>
            <v:group style="position:absolute;left:5;top:5;width:1334;height:2" coordorigin="5,5" coordsize="1334,2">
              <v:shape style="position:absolute;left:5;top:5;width:1334;height:2" coordorigin="5,5" coordsize="1334,0" path="m5,5l1338,5e" filled="false" stroked="true" strokeweight=".47998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1071" w:right="0"/>
        <w:jc w:val="left"/>
      </w:pPr>
      <w:r>
        <w:rPr>
          <w:rFonts w:ascii="Times New Roman" w:hAnsi="Times New Roman" w:cs="Times New Roman" w:eastAsia="Times New Roman" w:hint="default"/>
        </w:rPr>
        <w:t>29</w:t>
      </w:r>
      <w:r>
        <w:rPr/>
        <w:t>、股本</w:t>
      </w:r>
    </w:p>
    <w:p>
      <w:pPr>
        <w:pStyle w:val="BodyText"/>
        <w:spacing w:line="240" w:lineRule="auto" w:before="189"/>
        <w:ind w:left="1057" w:right="0"/>
        <w:jc w:val="left"/>
      </w:pPr>
      <w:r>
        <w:rPr/>
        <w:t>（</w:t>
      </w:r>
      <w:r>
        <w:rPr>
          <w:rFonts w:ascii="Times New Roman" w:hAnsi="Times New Roman" w:cs="Times New Roman" w:eastAsia="Times New Roman" w:hint="default"/>
        </w:rPr>
        <w:t>1</w:t>
      </w:r>
      <w:r>
        <w:rPr/>
        <w:t>）股本增减变动情况表：</w:t>
      </w:r>
    </w:p>
    <w:p>
      <w:pPr>
        <w:tabs>
          <w:tab w:pos="5466" w:val="left" w:leader="none"/>
          <w:tab w:pos="9018" w:val="left" w:leader="none"/>
        </w:tabs>
        <w:spacing w:before="129"/>
        <w:ind w:left="2771" w:right="0" w:firstLine="0"/>
        <w:jc w:val="left"/>
        <w:rPr>
          <w:rFonts w:ascii="宋体" w:hAnsi="宋体" w:cs="宋体" w:eastAsia="宋体" w:hint="default"/>
          <w:sz w:val="18"/>
          <w:szCs w:val="18"/>
        </w:rPr>
      </w:pPr>
      <w:r>
        <w:rPr>
          <w:rFonts w:ascii="宋体" w:hAnsi="宋体" w:cs="宋体" w:eastAsia="宋体" w:hint="default"/>
          <w:sz w:val="18"/>
          <w:szCs w:val="18"/>
        </w:rPr>
        <w:t>期初数</w:t>
        <w:tab/>
        <w:t>本次变动增减</w:t>
      </w:r>
      <w:r>
        <w:rPr>
          <w:rFonts w:ascii="Times New Roman" w:hAnsi="Times New Roman" w:cs="Times New Roman" w:eastAsia="Times New Roman" w:hint="default"/>
          <w:sz w:val="18"/>
          <w:szCs w:val="18"/>
        </w:rPr>
        <w:t>(+,-)</w:t>
        <w:tab/>
      </w: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1910" w:h="16840"/>
          <w:pgMar w:top="1600" w:bottom="1320" w:left="880" w:right="600"/>
        </w:sectPr>
      </w:pPr>
    </w:p>
    <w:p>
      <w:pPr>
        <w:spacing w:line="178" w:lineRule="exact" w:before="45"/>
        <w:ind w:left="906" w:right="0" w:firstLine="0"/>
        <w:jc w:val="left"/>
        <w:rPr>
          <w:rFonts w:ascii="宋体" w:hAnsi="宋体" w:cs="宋体" w:eastAsia="宋体" w:hint="default"/>
          <w:sz w:val="18"/>
          <w:szCs w:val="18"/>
        </w:rPr>
      </w:pPr>
      <w:r>
        <w:rPr/>
        <w:pict>
          <v:group style="position:absolute;margin-left:148.440002pt;margin-top:6.282295pt;width:410pt;height:.5pt;mso-position-horizontal-relative:page;mso-position-vertical-relative:paragraph;z-index:15496" coordorigin="2969,126" coordsize="8200,10">
            <v:group style="position:absolute;left:2974;top:130;width:4902;height:2" coordorigin="2974,130" coordsize="4902,2">
              <v:shape style="position:absolute;left:2974;top:130;width:4902;height:2" coordorigin="2974,130" coordsize="4902,0" path="m2974,130l7876,130e" filled="false" stroked="true" strokeweight=".47998pt" strokecolor="#000000">
                <v:path arrowok="t"/>
              </v:shape>
            </v:group>
            <v:group style="position:absolute;left:7876;top:130;width:1356;height:2" coordorigin="7876,130" coordsize="1356,2">
              <v:shape style="position:absolute;left:7876;top:130;width:1356;height:2" coordorigin="7876,130" coordsize="1356,0" path="m7876,130l9232,130e" filled="false" stroked="true" strokeweight=".48pt" strokecolor="#000000">
                <v:path arrowok="t"/>
              </v:shape>
            </v:group>
            <v:group style="position:absolute;left:9232;top:130;width:1932;height:2" coordorigin="9232,130" coordsize="1932,2">
              <v:shape style="position:absolute;left:9232;top:130;width:1932;height:2" coordorigin="9232,130" coordsize="1932,0" path="m9232,130l11164,130e" filled="false" stroked="true" strokeweight=".47998pt" strokecolor="#000000">
                <v:path arrowok="t"/>
              </v:shape>
            </v:group>
            <w10:wrap type="none"/>
          </v:group>
        </w:pict>
      </w:r>
      <w:r>
        <w:rPr>
          <w:rFonts w:ascii="宋体" w:hAnsi="宋体" w:cs="宋体" w:eastAsia="宋体" w:hint="default"/>
          <w:sz w:val="18"/>
          <w:szCs w:val="18"/>
        </w:rPr>
        <w:t>项目</w:t>
      </w:r>
    </w:p>
    <w:p>
      <w:pPr>
        <w:tabs>
          <w:tab w:pos="3447" w:val="left" w:leader="none"/>
        </w:tabs>
        <w:spacing w:line="153" w:lineRule="auto" w:before="61"/>
        <w:ind w:left="4099" w:right="0" w:hanging="1553"/>
        <w:jc w:val="right"/>
        <w:rPr>
          <w:rFonts w:ascii="宋体" w:hAnsi="宋体" w:cs="宋体" w:eastAsia="宋体" w:hint="default"/>
          <w:sz w:val="18"/>
          <w:szCs w:val="18"/>
        </w:rPr>
      </w:pPr>
      <w:r>
        <w:rPr>
          <w:rFonts w:ascii="宋体" w:hAnsi="宋体" w:cs="宋体" w:eastAsia="宋体" w:hint="default"/>
          <w:sz w:val="18"/>
          <w:szCs w:val="18"/>
        </w:rPr>
        <w:t>股数</w:t>
        <w:tab/>
        <w:t>比例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position w:val="12"/>
          <w:sz w:val="18"/>
          <w:szCs w:val="18"/>
        </w:rPr>
        <w:t>发行 </w:t>
      </w:r>
      <w:r>
        <w:rPr>
          <w:rFonts w:ascii="宋体" w:hAnsi="宋体" w:cs="宋体" w:eastAsia="宋体" w:hint="default"/>
          <w:sz w:val="18"/>
          <w:szCs w:val="18"/>
        </w:rPr>
        <w:t>新股</w:t>
      </w:r>
    </w:p>
    <w:p>
      <w:pPr>
        <w:spacing w:line="240" w:lineRule="auto" w:before="13"/>
        <w:rPr>
          <w:rFonts w:ascii="宋体" w:hAnsi="宋体" w:cs="宋体" w:eastAsia="宋体" w:hint="default"/>
          <w:sz w:val="12"/>
          <w:szCs w:val="12"/>
        </w:rPr>
      </w:pPr>
      <w:r>
        <w:rPr/>
        <w:br w:type="column"/>
      </w:r>
      <w:r>
        <w:rPr>
          <w:rFonts w:ascii="宋体"/>
          <w:sz w:val="12"/>
        </w:rPr>
      </w:r>
    </w:p>
    <w:p>
      <w:pPr>
        <w:spacing w:line="176" w:lineRule="exact" w:before="0"/>
        <w:ind w:left="162" w:right="0" w:firstLine="0"/>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spacing w:val="75"/>
          <w:sz w:val="18"/>
          <w:szCs w:val="18"/>
        </w:rPr>
        <w:t> </w:t>
      </w:r>
      <w:r>
        <w:rPr>
          <w:rFonts w:ascii="宋体" w:hAnsi="宋体" w:cs="宋体" w:eastAsia="宋体" w:hint="default"/>
          <w:sz w:val="18"/>
          <w:szCs w:val="18"/>
        </w:rPr>
        <w:t>公积金</w:t>
      </w:r>
    </w:p>
    <w:p>
      <w:pPr>
        <w:tabs>
          <w:tab w:pos="598" w:val="left" w:leader="none"/>
          <w:tab w:pos="1595" w:val="left" w:leader="none"/>
          <w:tab w:pos="2959" w:val="left" w:leader="none"/>
          <w:tab w:pos="4294" w:val="left" w:leader="none"/>
          <w:tab w:pos="5184" w:val="left" w:leader="none"/>
        </w:tabs>
        <w:spacing w:line="296" w:lineRule="exact" w:before="0"/>
        <w:ind w:left="162"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w:t>
        <w:tab/>
        <w:t>转股</w:t>
        <w:tab/>
      </w:r>
      <w:r>
        <w:rPr>
          <w:rFonts w:ascii="宋体" w:hAnsi="宋体" w:cs="宋体" w:eastAsia="宋体" w:hint="default"/>
          <w:sz w:val="18"/>
          <w:szCs w:val="18"/>
        </w:rPr>
        <w:t>其他</w:t>
        <w:tab/>
        <w:t>小计</w:t>
        <w:tab/>
        <w:t>股数</w:t>
        <w:tab/>
        <w:t>比例</w:t>
      </w:r>
      <w:r>
        <w:rPr>
          <w:rFonts w:ascii="Times New Roman" w:hAnsi="Times New Roman" w:cs="Times New Roman" w:eastAsia="Times New Roman" w:hint="default"/>
          <w:sz w:val="18"/>
          <w:szCs w:val="18"/>
        </w:rPr>
        <w:t>%</w:t>
      </w:r>
    </w:p>
    <w:p>
      <w:pPr>
        <w:spacing w:after="0" w:line="296" w:lineRule="exact"/>
        <w:jc w:val="left"/>
        <w:rPr>
          <w:rFonts w:ascii="Times New Roman" w:hAnsi="Times New Roman" w:cs="Times New Roman" w:eastAsia="Times New Roman" w:hint="default"/>
          <w:sz w:val="18"/>
          <w:szCs w:val="18"/>
        </w:rPr>
        <w:sectPr>
          <w:type w:val="continuous"/>
          <w:pgSz w:w="11910" w:h="16840"/>
          <w:pgMar w:top="1600" w:bottom="1320" w:left="880" w:right="600"/>
          <w:cols w:num="2" w:equalWidth="0">
            <w:col w:w="4460" w:space="40"/>
            <w:col w:w="5930"/>
          </w:cols>
        </w:sectPr>
      </w:pPr>
    </w:p>
    <w:p>
      <w:pPr>
        <w:spacing w:line="240" w:lineRule="auto" w:before="2"/>
        <w:rPr>
          <w:rFonts w:ascii="Times New Roman" w:hAnsi="Times New Roman" w:cs="Times New Roman" w:eastAsia="Times New Roman" w:hint="default"/>
          <w:sz w:val="6"/>
          <w:szCs w:val="6"/>
        </w:rPr>
      </w:pPr>
    </w:p>
    <w:p>
      <w:pPr>
        <w:spacing w:line="20" w:lineRule="exact"/>
        <w:ind w:left="1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7.75pt;height:.5pt;mso-position-horizontal-relative:char;mso-position-vertical-relative:line" coordorigin="0,0" coordsize="10155,10">
            <v:group style="position:absolute;left:5;top:5;width:6857;height:2" coordorigin="5,5" coordsize="6857,2">
              <v:shape style="position:absolute;left:5;top:5;width:6857;height:2" coordorigin="5,5" coordsize="6857,0" path="m5,5l6862,5e" filled="false" stroked="true" strokeweight=".47998pt" strokecolor="#000000">
                <v:path arrowok="t"/>
              </v:shape>
            </v:group>
            <v:group style="position:absolute;left:6862;top:5;width:1344;height:2" coordorigin="6862,5" coordsize="1344,2">
              <v:shape style="position:absolute;left:6862;top:5;width:1344;height:2" coordorigin="6862,5" coordsize="1344,0" path="m6862,5l8206,5e" filled="false" stroked="true" strokeweight=".48pt" strokecolor="#000000">
                <v:path arrowok="t"/>
              </v:shape>
            </v:group>
            <v:group style="position:absolute;left:8206;top:5;width:1944;height:2" coordorigin="8206,5" coordsize="1944,2">
              <v:shape style="position:absolute;left:8206;top:5;width:1944;height:2" coordorigin="8206,5" coordsize="1944,0" path="m8206,5l10150,5e" filled="false" stroked="true" strokeweight=".47998pt" strokecolor="#000000">
                <v:path arrowok="t"/>
              </v:shape>
            </v:group>
          </v:group>
        </w:pict>
      </w:r>
      <w:r>
        <w:rPr>
          <w:rFonts w:ascii="Times New Roman" w:hAnsi="Times New Roman" w:cs="Times New Roman" w:eastAsia="Times New Roman"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881"/>
        <w:gridCol w:w="1456"/>
        <w:gridCol w:w="749"/>
        <w:gridCol w:w="2798"/>
        <w:gridCol w:w="1453"/>
        <w:gridCol w:w="1280"/>
        <w:gridCol w:w="508"/>
      </w:tblGrid>
      <w:tr>
        <w:trPr>
          <w:trHeight w:val="87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418" w:val="left" w:leader="none"/>
                <w:tab w:pos="1048" w:val="left" w:leader="none"/>
                <w:tab w:pos="2414" w:val="left" w:leader="none"/>
              </w:tabs>
              <w:spacing w:line="240" w:lineRule="auto" w:before="120"/>
              <w:ind w:right="89"/>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98" w:type="dxa"/>
            <w:tcBorders>
              <w:top w:val="nil" w:sz="6" w:space="0" w:color="auto"/>
              <w:left w:val="nil" w:sz="6" w:space="0" w:color="auto"/>
              <w:bottom w:val="nil" w:sz="6" w:space="0" w:color="auto"/>
              <w:right w:val="nil" w:sz="6" w:space="0" w:color="auto"/>
            </w:tcBorders>
          </w:tcPr>
          <w:p>
            <w:pPr>
              <w:pStyle w:val="TableParagraph"/>
              <w:tabs>
                <w:tab w:pos="418" w:val="left" w:leader="none"/>
                <w:tab w:pos="1048" w:val="left" w:leader="none"/>
                <w:tab w:pos="2414" w:val="left" w:leader="none"/>
              </w:tabs>
              <w:spacing w:line="240" w:lineRule="auto" w:before="116"/>
              <w:ind w:right="89"/>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8"/>
              <w:jc w:val="right"/>
              <w:rPr>
                <w:rFonts w:ascii="Times New Roman" w:hAnsi="Times New Roman" w:cs="Times New Roman" w:eastAsia="Times New Roman" w:hint="default"/>
                <w:sz w:val="18"/>
                <w:szCs w:val="18"/>
              </w:rPr>
            </w:pPr>
            <w:r>
              <w:rPr>
                <w:rFonts w:ascii="Times New Roman"/>
                <w:spacing w:val="-1"/>
                <w:sz w:val="18"/>
              </w:rPr>
              <w:t>141,141,412.00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sz w:val="18"/>
              </w:rPr>
              <w:t>44.87</w:t>
            </w:r>
          </w:p>
        </w:tc>
        <w:tc>
          <w:tcPr>
            <w:tcW w:w="2798" w:type="dxa"/>
            <w:tcBorders>
              <w:top w:val="nil" w:sz="6" w:space="0" w:color="auto"/>
              <w:left w:val="nil" w:sz="6" w:space="0" w:color="auto"/>
              <w:bottom w:val="nil" w:sz="6" w:space="0" w:color="auto"/>
              <w:right w:val="nil" w:sz="6" w:space="0" w:color="auto"/>
            </w:tcBorders>
          </w:tcPr>
          <w:p>
            <w:pPr>
              <w:pStyle w:val="TableParagraph"/>
              <w:tabs>
                <w:tab w:pos="418" w:val="left" w:leader="none"/>
                <w:tab w:pos="1048" w:val="left" w:leader="none"/>
              </w:tabs>
              <w:spacing w:line="240" w:lineRule="auto" w:before="116"/>
              <w:ind w:right="88"/>
              <w:jc w:val="right"/>
              <w:rPr>
                <w:rFonts w:ascii="Times New Roman" w:hAnsi="Times New Roman" w:cs="Times New Roman" w:eastAsia="Times New Roman" w:hint="default"/>
                <w:sz w:val="18"/>
                <w:szCs w:val="18"/>
              </w:rPr>
            </w:pPr>
            <w:r>
              <w:rPr>
                <w:rFonts w:ascii="Times New Roman"/>
                <w:sz w:val="18"/>
              </w:rPr>
              <w:t>-</w:t>
              <w:tab/>
              <w:t>-</w:t>
              <w:tab/>
              <w:t>-  </w:t>
            </w:r>
            <w:r>
              <w:rPr>
                <w:rFonts w:ascii="Times New Roman"/>
                <w:spacing w:val="43"/>
                <w:sz w:val="18"/>
              </w:rPr>
              <w:t> </w:t>
            </w:r>
            <w:r>
              <w:rPr>
                <w:rFonts w:ascii="Times New Roman"/>
                <w:sz w:val="18"/>
              </w:rPr>
              <w:t>-134,373,412.00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4"/>
              <w:jc w:val="right"/>
              <w:rPr>
                <w:rFonts w:ascii="Times New Roman" w:hAnsi="Times New Roman" w:cs="Times New Roman" w:eastAsia="Times New Roman" w:hint="default"/>
                <w:sz w:val="18"/>
                <w:szCs w:val="18"/>
              </w:rPr>
            </w:pPr>
            <w:r>
              <w:rPr>
                <w:rFonts w:ascii="Times New Roman"/>
                <w:spacing w:val="-1"/>
                <w:sz w:val="18"/>
              </w:rPr>
              <w:t>-134,373,412.00</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5"/>
              <w:jc w:val="right"/>
              <w:rPr>
                <w:rFonts w:ascii="Times New Roman" w:hAnsi="Times New Roman" w:cs="Times New Roman" w:eastAsia="Times New Roman" w:hint="default"/>
                <w:sz w:val="18"/>
                <w:szCs w:val="18"/>
              </w:rPr>
            </w:pPr>
            <w:r>
              <w:rPr>
                <w:rFonts w:ascii="Times New Roman"/>
                <w:spacing w:val="-1"/>
                <w:sz w:val="18"/>
              </w:rPr>
              <w:t>6,768,000.00</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2.15</w:t>
            </w:r>
          </w:p>
        </w:tc>
      </w:tr>
      <w:tr>
        <w:trPr>
          <w:trHeight w:val="420"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8"/>
              <w:jc w:val="right"/>
              <w:rPr>
                <w:rFonts w:ascii="Times New Roman" w:hAnsi="Times New Roman" w:cs="Times New Roman" w:eastAsia="Times New Roman" w:hint="default"/>
                <w:sz w:val="18"/>
                <w:szCs w:val="18"/>
              </w:rPr>
            </w:pPr>
            <w:r>
              <w:rPr>
                <w:rFonts w:ascii="Times New Roman"/>
                <w:spacing w:val="-1"/>
                <w:sz w:val="18"/>
              </w:rPr>
              <w:t>141,141,412.00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sz w:val="18"/>
              </w:rPr>
              <w:t>44.87</w:t>
            </w:r>
          </w:p>
        </w:tc>
        <w:tc>
          <w:tcPr>
            <w:tcW w:w="2798" w:type="dxa"/>
            <w:tcBorders>
              <w:top w:val="nil" w:sz="6" w:space="0" w:color="auto"/>
              <w:left w:val="nil" w:sz="6" w:space="0" w:color="auto"/>
              <w:bottom w:val="nil" w:sz="6" w:space="0" w:color="auto"/>
              <w:right w:val="nil" w:sz="6" w:space="0" w:color="auto"/>
            </w:tcBorders>
          </w:tcPr>
          <w:p>
            <w:pPr>
              <w:pStyle w:val="TableParagraph"/>
              <w:tabs>
                <w:tab w:pos="418" w:val="left" w:leader="none"/>
                <w:tab w:pos="1048" w:val="left" w:leader="none"/>
              </w:tabs>
              <w:spacing w:line="240" w:lineRule="auto" w:before="116"/>
              <w:ind w:right="88"/>
              <w:jc w:val="right"/>
              <w:rPr>
                <w:rFonts w:ascii="Times New Roman" w:hAnsi="Times New Roman" w:cs="Times New Roman" w:eastAsia="Times New Roman" w:hint="default"/>
                <w:sz w:val="18"/>
                <w:szCs w:val="18"/>
              </w:rPr>
            </w:pPr>
            <w:r>
              <w:rPr>
                <w:rFonts w:ascii="Times New Roman"/>
                <w:sz w:val="18"/>
              </w:rPr>
              <w:t>-</w:t>
              <w:tab/>
              <w:t>-</w:t>
              <w:tab/>
              <w:t>-  </w:t>
            </w:r>
            <w:r>
              <w:rPr>
                <w:rFonts w:ascii="Times New Roman"/>
                <w:spacing w:val="43"/>
                <w:sz w:val="18"/>
              </w:rPr>
              <w:t> </w:t>
            </w:r>
            <w:r>
              <w:rPr>
                <w:rFonts w:ascii="Times New Roman"/>
                <w:sz w:val="18"/>
              </w:rPr>
              <w:t>-134,373,412.00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4"/>
              <w:jc w:val="right"/>
              <w:rPr>
                <w:rFonts w:ascii="Times New Roman" w:hAnsi="Times New Roman" w:cs="Times New Roman" w:eastAsia="Times New Roman" w:hint="default"/>
                <w:sz w:val="18"/>
                <w:szCs w:val="18"/>
              </w:rPr>
            </w:pPr>
            <w:r>
              <w:rPr>
                <w:rFonts w:ascii="Times New Roman"/>
                <w:spacing w:val="-1"/>
                <w:sz w:val="18"/>
              </w:rPr>
              <w:t>-134,373,412.00</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5"/>
              <w:jc w:val="right"/>
              <w:rPr>
                <w:rFonts w:ascii="Times New Roman" w:hAnsi="Times New Roman" w:cs="Times New Roman" w:eastAsia="Times New Roman" w:hint="default"/>
                <w:sz w:val="18"/>
                <w:szCs w:val="18"/>
              </w:rPr>
            </w:pPr>
            <w:r>
              <w:rPr>
                <w:rFonts w:ascii="Times New Roman"/>
                <w:spacing w:val="-1"/>
                <w:sz w:val="18"/>
              </w:rPr>
              <w:t>6,768,000.00</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2.15</w:t>
            </w:r>
          </w:p>
        </w:tc>
      </w:tr>
    </w:tbl>
    <w:p>
      <w:pPr>
        <w:spacing w:line="240" w:lineRule="auto" w:before="5"/>
        <w:rPr>
          <w:rFonts w:ascii="Times New Roman" w:hAnsi="Times New Roman" w:cs="Times New Roman" w:eastAsia="Times New Roman" w:hint="default"/>
          <w:sz w:val="7"/>
          <w:szCs w:val="7"/>
        </w:rPr>
      </w:pPr>
    </w:p>
    <w:p>
      <w:pPr>
        <w:tabs>
          <w:tab w:pos="3268" w:val="left" w:leader="none"/>
          <w:tab w:pos="3797" w:val="left" w:leader="none"/>
          <w:tab w:pos="4422" w:val="left" w:leader="none"/>
          <w:tab w:pos="4841" w:val="left" w:leader="none"/>
          <w:tab w:pos="5471" w:val="left" w:leader="none"/>
          <w:tab w:pos="6837" w:val="left" w:leader="none"/>
          <w:tab w:pos="8202" w:val="left" w:leader="none"/>
          <w:tab w:pos="9503" w:val="left" w:leader="none"/>
          <w:tab w:pos="10133" w:val="left" w:leader="none"/>
        </w:tabs>
        <w:spacing w:before="44"/>
        <w:ind w:left="6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境内自然人持股</w:t>
        <w:tab/>
      </w:r>
      <w:r>
        <w:rPr>
          <w:rFonts w:ascii="Times New Roman" w:hAnsi="Times New Roman" w:cs="Times New Roman" w:eastAsia="Times New Roman" w:hint="default"/>
          <w:sz w:val="18"/>
          <w:szCs w:val="18"/>
        </w:rPr>
        <w:t>-</w:t>
        <w:tab/>
        <w:t>-</w:t>
        <w:tab/>
        <w:t>-</w:t>
        <w:tab/>
        <w:t>-</w:t>
        <w:tab/>
        <w:t>-</w:t>
        <w:tab/>
        <w:t>-</w:t>
        <w:tab/>
        <w:t>-</w:t>
        <w:tab/>
        <w:t>-</w:t>
        <w:tab/>
        <w:t>-</w:t>
      </w:r>
    </w:p>
    <w:p>
      <w:pPr>
        <w:spacing w:line="240" w:lineRule="auto" w:before="9"/>
        <w:rPr>
          <w:rFonts w:ascii="Times New Roman" w:hAnsi="Times New Roman" w:cs="Times New Roman" w:eastAsia="Times New Roman" w:hint="default"/>
          <w:sz w:val="17"/>
          <w:szCs w:val="17"/>
        </w:rPr>
      </w:pPr>
    </w:p>
    <w:p>
      <w:pPr>
        <w:tabs>
          <w:tab w:pos="3268" w:val="left" w:leader="none"/>
          <w:tab w:pos="3897" w:val="left" w:leader="none"/>
          <w:tab w:pos="4422" w:val="left" w:leader="none"/>
          <w:tab w:pos="4841" w:val="left" w:leader="none"/>
          <w:tab w:pos="5471" w:val="left" w:leader="none"/>
          <w:tab w:pos="6837" w:val="left" w:leader="none"/>
          <w:tab w:pos="8202" w:val="left" w:leader="none"/>
          <w:tab w:pos="9503" w:val="left" w:leader="none"/>
          <w:tab w:pos="10133" w:val="left" w:leader="none"/>
        </w:tabs>
        <w:spacing w:before="0"/>
        <w:ind w:left="13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tab/>
      </w:r>
      <w:r>
        <w:rPr>
          <w:rFonts w:ascii="Times New Roman" w:hAnsi="Times New Roman" w:cs="Times New Roman" w:eastAsia="Times New Roman" w:hint="default"/>
          <w:sz w:val="18"/>
          <w:szCs w:val="18"/>
        </w:rPr>
        <w:t>-</w:t>
        <w:tab/>
        <w:t>-</w:t>
        <w:tab/>
        <w:t>-</w:t>
        <w:tab/>
        <w:t>-</w:t>
        <w:tab/>
        <w:t>-</w:t>
        <w:tab/>
        <w:t>-</w:t>
        <w:tab/>
        <w:t>-</w:t>
        <w:tab/>
        <w:t>-</w:t>
        <w:tab/>
        <w:t>-</w:t>
      </w:r>
    </w:p>
    <w:p>
      <w:pPr>
        <w:spacing w:line="240" w:lineRule="auto" w:before="10"/>
        <w:rPr>
          <w:rFonts w:ascii="Times New Roman" w:hAnsi="Times New Roman" w:cs="Times New Roman" w:eastAsia="Times New Roman" w:hint="default"/>
          <w:sz w:val="17"/>
          <w:szCs w:val="17"/>
        </w:rPr>
      </w:pPr>
    </w:p>
    <w:p>
      <w:pPr>
        <w:tabs>
          <w:tab w:pos="3268" w:val="left" w:leader="none"/>
          <w:tab w:pos="3897" w:val="left" w:leader="none"/>
          <w:tab w:pos="4422" w:val="left" w:leader="none"/>
          <w:tab w:pos="4841" w:val="left" w:leader="none"/>
          <w:tab w:pos="5471" w:val="left" w:leader="none"/>
          <w:tab w:pos="6837" w:val="left" w:leader="none"/>
          <w:tab w:pos="8202" w:val="left" w:leader="none"/>
          <w:tab w:pos="9503" w:val="left" w:leader="none"/>
          <w:tab w:pos="10133" w:val="left" w:leader="none"/>
        </w:tabs>
        <w:spacing w:before="0"/>
        <w:ind w:left="13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其中：境外法人持股</w:t>
        <w:tab/>
      </w:r>
      <w:r>
        <w:rPr>
          <w:rFonts w:ascii="Times New Roman" w:hAnsi="Times New Roman" w:cs="Times New Roman" w:eastAsia="Times New Roman" w:hint="default"/>
          <w:sz w:val="18"/>
          <w:szCs w:val="18"/>
        </w:rPr>
        <w:t>-</w:t>
        <w:tab/>
        <w:t>-</w:t>
        <w:tab/>
        <w:t>-</w:t>
        <w:tab/>
        <w:t>-</w:t>
        <w:tab/>
        <w:t>-</w:t>
        <w:tab/>
        <w:t>-</w:t>
        <w:tab/>
        <w:t>-</w:t>
        <w:tab/>
        <w:t>-</w:t>
        <w:tab/>
        <w:t>-</w:t>
      </w:r>
    </w:p>
    <w:p>
      <w:pPr>
        <w:spacing w:line="240" w:lineRule="auto" w:before="9"/>
        <w:rPr>
          <w:rFonts w:ascii="Times New Roman" w:hAnsi="Times New Roman" w:cs="Times New Roman" w:eastAsia="Times New Roman" w:hint="default"/>
          <w:sz w:val="17"/>
          <w:szCs w:val="17"/>
        </w:rPr>
      </w:pPr>
    </w:p>
    <w:p>
      <w:pPr>
        <w:tabs>
          <w:tab w:pos="3268" w:val="left" w:leader="none"/>
          <w:tab w:pos="3897" w:val="left" w:leader="none"/>
          <w:tab w:pos="4422" w:val="left" w:leader="none"/>
          <w:tab w:pos="4841" w:val="left" w:leader="none"/>
          <w:tab w:pos="5471" w:val="left" w:leader="none"/>
          <w:tab w:pos="6837" w:val="left" w:leader="none"/>
          <w:tab w:pos="8202" w:val="left" w:leader="none"/>
          <w:tab w:pos="9503" w:val="left" w:leader="none"/>
          <w:tab w:pos="10133" w:val="left" w:leader="none"/>
        </w:tabs>
        <w:spacing w:before="0"/>
        <w:ind w:left="6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境外自然人持股</w:t>
        <w:tab/>
      </w:r>
      <w:r>
        <w:rPr>
          <w:rFonts w:ascii="Times New Roman" w:hAnsi="Times New Roman" w:cs="Times New Roman" w:eastAsia="Times New Roman" w:hint="default"/>
          <w:sz w:val="18"/>
          <w:szCs w:val="18"/>
        </w:rPr>
        <w:t>-</w:t>
        <w:tab/>
        <w:t>-</w:t>
        <w:tab/>
        <w:t>-</w:t>
        <w:tab/>
        <w:t>-</w:t>
        <w:tab/>
        <w:t>-</w:t>
        <w:tab/>
        <w:t>-</w:t>
        <w:tab/>
        <w:t>-</w:t>
        <w:tab/>
        <w:t>-</w:t>
        <w:tab/>
        <w:t>-</w:t>
      </w:r>
    </w:p>
    <w:p>
      <w:pPr>
        <w:spacing w:line="240" w:lineRule="auto" w:before="10"/>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923"/>
        <w:gridCol w:w="1409"/>
        <w:gridCol w:w="754"/>
        <w:gridCol w:w="2798"/>
        <w:gridCol w:w="1363"/>
        <w:gridCol w:w="1324"/>
        <w:gridCol w:w="553"/>
      </w:tblGrid>
      <w:tr>
        <w:trPr>
          <w:trHeight w:val="1330"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463" w:lineRule="auto" w:before="44"/>
              <w:ind w:left="35" w:right="258"/>
              <w:jc w:val="left"/>
              <w:rPr>
                <w:rFonts w:ascii="宋体" w:hAnsi="宋体" w:cs="宋体" w:eastAsia="宋体" w:hint="default"/>
                <w:sz w:val="18"/>
                <w:szCs w:val="18"/>
              </w:rPr>
            </w:pPr>
            <w:r>
              <w:rPr>
                <w:rFonts w:ascii="宋体" w:hAnsi="宋体" w:cs="宋体" w:eastAsia="宋体" w:hint="default"/>
                <w:sz w:val="18"/>
                <w:szCs w:val="18"/>
              </w:rPr>
              <w:t>有限售条件股份合计 </w:t>
            </w:r>
            <w:r>
              <w:rPr>
                <w:rFonts w:ascii="宋体" w:hAnsi="宋体" w:cs="宋体" w:eastAsia="宋体" w:hint="default"/>
                <w:b/>
                <w:bCs/>
                <w:sz w:val="18"/>
                <w:szCs w:val="18"/>
              </w:rPr>
              <w:t>二、无限售条件股份</w:t>
            </w:r>
            <w:r>
              <w:rPr>
                <w:rFonts w:ascii="宋体" w:hAnsi="宋体" w:cs="宋体" w:eastAsia="宋体" w:hint="default"/>
                <w:sz w:val="18"/>
                <w:szCs w:val="18"/>
              </w:rPr>
            </w:r>
          </w:p>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7" w:right="0"/>
              <w:jc w:val="left"/>
              <w:rPr>
                <w:rFonts w:ascii="Times New Roman" w:hAnsi="Times New Roman" w:cs="Times New Roman" w:eastAsia="Times New Roman" w:hint="default"/>
                <w:sz w:val="18"/>
                <w:szCs w:val="18"/>
              </w:rPr>
            </w:pPr>
            <w:r>
              <w:rPr>
                <w:rFonts w:ascii="Times New Roman"/>
                <w:sz w:val="18"/>
              </w:rPr>
              <w:t>141,141,412.00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173,445,287.00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6" w:right="0"/>
              <w:jc w:val="left"/>
              <w:rPr>
                <w:rFonts w:ascii="Times New Roman" w:hAnsi="Times New Roman" w:cs="Times New Roman" w:eastAsia="Times New Roman" w:hint="default"/>
                <w:sz w:val="18"/>
                <w:szCs w:val="18"/>
              </w:rPr>
            </w:pPr>
            <w:r>
              <w:rPr>
                <w:rFonts w:ascii="Times New Roman"/>
                <w:sz w:val="18"/>
              </w:rPr>
              <w:t>44.87</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55.13</w:t>
            </w:r>
          </w:p>
        </w:tc>
        <w:tc>
          <w:tcPr>
            <w:tcW w:w="2798" w:type="dxa"/>
            <w:tcBorders>
              <w:top w:val="nil" w:sz="6" w:space="0" w:color="auto"/>
              <w:left w:val="nil" w:sz="6" w:space="0" w:color="auto"/>
              <w:bottom w:val="nil" w:sz="6" w:space="0" w:color="auto"/>
              <w:right w:val="nil" w:sz="6" w:space="0" w:color="auto"/>
            </w:tcBorders>
          </w:tcPr>
          <w:p>
            <w:pPr>
              <w:pStyle w:val="TableParagraph"/>
              <w:tabs>
                <w:tab w:pos="651" w:val="left" w:leader="none"/>
                <w:tab w:pos="1281" w:val="left" w:leader="none"/>
              </w:tabs>
              <w:spacing w:line="240" w:lineRule="auto" w:before="84"/>
              <w:ind w:left="232" w:right="0"/>
              <w:jc w:val="left"/>
              <w:rPr>
                <w:rFonts w:ascii="Times New Roman" w:hAnsi="Times New Roman" w:cs="Times New Roman" w:eastAsia="Times New Roman" w:hint="default"/>
                <w:sz w:val="18"/>
                <w:szCs w:val="18"/>
              </w:rPr>
            </w:pPr>
            <w:r>
              <w:rPr>
                <w:rFonts w:ascii="Times New Roman"/>
                <w:sz w:val="18"/>
              </w:rPr>
              <w:t>-</w:t>
              <w:tab/>
              <w:t>-</w:t>
              <w:tab/>
              <w:t>-  </w:t>
            </w:r>
            <w:r>
              <w:rPr>
                <w:rFonts w:ascii="Times New Roman"/>
                <w:spacing w:val="43"/>
                <w:sz w:val="18"/>
              </w:rPr>
              <w:t> </w:t>
            </w:r>
            <w:r>
              <w:rPr>
                <w:rFonts w:ascii="Times New Roman"/>
                <w:sz w:val="18"/>
              </w:rPr>
              <w:t>-134,373,412.00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tabs>
                <w:tab w:pos="651" w:val="left" w:leader="none"/>
                <w:tab w:pos="1281" w:val="left" w:leader="none"/>
                <w:tab w:pos="1582" w:val="left" w:leader="none"/>
              </w:tabs>
              <w:spacing w:line="240" w:lineRule="auto"/>
              <w:ind w:left="232" w:right="0"/>
              <w:jc w:val="left"/>
              <w:rPr>
                <w:rFonts w:ascii="Times New Roman" w:hAnsi="Times New Roman" w:cs="Times New Roman" w:eastAsia="Times New Roman" w:hint="default"/>
                <w:sz w:val="18"/>
                <w:szCs w:val="18"/>
              </w:rPr>
            </w:pPr>
            <w:r>
              <w:rPr>
                <w:rFonts w:ascii="Times New Roman"/>
                <w:sz w:val="18"/>
              </w:rPr>
              <w:t>-</w:t>
              <w:tab/>
              <w:t>-</w:t>
              <w:tab/>
              <w:t>-</w:t>
              <w:tab/>
              <w:t>134,373,412.00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0" w:right="0"/>
              <w:jc w:val="left"/>
              <w:rPr>
                <w:rFonts w:ascii="Times New Roman" w:hAnsi="Times New Roman" w:cs="Times New Roman" w:eastAsia="Times New Roman" w:hint="default"/>
                <w:sz w:val="18"/>
                <w:szCs w:val="18"/>
              </w:rPr>
            </w:pPr>
            <w:r>
              <w:rPr>
                <w:rFonts w:ascii="Times New Roman"/>
                <w:sz w:val="18"/>
              </w:rPr>
              <w:t>-134,373,412.00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134,373,412.00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4" w:right="0"/>
              <w:jc w:val="center"/>
              <w:rPr>
                <w:rFonts w:ascii="Times New Roman" w:hAnsi="Times New Roman" w:cs="Times New Roman" w:eastAsia="Times New Roman" w:hint="default"/>
                <w:sz w:val="18"/>
                <w:szCs w:val="18"/>
              </w:rPr>
            </w:pPr>
            <w:r>
              <w:rPr>
                <w:rFonts w:ascii="Times New Roman"/>
                <w:sz w:val="18"/>
              </w:rPr>
              <w:t>6,768,000.00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2"/>
              <w:jc w:val="center"/>
              <w:rPr>
                <w:rFonts w:ascii="Times New Roman" w:hAnsi="Times New Roman" w:cs="Times New Roman" w:eastAsia="Times New Roman" w:hint="default"/>
                <w:sz w:val="18"/>
                <w:szCs w:val="18"/>
              </w:rPr>
            </w:pPr>
            <w:r>
              <w:rPr>
                <w:rFonts w:ascii="Times New Roman"/>
                <w:sz w:val="18"/>
              </w:rPr>
              <w:t>307,818,699.00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2" w:right="0"/>
              <w:jc w:val="left"/>
              <w:rPr>
                <w:rFonts w:ascii="Times New Roman" w:hAnsi="Times New Roman" w:cs="Times New Roman" w:eastAsia="Times New Roman" w:hint="default"/>
                <w:sz w:val="18"/>
                <w:szCs w:val="18"/>
              </w:rPr>
            </w:pPr>
            <w:r>
              <w:rPr>
                <w:rFonts w:ascii="Times New Roman"/>
                <w:sz w:val="18"/>
              </w:rPr>
              <w:t>2.15</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97.85</w:t>
            </w:r>
          </w:p>
        </w:tc>
      </w:tr>
      <w:tr>
        <w:trPr>
          <w:trHeight w:val="454"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98" w:type="dxa"/>
            <w:tcBorders>
              <w:top w:val="nil" w:sz="6" w:space="0" w:color="auto"/>
              <w:left w:val="nil" w:sz="6" w:space="0" w:color="auto"/>
              <w:bottom w:val="nil" w:sz="6" w:space="0" w:color="auto"/>
              <w:right w:val="nil" w:sz="6" w:space="0" w:color="auto"/>
            </w:tcBorders>
          </w:tcPr>
          <w:p>
            <w:pPr>
              <w:pStyle w:val="TableParagraph"/>
              <w:tabs>
                <w:tab w:pos="418" w:val="left" w:leader="none"/>
                <w:tab w:pos="1048" w:val="left" w:leader="none"/>
                <w:tab w:pos="2414" w:val="left" w:leader="none"/>
              </w:tabs>
              <w:spacing w:line="240" w:lineRule="auto" w:before="116"/>
              <w:ind w:right="89"/>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98" w:type="dxa"/>
            <w:tcBorders>
              <w:top w:val="nil" w:sz="6" w:space="0" w:color="auto"/>
              <w:left w:val="nil" w:sz="6" w:space="0" w:color="auto"/>
              <w:bottom w:val="nil" w:sz="6" w:space="0" w:color="auto"/>
              <w:right w:val="nil" w:sz="6" w:space="0" w:color="auto"/>
            </w:tcBorders>
          </w:tcPr>
          <w:p>
            <w:pPr>
              <w:pStyle w:val="TableParagraph"/>
              <w:tabs>
                <w:tab w:pos="418" w:val="left" w:leader="none"/>
                <w:tab w:pos="1048" w:val="left" w:leader="none"/>
                <w:tab w:pos="2414" w:val="left" w:leader="none"/>
              </w:tabs>
              <w:spacing w:line="240" w:lineRule="auto" w:before="116"/>
              <w:ind w:right="89"/>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98" w:type="dxa"/>
            <w:tcBorders>
              <w:top w:val="nil" w:sz="6" w:space="0" w:color="auto"/>
              <w:left w:val="nil" w:sz="6" w:space="0" w:color="auto"/>
              <w:bottom w:val="nil" w:sz="6" w:space="0" w:color="auto"/>
              <w:right w:val="nil" w:sz="6" w:space="0" w:color="auto"/>
            </w:tcBorders>
          </w:tcPr>
          <w:p>
            <w:pPr>
              <w:pStyle w:val="TableParagraph"/>
              <w:tabs>
                <w:tab w:pos="418" w:val="left" w:leader="none"/>
                <w:tab w:pos="1048" w:val="left" w:leader="none"/>
                <w:tab w:pos="2414" w:val="left" w:leader="none"/>
              </w:tabs>
              <w:spacing w:line="240" w:lineRule="auto" w:before="116"/>
              <w:ind w:right="89"/>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w w:val="95"/>
                <w:sz w:val="18"/>
              </w:rPr>
              <w:t>-</w:t>
            </w:r>
            <w:r>
              <w:rPr>
                <w:rFonts w:ascii="Times New Roman"/>
                <w:sz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9"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18"/>
                <w:szCs w:val="18"/>
              </w:rPr>
            </w:pPr>
            <w:r>
              <w:rPr>
                <w:rFonts w:ascii="Times New Roman"/>
                <w:spacing w:val="-1"/>
                <w:sz w:val="18"/>
              </w:rPr>
              <w:t>173,445,287.00</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30"/>
              <w:jc w:val="right"/>
              <w:rPr>
                <w:rFonts w:ascii="Times New Roman" w:hAnsi="Times New Roman" w:cs="Times New Roman" w:eastAsia="Times New Roman" w:hint="default"/>
                <w:sz w:val="18"/>
                <w:szCs w:val="18"/>
              </w:rPr>
            </w:pPr>
            <w:r>
              <w:rPr>
                <w:rFonts w:ascii="Times New Roman"/>
                <w:sz w:val="18"/>
              </w:rPr>
              <w:t>55.13</w:t>
            </w:r>
          </w:p>
        </w:tc>
        <w:tc>
          <w:tcPr>
            <w:tcW w:w="2798" w:type="dxa"/>
            <w:tcBorders>
              <w:top w:val="nil" w:sz="6" w:space="0" w:color="auto"/>
              <w:left w:val="nil" w:sz="6" w:space="0" w:color="auto"/>
              <w:bottom w:val="nil" w:sz="6" w:space="0" w:color="auto"/>
              <w:right w:val="nil" w:sz="6" w:space="0" w:color="auto"/>
            </w:tcBorders>
          </w:tcPr>
          <w:p>
            <w:pPr>
              <w:pStyle w:val="TableParagraph"/>
              <w:tabs>
                <w:tab w:pos="418" w:val="left" w:leader="none"/>
                <w:tab w:pos="1048" w:val="left" w:leader="none"/>
                <w:tab w:pos="1349" w:val="left" w:leader="none"/>
              </w:tabs>
              <w:spacing w:line="240" w:lineRule="auto" w:before="116"/>
              <w:ind w:right="88"/>
              <w:jc w:val="right"/>
              <w:rPr>
                <w:rFonts w:ascii="Times New Roman" w:hAnsi="Times New Roman" w:cs="Times New Roman" w:eastAsia="Times New Roman" w:hint="default"/>
                <w:sz w:val="18"/>
                <w:szCs w:val="18"/>
              </w:rPr>
            </w:pPr>
            <w:r>
              <w:rPr>
                <w:rFonts w:ascii="Times New Roman"/>
                <w:sz w:val="18"/>
              </w:rPr>
              <w:t>-</w:t>
              <w:tab/>
              <w:t>-</w:t>
              <w:tab/>
              <w:t>-</w:t>
              <w:tab/>
            </w:r>
            <w:r>
              <w:rPr>
                <w:rFonts w:ascii="Times New Roman"/>
                <w:spacing w:val="-1"/>
                <w:sz w:val="18"/>
              </w:rPr>
              <w:t>134,373,412.00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5"/>
              <w:jc w:val="right"/>
              <w:rPr>
                <w:rFonts w:ascii="Times New Roman" w:hAnsi="Times New Roman" w:cs="Times New Roman" w:eastAsia="Times New Roman" w:hint="default"/>
                <w:sz w:val="18"/>
                <w:szCs w:val="18"/>
              </w:rPr>
            </w:pPr>
            <w:r>
              <w:rPr>
                <w:rFonts w:ascii="Times New Roman"/>
                <w:spacing w:val="-1"/>
                <w:sz w:val="18"/>
              </w:rPr>
              <w:t>134,373,412.00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9"/>
              <w:jc w:val="right"/>
              <w:rPr>
                <w:rFonts w:ascii="Times New Roman" w:hAnsi="Times New Roman" w:cs="Times New Roman" w:eastAsia="Times New Roman" w:hint="default"/>
                <w:sz w:val="18"/>
                <w:szCs w:val="18"/>
              </w:rPr>
            </w:pPr>
            <w:r>
              <w:rPr>
                <w:rFonts w:ascii="Times New Roman"/>
                <w:spacing w:val="-1"/>
                <w:sz w:val="18"/>
              </w:rPr>
              <w:t>307,818,699.00</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97.85</w:t>
            </w:r>
          </w:p>
        </w:tc>
      </w:tr>
    </w:tbl>
    <w:p>
      <w:pPr>
        <w:spacing w:line="240" w:lineRule="auto" w:before="10"/>
        <w:rPr>
          <w:rFonts w:ascii="Times New Roman" w:hAnsi="Times New Roman" w:cs="Times New Roman" w:eastAsia="Times New Roman" w:hint="default"/>
          <w:sz w:val="2"/>
          <w:szCs w:val="2"/>
        </w:rPr>
      </w:pPr>
    </w:p>
    <w:p>
      <w:pPr>
        <w:spacing w:line="20" w:lineRule="exact"/>
        <w:ind w:left="20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09.4pt;height:.5pt;mso-position-horizontal-relative:char;mso-position-vertical-relative:line" coordorigin="0,0" coordsize="8188,10">
            <v:group style="position:absolute;left:5;top:5;width:8178;height:2" coordorigin="5,5" coordsize="8178,2">
              <v:shape style="position:absolute;left:5;top:5;width:8178;height:2" coordorigin="5,5" coordsize="8178,0" path="m5,5l8183,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203" w:val="left" w:leader="none"/>
          <w:tab w:pos="4422" w:val="left" w:leader="none"/>
          <w:tab w:pos="4841" w:val="left" w:leader="none"/>
          <w:tab w:pos="5471" w:val="left" w:leader="none"/>
          <w:tab w:pos="6836" w:val="left" w:leader="none"/>
          <w:tab w:pos="8202" w:val="left" w:leader="none"/>
        </w:tabs>
        <w:spacing w:before="63"/>
        <w:ind w:left="714" w:right="0" w:firstLine="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股份总额</w:t>
        <w:tab/>
      </w:r>
      <w:r>
        <w:rPr>
          <w:rFonts w:ascii="Times New Roman" w:hAnsi="Times New Roman" w:cs="Times New Roman" w:eastAsia="Times New Roman" w:hint="default"/>
          <w:sz w:val="18"/>
          <w:szCs w:val="18"/>
        </w:rPr>
        <w:t>314,586,699.00 </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z w:val="18"/>
          <w:szCs w:val="18"/>
        </w:rPr>
        <w:t>100.00</w:t>
        <w:tab/>
        <w:t>-</w:t>
        <w:tab/>
        <w:t>-</w:t>
        <w:tab/>
        <w:t>-</w:t>
        <w:tab/>
        <w:t>-</w:t>
        <w:tab/>
        <w:t>-    314,586,699.00 </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100.00</w:t>
      </w:r>
    </w:p>
    <w:p>
      <w:pPr>
        <w:spacing w:line="240" w:lineRule="auto" w:before="7"/>
        <w:rPr>
          <w:rFonts w:ascii="Times New Roman" w:hAnsi="Times New Roman" w:cs="Times New Roman" w:eastAsia="Times New Roman" w:hint="default"/>
          <w:sz w:val="10"/>
          <w:szCs w:val="10"/>
        </w:rPr>
      </w:pPr>
    </w:p>
    <w:p>
      <w:pPr>
        <w:spacing w:line="28" w:lineRule="exact"/>
        <w:ind w:left="20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10.1pt;height:1.45pt;mso-position-horizontal-relative:char;mso-position-vertical-relative:line" coordorigin="0,0" coordsize="8202,29">
            <v:group style="position:absolute;left:5;top:24;width:1326;height:2" coordorigin="5,24" coordsize="1326,2">
              <v:shape style="position:absolute;left:5;top:24;width:1326;height:2" coordorigin="5,24" coordsize="1326,0" path="m5,24l1331,24e" filled="false" stroked="true" strokeweight=".48pt" strokecolor="#000000">
                <v:path arrowok="t"/>
              </v:shape>
            </v:group>
            <v:group style="position:absolute;left:5;top:5;width:1326;height:2" coordorigin="5,5" coordsize="1326,2">
              <v:shape style="position:absolute;left:5;top:5;width:1326;height:2" coordorigin="5,5" coordsize="1326,0" path="m5,5l1331,5e" filled="false" stroked="true" strokeweight=".48pt" strokecolor="#000000">
                <v:path arrowok="t"/>
              </v:shape>
            </v:group>
            <v:group style="position:absolute;left:1316;top:5;width:29;height:2" coordorigin="1316,5" coordsize="29,2">
              <v:shape style="position:absolute;left:1316;top:5;width:29;height:2" coordorigin="1316,5" coordsize="29,0" path="m1316,5l1345,5e" filled="false" stroked="true" strokeweight=".48pt" strokecolor="#000000">
                <v:path arrowok="t"/>
              </v:shape>
            </v:group>
            <v:group style="position:absolute;left:1316;top:24;width:645;height:2" coordorigin="1316,24" coordsize="645,2">
              <v:shape style="position:absolute;left:1316;top:24;width:645;height:2" coordorigin="1316,24" coordsize="645,0" path="m1316,24l1961,24e" filled="false" stroked="true" strokeweight=".48pt" strokecolor="#000000">
                <v:path arrowok="t"/>
              </v:shape>
            </v:group>
            <v:group style="position:absolute;left:1345;top:5;width:616;height:2" coordorigin="1345,5" coordsize="616,2">
              <v:shape style="position:absolute;left:1345;top:5;width:616;height:2" coordorigin="1345,5" coordsize="616,0" path="m1345,5l1961,5e" filled="false" stroked="true" strokeweight=".48pt" strokecolor="#000000">
                <v:path arrowok="t"/>
              </v:shape>
            </v:group>
            <v:group style="position:absolute;left:1946;top:5;width:29;height:2" coordorigin="1946,5" coordsize="29,2">
              <v:shape style="position:absolute;left:1946;top:5;width:29;height:2" coordorigin="1946,5" coordsize="29,0" path="m1946,5l1975,5e" filled="false" stroked="true" strokeweight=".48pt" strokecolor="#000000">
                <v:path arrowok="t"/>
              </v:shape>
            </v:group>
            <v:group style="position:absolute;left:1946;top:24;width:539;height:2" coordorigin="1946,24" coordsize="539,2">
              <v:shape style="position:absolute;left:1946;top:24;width:539;height:2" coordorigin="1946,24" coordsize="539,0" path="m1946,24l2485,24e" filled="false" stroked="true" strokeweight=".48pt" strokecolor="#000000">
                <v:path arrowok="t"/>
              </v:shape>
            </v:group>
            <v:group style="position:absolute;left:1975;top:5;width:510;height:2" coordorigin="1975,5" coordsize="510,2">
              <v:shape style="position:absolute;left:1975;top:5;width:510;height:2" coordorigin="1975,5" coordsize="510,0" path="m1975,5l2485,5e" filled="false" stroked="true" strokeweight=".48pt" strokecolor="#000000">
                <v:path arrowok="t"/>
              </v:shape>
            </v:group>
            <v:group style="position:absolute;left:2471;top:5;width:29;height:2" coordorigin="2471,5" coordsize="29,2">
              <v:shape style="position:absolute;left:2471;top:5;width:29;height:2" coordorigin="2471,5" coordsize="29,0" path="m2471,5l2500,5e" filled="false" stroked="true" strokeweight=".48pt" strokecolor="#000000">
                <v:path arrowok="t"/>
              </v:shape>
            </v:group>
            <v:group style="position:absolute;left:2471;top:24;width:435;height:2" coordorigin="2471,24" coordsize="435,2">
              <v:shape style="position:absolute;left:2471;top:24;width:435;height:2" coordorigin="2471,24" coordsize="435,0" path="m2471,24l2905,24e" filled="false" stroked="true" strokeweight=".48pt" strokecolor="#000000">
                <v:path arrowok="t"/>
              </v:shape>
            </v:group>
            <v:group style="position:absolute;left:2500;top:5;width:406;height:2" coordorigin="2500,5" coordsize="406,2">
              <v:shape style="position:absolute;left:2500;top:5;width:406;height:2" coordorigin="2500,5" coordsize="406,0" path="m2500,5l2905,5e" filled="false" stroked="true" strokeweight=".48pt" strokecolor="#000000">
                <v:path arrowok="t"/>
              </v:shape>
            </v:group>
            <v:group style="position:absolute;left:2891;top:5;width:29;height:2" coordorigin="2891,5" coordsize="29,2">
              <v:shape style="position:absolute;left:2891;top:5;width:29;height:2" coordorigin="2891,5" coordsize="29,0" path="m2891,5l2920,5e" filled="false" stroked="true" strokeweight=".48pt" strokecolor="#000000">
                <v:path arrowok="t"/>
              </v:shape>
            </v:group>
            <v:group style="position:absolute;left:2891;top:24;width:645;height:2" coordorigin="2891,24" coordsize="645,2">
              <v:shape style="position:absolute;left:2891;top:24;width:645;height:2" coordorigin="2891,24" coordsize="645,0" path="m2891,24l3535,24e" filled="false" stroked="true" strokeweight=".48pt" strokecolor="#000000">
                <v:path arrowok="t"/>
              </v:shape>
            </v:group>
            <v:group style="position:absolute;left:2920;top:5;width:616;height:2" coordorigin="2920,5" coordsize="616,2">
              <v:shape style="position:absolute;left:2920;top:5;width:616;height:2" coordorigin="2920,5" coordsize="616,0" path="m2920,5l3535,5e" filled="false" stroked="true" strokeweight=".48pt" strokecolor="#000000">
                <v:path arrowok="t"/>
              </v:shape>
            </v:group>
            <v:group style="position:absolute;left:3521;top:5;width:29;height:2" coordorigin="3521,5" coordsize="29,2">
              <v:shape style="position:absolute;left:3521;top:5;width:29;height:2" coordorigin="3521,5" coordsize="29,0" path="m3521,5l3550,5e" filled="false" stroked="true" strokeweight=".48pt" strokecolor="#000000">
                <v:path arrowok="t"/>
              </v:shape>
            </v:group>
            <v:group style="position:absolute;left:3521;top:24;width:1380;height:2" coordorigin="3521,24" coordsize="1380,2">
              <v:shape style="position:absolute;left:3521;top:24;width:1380;height:2" coordorigin="3521,24" coordsize="1380,0" path="m3521,24l4901,24e" filled="false" stroked="true" strokeweight=".48pt" strokecolor="#000000">
                <v:path arrowok="t"/>
              </v:shape>
            </v:group>
            <v:group style="position:absolute;left:3550;top:5;width:1352;height:2" coordorigin="3550,5" coordsize="1352,2">
              <v:shape style="position:absolute;left:3550;top:5;width:1352;height:2" coordorigin="3550,5" coordsize="1352,0" path="m3550,5l4901,5e" filled="false" stroked="true" strokeweight=".48pt" strokecolor="#000000">
                <v:path arrowok="t"/>
              </v:shape>
            </v:group>
            <v:group style="position:absolute;left:4886;top:5;width:29;height:2" coordorigin="4886,5" coordsize="29,2">
              <v:shape style="position:absolute;left:4886;top:5;width:29;height:2" coordorigin="4886,5" coordsize="29,0" path="m4886,5l4915,5e" filled="false" stroked="true" strokeweight=".48pt" strokecolor="#000000">
                <v:path arrowok="t"/>
              </v:shape>
            </v:group>
            <v:group style="position:absolute;left:4886;top:24;width:29;height:2" coordorigin="4886,24" coordsize="29,2">
              <v:shape style="position:absolute;left:4886;top:24;width:29;height:2" coordorigin="4886,24" coordsize="29,0" path="m4886,24l4915,24e" filled="false" stroked="true" strokeweight=".48pt" strokecolor="#000000">
                <v:path arrowok="t"/>
              </v:shape>
            </v:group>
            <v:group style="position:absolute;left:4915;top:24;width:1350;height:2" coordorigin="4915,24" coordsize="1350,2">
              <v:shape style="position:absolute;left:4915;top:24;width:1350;height:2" coordorigin="4915,24" coordsize="1350,0" path="m4915,24l6265,24e" filled="false" stroked="true" strokeweight=".48pt" strokecolor="#000000">
                <v:path arrowok="t"/>
              </v:shape>
            </v:group>
            <v:group style="position:absolute;left:4915;top:5;width:1350;height:2" coordorigin="4915,5" coordsize="1350,2">
              <v:shape style="position:absolute;left:4915;top:5;width:1350;height:2" coordorigin="4915,5" coordsize="1350,0" path="m4915,5l6265,5e" filled="false" stroked="true" strokeweight=".48pt" strokecolor="#000000">
                <v:path arrowok="t"/>
              </v:shape>
            </v:group>
            <v:group style="position:absolute;left:6251;top:5;width:29;height:2" coordorigin="6251,5" coordsize="29,2">
              <v:shape style="position:absolute;left:6251;top:5;width:29;height:2" coordorigin="6251,5" coordsize="29,0" path="m6251,5l6280,5e" filled="false" stroked="true" strokeweight=".48pt" strokecolor="#000000">
                <v:path arrowok="t"/>
              </v:shape>
            </v:group>
            <v:group style="position:absolute;left:6251;top:24;width:1317;height:2" coordorigin="6251,24" coordsize="1317,2">
              <v:shape style="position:absolute;left:6251;top:24;width:1317;height:2" coordorigin="6251,24" coordsize="1317,0" path="m6251,24l7567,24e" filled="false" stroked="true" strokeweight=".48pt" strokecolor="#000000">
                <v:path arrowok="t"/>
              </v:shape>
            </v:group>
            <v:group style="position:absolute;left:6280;top:5;width:1288;height:2" coordorigin="6280,5" coordsize="1288,2">
              <v:shape style="position:absolute;left:6280;top:5;width:1288;height:2" coordorigin="6280,5" coordsize="1288,0" path="m6280,5l7567,5e" filled="false" stroked="true" strokeweight=".48pt" strokecolor="#000000">
                <v:path arrowok="t"/>
              </v:shape>
            </v:group>
            <v:group style="position:absolute;left:7553;top:5;width:29;height:2" coordorigin="7553,5" coordsize="29,2">
              <v:shape style="position:absolute;left:7553;top:5;width:29;height:2" coordorigin="7553,5" coordsize="29,0" path="m7553,5l7582,5e" filled="false" stroked="true" strokeweight=".48pt" strokecolor="#000000">
                <v:path arrowok="t"/>
              </v:shape>
            </v:group>
            <v:group style="position:absolute;left:7553;top:24;width:645;height:2" coordorigin="7553,24" coordsize="645,2">
              <v:shape style="position:absolute;left:7553;top:24;width:645;height:2" coordorigin="7553,24" coordsize="645,0" path="m7553,24l8197,24e" filled="false" stroked="true" strokeweight=".48pt" strokecolor="#000000">
                <v:path arrowok="t"/>
              </v:shape>
            </v:group>
            <v:group style="position:absolute;left:7582;top:5;width:616;height:2" coordorigin="7582,5" coordsize="616,2">
              <v:shape style="position:absolute;left:7582;top:5;width:616;height:2" coordorigin="7582,5" coordsize="616,0" path="m7582,5l8197,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1071" w:right="0"/>
        <w:jc w:val="left"/>
      </w:pPr>
      <w:r>
        <w:rPr/>
        <w:t>（</w:t>
      </w:r>
      <w:r>
        <w:rPr>
          <w:rFonts w:ascii="Times New Roman" w:hAnsi="Times New Roman" w:cs="Times New Roman" w:eastAsia="Times New Roman" w:hint="default"/>
        </w:rPr>
        <w:t>2</w:t>
      </w:r>
      <w:r>
        <w:rPr/>
        <w:t>）有限售条件的股东持股情况如下：</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600" w:bottom="1320" w:left="880" w:right="600"/>
        </w:sectPr>
      </w:pPr>
    </w:p>
    <w:p>
      <w:pPr>
        <w:spacing w:line="240" w:lineRule="auto" w:before="6"/>
        <w:rPr>
          <w:rFonts w:ascii="宋体" w:hAnsi="宋体" w:cs="宋体" w:eastAsia="宋体" w:hint="default"/>
          <w:sz w:val="23"/>
          <w:szCs w:val="23"/>
        </w:rPr>
      </w:pPr>
    </w:p>
    <w:p>
      <w:pPr>
        <w:pStyle w:val="BodyText"/>
        <w:spacing w:line="240" w:lineRule="auto"/>
        <w:ind w:left="924" w:right="-20"/>
        <w:jc w:val="left"/>
      </w:pPr>
      <w:r>
        <w:rPr/>
        <w:t>有限售条件的股东名称</w:t>
      </w:r>
    </w:p>
    <w:p>
      <w:pPr>
        <w:pStyle w:val="BodyText"/>
        <w:tabs>
          <w:tab w:pos="4597" w:val="left" w:leader="none"/>
        </w:tabs>
        <w:spacing w:line="240" w:lineRule="auto" w:before="73"/>
        <w:ind w:left="1356" w:right="0"/>
        <w:jc w:val="left"/>
        <w:rPr>
          <w:rFonts w:ascii="Times New Roman" w:hAnsi="Times New Roman" w:cs="Times New Roman" w:eastAsia="Times New Roman" w:hint="default"/>
        </w:rPr>
      </w:pPr>
      <w:r>
        <w:rPr>
          <w:spacing w:val="-1"/>
        </w:rPr>
        <w:br w:type="column"/>
      </w:r>
      <w:r>
        <w:rPr>
          <w:rFonts w:ascii="Times New Roman"/>
          <w:spacing w:val="-1"/>
        </w:rPr>
        <w:t>2009-12-31</w:t>
        <w:tab/>
        <w:t>2008-12-31</w:t>
      </w:r>
    </w:p>
    <w:p>
      <w:pPr>
        <w:spacing w:line="240" w:lineRule="auto" w:before="4"/>
        <w:rPr>
          <w:rFonts w:ascii="Times New Roman" w:hAnsi="Times New Roman" w:cs="Times New Roman" w:eastAsia="Times New Roman" w:hint="default"/>
          <w:sz w:val="14"/>
          <w:szCs w:val="14"/>
        </w:rPr>
      </w:pPr>
    </w:p>
    <w:p>
      <w:pPr>
        <w:tabs>
          <w:tab w:pos="3556" w:val="left" w:leader="none"/>
        </w:tabs>
        <w:spacing w:line="20" w:lineRule="exact"/>
        <w:ind w:left="351" w:right="0" w:firstLine="0"/>
        <w:rPr>
          <w:rFonts w:ascii="Times New Roman" w:hAnsi="Times New Roman" w:cs="Times New Roman" w:eastAsia="Times New Roman" w:hint="default"/>
          <w:sz w:val="2"/>
          <w:szCs w:val="2"/>
        </w:rPr>
      </w:pPr>
      <w:r>
        <w:rPr>
          <w:rFonts w:ascii="Times New Roman"/>
          <w:sz w:val="2"/>
        </w:rPr>
        <w:pict>
          <v:group style="width:148.950pt;height:.5pt;mso-position-horizontal-relative:char;mso-position-vertical-relative:line" coordorigin="0,0" coordsize="2979,10">
            <v:group style="position:absolute;left:5;top:5;width:2969;height:2" coordorigin="5,5" coordsize="2969,2">
              <v:shape style="position:absolute;left:5;top:5;width:2969;height:2" coordorigin="5,5" coordsize="2969,0" path="m5,5l2974,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52.5pt;height:.5pt;mso-position-horizontal-relative:char;mso-position-vertical-relative:line" coordorigin="0,0" coordsize="3050,10">
            <v:group style="position:absolute;left:5;top:5;width:3040;height:2" coordorigin="5,5" coordsize="3040,2">
              <v:shape style="position:absolute;left:5;top:5;width:3040;height:2" coordorigin="5,5" coordsize="3040,0" path="m5,5l3044,5e" filled="false" stroked="true" strokeweight=".47998pt" strokecolor="#000000">
                <v:path arrowok="t"/>
              </v:shape>
            </v:group>
          </v:group>
        </w:pict>
      </w:r>
      <w:r>
        <w:rPr>
          <w:rFonts w:ascii="Times New Roman"/>
          <w:sz w:val="2"/>
        </w:rPr>
      </w:r>
    </w:p>
    <w:p>
      <w:pPr>
        <w:pStyle w:val="BodyText"/>
        <w:tabs>
          <w:tab w:pos="2531" w:val="left" w:leader="none"/>
          <w:tab w:pos="4169" w:val="left" w:leader="none"/>
          <w:tab w:pos="5843" w:val="left" w:leader="none"/>
        </w:tabs>
        <w:spacing w:line="240" w:lineRule="auto" w:before="97"/>
        <w:ind w:left="924" w:right="0"/>
        <w:jc w:val="left"/>
      </w:pPr>
      <w:r>
        <w:rPr/>
        <w:t>金额</w:t>
        <w:tab/>
        <w:t>比例</w:t>
        <w:tab/>
        <w:t>金额</w:t>
        <w:tab/>
        <w:t>比例</w:t>
      </w:r>
    </w:p>
    <w:p>
      <w:pPr>
        <w:spacing w:after="0" w:line="240" w:lineRule="auto"/>
        <w:jc w:val="left"/>
        <w:sectPr>
          <w:type w:val="continuous"/>
          <w:pgSz w:w="11910" w:h="16840"/>
          <w:pgMar w:top="1600" w:bottom="1320" w:left="880" w:right="600"/>
          <w:cols w:num="2" w:equalWidth="0">
            <w:col w:w="3025" w:space="245"/>
            <w:col w:w="7160"/>
          </w:cols>
        </w:sectPr>
      </w:pPr>
    </w:p>
    <w:p>
      <w:pPr>
        <w:spacing w:line="240" w:lineRule="auto" w:before="4"/>
        <w:rPr>
          <w:rFonts w:ascii="宋体" w:hAnsi="宋体" w:cs="宋体" w:eastAsia="宋体" w:hint="default"/>
          <w:sz w:val="13"/>
          <w:szCs w:val="13"/>
        </w:rPr>
      </w:pPr>
    </w:p>
    <w:p>
      <w:pPr>
        <w:tabs>
          <w:tab w:pos="3621" w:val="left" w:leader="none"/>
          <w:tab w:pos="5409" w:val="left" w:leader="none"/>
          <w:tab w:pos="6826" w:val="left" w:leader="none"/>
          <w:tab w:pos="8758" w:val="left" w:leader="none"/>
        </w:tabs>
        <w:spacing w:line="20" w:lineRule="exact"/>
        <w:ind w:left="546" w:right="0" w:firstLine="0"/>
        <w:rPr>
          <w:rFonts w:ascii="宋体" w:hAnsi="宋体" w:cs="宋体" w:eastAsia="宋体" w:hint="default"/>
          <w:sz w:val="2"/>
          <w:szCs w:val="2"/>
        </w:rPr>
      </w:pPr>
      <w:r>
        <w:rPr>
          <w:rFonts w:ascii="宋体"/>
          <w:sz w:val="2"/>
        </w:rPr>
        <w:pict>
          <v:group style="width:142.4pt;height:.5pt;mso-position-horizontal-relative:char;mso-position-vertical-relative:line" coordorigin="0,0" coordsize="2848,10">
            <v:group style="position:absolute;left:5;top:5;width:2838;height:2" coordorigin="5,5" coordsize="2838,2">
              <v:shape style="position:absolute;left:5;top:5;width:2838;height:2" coordorigin="5,5" coordsize="2838,0" path="m5,5l2843,5e" filled="false" stroked="true" strokeweight=".48001pt" strokecolor="#000000">
                <v:path arrowok="t"/>
              </v:shape>
            </v:group>
          </v:group>
        </w:pict>
      </w:r>
      <w:r>
        <w:rPr>
          <w:rFonts w:ascii="宋体"/>
          <w:sz w:val="2"/>
        </w:rPr>
      </w:r>
      <w:r>
        <w:rPr>
          <w:rFonts w:ascii="宋体"/>
          <w:sz w:val="2"/>
        </w:rPr>
        <w:tab/>
      </w: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001pt" strokecolor="#000000">
                <v:path arrowok="t"/>
              </v:shape>
            </v:group>
          </v:group>
        </w:pict>
      </w:r>
      <w:r>
        <w:rPr>
          <w:rFonts w:ascii="宋体"/>
          <w:sz w:val="2"/>
        </w:rPr>
      </w:r>
      <w:r>
        <w:rPr>
          <w:rFonts w:ascii="宋体"/>
          <w:sz w:val="2"/>
        </w:rPr>
        <w:tab/>
      </w:r>
      <w:r>
        <w:rPr>
          <w:rFonts w:ascii="宋体"/>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001pt" strokecolor="#000000">
                <v:path arrowok="t"/>
              </v:shape>
            </v:group>
          </v:group>
        </w:pict>
      </w:r>
      <w:r>
        <w:rPr>
          <w:rFonts w:ascii="宋体"/>
          <w:sz w:val="2"/>
        </w:rPr>
      </w:r>
      <w:r>
        <w:rPr>
          <w:rFonts w:ascii="宋体"/>
          <w:sz w:val="2"/>
        </w:rPr>
        <w:tab/>
      </w:r>
      <w:r>
        <w:rPr>
          <w:rFonts w:ascii="宋体"/>
          <w:sz w:val="2"/>
        </w:rPr>
        <w:pict>
          <v:group style="width:81.7pt;height:.5pt;mso-position-horizontal-relative:char;mso-position-vertical-relative:line" coordorigin="0,0" coordsize="1634,10">
            <v:group style="position:absolute;left:5;top:5;width:1624;height:2" coordorigin="5,5" coordsize="1624,2">
              <v:shape style="position:absolute;left:5;top:5;width:1624;height:2" coordorigin="5,5" coordsize="1624,0" path="m5,5l1628,5e" filled="false" stroked="true" strokeweight=".48001pt" strokecolor="#000000">
                <v:path arrowok="t"/>
              </v:shape>
            </v:group>
          </v:group>
        </w:pict>
      </w:r>
      <w:r>
        <w:rPr>
          <w:rFonts w:ascii="宋体"/>
          <w:sz w:val="2"/>
        </w:rPr>
      </w:r>
      <w:r>
        <w:rPr>
          <w:rFonts w:ascii="宋体"/>
          <w:sz w:val="2"/>
        </w:rPr>
        <w:tab/>
      </w:r>
      <w:r>
        <w:rPr>
          <w:rFonts w:ascii="宋体"/>
          <w:sz w:val="2"/>
        </w:rPr>
        <w:pict>
          <v:group style="width:55.9pt;height:.5pt;mso-position-horizontal-relative:char;mso-position-vertical-relative:line" coordorigin="0,0" coordsize="1118,10">
            <v:group style="position:absolute;left:5;top:5;width:1108;height:2" coordorigin="5,5" coordsize="1108,2">
              <v:shape style="position:absolute;left:5;top:5;width:1108;height:2" coordorigin="5,5" coordsize="1108,0" path="m5,5l1112,5e" filled="false" stroked="true" strokeweight=".48001pt" strokecolor="#000000">
                <v:path arrowok="t"/>
              </v:shape>
            </v:group>
          </v:group>
        </w:pict>
      </w:r>
      <w:r>
        <w:rPr>
          <w:rFonts w:ascii="宋体"/>
          <w:sz w:val="2"/>
        </w:rPr>
      </w:r>
    </w:p>
    <w:p>
      <w:pPr>
        <w:spacing w:line="240" w:lineRule="auto" w:before="10"/>
        <w:rPr>
          <w:rFonts w:ascii="宋体" w:hAnsi="宋体" w:cs="宋体" w:eastAsia="宋体" w:hint="default"/>
          <w:sz w:val="4"/>
          <w:szCs w:val="4"/>
        </w:rPr>
      </w:pPr>
    </w:p>
    <w:p>
      <w:pPr>
        <w:pStyle w:val="BodyText"/>
        <w:tabs>
          <w:tab w:pos="4999" w:val="left" w:leader="none"/>
          <w:tab w:pos="6424" w:val="left" w:leader="none"/>
          <w:tab w:pos="7041" w:val="left" w:leader="none"/>
          <w:tab w:pos="9122" w:val="left" w:leader="none"/>
        </w:tabs>
        <w:spacing w:line="240" w:lineRule="auto" w:before="35"/>
        <w:ind w:left="660" w:right="0"/>
        <w:jc w:val="left"/>
        <w:rPr>
          <w:rFonts w:ascii="Times New Roman" w:hAnsi="Times New Roman" w:cs="Times New Roman" w:eastAsia="Times New Roman" w:hint="default"/>
        </w:rPr>
      </w:pPr>
      <w:r>
        <w:rPr/>
        <w:t>河南思达发展股份有限公司</w:t>
        <w:tab/>
      </w:r>
      <w:r>
        <w:rPr>
          <w:rFonts w:ascii="Times New Roman" w:hAnsi="Times New Roman" w:cs="Times New Roman" w:eastAsia="Times New Roman" w:hint="default"/>
        </w:rPr>
        <w:t>-</w:t>
        <w:tab/>
        <w:t>-</w:t>
        <w:tab/>
      </w:r>
      <w:r>
        <w:rPr>
          <w:rFonts w:ascii="Times New Roman" w:hAnsi="Times New Roman" w:cs="Times New Roman" w:eastAsia="Times New Roman" w:hint="default"/>
          <w:spacing w:val="-1"/>
        </w:rPr>
        <w:t>134,373,412.00</w:t>
        <w:tab/>
        <w:t>42.71%</w:t>
      </w:r>
    </w:p>
    <w:p>
      <w:pPr>
        <w:spacing w:after="0" w:line="240" w:lineRule="auto"/>
        <w:jc w:val="left"/>
        <w:rPr>
          <w:rFonts w:ascii="Times New Roman" w:hAnsi="Times New Roman" w:cs="Times New Roman" w:eastAsia="Times New Roman" w:hint="default"/>
        </w:rPr>
        <w:sectPr>
          <w:type w:val="continuous"/>
          <w:pgSz w:w="11910" w:h="16840"/>
          <w:pgMar w:top="1600" w:bottom="1320" w:left="880" w:right="600"/>
        </w:sectPr>
      </w:pPr>
    </w:p>
    <w:p>
      <w:pPr>
        <w:spacing w:line="240" w:lineRule="auto" w:before="8"/>
        <w:rPr>
          <w:rFonts w:ascii="Times New Roman" w:hAnsi="Times New Roman" w:cs="Times New Roman" w:eastAsia="Times New Roman"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838"/>
        <w:gridCol w:w="236"/>
        <w:gridCol w:w="1544"/>
        <w:gridCol w:w="244"/>
        <w:gridCol w:w="1181"/>
        <w:gridCol w:w="236"/>
        <w:gridCol w:w="1624"/>
        <w:gridCol w:w="308"/>
        <w:gridCol w:w="1108"/>
      </w:tblGrid>
      <w:tr>
        <w:trPr>
          <w:trHeight w:val="495"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海口三和置业有限公司</w:t>
            </w:r>
          </w:p>
        </w:tc>
        <w:tc>
          <w:tcPr>
            <w:tcW w:w="23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6,190,000.00</w:t>
            </w:r>
          </w:p>
        </w:tc>
        <w:tc>
          <w:tcPr>
            <w:tcW w:w="24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1.97%</w:t>
            </w:r>
          </w:p>
        </w:tc>
        <w:tc>
          <w:tcPr>
            <w:tcW w:w="2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6,190,000.00</w:t>
            </w:r>
          </w:p>
        </w:tc>
        <w:tc>
          <w:tcPr>
            <w:tcW w:w="30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1.98%</w:t>
            </w:r>
          </w:p>
        </w:tc>
      </w:tr>
      <w:tr>
        <w:trPr>
          <w:trHeight w:val="567" w:hRule="exact"/>
        </w:trPr>
        <w:tc>
          <w:tcPr>
            <w:tcW w:w="2838"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109" w:right="0"/>
              <w:jc w:val="left"/>
              <w:rPr>
                <w:rFonts w:ascii="宋体" w:hAnsi="宋体" w:cs="宋体" w:eastAsia="宋体" w:hint="default"/>
                <w:sz w:val="21"/>
                <w:szCs w:val="21"/>
              </w:rPr>
            </w:pPr>
            <w:r>
              <w:rPr>
                <w:rFonts w:ascii="宋体" w:hAnsi="宋体" w:cs="宋体" w:eastAsia="宋体" w:hint="default"/>
                <w:sz w:val="21"/>
                <w:szCs w:val="21"/>
              </w:rPr>
              <w:t>河南隆达通讯有限公司</w:t>
            </w:r>
          </w:p>
        </w:tc>
        <w:tc>
          <w:tcPr>
            <w:tcW w:w="23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578,000.00</w:t>
            </w:r>
          </w:p>
        </w:tc>
        <w:tc>
          <w:tcPr>
            <w:tcW w:w="24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0.18%</w:t>
            </w:r>
          </w:p>
        </w:tc>
        <w:tc>
          <w:tcPr>
            <w:tcW w:w="2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578,000.00</w:t>
            </w:r>
          </w:p>
        </w:tc>
        <w:tc>
          <w:tcPr>
            <w:tcW w:w="30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single" w:sz="4" w:space="0" w:color="000000"/>
              <w:right w:val="nil" w:sz="6" w:space="0" w:color="auto"/>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0.18%</w:t>
            </w:r>
          </w:p>
        </w:tc>
      </w:tr>
      <w:tr>
        <w:trPr>
          <w:trHeight w:val="499" w:hRule="exact"/>
        </w:trPr>
        <w:tc>
          <w:tcPr>
            <w:tcW w:w="2838"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pacing w:val="-1"/>
                <w:sz w:val="21"/>
              </w:rPr>
              <w:t>6,768,000.00</w:t>
            </w:r>
          </w:p>
        </w:tc>
        <w:tc>
          <w:tcPr>
            <w:tcW w:w="244"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2.15%</w:t>
            </w:r>
          </w:p>
        </w:tc>
        <w:tc>
          <w:tcPr>
            <w:tcW w:w="236"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141,141,412.00</w:t>
            </w:r>
          </w:p>
        </w:tc>
        <w:tc>
          <w:tcPr>
            <w:tcW w:w="308" w:type="dxa"/>
            <w:tcBorders>
              <w:top w:val="nil" w:sz="6" w:space="0" w:color="auto"/>
              <w:left w:val="nil" w:sz="6" w:space="0" w:color="auto"/>
              <w:bottom w:val="nil" w:sz="6" w:space="0" w:color="auto"/>
              <w:right w:val="nil" w:sz="6" w:space="0" w:color="auto"/>
            </w:tcBorders>
          </w:tcPr>
          <w:p>
            <w:pP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97"/>
              <w:jc w:val="right"/>
              <w:rPr>
                <w:rFonts w:ascii="Times New Roman" w:hAnsi="Times New Roman" w:cs="Times New Roman" w:eastAsia="Times New Roman" w:hint="default"/>
                <w:sz w:val="21"/>
                <w:szCs w:val="21"/>
              </w:rPr>
            </w:pPr>
            <w:r>
              <w:rPr>
                <w:rFonts w:ascii="Times New Roman"/>
                <w:spacing w:val="-1"/>
                <w:sz w:val="21"/>
              </w:rPr>
              <w:t>44.87%</w:t>
            </w:r>
          </w:p>
        </w:tc>
      </w:tr>
    </w:tbl>
    <w:p>
      <w:pPr>
        <w:spacing w:line="240" w:lineRule="auto" w:before="8"/>
        <w:rPr>
          <w:rFonts w:ascii="Times New Roman" w:hAnsi="Times New Roman" w:cs="Times New Roman" w:eastAsia="Times New Roman" w:hint="default"/>
          <w:sz w:val="5"/>
          <w:szCs w:val="5"/>
        </w:rPr>
      </w:pPr>
    </w:p>
    <w:p>
      <w:pPr>
        <w:tabs>
          <w:tab w:pos="4962" w:val="left" w:leader="none"/>
          <w:tab w:pos="6379" w:val="left" w:leader="none"/>
          <w:tab w:pos="8311" w:val="left" w:leader="none"/>
        </w:tabs>
        <w:spacing w:line="28" w:lineRule="exact"/>
        <w:ind w:left="3174" w:right="0" w:firstLine="0"/>
        <w:rPr>
          <w:rFonts w:ascii="Times New Roman" w:hAnsi="Times New Roman" w:cs="Times New Roman" w:eastAsia="Times New Roman" w:hint="default"/>
          <w:sz w:val="2"/>
          <w:szCs w:val="2"/>
        </w:rPr>
      </w:pPr>
      <w:r>
        <w:rPr>
          <w:rFonts w:ascii="Times New Roman"/>
          <w:position w:val="0"/>
          <w:sz w:val="2"/>
        </w:rPr>
        <w:pict>
          <v:group style="width:78.45pt;height:1.45pt;mso-position-horizontal-relative:char;mso-position-vertical-relative:line" coordorigin="0,0" coordsize="1569,29">
            <v:group style="position:absolute;left:5;top:24;width:1559;height:2" coordorigin="5,24" coordsize="1559,2">
              <v:shape style="position:absolute;left:5;top:24;width:1559;height:2" coordorigin="5,24" coordsize="1559,0" path="m5,24l1564,24e" filled="false" stroked="true" strokeweight=".47998pt" strokecolor="#000000">
                <v:path arrowok="t"/>
              </v:shape>
            </v:group>
            <v:group style="position:absolute;left:5;top:5;width:1559;height:2" coordorigin="5,5" coordsize="1559,2">
              <v:shape style="position:absolute;left:5;top:5;width:1559;height:2" coordorigin="5,5" coordsize="1559,0" path="m5,5l1564,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0.25pt;height:1.45pt;mso-position-horizontal-relative:char;mso-position-vertical-relative:line" coordorigin="0,0" coordsize="1205,29">
            <v:group style="position:absolute;left:5;top:24;width:1196;height:2" coordorigin="5,24" coordsize="1196,2">
              <v:shape style="position:absolute;left:5;top:24;width:1196;height:2" coordorigin="5,24" coordsize="1196,0" path="m5,24l1200,24e" filled="false" stroked="true" strokeweight=".47998pt" strokecolor="#000000">
                <v:path arrowok="t"/>
              </v:shape>
            </v:group>
            <v:group style="position:absolute;left:5;top:5;width:1196;height:2" coordorigin="5,5" coordsize="1196,2">
              <v:shape style="position:absolute;left:5;top:5;width:1196;height:2" coordorigin="5,5" coordsize="1196,0" path="m5,5l1200,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2.4pt;height:1.45pt;mso-position-horizontal-relative:char;mso-position-vertical-relative:line" coordorigin="0,0" coordsize="1648,29">
            <v:group style="position:absolute;left:5;top:24;width:1638;height:2" coordorigin="5,24" coordsize="1638,2">
              <v:shape style="position:absolute;left:5;top:24;width:1638;height:2" coordorigin="5,24" coordsize="1638,0" path="m5,24l1643,24e" filled="false" stroked="true" strokeweight=".47998pt" strokecolor="#000000">
                <v:path arrowok="t"/>
              </v:shape>
            </v:group>
            <v:group style="position:absolute;left:5;top:5;width:1638;height:2" coordorigin="5,5" coordsize="1638,2">
              <v:shape style="position:absolute;left:5;top:5;width:1638;height:2" coordorigin="5,5" coordsize="1638,0" path="m5,5l1643,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6.6pt;height:1.45pt;mso-position-horizontal-relative:char;mso-position-vertical-relative:line" coordorigin="0,0" coordsize="1132,29">
            <v:group style="position:absolute;left:5;top:24;width:1122;height:2" coordorigin="5,24" coordsize="1122,2">
              <v:shape style="position:absolute;left:5;top:24;width:1122;height:2" coordorigin="5,24" coordsize="1122,0" path="m5,24l1127,24e" filled="false" stroked="true" strokeweight=".47998pt" strokecolor="#000000">
                <v:path arrowok="t"/>
              </v:shape>
            </v:group>
            <v:group style="position:absolute;left:5;top:5;width:1122;height:2" coordorigin="5,5" coordsize="1122,2">
              <v:shape style="position:absolute;left:5;top:5;width:1122;height:2" coordorigin="5,5" coordsize="1122,0" path="m5,5l1127,5e" filled="false" stroked="true" strokeweight=".48004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396" w:lineRule="auto" w:before="35"/>
        <w:ind w:left="211" w:right="222" w:firstLine="420"/>
        <w:jc w:val="both"/>
      </w:pPr>
      <w:r>
        <w:rPr/>
        <w:t>（</w:t>
      </w:r>
      <w:r>
        <w:rPr>
          <w:rFonts w:ascii="Times New Roman" w:hAnsi="Times New Roman" w:cs="Times New Roman" w:eastAsia="Times New Roman" w:hint="default"/>
        </w:rPr>
        <w:t>3</w:t>
      </w:r>
      <w:r>
        <w:rPr/>
        <w:t>）股本变动说明：根据本公司股权分置改革方案，本年度共计有 </w:t>
      </w:r>
      <w:r>
        <w:rPr>
          <w:rFonts w:ascii="Times New Roman" w:hAnsi="Times New Roman" w:cs="Times New Roman" w:eastAsia="Times New Roman" w:hint="default"/>
        </w:rPr>
        <w:t>134,373,412</w:t>
      </w:r>
      <w:r>
        <w:rPr>
          <w:rFonts w:ascii="Times New Roman" w:hAnsi="Times New Roman" w:cs="Times New Roman" w:eastAsia="Times New Roman" w:hint="default"/>
          <w:spacing w:val="38"/>
        </w:rPr>
        <w:t> </w:t>
      </w:r>
      <w:r>
        <w:rPr/>
        <w:t>股有限售条件 流通股转为可上市流通股。</w:t>
      </w:r>
    </w:p>
    <w:p>
      <w:pPr>
        <w:pStyle w:val="BodyText"/>
        <w:spacing w:line="408" w:lineRule="auto" w:before="68"/>
        <w:ind w:left="211" w:right="224" w:firstLine="420"/>
        <w:jc w:val="both"/>
      </w:pPr>
      <w:r>
        <w:rPr/>
        <w:t>注：本公司第一大股东河南正弘置业有限公司通过中国证券登记结算有限责任公司深圳分公司 将其持有的本公司非限售流通股</w:t>
      </w:r>
      <w:r>
        <w:rPr>
          <w:spacing w:val="-54"/>
        </w:rPr>
        <w:t> </w:t>
      </w:r>
      <w:r>
        <w:rPr>
          <w:rFonts w:ascii="Times New Roman" w:hAnsi="Times New Roman" w:cs="Times New Roman" w:eastAsia="Times New Roman" w:hint="default"/>
        </w:rPr>
        <w:t>50,908,139 </w:t>
      </w:r>
      <w:r>
        <w:rPr>
          <w:spacing w:val="-5"/>
        </w:rPr>
        <w:t>股（占总股本</w:t>
      </w:r>
      <w:r>
        <w:rPr>
          <w:spacing w:val="-54"/>
        </w:rPr>
        <w:t> </w:t>
      </w:r>
      <w:r>
        <w:rPr>
          <w:rFonts w:ascii="Times New Roman" w:hAnsi="Times New Roman" w:cs="Times New Roman" w:eastAsia="Times New Roman" w:hint="default"/>
          <w:spacing w:val="-4"/>
        </w:rPr>
        <w:t>16.18%</w:t>
      </w:r>
      <w:r>
        <w:rPr>
          <w:spacing w:val="-4"/>
        </w:rPr>
        <w:t>，作价</w:t>
      </w:r>
      <w:r>
        <w:rPr>
          <w:spacing w:val="-54"/>
        </w:rPr>
        <w:t> </w:t>
      </w:r>
      <w:r>
        <w:rPr>
          <w:rFonts w:ascii="Times New Roman" w:hAnsi="Times New Roman" w:cs="Times New Roman" w:eastAsia="Times New Roman" w:hint="default"/>
        </w:rPr>
        <w:t>35,635.00</w:t>
      </w:r>
      <w:r>
        <w:rPr>
          <w:rFonts w:ascii="Times New Roman" w:hAnsi="Times New Roman" w:cs="Times New Roman" w:eastAsia="Times New Roman" w:hint="default"/>
          <w:spacing w:val="-1"/>
        </w:rPr>
        <w:t> </w:t>
      </w:r>
      <w:r>
        <w:rPr>
          <w:spacing w:val="-4"/>
        </w:rPr>
        <w:t>万元）已经质押给</w:t>
      </w:r>
      <w:r>
        <w:rPr/>
        <w:t> 中国工商银行股份有限公司郑州紫荆支行，用于取得人民币贷款。</w:t>
      </w:r>
    </w:p>
    <w:p>
      <w:pPr>
        <w:pStyle w:val="BodyText"/>
        <w:spacing w:line="240" w:lineRule="auto" w:before="58"/>
        <w:ind w:left="631" w:right="0"/>
        <w:jc w:val="left"/>
      </w:pPr>
      <w:r>
        <w:rPr>
          <w:rFonts w:ascii="Times New Roman" w:hAnsi="Times New Roman" w:cs="Times New Roman" w:eastAsia="Times New Roman" w:hint="default"/>
        </w:rPr>
        <w:t>30</w:t>
      </w:r>
      <w:r>
        <w:rPr/>
        <w:t>、资本公积</w:t>
      </w:r>
    </w:p>
    <w:p>
      <w:pPr>
        <w:spacing w:line="240" w:lineRule="auto" w:before="9"/>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382"/>
        <w:gridCol w:w="240"/>
        <w:gridCol w:w="1584"/>
        <w:gridCol w:w="236"/>
        <w:gridCol w:w="1583"/>
        <w:gridCol w:w="238"/>
        <w:gridCol w:w="1033"/>
        <w:gridCol w:w="2041"/>
      </w:tblGrid>
      <w:tr>
        <w:trPr>
          <w:trHeight w:val="481" w:hRule="exact"/>
        </w:trPr>
        <w:tc>
          <w:tcPr>
            <w:tcW w:w="2382" w:type="dxa"/>
            <w:tcBorders>
              <w:top w:val="nil" w:sz="6" w:space="0" w:color="auto"/>
              <w:left w:val="nil" w:sz="6" w:space="0" w:color="auto"/>
              <w:bottom w:val="single" w:sz="4" w:space="0" w:color="000000"/>
              <w:right w:val="nil" w:sz="6" w:space="0" w:color="auto"/>
            </w:tcBorders>
          </w:tcPr>
          <w:p>
            <w:pPr>
              <w:pStyle w:val="TableParagraph"/>
              <w:tabs>
                <w:tab w:pos="1405" w:val="left" w:leader="none"/>
              </w:tabs>
              <w:spacing w:line="240" w:lineRule="auto" w:before="35"/>
              <w:ind w:left="7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0"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307" w:right="0"/>
              <w:jc w:val="left"/>
              <w:rPr>
                <w:rFonts w:ascii="Times New Roman" w:hAnsi="Times New Roman" w:cs="Times New Roman" w:eastAsia="Times New Roman" w:hint="default"/>
                <w:sz w:val="21"/>
                <w:szCs w:val="21"/>
              </w:rPr>
            </w:pPr>
            <w:r>
              <w:rPr>
                <w:rFonts w:ascii="Times New Roman"/>
                <w:sz w:val="21"/>
              </w:rPr>
              <w:t>2008-12-31</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7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38"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90"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041"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741" w:right="0"/>
              <w:jc w:val="left"/>
              <w:rPr>
                <w:rFonts w:ascii="Times New Roman" w:hAnsi="Times New Roman" w:cs="Times New Roman" w:eastAsia="Times New Roman" w:hint="default"/>
                <w:sz w:val="21"/>
                <w:szCs w:val="21"/>
              </w:rPr>
            </w:pPr>
            <w:r>
              <w:rPr>
                <w:rFonts w:ascii="Times New Roman"/>
                <w:sz w:val="21"/>
              </w:rPr>
              <w:t>2009-12-31</w:t>
            </w:r>
          </w:p>
        </w:tc>
      </w:tr>
      <w:tr>
        <w:trPr>
          <w:trHeight w:val="483" w:hRule="exact"/>
        </w:trPr>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9" w:right="0"/>
              <w:jc w:val="left"/>
              <w:rPr>
                <w:rFonts w:ascii="宋体" w:hAnsi="宋体" w:cs="宋体" w:eastAsia="宋体" w:hint="default"/>
                <w:sz w:val="21"/>
                <w:szCs w:val="21"/>
              </w:rPr>
            </w:pPr>
            <w:r>
              <w:rPr>
                <w:rFonts w:ascii="宋体" w:hAnsi="宋体" w:cs="宋体" w:eastAsia="宋体" w:hint="default"/>
                <w:sz w:val="21"/>
                <w:szCs w:val="21"/>
              </w:rPr>
              <w:t>资本（股本）溢价</w:t>
            </w:r>
          </w:p>
        </w:tc>
        <w:tc>
          <w:tcPr>
            <w:tcW w:w="240"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13,660,886.71</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033" w:type="dxa"/>
            <w:tcBorders>
              <w:top w:val="single" w:sz="4" w:space="0" w:color="000000"/>
              <w:left w:val="nil" w:sz="6" w:space="0" w:color="auto"/>
              <w:bottom w:val="nil" w:sz="6" w:space="0" w:color="auto"/>
              <w:right w:val="nil" w:sz="6" w:space="0" w:color="auto"/>
            </w:tcBorders>
          </w:tcPr>
          <w:p>
            <w:pPr/>
          </w:p>
        </w:tc>
        <w:tc>
          <w:tcPr>
            <w:tcW w:w="2041" w:type="dxa"/>
            <w:tcBorders>
              <w:top w:val="single" w:sz="4" w:space="0" w:color="000000"/>
              <w:left w:val="nil" w:sz="6" w:space="0" w:color="auto"/>
              <w:bottom w:val="nil" w:sz="6" w:space="0" w:color="auto"/>
              <w:right w:val="nil" w:sz="6" w:space="0" w:color="auto"/>
            </w:tcBorders>
          </w:tcPr>
          <w:p>
            <w:pPr>
              <w:pStyle w:val="TableParagraph"/>
              <w:tabs>
                <w:tab w:pos="733" w:val="left" w:leader="none"/>
              </w:tabs>
              <w:spacing w:line="240" w:lineRule="auto" w:before="113"/>
              <w:ind w:left="3" w:right="0"/>
              <w:jc w:val="left"/>
              <w:rPr>
                <w:rFonts w:ascii="Times New Roman" w:hAnsi="Times New Roman" w:cs="Times New Roman" w:eastAsia="Times New Roman" w:hint="default"/>
                <w:sz w:val="21"/>
                <w:szCs w:val="21"/>
              </w:rPr>
            </w:pPr>
            <w:r>
              <w:rPr>
                <w:rFonts w:ascii="Times New Roman"/>
                <w:sz w:val="21"/>
              </w:rPr>
              <w:t>-</w:t>
              <w:tab/>
              <w:t>13,660,886.71</w:t>
            </w:r>
          </w:p>
        </w:tc>
      </w:tr>
      <w:tr>
        <w:trPr>
          <w:trHeight w:val="479"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9"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40"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
              <w:jc w:val="right"/>
              <w:rPr>
                <w:rFonts w:ascii="Times New Roman" w:hAnsi="Times New Roman" w:cs="Times New Roman" w:eastAsia="Times New Roman" w:hint="default"/>
                <w:sz w:val="21"/>
                <w:szCs w:val="21"/>
              </w:rPr>
            </w:pPr>
            <w:r>
              <w:rPr>
                <w:rFonts w:ascii="Times New Roman"/>
                <w:spacing w:val="-1"/>
                <w:sz w:val="21"/>
              </w:rPr>
              <w:t>7,322,668.47</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
              <w:jc w:val="right"/>
              <w:rPr>
                <w:rFonts w:ascii="Times New Roman" w:hAnsi="Times New Roman" w:cs="Times New Roman" w:eastAsia="Times New Roman" w:hint="default"/>
                <w:sz w:val="21"/>
                <w:szCs w:val="21"/>
              </w:rPr>
            </w:pPr>
            <w:r>
              <w:rPr>
                <w:rFonts w:ascii="Times New Roman"/>
                <w:spacing w:val="-1"/>
                <w:sz w:val="21"/>
              </w:rPr>
              <w:t>30,167.92</w:t>
            </w:r>
          </w:p>
        </w:tc>
        <w:tc>
          <w:tcPr>
            <w:tcW w:w="238"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Style w:val="TableParagraph"/>
              <w:tabs>
                <w:tab w:pos="837" w:val="left" w:leader="none"/>
              </w:tabs>
              <w:spacing w:line="240" w:lineRule="auto" w:before="112"/>
              <w:ind w:left="2" w:right="0"/>
              <w:jc w:val="left"/>
              <w:rPr>
                <w:rFonts w:ascii="Times New Roman" w:hAnsi="Times New Roman" w:cs="Times New Roman" w:eastAsia="Times New Roman" w:hint="default"/>
                <w:sz w:val="21"/>
                <w:szCs w:val="21"/>
              </w:rPr>
            </w:pPr>
            <w:r>
              <w:rPr>
                <w:rFonts w:ascii="Times New Roman"/>
                <w:sz w:val="21"/>
              </w:rPr>
              <w:t>-</w:t>
              <w:tab/>
              <w:t>7,352,836.39</w:t>
            </w:r>
          </w:p>
        </w:tc>
      </w:tr>
      <w:tr>
        <w:trPr>
          <w:trHeight w:val="1447"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422" w:lineRule="auto" w:before="65"/>
              <w:ind w:left="319" w:right="170"/>
              <w:jc w:val="both"/>
              <w:rPr>
                <w:rFonts w:ascii="宋体" w:hAnsi="宋体" w:cs="宋体" w:eastAsia="宋体" w:hint="default"/>
                <w:sz w:val="21"/>
                <w:szCs w:val="21"/>
              </w:rPr>
            </w:pPr>
            <w:r>
              <w:rPr>
                <w:rFonts w:ascii="宋体" w:hAnsi="宋体" w:cs="宋体" w:eastAsia="宋体" w:hint="default"/>
                <w:sz w:val="21"/>
                <w:szCs w:val="21"/>
              </w:rPr>
              <w:t>其中：公允价值变动 原制度资本公积转入 其他资本公积</w:t>
            </w:r>
          </w:p>
        </w:tc>
        <w:tc>
          <w:tcPr>
            <w:tcW w:w="240"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571" w:right="0"/>
              <w:jc w:val="left"/>
              <w:rPr>
                <w:rFonts w:ascii="Times New Roman" w:hAnsi="Times New Roman" w:cs="Times New Roman" w:eastAsia="Times New Roman" w:hint="default"/>
                <w:sz w:val="21"/>
                <w:szCs w:val="21"/>
              </w:rPr>
            </w:pPr>
            <w:r>
              <w:rPr>
                <w:rFonts w:ascii="Times New Roman"/>
                <w:sz w:val="21"/>
              </w:rPr>
              <w:t>-30,167.92</w:t>
            </w:r>
          </w:p>
          <w:p>
            <w:pPr>
              <w:pStyle w:val="TableParagraph"/>
              <w:spacing w:line="480" w:lineRule="atLeast" w:before="2"/>
              <w:ind w:left="379" w:right="98" w:firstLine="1033"/>
              <w:jc w:val="left"/>
              <w:rPr>
                <w:rFonts w:ascii="Times New Roman" w:hAnsi="Times New Roman" w:cs="Times New Roman" w:eastAsia="Times New Roman" w:hint="default"/>
                <w:sz w:val="21"/>
                <w:szCs w:val="21"/>
              </w:rPr>
            </w:pPr>
            <w:r>
              <w:rPr>
                <w:rFonts w:ascii="Times New Roman"/>
                <w:sz w:val="21"/>
              </w:rPr>
              <w:t>-</w:t>
            </w:r>
            <w:r>
              <w:rPr>
                <w:rFonts w:ascii="Times New Roman"/>
                <w:w w:val="99"/>
                <w:sz w:val="21"/>
              </w:rPr>
              <w:t> </w:t>
            </w:r>
            <w:r>
              <w:rPr>
                <w:rFonts w:ascii="Times New Roman"/>
                <w:sz w:val="21"/>
              </w:rPr>
              <w:t>7,352,836.39</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21"/>
                <w:szCs w:val="21"/>
              </w:rPr>
            </w:pPr>
            <w:r>
              <w:rPr>
                <w:rFonts w:ascii="Times New Roman"/>
                <w:spacing w:val="-1"/>
                <w:sz w:val="21"/>
              </w:rPr>
              <w:t>30,167.92</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single" w:sz="4" w:space="0" w:color="000000"/>
              <w:right w:val="nil" w:sz="6" w:space="0" w:color="auto"/>
            </w:tcBorders>
          </w:tcPr>
          <w:p>
            <w:pPr/>
          </w:p>
        </w:tc>
        <w:tc>
          <w:tcPr>
            <w:tcW w:w="2041" w:type="dxa"/>
            <w:tcBorders>
              <w:top w:val="nil" w:sz="6" w:space="0" w:color="auto"/>
              <w:left w:val="nil" w:sz="6" w:space="0" w:color="auto"/>
              <w:bottom w:val="single" w:sz="4" w:space="0" w:color="000000"/>
              <w:right w:val="nil" w:sz="6" w:space="0" w:color="auto"/>
            </w:tcBorders>
          </w:tcPr>
          <w:p>
            <w:pPr>
              <w:pStyle w:val="TableParagraph"/>
              <w:tabs>
                <w:tab w:pos="1870" w:val="left" w:leader="none"/>
              </w:tabs>
              <w:spacing w:line="240" w:lineRule="auto" w:before="114"/>
              <w:ind w:left="2"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5"/>
              <w:ind w:right="0"/>
              <w:jc w:val="left"/>
              <w:rPr>
                <w:rFonts w:ascii="宋体" w:hAnsi="宋体" w:cs="宋体" w:eastAsia="宋体" w:hint="default"/>
                <w:sz w:val="18"/>
                <w:szCs w:val="18"/>
              </w:rPr>
            </w:pPr>
          </w:p>
          <w:p>
            <w:pPr>
              <w:pStyle w:val="TableParagraph"/>
              <w:tabs>
                <w:tab w:pos="1870" w:val="left" w:leader="none"/>
              </w:tabs>
              <w:spacing w:line="240" w:lineRule="auto"/>
              <w:ind w:left="3"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5"/>
              <w:ind w:right="0"/>
              <w:jc w:val="left"/>
              <w:rPr>
                <w:rFonts w:ascii="宋体" w:hAnsi="宋体" w:cs="宋体" w:eastAsia="宋体" w:hint="default"/>
                <w:sz w:val="18"/>
                <w:szCs w:val="18"/>
              </w:rPr>
            </w:pPr>
          </w:p>
          <w:p>
            <w:pPr>
              <w:pStyle w:val="TableParagraph"/>
              <w:tabs>
                <w:tab w:pos="837" w:val="left" w:leader="none"/>
              </w:tabs>
              <w:spacing w:line="240" w:lineRule="auto"/>
              <w:ind w:left="3" w:right="0"/>
              <w:jc w:val="left"/>
              <w:rPr>
                <w:rFonts w:ascii="Times New Roman" w:hAnsi="Times New Roman" w:cs="Times New Roman" w:eastAsia="Times New Roman" w:hint="default"/>
                <w:sz w:val="21"/>
                <w:szCs w:val="21"/>
              </w:rPr>
            </w:pPr>
            <w:r>
              <w:rPr>
                <w:rFonts w:ascii="Times New Roman"/>
                <w:sz w:val="21"/>
              </w:rPr>
              <w:t>-</w:t>
              <w:tab/>
              <w:t>7,352,836.39</w:t>
            </w:r>
          </w:p>
        </w:tc>
      </w:tr>
      <w:tr>
        <w:trPr>
          <w:trHeight w:val="455" w:hRule="exact"/>
        </w:trPr>
        <w:tc>
          <w:tcPr>
            <w:tcW w:w="2382"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20,983,555.18</w:t>
            </w:r>
          </w:p>
        </w:tc>
        <w:tc>
          <w:tcPr>
            <w:tcW w:w="236" w:type="dxa"/>
            <w:tcBorders>
              <w:top w:val="nil" w:sz="6" w:space="0" w:color="auto"/>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30,167.92</w:t>
            </w:r>
          </w:p>
        </w:tc>
        <w:tc>
          <w:tcPr>
            <w:tcW w:w="238" w:type="dxa"/>
            <w:tcBorders>
              <w:top w:val="nil" w:sz="6" w:space="0" w:color="auto"/>
              <w:left w:val="nil" w:sz="6" w:space="0" w:color="auto"/>
              <w:bottom w:val="nil" w:sz="6" w:space="0" w:color="auto"/>
              <w:right w:val="nil" w:sz="6" w:space="0" w:color="auto"/>
            </w:tcBorders>
          </w:tcPr>
          <w:p>
            <w:pPr/>
          </w:p>
        </w:tc>
        <w:tc>
          <w:tcPr>
            <w:tcW w:w="1033" w:type="dxa"/>
            <w:tcBorders>
              <w:top w:val="single" w:sz="4" w:space="0" w:color="000000"/>
              <w:left w:val="nil" w:sz="6" w:space="0" w:color="auto"/>
              <w:bottom w:val="nil" w:sz="6" w:space="0" w:color="auto"/>
              <w:right w:val="nil" w:sz="6" w:space="0" w:color="auto"/>
            </w:tcBorders>
          </w:tcPr>
          <w:p>
            <w:pPr/>
          </w:p>
        </w:tc>
        <w:tc>
          <w:tcPr>
            <w:tcW w:w="2041" w:type="dxa"/>
            <w:tcBorders>
              <w:top w:val="single" w:sz="4" w:space="0" w:color="000000"/>
              <w:left w:val="nil" w:sz="6" w:space="0" w:color="auto"/>
              <w:bottom w:val="nil" w:sz="6" w:space="0" w:color="auto"/>
              <w:right w:val="nil" w:sz="6" w:space="0" w:color="auto"/>
            </w:tcBorders>
          </w:tcPr>
          <w:p>
            <w:pPr>
              <w:pStyle w:val="TableParagraph"/>
              <w:tabs>
                <w:tab w:pos="733" w:val="left" w:leader="none"/>
              </w:tabs>
              <w:spacing w:line="240" w:lineRule="auto" w:before="113"/>
              <w:ind w:left="2" w:right="0"/>
              <w:jc w:val="left"/>
              <w:rPr>
                <w:rFonts w:ascii="Times New Roman" w:hAnsi="Times New Roman" w:cs="Times New Roman" w:eastAsia="Times New Roman" w:hint="default"/>
                <w:sz w:val="21"/>
                <w:szCs w:val="21"/>
              </w:rPr>
            </w:pPr>
            <w:r>
              <w:rPr>
                <w:rFonts w:ascii="Times New Roman"/>
                <w:sz w:val="21"/>
              </w:rPr>
              <w:t>-</w:t>
              <w:tab/>
              <w:t>21,013,723.10</w:t>
            </w:r>
          </w:p>
        </w:tc>
      </w:tr>
    </w:tbl>
    <w:p>
      <w:pPr>
        <w:tabs>
          <w:tab w:pos="4536" w:val="left" w:leader="none"/>
          <w:tab w:pos="6356" w:val="left" w:leader="none"/>
          <w:tab w:pos="7800" w:val="left" w:leader="none"/>
        </w:tabs>
        <w:spacing w:line="28" w:lineRule="exact"/>
        <w:ind w:left="2715" w:right="0" w:firstLine="0"/>
        <w:rPr>
          <w:rFonts w:ascii="宋体" w:hAnsi="宋体" w:cs="宋体" w:eastAsia="宋体" w:hint="default"/>
          <w:sz w:val="2"/>
          <w:szCs w:val="2"/>
        </w:rPr>
      </w:pPr>
      <w:r>
        <w:rPr>
          <w:rFonts w:ascii="宋体"/>
          <w:position w:val="0"/>
          <w:sz w:val="2"/>
        </w:rPr>
        <w:pict>
          <v:group style="width:80.4pt;height:1.45pt;mso-position-horizontal-relative:char;mso-position-vertical-relative:line" coordorigin="0,0" coordsize="1608,29">
            <v:group style="position:absolute;left:5;top:24;width:1599;height:2" coordorigin="5,24" coordsize="1599,2">
              <v:shape style="position:absolute;left:5;top:24;width:1599;height:2" coordorigin="5,24" coordsize="1599,0" path="m5,24l1603,24e" filled="false" stroked="true" strokeweight=".47998pt" strokecolor="#000000">
                <v:path arrowok="t"/>
              </v:shape>
            </v:group>
            <v:group style="position:absolute;left:5;top:5;width:1599;height:2" coordorigin="5,5" coordsize="1599,2">
              <v:shape style="position:absolute;left:5;top:5;width:1599;height:2" coordorigin="5,5" coordsize="1599,0" path="m5,5l1603,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0.350pt;height:1.45pt;mso-position-horizontal-relative:char;mso-position-vertical-relative:line" coordorigin="0,0" coordsize="1607,29">
            <v:group style="position:absolute;left:5;top:24;width:1598;height:2" coordorigin="5,24" coordsize="1598,2">
              <v:shape style="position:absolute;left:5;top:24;width:1598;height:2" coordorigin="5,24" coordsize="1598,0" path="m5,24l1602,24e" filled="false" stroked="true" strokeweight=".47998pt" strokecolor="#000000">
                <v:path arrowok="t"/>
              </v:shape>
            </v:group>
            <v:group style="position:absolute;left:5;top:5;width:1598;height:2" coordorigin="5,5" coordsize="1598,2">
              <v:shape style="position:absolute;left:5;top:5;width:1598;height:2" coordorigin="5,5" coordsize="1598,0" path="m5,5l1602,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1.6pt;height:1.45pt;mso-position-horizontal-relative:char;mso-position-vertical-relative:line" coordorigin="0,0" coordsize="1232,29">
            <v:group style="position:absolute;left:5;top:24;width:1222;height:2" coordorigin="5,24" coordsize="1222,2">
              <v:shape style="position:absolute;left:5;top:24;width:1222;height:2" coordorigin="5,24" coordsize="1222,0" path="m5,24l1226,24e" filled="false" stroked="true" strokeweight=".47998pt" strokecolor="#000000">
                <v:path arrowok="t"/>
              </v:shape>
            </v:group>
            <v:group style="position:absolute;left:5;top:5;width:1222;height:2" coordorigin="5,5" coordsize="1222,2">
              <v:shape style="position:absolute;left:5;top:5;width:1222;height:2" coordorigin="5,5" coordsize="1222,0" path="m5,5l1226,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2.75pt;height:1.45pt;mso-position-horizontal-relative:char;mso-position-vertical-relative:line" coordorigin="0,0" coordsize="1655,29">
            <v:group style="position:absolute;left:5;top:24;width:1646;height:2" coordorigin="5,24" coordsize="1646,2">
              <v:shape style="position:absolute;left:5;top:24;width:1646;height:2" coordorigin="5,24" coordsize="1646,0" path="m5,24l1650,24e" filled="false" stroked="true" strokeweight=".47998pt" strokecolor="#000000">
                <v:path arrowok="t"/>
              </v:shape>
            </v:group>
            <v:group style="position:absolute;left:5;top:5;width:1646;height:2" coordorigin="5,5" coordsize="1646,2">
              <v:shape style="position:absolute;left:5;top:5;width:1646;height:2" coordorigin="5,5" coordsize="1646,0" path="m5,5l1650,5e" filled="false" stroked="true" strokeweight=".48001pt" strokecolor="#000000">
                <v:path arrowok="t"/>
              </v:shape>
            </v:group>
          </v:group>
        </w:pict>
      </w:r>
      <w:r>
        <w:rPr>
          <w:rFonts w:ascii="宋体"/>
          <w:position w:val="0"/>
          <w:sz w:val="2"/>
        </w:rPr>
      </w:r>
    </w:p>
    <w:p>
      <w:pPr>
        <w:spacing w:line="240" w:lineRule="auto" w:before="10"/>
        <w:rPr>
          <w:rFonts w:ascii="宋体" w:hAnsi="宋体" w:cs="宋体" w:eastAsia="宋体" w:hint="default"/>
          <w:sz w:val="9"/>
          <w:szCs w:val="9"/>
        </w:rPr>
      </w:pPr>
    </w:p>
    <w:p>
      <w:pPr>
        <w:pStyle w:val="BodyText"/>
        <w:spacing w:line="240" w:lineRule="auto" w:before="35"/>
        <w:ind w:left="631" w:right="0"/>
        <w:jc w:val="left"/>
        <w:rPr>
          <w:rFonts w:ascii="Times New Roman" w:hAnsi="Times New Roman" w:cs="Times New Roman" w:eastAsia="Times New Roman" w:hint="default"/>
        </w:rPr>
      </w:pPr>
      <w:r>
        <w:rPr>
          <w:spacing w:val="-2"/>
        </w:rPr>
        <w:t>注：公允价值变动引起本期资本公积增加系公司赎回原购买的中国光大银行郑州科技支行东风</w:t>
      </w:r>
      <w:r>
        <w:rPr>
          <w:spacing w:val="-31"/>
        </w:rPr>
        <w:t> </w:t>
      </w:r>
      <w:r>
        <w:rPr>
          <w:rFonts w:ascii="Times New Roman" w:hAnsi="Times New Roman" w:cs="Times New Roman" w:eastAsia="Times New Roman" w:hint="default"/>
        </w:rPr>
        <w:t>2</w:t>
      </w:r>
    </w:p>
    <w:p>
      <w:pPr>
        <w:pStyle w:val="BodyText"/>
        <w:spacing w:line="240" w:lineRule="auto" w:before="189"/>
        <w:ind w:left="211" w:right="0"/>
        <w:jc w:val="left"/>
      </w:pPr>
      <w:r>
        <w:rPr/>
        <w:t>号基金公允价值变动产生。</w:t>
      </w:r>
    </w:p>
    <w:p>
      <w:pPr>
        <w:spacing w:line="240" w:lineRule="auto" w:before="9"/>
        <w:rPr>
          <w:rFonts w:ascii="宋体" w:hAnsi="宋体" w:cs="宋体" w:eastAsia="宋体" w:hint="default"/>
          <w:sz w:val="15"/>
          <w:szCs w:val="15"/>
        </w:rPr>
      </w:pPr>
    </w:p>
    <w:p>
      <w:pPr>
        <w:pStyle w:val="BodyText"/>
        <w:spacing w:line="240" w:lineRule="auto"/>
        <w:ind w:left="631" w:right="0"/>
        <w:jc w:val="left"/>
      </w:pPr>
      <w:r>
        <w:rPr>
          <w:rFonts w:ascii="Times New Roman" w:hAnsi="Times New Roman" w:cs="Times New Roman" w:eastAsia="Times New Roman" w:hint="default"/>
        </w:rPr>
        <w:t>31</w:t>
      </w:r>
      <w:r>
        <w:rPr/>
        <w:t>、盈余公积</w:t>
      </w:r>
    </w:p>
    <w:p>
      <w:pPr>
        <w:pStyle w:val="BodyText"/>
        <w:tabs>
          <w:tab w:pos="1486" w:val="left" w:leader="none"/>
          <w:tab w:pos="2902" w:val="left" w:leader="none"/>
          <w:tab w:pos="4747" w:val="left" w:leader="none"/>
          <w:tab w:pos="6429" w:val="left" w:leader="none"/>
          <w:tab w:pos="9029" w:val="right" w:leader="none"/>
        </w:tabs>
        <w:spacing w:line="240" w:lineRule="auto" w:before="225"/>
        <w:ind w:left="856" w:right="0"/>
        <w:jc w:val="left"/>
        <w:rPr>
          <w:rFonts w:ascii="Times New Roman" w:hAnsi="Times New Roman" w:cs="Times New Roman" w:eastAsia="Times New Roman" w:hint="default"/>
        </w:rPr>
      </w:pPr>
      <w:r>
        <w:rPr/>
        <w:t>项</w:t>
        <w:tab/>
        <w:t>目</w:t>
        <w:tab/>
      </w:r>
      <w:r>
        <w:rPr>
          <w:rFonts w:ascii="Times New Roman" w:hAnsi="Times New Roman" w:cs="Times New Roman" w:eastAsia="Times New Roman" w:hint="default"/>
          <w:spacing w:val="-1"/>
        </w:rPr>
        <w:t>2008-12-31</w:t>
        <w:tab/>
      </w:r>
      <w:r>
        <w:rPr/>
        <w:t>本年增加</w:t>
        <w:tab/>
        <w:t>本年减少</w:t>
      </w:r>
      <w:r>
        <w:rPr>
          <w:rFonts w:ascii="Times New Roman" w:hAnsi="Times New Roman" w:cs="Times New Roman" w:eastAsia="Times New Roman" w:hint="default"/>
        </w:rPr>
        <w:tab/>
      </w:r>
      <w:r>
        <w:rPr>
          <w:rFonts w:ascii="Times New Roman" w:hAnsi="Times New Roman" w:cs="Times New Roman" w:eastAsia="Times New Roman" w:hint="default"/>
          <w:spacing w:val="-1"/>
        </w:rPr>
        <w:t>2009-12-31</w:t>
      </w:r>
    </w:p>
    <w:p>
      <w:pPr>
        <w:pStyle w:val="BodyText"/>
        <w:tabs>
          <w:tab w:pos="2847" w:val="left" w:leader="none"/>
          <w:tab w:pos="5758" w:val="left" w:leader="none"/>
          <w:tab w:pos="7348" w:val="left" w:leader="none"/>
          <w:tab w:pos="7999" w:val="left" w:leader="none"/>
        </w:tabs>
        <w:spacing w:line="240" w:lineRule="auto" w:before="185"/>
        <w:ind w:left="319" w:right="0"/>
        <w:jc w:val="left"/>
        <w:rPr>
          <w:rFonts w:ascii="Times New Roman" w:hAnsi="Times New Roman" w:cs="Times New Roman" w:eastAsia="Times New Roman" w:hint="default"/>
        </w:rPr>
      </w:pPr>
      <w:r>
        <w:rPr/>
        <w:pict>
          <v:group style="position:absolute;margin-left:76.559998pt;margin-top:5.614431pt;width:106.3pt;height:.1pt;mso-position-horizontal-relative:page;mso-position-vertical-relative:paragraph;z-index:15712" coordorigin="1531,112" coordsize="2126,2">
            <v:shape style="position:absolute;left:1531;top:112;width:2126;height:2" coordorigin="1531,112" coordsize="2126,0" path="m1531,112l3656,112e" filled="false" stroked="true" strokeweight=".47998pt" strokecolor="#000000">
              <v:path arrowok="t"/>
            </v:shape>
            <w10:wrap type="none"/>
          </v:group>
        </w:pict>
      </w:r>
      <w:r>
        <w:rPr/>
        <w:pict>
          <v:group style="position:absolute;margin-left:196.919998pt;margin-top:5.614431pt;width:76.9pt;height:.1pt;mso-position-horizontal-relative:page;mso-position-vertical-relative:paragraph;z-index:15736" coordorigin="3938,112" coordsize="1538,2">
            <v:shape style="position:absolute;left:3938;top:112;width:1538;height:2" coordorigin="3938,112" coordsize="1538,0" path="m3938,112l5476,112e" filled="false" stroked="true" strokeweight=".47998pt" strokecolor="#000000">
              <v:path arrowok="t"/>
            </v:shape>
            <w10:wrap type="none"/>
          </v:group>
        </w:pict>
      </w:r>
      <w:r>
        <w:rPr/>
        <w:pict>
          <v:group style="position:absolute;margin-left:285.600006pt;margin-top:5.614431pt;width:76.9pt;height:.1pt;mso-position-horizontal-relative:page;mso-position-vertical-relative:paragraph;z-index:15760" coordorigin="5712,112" coordsize="1538,2">
            <v:shape style="position:absolute;left:5712;top:112;width:1538;height:2" coordorigin="5712,112" coordsize="1538,0" path="m5712,112l7249,112e" filled="false" stroked="true" strokeweight=".47998pt" strokecolor="#000000">
              <v:path arrowok="t"/>
            </v:shape>
            <w10:wrap type="none"/>
          </v:group>
        </w:pict>
      </w:r>
      <w:r>
        <w:rPr/>
        <w:pict>
          <v:group style="position:absolute;margin-left:374.279999pt;margin-top:5.614431pt;width:67.7pt;height:.1pt;mso-position-horizontal-relative:page;mso-position-vertical-relative:paragraph;z-index:15784" coordorigin="7486,112" coordsize="1354,2">
            <v:shape style="position:absolute;left:7486;top:112;width:1354;height:2" coordorigin="7486,112" coordsize="1354,0" path="m7486,112l8839,112e" filled="false" stroked="true" strokeweight=".47998pt" strokecolor="#000000">
              <v:path arrowok="t"/>
            </v:shape>
            <w10:wrap type="none"/>
          </v:group>
        </w:pict>
      </w:r>
      <w:r>
        <w:rPr/>
        <w:pict>
          <v:group style="position:absolute;margin-left:453.779999pt;margin-top:5.614431pt;width:77.6pt;height:.1pt;mso-position-horizontal-relative:page;mso-position-vertical-relative:paragraph;z-index:15808" coordorigin="9076,112" coordsize="1552,2">
            <v:shape style="position:absolute;left:9076;top:112;width:1552;height:2" coordorigin="9076,112" coordsize="1552,0" path="m9076,112l10627,112e" filled="false" stroked="true" strokeweight=".47998pt" strokecolor="#000000">
              <v:path arrowok="t"/>
            </v:shape>
            <w10:wrap type="none"/>
          </v:group>
        </w:pict>
      </w:r>
      <w:r>
        <w:rPr/>
        <w:t>法定盈余公积</w:t>
        <w:tab/>
      </w:r>
      <w:r>
        <w:rPr>
          <w:rFonts w:ascii="Times New Roman" w:hAnsi="Times New Roman" w:cs="Times New Roman" w:eastAsia="Times New Roman" w:hint="default"/>
          <w:spacing w:val="-1"/>
        </w:rPr>
        <w:t>31,771,673.94</w:t>
        <w:tab/>
      </w:r>
      <w:r>
        <w:rPr>
          <w:rFonts w:ascii="Times New Roman" w:hAnsi="Times New Roman" w:cs="Times New Roman" w:eastAsia="Times New Roman" w:hint="default"/>
        </w:rPr>
        <w:t>-</w:t>
        <w:tab/>
        <w:t>-</w:t>
        <w:tab/>
      </w:r>
      <w:r>
        <w:rPr>
          <w:rFonts w:ascii="Times New Roman" w:hAnsi="Times New Roman" w:cs="Times New Roman" w:eastAsia="Times New Roman" w:hint="default"/>
          <w:spacing w:val="-1"/>
        </w:rPr>
        <w:t>31,771,673.94</w:t>
      </w:r>
    </w:p>
    <w:p>
      <w:pPr>
        <w:pStyle w:val="BodyText"/>
        <w:tabs>
          <w:tab w:pos="3985" w:val="left" w:leader="none"/>
          <w:tab w:pos="5758" w:val="left" w:leader="none"/>
          <w:tab w:pos="7348" w:val="left" w:leader="none"/>
          <w:tab w:pos="7999" w:val="left" w:leader="none"/>
          <w:tab w:pos="9136" w:val="left" w:leader="none"/>
        </w:tabs>
        <w:spacing w:line="444" w:lineRule="auto" w:before="190"/>
        <w:ind w:left="2847" w:right="355" w:hanging="2529"/>
        <w:jc w:val="left"/>
        <w:rPr>
          <w:rFonts w:ascii="Times New Roman" w:hAnsi="Times New Roman" w:cs="Times New Roman" w:eastAsia="Times New Roman" w:hint="default"/>
        </w:rPr>
      </w:pPr>
      <w:r>
        <w:rPr/>
        <w:pict>
          <v:group style="position:absolute;margin-left:196.919998pt;margin-top:30.343966pt;width:76.9pt;height:.1pt;mso-position-horizontal-relative:page;mso-position-vertical-relative:paragraph;z-index:-780904" coordorigin="3938,607" coordsize="1538,2">
            <v:shape style="position:absolute;left:3938;top:607;width:1538;height:2" coordorigin="3938,607" coordsize="1538,0" path="m3938,607l5476,607e" filled="false" stroked="true" strokeweight=".48pt" strokecolor="#000000">
              <v:path arrowok="t"/>
            </v:shape>
            <w10:wrap type="none"/>
          </v:group>
        </w:pict>
      </w:r>
      <w:r>
        <w:rPr/>
        <w:pict>
          <v:group style="position:absolute;margin-left:285.600006pt;margin-top:30.343966pt;width:76.9pt;height:.1pt;mso-position-horizontal-relative:page;mso-position-vertical-relative:paragraph;z-index:-780880" coordorigin="5712,607" coordsize="1538,2">
            <v:shape style="position:absolute;left:5712;top:607;width:1538;height:2" coordorigin="5712,607" coordsize="1538,0" path="m5712,607l7249,607e" filled="false" stroked="true" strokeweight=".48pt" strokecolor="#000000">
              <v:path arrowok="t"/>
            </v:shape>
            <w10:wrap type="none"/>
          </v:group>
        </w:pict>
      </w:r>
      <w:r>
        <w:rPr/>
        <w:pict>
          <v:group style="position:absolute;margin-left:374.279999pt;margin-top:30.343966pt;width:67.7pt;height:.1pt;mso-position-horizontal-relative:page;mso-position-vertical-relative:paragraph;z-index:-780856" coordorigin="7486,607" coordsize="1354,2">
            <v:shape style="position:absolute;left:7486;top:607;width:1354;height:2" coordorigin="7486,607" coordsize="1354,0" path="m7486,607l8839,607e" filled="false" stroked="true" strokeweight=".48pt" strokecolor="#000000">
              <v:path arrowok="t"/>
            </v:shape>
            <w10:wrap type="none"/>
          </v:group>
        </w:pict>
      </w:r>
      <w:r>
        <w:rPr/>
        <w:pict>
          <v:group style="position:absolute;margin-left:453.779999pt;margin-top:30.343966pt;width:77.6pt;height:.1pt;mso-position-horizontal-relative:page;mso-position-vertical-relative:paragraph;z-index:-780832" coordorigin="9076,607" coordsize="1552,2">
            <v:shape style="position:absolute;left:9076;top:607;width:1552;height:2" coordorigin="9076,607" coordsize="1552,0" path="m9076,607l10627,607e" filled="false" stroked="true" strokeweight=".48pt" strokecolor="#000000">
              <v:path arrowok="t"/>
            </v:shape>
            <w10:wrap type="none"/>
          </v:group>
        </w:pict>
      </w:r>
      <w:r>
        <w:rPr/>
        <w:pict>
          <v:group style="position:absolute;margin-left:196.319992pt;margin-top:54.643955pt;width:78.1pt;height:1.45pt;mso-position-horizontal-relative:page;mso-position-vertical-relative:paragraph;z-index:-780808" coordorigin="3926,1093" coordsize="1562,29">
            <v:group style="position:absolute;left:3931;top:1117;width:1552;height:2" coordorigin="3931,1117" coordsize="1552,2">
              <v:shape style="position:absolute;left:3931;top:1117;width:1552;height:2" coordorigin="3931,1117" coordsize="1552,0" path="m3931,1117l5483,1117e" filled="false" stroked="true" strokeweight=".48pt" strokecolor="#000000">
                <v:path arrowok="t"/>
              </v:shape>
            </v:group>
            <v:group style="position:absolute;left:3931;top:1098;width:1552;height:2" coordorigin="3931,1098" coordsize="1552,2">
              <v:shape style="position:absolute;left:3931;top:1098;width:1552;height:2" coordorigin="3931,1098" coordsize="1552,0" path="m3931,1098l5483,1098e" filled="false" stroked="true" strokeweight=".48001pt" strokecolor="#000000">
                <v:path arrowok="t"/>
              </v:shape>
            </v:group>
            <w10:wrap type="none"/>
          </v:group>
        </w:pict>
      </w:r>
      <w:r>
        <w:rPr/>
        <w:pict>
          <v:group style="position:absolute;margin-left:285pt;margin-top:54.643955pt;width:78.1pt;height:1.45pt;mso-position-horizontal-relative:page;mso-position-vertical-relative:paragraph;z-index:-780784" coordorigin="5700,1093" coordsize="1562,29">
            <v:group style="position:absolute;left:5705;top:1117;width:1552;height:2" coordorigin="5705,1117" coordsize="1552,2">
              <v:shape style="position:absolute;left:5705;top:1117;width:1552;height:2" coordorigin="5705,1117" coordsize="1552,0" path="m5705,1117l7256,1117e" filled="false" stroked="true" strokeweight=".48pt" strokecolor="#000000">
                <v:path arrowok="t"/>
              </v:shape>
            </v:group>
            <v:group style="position:absolute;left:5705;top:1098;width:1552;height:2" coordorigin="5705,1098" coordsize="1552,2">
              <v:shape style="position:absolute;left:5705;top:1098;width:1552;height:2" coordorigin="5705,1098" coordsize="1552,0" path="m5705,1098l7256,1098e" filled="false" stroked="true" strokeweight=".48001pt" strokecolor="#000000">
                <v:path arrowok="t"/>
              </v:shape>
            </v:group>
            <w10:wrap type="none"/>
          </v:group>
        </w:pict>
      </w:r>
      <w:r>
        <w:rPr/>
        <w:pict>
          <v:group style="position:absolute;margin-left:373.679993pt;margin-top:54.643955pt;width:68.9pt;height:1.45pt;mso-position-horizontal-relative:page;mso-position-vertical-relative:paragraph;z-index:-780760" coordorigin="7474,1093" coordsize="1378,29">
            <v:group style="position:absolute;left:7478;top:1117;width:1368;height:2" coordorigin="7478,1117" coordsize="1368,2">
              <v:shape style="position:absolute;left:7478;top:1117;width:1368;height:2" coordorigin="7478,1117" coordsize="1368,0" path="m7478,1117l8846,1117e" filled="false" stroked="true" strokeweight=".48pt" strokecolor="#000000">
                <v:path arrowok="t"/>
              </v:shape>
            </v:group>
            <v:group style="position:absolute;left:7478;top:1098;width:1368;height:2" coordorigin="7478,1098" coordsize="1368,2">
              <v:shape style="position:absolute;left:7478;top:1098;width:1368;height:2" coordorigin="7478,1098" coordsize="1368,0" path="m7478,1098l8846,1098e" filled="false" stroked="true" strokeweight=".48001pt" strokecolor="#000000">
                <v:path arrowok="t"/>
              </v:shape>
            </v:group>
            <w10:wrap type="none"/>
          </v:group>
        </w:pict>
      </w:r>
      <w:r>
        <w:rPr/>
        <w:pict>
          <v:group style="position:absolute;margin-left:453.179993pt;margin-top:54.643955pt;width:78.8pt;height:1.45pt;mso-position-horizontal-relative:page;mso-position-vertical-relative:paragraph;z-index:-780736" coordorigin="9064,1093" coordsize="1576,29">
            <v:group style="position:absolute;left:9068;top:1117;width:1566;height:2" coordorigin="9068,1117" coordsize="1566,2">
              <v:shape style="position:absolute;left:9068;top:1117;width:1566;height:2" coordorigin="9068,1117" coordsize="1566,0" path="m9068,1117l10634,1117e" filled="false" stroked="true" strokeweight=".48pt" strokecolor="#000000">
                <v:path arrowok="t"/>
              </v:shape>
            </v:group>
            <v:group style="position:absolute;left:9068;top:1098;width:1566;height:2" coordorigin="9068,1098" coordsize="1566,2">
              <v:shape style="position:absolute;left:9068;top:1098;width:1566;height:2" coordorigin="9068,1098" coordsize="1566,0" path="m9068,1098l10634,1098e" filled="false" stroked="true" strokeweight=".48001pt" strokecolor="#000000">
                <v:path arrowok="t"/>
              </v:shape>
            </v:group>
            <w10:wrap type="none"/>
          </v:group>
        </w:pict>
      </w:r>
      <w:r>
        <w:rPr/>
        <w:t>任意盈余公积</w:t>
        <w:tab/>
        <w:tab/>
      </w:r>
      <w:r>
        <w:rPr>
          <w:rFonts w:ascii="Times New Roman" w:hAnsi="Times New Roman" w:cs="Times New Roman" w:eastAsia="Times New Roman" w:hint="default"/>
        </w:rPr>
        <w:t>-</w:t>
        <w:tab/>
        <w:t>-</w:t>
        <w:tab/>
        <w:t>-</w:t>
        <w:tab/>
        <w:tab/>
        <w:t>- </w:t>
      </w:r>
      <w:r>
        <w:rPr>
          <w:rFonts w:ascii="Times New Roman" w:hAnsi="Times New Roman" w:cs="Times New Roman" w:eastAsia="Times New Roman" w:hint="default"/>
          <w:spacing w:val="-1"/>
        </w:rPr>
        <w:t>31,771,673.94</w:t>
        <w:tab/>
      </w:r>
      <w:r>
        <w:rPr>
          <w:rFonts w:ascii="Times New Roman" w:hAnsi="Times New Roman" w:cs="Times New Roman" w:eastAsia="Times New Roman" w:hint="default"/>
        </w:rPr>
        <w:t>-</w:t>
        <w:tab/>
        <w:t>-</w:t>
        <w:tab/>
      </w:r>
      <w:r>
        <w:rPr>
          <w:rFonts w:ascii="Times New Roman" w:hAnsi="Times New Roman" w:cs="Times New Roman" w:eastAsia="Times New Roman" w:hint="default"/>
          <w:spacing w:val="-1"/>
        </w:rPr>
        <w:t>31,771,673.94</w:t>
      </w:r>
    </w:p>
    <w:p>
      <w:pPr>
        <w:pStyle w:val="BodyText"/>
        <w:spacing w:line="240" w:lineRule="auto" w:before="92"/>
        <w:ind w:left="631" w:right="0"/>
        <w:jc w:val="left"/>
      </w:pPr>
      <w:r>
        <w:rPr>
          <w:rFonts w:ascii="Times New Roman" w:hAnsi="Times New Roman" w:cs="Times New Roman" w:eastAsia="Times New Roman" w:hint="default"/>
        </w:rPr>
        <w:t>32</w:t>
      </w:r>
      <w:r>
        <w:rPr/>
        <w:t>、未分配利润</w:t>
      </w:r>
    </w:p>
    <w:p>
      <w:pPr>
        <w:pStyle w:val="BodyText"/>
        <w:tabs>
          <w:tab w:pos="1175" w:val="left" w:leader="none"/>
          <w:tab w:pos="2297" w:val="left" w:leader="none"/>
          <w:tab w:pos="5308" w:val="left" w:leader="none"/>
          <w:tab w:pos="5405" w:val="left" w:leader="none"/>
          <w:tab w:pos="5729" w:val="left" w:leader="none"/>
          <w:tab w:pos="7550" w:val="left" w:leader="none"/>
          <w:tab w:pos="8227" w:val="left" w:leader="none"/>
        </w:tabs>
        <w:spacing w:line="400" w:lineRule="auto" w:before="105"/>
        <w:ind w:left="334" w:right="542" w:firstLine="1333"/>
        <w:jc w:val="left"/>
        <w:rPr>
          <w:rFonts w:ascii="Times New Roman" w:hAnsi="Times New Roman" w:cs="Times New Roman" w:eastAsia="Times New Roman" w:hint="default"/>
        </w:rPr>
      </w:pPr>
      <w:r>
        <w:rPr/>
        <w:pict>
          <v:group style="position:absolute;margin-left:77.339996pt;margin-top:25.434122pt;width:186.9pt;height:.1pt;mso-position-horizontal-relative:page;mso-position-vertical-relative:paragraph;z-index:-780712" coordorigin="1547,509" coordsize="3738,2">
            <v:shape style="position:absolute;left:1547;top:509;width:3738;height:2" coordorigin="1547,509" coordsize="3738,0" path="m1547,509l5285,509e" filled="false" stroked="true" strokeweight=".48001pt" strokecolor="#000000">
              <v:path arrowok="t"/>
            </v:shape>
            <w10:wrap type="none"/>
          </v:group>
        </w:pict>
      </w:r>
      <w:r>
        <w:rPr/>
        <w:pict>
          <v:group style="position:absolute;margin-left:292.079987pt;margin-top:25.434122pt;width:110.7pt;height:.1pt;mso-position-horizontal-relative:page;mso-position-vertical-relative:paragraph;z-index:-780688" coordorigin="5842,509" coordsize="2214,2">
            <v:shape style="position:absolute;left:5842;top:509;width:2214;height:2" coordorigin="5842,509" coordsize="2214,0" path="m5842,509l8056,509e" filled="false" stroked="true" strokeweight=".48001pt" strokecolor="#000000">
              <v:path arrowok="t"/>
            </v:shape>
            <w10:wrap type="none"/>
          </v:group>
        </w:pict>
      </w:r>
      <w:r>
        <w:rPr/>
        <w:pict>
          <v:group style="position:absolute;margin-left:429.119995pt;margin-top:25.434122pt;width:102.7pt;height:.1pt;mso-position-horizontal-relative:page;mso-position-vertical-relative:paragraph;z-index:-780664" coordorigin="8582,509" coordsize="2054,2">
            <v:shape style="position:absolute;left:8582;top:509;width:2054;height:2" coordorigin="8582,509" coordsize="2054,0" path="m8582,509l10636,509e" filled="false" stroked="true" strokeweight=".48001pt" strokecolor="#000000">
              <v:path arrowok="t"/>
            </v:shape>
            <w10:wrap type="none"/>
          </v:group>
        </w:pict>
      </w:r>
      <w:r>
        <w:rPr/>
        <w:t>项</w:t>
        <w:tab/>
        <w:t>目</w:t>
        <w:tab/>
        <w:t>金</w:t>
        <w:tab/>
        <w:t>额</w:t>
        <w:tab/>
        <w:t>提取或分配比例 调整前</w:t>
        <w:tab/>
      </w:r>
      <w:r>
        <w:rPr>
          <w:spacing w:val="-1"/>
        </w:rPr>
        <w:t>年初未分配利润</w:t>
        <w:tab/>
        <w:tab/>
      </w:r>
      <w:r>
        <w:rPr>
          <w:rFonts w:ascii="Times New Roman" w:hAnsi="Times New Roman" w:cs="Times New Roman" w:eastAsia="Times New Roman" w:hint="default"/>
          <w:spacing w:val="-1"/>
        </w:rPr>
        <w:t>80,870,739.96</w:t>
        <w:tab/>
        <w:tab/>
        <w:t>--</w:t>
      </w:r>
      <w:r>
        <w:rPr>
          <w:rFonts w:ascii="Times New Roman" w:hAnsi="Times New Roman" w:cs="Times New Roman" w:eastAsia="Times New Roman" w:hint="default"/>
        </w:rPr>
      </w:r>
    </w:p>
    <w:p>
      <w:pPr>
        <w:pStyle w:val="BodyText"/>
        <w:tabs>
          <w:tab w:pos="1175" w:val="left" w:leader="none"/>
          <w:tab w:pos="6543" w:val="left" w:leader="none"/>
          <w:tab w:pos="8227" w:val="left" w:leader="none"/>
        </w:tabs>
        <w:spacing w:line="240" w:lineRule="auto" w:before="3"/>
        <w:ind w:left="334" w:right="0"/>
        <w:jc w:val="left"/>
        <w:rPr>
          <w:rFonts w:ascii="Times New Roman" w:hAnsi="Times New Roman" w:cs="Times New Roman" w:eastAsia="Times New Roman" w:hint="default"/>
        </w:rPr>
      </w:pPr>
      <w:r>
        <w:rPr/>
        <w:t>调整</w:t>
        <w:tab/>
      </w:r>
      <w:r>
        <w:rPr>
          <w:spacing w:val="-1"/>
        </w:rPr>
        <w:t>年初未分配利润（合计数）</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w:t>
      </w:r>
      <w:r>
        <w:rPr>
          <w:rFonts w:ascii="Times New Roman" w:hAnsi="Times New Roman" w:cs="Times New Roman" w:eastAsia="Times New Roman" w:hint="default"/>
        </w:rPr>
      </w:r>
    </w:p>
    <w:p>
      <w:pPr>
        <w:pStyle w:val="BodyText"/>
        <w:tabs>
          <w:tab w:pos="1175" w:val="left" w:leader="none"/>
          <w:tab w:pos="5405" w:val="left" w:leader="none"/>
          <w:tab w:pos="8227" w:val="left" w:leader="none"/>
        </w:tabs>
        <w:spacing w:line="240" w:lineRule="auto" w:before="163"/>
        <w:ind w:left="334" w:right="0"/>
        <w:jc w:val="left"/>
        <w:rPr>
          <w:rFonts w:ascii="Times New Roman" w:hAnsi="Times New Roman" w:cs="Times New Roman" w:eastAsia="Times New Roman" w:hint="default"/>
        </w:rPr>
      </w:pPr>
      <w:r>
        <w:rPr/>
        <w:t>调整后</w:t>
        <w:tab/>
      </w:r>
      <w:r>
        <w:rPr>
          <w:spacing w:val="-1"/>
        </w:rPr>
        <w:t>年初未分配利润</w:t>
        <w:tab/>
      </w:r>
      <w:r>
        <w:rPr>
          <w:rFonts w:ascii="Times New Roman" w:hAnsi="Times New Roman" w:cs="Times New Roman" w:eastAsia="Times New Roman" w:hint="default"/>
          <w:spacing w:val="-1"/>
        </w:rPr>
        <w:t>80,870,739.96</w:t>
        <w:tab/>
        <w:t>--</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100" w:footer="840" w:top="1280" w:bottom="1040" w:left="1320" w:right="1020"/>
        </w:sectPr>
      </w:pPr>
    </w:p>
    <w:p>
      <w:pPr>
        <w:pStyle w:val="BodyText"/>
        <w:tabs>
          <w:tab w:pos="2237" w:val="left" w:leader="none"/>
          <w:tab w:pos="5248" w:val="left" w:leader="none"/>
          <w:tab w:pos="5669" w:val="left" w:leader="none"/>
          <w:tab w:pos="7490" w:val="left" w:leader="none"/>
          <w:tab w:pos="8167" w:val="left" w:leader="none"/>
        </w:tabs>
        <w:spacing w:line="400" w:lineRule="auto" w:before="54"/>
        <w:ind w:left="274" w:right="462" w:firstLine="1333"/>
        <w:jc w:val="left"/>
        <w:rPr>
          <w:rFonts w:ascii="Times New Roman" w:hAnsi="Times New Roman" w:cs="Times New Roman" w:eastAsia="Times New Roman" w:hint="default"/>
        </w:rPr>
      </w:pPr>
      <w:r>
        <w:rPr/>
        <w:pict>
          <v:group style="position:absolute;margin-left:77.339996pt;margin-top:22.944006pt;width:186.9pt;height:.1pt;mso-position-horizontal-relative:page;mso-position-vertical-relative:paragraph;z-index:-780592" coordorigin="1547,459" coordsize="3738,2">
            <v:shape style="position:absolute;left:1547;top:459;width:3738;height:2" coordorigin="1547,459" coordsize="3738,0" path="m1547,459l5285,459e" filled="false" stroked="true" strokeweight=".47998pt" strokecolor="#000000">
              <v:path arrowok="t"/>
            </v:shape>
            <w10:wrap type="none"/>
          </v:group>
        </w:pict>
      </w:r>
      <w:r>
        <w:rPr/>
        <w:pict>
          <v:group style="position:absolute;margin-left:292.079987pt;margin-top:22.944006pt;width:110.7pt;height:.1pt;mso-position-horizontal-relative:page;mso-position-vertical-relative:paragraph;z-index:-780568" coordorigin="5842,459" coordsize="2214,2">
            <v:shape style="position:absolute;left:5842;top:459;width:2214;height:2" coordorigin="5842,459" coordsize="2214,0" path="m5842,459l8056,459e" filled="false" stroked="true" strokeweight=".47998pt" strokecolor="#000000">
              <v:path arrowok="t"/>
            </v:shape>
            <w10:wrap type="none"/>
          </v:group>
        </w:pict>
      </w:r>
      <w:r>
        <w:rPr/>
        <w:pict>
          <v:group style="position:absolute;margin-left:429.119995pt;margin-top:22.944006pt;width:102.7pt;height:.1pt;mso-position-horizontal-relative:page;mso-position-vertical-relative:paragraph;z-index:-780544" coordorigin="8582,459" coordsize="2054,2">
            <v:shape style="position:absolute;left:8582;top:459;width:2054;height:2" coordorigin="8582,459" coordsize="2054,0" path="m8582,459l10636,459e" filled="false" stroked="true" strokeweight=".47998pt" strokecolor="#000000">
              <v:path arrowok="t"/>
            </v:shape>
            <w10:wrap type="none"/>
          </v:group>
        </w:pict>
      </w:r>
      <w:r>
        <w:rPr/>
        <w:t>项</w:t>
        <w:tab/>
        <w:t>目</w:t>
        <w:tab/>
        <w:t>金</w:t>
        <w:tab/>
        <w:t>额</w:t>
        <w:tab/>
        <w:t>提取或分配比例 </w:t>
      </w:r>
      <w:r>
        <w:rPr>
          <w:spacing w:val="-3"/>
        </w:rPr>
        <w:t>加：本期归属于母公司所有者的净利润</w:t>
        <w:tab/>
      </w:r>
      <w:r>
        <w:rPr>
          <w:rFonts w:ascii="Times New Roman" w:hAnsi="Times New Roman" w:cs="Times New Roman" w:eastAsia="Times New Roman" w:hint="default"/>
          <w:spacing w:val="-1"/>
        </w:rPr>
        <w:t>-99,473,296.21</w:t>
        <w:tab/>
        <w:tab/>
        <w:t>--</w:t>
      </w:r>
      <w:r>
        <w:rPr>
          <w:rFonts w:ascii="Times New Roman" w:hAnsi="Times New Roman" w:cs="Times New Roman" w:eastAsia="Times New Roman" w:hint="default"/>
        </w:rPr>
      </w:r>
    </w:p>
    <w:p>
      <w:pPr>
        <w:pStyle w:val="BodyText"/>
        <w:tabs>
          <w:tab w:pos="6505" w:val="left" w:leader="none"/>
          <w:tab w:pos="8167" w:val="left" w:leader="none"/>
        </w:tabs>
        <w:spacing w:line="240" w:lineRule="auto" w:before="2"/>
        <w:ind w:left="274" w:right="123"/>
        <w:jc w:val="left"/>
        <w:rPr>
          <w:rFonts w:ascii="Times New Roman" w:hAnsi="Times New Roman" w:cs="Times New Roman" w:eastAsia="Times New Roman" w:hint="default"/>
        </w:rPr>
      </w:pPr>
      <w:r>
        <w:rPr/>
        <w:t>减：提取法定盈余公积</w:t>
        <w:tab/>
      </w:r>
      <w:r>
        <w:rPr>
          <w:rFonts w:ascii="Times New Roman" w:hAnsi="Times New Roman" w:cs="Times New Roman" w:eastAsia="Times New Roman" w:hint="default"/>
        </w:rPr>
        <w:t>-</w:t>
        <w:tab/>
        <w:t>--</w:t>
      </w:r>
    </w:p>
    <w:p>
      <w:pPr>
        <w:pStyle w:val="BodyText"/>
        <w:tabs>
          <w:tab w:pos="6483" w:val="left" w:leader="none"/>
          <w:tab w:pos="8167" w:val="left" w:leader="none"/>
        </w:tabs>
        <w:spacing w:line="240" w:lineRule="auto" w:before="163"/>
        <w:ind w:left="694" w:right="123"/>
        <w:jc w:val="left"/>
        <w:rPr>
          <w:rFonts w:ascii="Times New Roman" w:hAnsi="Times New Roman" w:cs="Times New Roman" w:eastAsia="Times New Roman" w:hint="default"/>
        </w:rPr>
      </w:pPr>
      <w:r>
        <w:rPr/>
        <w:t>任意盈余公积金</w:t>
        <w:tab/>
      </w:r>
      <w:r>
        <w:rPr>
          <w:rFonts w:ascii="Times New Roman" w:hAnsi="Times New Roman" w:cs="Times New Roman" w:eastAsia="Times New Roman" w:hint="default"/>
        </w:rPr>
        <w:t>-</w:t>
        <w:tab/>
        <w:t>--</w:t>
      </w:r>
    </w:p>
    <w:p>
      <w:pPr>
        <w:pStyle w:val="BodyText"/>
        <w:tabs>
          <w:tab w:pos="6483" w:val="left" w:leader="none"/>
          <w:tab w:pos="8167" w:val="left" w:leader="none"/>
        </w:tabs>
        <w:spacing w:line="240" w:lineRule="auto" w:before="164"/>
        <w:ind w:left="694" w:right="123"/>
        <w:jc w:val="left"/>
        <w:rPr>
          <w:rFonts w:ascii="Times New Roman" w:hAnsi="Times New Roman" w:cs="Times New Roman" w:eastAsia="Times New Roman" w:hint="default"/>
        </w:rPr>
      </w:pPr>
      <w:r>
        <w:rPr/>
        <w:t>提取一般风险准备</w:t>
        <w:tab/>
      </w:r>
      <w:r>
        <w:rPr>
          <w:rFonts w:ascii="Times New Roman" w:hAnsi="Times New Roman" w:cs="Times New Roman" w:eastAsia="Times New Roman" w:hint="default"/>
        </w:rPr>
        <w:t>-</w:t>
        <w:tab/>
        <w:t>--</w:t>
      </w:r>
    </w:p>
    <w:p>
      <w:pPr>
        <w:pStyle w:val="BodyText"/>
        <w:tabs>
          <w:tab w:pos="6483" w:val="left" w:leader="none"/>
          <w:tab w:pos="8167" w:val="left" w:leader="none"/>
        </w:tabs>
        <w:spacing w:line="240" w:lineRule="auto" w:before="163"/>
        <w:ind w:left="694" w:right="123"/>
        <w:jc w:val="left"/>
        <w:rPr>
          <w:rFonts w:ascii="Times New Roman" w:hAnsi="Times New Roman" w:cs="Times New Roman" w:eastAsia="Times New Roman" w:hint="default"/>
        </w:rPr>
      </w:pPr>
      <w:r>
        <w:rPr/>
        <w:t>应付普通股股利</w:t>
        <w:tab/>
      </w:r>
      <w:r>
        <w:rPr>
          <w:rFonts w:ascii="Times New Roman" w:hAnsi="Times New Roman" w:cs="Times New Roman" w:eastAsia="Times New Roman" w:hint="default"/>
        </w:rPr>
        <w:t>-</w:t>
        <w:tab/>
        <w:t>--</w:t>
      </w:r>
    </w:p>
    <w:p>
      <w:pPr>
        <w:pStyle w:val="BodyText"/>
        <w:tabs>
          <w:tab w:pos="6483" w:val="left" w:leader="none"/>
          <w:tab w:pos="8167" w:val="left" w:leader="none"/>
        </w:tabs>
        <w:spacing w:line="240" w:lineRule="auto" w:before="163"/>
        <w:ind w:left="694" w:right="123"/>
        <w:jc w:val="left"/>
        <w:rPr>
          <w:rFonts w:ascii="Times New Roman" w:hAnsi="Times New Roman" w:cs="Times New Roman" w:eastAsia="Times New Roman" w:hint="default"/>
        </w:rPr>
      </w:pPr>
      <w:r>
        <w:rPr/>
        <w:t>转作资本（股本）的普通股股利</w:t>
        <w:tab/>
      </w:r>
      <w:r>
        <w:rPr>
          <w:rFonts w:ascii="Times New Roman" w:hAnsi="Times New Roman" w:cs="Times New Roman" w:eastAsia="Times New Roman" w:hint="default"/>
        </w:rPr>
        <w:t>-</w:t>
        <w:tab/>
        <w:t>--</w:t>
      </w:r>
    </w:p>
    <w:p>
      <w:pPr>
        <w:pStyle w:val="BodyText"/>
        <w:tabs>
          <w:tab w:pos="6483" w:val="left" w:leader="none"/>
          <w:tab w:pos="8167" w:val="left" w:leader="none"/>
        </w:tabs>
        <w:spacing w:line="240" w:lineRule="auto" w:before="164"/>
        <w:ind w:left="694" w:right="123"/>
        <w:jc w:val="left"/>
        <w:rPr>
          <w:rFonts w:ascii="Times New Roman" w:hAnsi="Times New Roman" w:cs="Times New Roman" w:eastAsia="Times New Roman" w:hint="default"/>
        </w:rPr>
      </w:pPr>
      <w:r>
        <w:rPr/>
        <w:t>其他</w:t>
        <w:tab/>
      </w:r>
      <w:r>
        <w:rPr>
          <w:rFonts w:ascii="Times New Roman" w:hAnsi="Times New Roman" w:cs="Times New Roman" w:eastAsia="Times New Roman" w:hint="default"/>
        </w:rPr>
        <w:t>-</w:t>
        <w:tab/>
        <w:t>--</w:t>
      </w:r>
    </w:p>
    <w:p>
      <w:pPr>
        <w:spacing w:line="240" w:lineRule="auto" w:before="5"/>
        <w:rPr>
          <w:rFonts w:ascii="Times New Roman" w:hAnsi="Times New Roman" w:cs="Times New Roman" w:eastAsia="Times New Roman" w:hint="default"/>
          <w:sz w:val="9"/>
          <w:szCs w:val="9"/>
        </w:rPr>
      </w:pPr>
    </w:p>
    <w:p>
      <w:pPr>
        <w:spacing w:line="20" w:lineRule="exact"/>
        <w:ind w:left="445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11.2pt;height:.5pt;mso-position-horizontal-relative:char;mso-position-vertical-relative:line" coordorigin="0,0" coordsize="2224,10">
            <v:group style="position:absolute;left:5;top:5;width:2214;height:2" coordorigin="5,5" coordsize="2214,2">
              <v:shape style="position:absolute;left:5;top:5;width:2214;height:2" coordorigin="5,5" coordsize="2214,0" path="m5,5l2219,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5296" w:val="left" w:leader="none"/>
        </w:tabs>
        <w:spacing w:line="240" w:lineRule="auto" w:before="39"/>
        <w:ind w:left="274" w:right="123"/>
        <w:jc w:val="left"/>
        <w:rPr>
          <w:rFonts w:ascii="Times New Roman" w:hAnsi="Times New Roman" w:cs="Times New Roman" w:eastAsia="Times New Roman" w:hint="default"/>
        </w:rPr>
      </w:pPr>
      <w:r>
        <w:rPr/>
        <w:t>期末未分配利润</w:t>
        <w:tab/>
      </w:r>
      <w:r>
        <w:rPr>
          <w:rFonts w:ascii="Times New Roman" w:hAnsi="Times New Roman" w:cs="Times New Roman" w:eastAsia="Times New Roman" w:hint="default"/>
        </w:rPr>
        <w:t>-18,602,556.25</w:t>
      </w:r>
    </w:p>
    <w:p>
      <w:pPr>
        <w:spacing w:line="240" w:lineRule="auto" w:before="1"/>
        <w:rPr>
          <w:rFonts w:ascii="Times New Roman" w:hAnsi="Times New Roman" w:cs="Times New Roman" w:eastAsia="Times New Roman" w:hint="default"/>
          <w:sz w:val="9"/>
          <w:szCs w:val="9"/>
        </w:rPr>
      </w:pPr>
    </w:p>
    <w:p>
      <w:pPr>
        <w:spacing w:line="28" w:lineRule="exact"/>
        <w:ind w:left="44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1.9pt;height:1.45pt;mso-position-horizontal-relative:char;mso-position-vertical-relative:line" coordorigin="0,0" coordsize="2238,29">
            <v:group style="position:absolute;left:5;top:24;width:2229;height:2" coordorigin="5,24" coordsize="2229,2">
              <v:shape style="position:absolute;left:5;top:24;width:2229;height:2" coordorigin="5,24" coordsize="2229,0" path="m5,24l2233,24e" filled="false" stroked="true" strokeweight=".47998pt" strokecolor="#000000">
                <v:path arrowok="t"/>
              </v:shape>
            </v:group>
            <v:group style="position:absolute;left:5;top:5;width:2229;height:2" coordorigin="5,5" coordsize="2229,2">
              <v:shape style="position:absolute;left:5;top:5;width:2229;height:2" coordorigin="5,5" coordsize="2229,0" path="m5,5l2233,5e" filled="false" stroked="true" strokeweight=".48004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9"/>
          <w:szCs w:val="9"/>
        </w:rPr>
      </w:pPr>
    </w:p>
    <w:p>
      <w:pPr>
        <w:pStyle w:val="BodyText"/>
        <w:spacing w:line="396" w:lineRule="auto" w:before="35"/>
        <w:ind w:left="571" w:right="4003"/>
        <w:jc w:val="left"/>
      </w:pPr>
      <w:r>
        <w:rPr/>
        <w:pict>
          <v:shape style="position:absolute;margin-left:77.339996pt;margin-top:43.789959pt;width:454.45pt;height:440.25pt;mso-position-horizontal-relative:page;mso-position-vertical-relative:paragraph;z-index:16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38"/>
                    <w:gridCol w:w="553"/>
                    <w:gridCol w:w="2218"/>
                    <w:gridCol w:w="268"/>
                    <w:gridCol w:w="256"/>
                    <w:gridCol w:w="2057"/>
                  </w:tblGrid>
                  <w:tr>
                    <w:trPr>
                      <w:trHeight w:val="440" w:hRule="exact"/>
                    </w:trPr>
                    <w:tc>
                      <w:tcPr>
                        <w:tcW w:w="373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2"/>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373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21,632,560.43</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19"/>
                          <w:jc w:val="right"/>
                          <w:rPr>
                            <w:rFonts w:ascii="Times New Roman" w:hAnsi="Times New Roman" w:cs="Times New Roman" w:eastAsia="Times New Roman" w:hint="default"/>
                            <w:sz w:val="21"/>
                            <w:szCs w:val="21"/>
                          </w:rPr>
                        </w:pPr>
                        <w:r>
                          <w:rPr>
                            <w:rFonts w:ascii="Times New Roman"/>
                            <w:spacing w:val="-1"/>
                            <w:sz w:val="21"/>
                          </w:rPr>
                          <w:t>25,658,926.31</w:t>
                        </w:r>
                      </w:p>
                    </w:tc>
                  </w:tr>
                  <w:tr>
                    <w:trPr>
                      <w:trHeight w:val="451"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13,496,025.04</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Times New Roman" w:hAnsi="Times New Roman" w:cs="Times New Roman" w:eastAsia="Times New Roman" w:hint="default"/>
                            <w:sz w:val="21"/>
                            <w:szCs w:val="21"/>
                          </w:rPr>
                        </w:pPr>
                        <w:r>
                          <w:rPr>
                            <w:rFonts w:ascii="Times New Roman"/>
                            <w:spacing w:val="-1"/>
                            <w:sz w:val="21"/>
                          </w:rPr>
                          <w:t>15,021,510.67</w:t>
                        </w:r>
                      </w:p>
                    </w:tc>
                  </w:tr>
                  <w:tr>
                    <w:trPr>
                      <w:trHeight w:val="45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6,312,937.22</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9"/>
                          <w:jc w:val="right"/>
                          <w:rPr>
                            <w:rFonts w:ascii="Times New Roman" w:hAnsi="Times New Roman" w:cs="Times New Roman" w:eastAsia="Times New Roman" w:hint="default"/>
                            <w:sz w:val="21"/>
                            <w:szCs w:val="21"/>
                          </w:rPr>
                        </w:pPr>
                        <w:r>
                          <w:rPr>
                            <w:rFonts w:ascii="Times New Roman"/>
                            <w:spacing w:val="-1"/>
                            <w:sz w:val="21"/>
                          </w:rPr>
                          <w:t>7,045,730.38</w:t>
                        </w:r>
                      </w:p>
                    </w:tc>
                  </w:tr>
                  <w:tr>
                    <w:trPr>
                      <w:trHeight w:val="45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2,479,948.07</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9"/>
                          <w:jc w:val="right"/>
                          <w:rPr>
                            <w:rFonts w:ascii="Times New Roman" w:hAnsi="Times New Roman" w:cs="Times New Roman" w:eastAsia="Times New Roman" w:hint="default"/>
                            <w:sz w:val="21"/>
                            <w:szCs w:val="21"/>
                          </w:rPr>
                        </w:pPr>
                        <w:r>
                          <w:rPr>
                            <w:rFonts w:ascii="Times New Roman"/>
                            <w:spacing w:val="-1"/>
                            <w:sz w:val="21"/>
                          </w:rPr>
                          <w:t>2,513,927.63</w:t>
                        </w:r>
                      </w:p>
                    </w:tc>
                  </w:tr>
                  <w:tr>
                    <w:trPr>
                      <w:trHeight w:val="45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28,639,389.93</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9"/>
                          <w:jc w:val="right"/>
                          <w:rPr>
                            <w:rFonts w:ascii="Times New Roman" w:hAnsi="Times New Roman" w:cs="Times New Roman" w:eastAsia="Times New Roman" w:hint="default"/>
                            <w:sz w:val="21"/>
                            <w:szCs w:val="21"/>
                          </w:rPr>
                        </w:pPr>
                        <w:r>
                          <w:rPr>
                            <w:rFonts w:ascii="Times New Roman"/>
                            <w:spacing w:val="-1"/>
                            <w:sz w:val="21"/>
                          </w:rPr>
                          <w:t>32,530,860.86</w:t>
                        </w:r>
                      </w:p>
                    </w:tc>
                  </w:tr>
                  <w:tr>
                    <w:trPr>
                      <w:trHeight w:val="45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深圳市银思奇电子有限公司</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8,746,984.23</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9"/>
                          <w:jc w:val="right"/>
                          <w:rPr>
                            <w:rFonts w:ascii="Times New Roman" w:hAnsi="Times New Roman" w:cs="Times New Roman" w:eastAsia="Times New Roman" w:hint="default"/>
                            <w:sz w:val="21"/>
                            <w:szCs w:val="21"/>
                          </w:rPr>
                        </w:pPr>
                        <w:r>
                          <w:rPr>
                            <w:rFonts w:ascii="Times New Roman"/>
                            <w:spacing w:val="-1"/>
                            <w:sz w:val="21"/>
                          </w:rPr>
                          <w:t>10,705,356.12</w:t>
                        </w:r>
                      </w:p>
                    </w:tc>
                  </w:tr>
                  <w:tr>
                    <w:trPr>
                      <w:trHeight w:val="456"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3738"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81,307,844.92</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19"/>
                          <w:jc w:val="right"/>
                          <w:rPr>
                            <w:rFonts w:ascii="Times New Roman" w:hAnsi="Times New Roman" w:cs="Times New Roman" w:eastAsia="Times New Roman" w:hint="default"/>
                            <w:sz w:val="21"/>
                            <w:szCs w:val="21"/>
                          </w:rPr>
                        </w:pPr>
                        <w:r>
                          <w:rPr>
                            <w:rFonts w:ascii="Times New Roman"/>
                            <w:spacing w:val="-1"/>
                            <w:sz w:val="21"/>
                          </w:rPr>
                          <w:t>93,476,311.97</w:t>
                        </w:r>
                      </w:p>
                    </w:tc>
                  </w:tr>
                  <w:tr>
                    <w:trPr>
                      <w:trHeight w:val="569"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、营业收入、营业成本</w:t>
                        </w:r>
                      </w:p>
                    </w:tc>
                    <w:tc>
                      <w:tcPr>
                        <w:tcW w:w="553" w:type="dxa"/>
                        <w:tcBorders>
                          <w:top w:val="nil" w:sz="6" w:space="0" w:color="auto"/>
                          <w:left w:val="nil" w:sz="6" w:space="0" w:color="auto"/>
                          <w:bottom w:val="nil" w:sz="6" w:space="0" w:color="auto"/>
                          <w:right w:val="nil" w:sz="6" w:space="0" w:color="auto"/>
                        </w:tcBorders>
                      </w:tcPr>
                      <w:p>
                        <w:pPr/>
                      </w:p>
                    </w:tc>
                    <w:tc>
                      <w:tcPr>
                        <w:tcW w:w="2218" w:type="dxa"/>
                        <w:tcBorders>
                          <w:top w:val="single" w:sz="12" w:space="0" w:color="000000"/>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057" w:type="dxa"/>
                        <w:tcBorders>
                          <w:top w:val="single" w:sz="12" w:space="0" w:color="000000"/>
                          <w:left w:val="nil" w:sz="6" w:space="0" w:color="auto"/>
                          <w:bottom w:val="nil" w:sz="6" w:space="0" w:color="auto"/>
                          <w:right w:val="nil" w:sz="6" w:space="0" w:color="auto"/>
                        </w:tcBorders>
                      </w:tcPr>
                      <w:p>
                        <w:pPr/>
                      </w:p>
                    </w:tc>
                  </w:tr>
                  <w:tr>
                    <w:trPr>
                      <w:trHeight w:val="870" w:hRule="exact"/>
                    </w:trPr>
                    <w:tc>
                      <w:tcPr>
                        <w:tcW w:w="3738"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left="40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pStyle w:val="TableParagraph"/>
                          <w:tabs>
                            <w:tab w:pos="421" w:val="left" w:leader="none"/>
                          </w:tabs>
                          <w:spacing w:line="240" w:lineRule="auto" w:before="105"/>
                          <w:ind w:right="56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53" w:type="dxa"/>
                        <w:tcBorders>
                          <w:top w:val="nil" w:sz="6" w:space="0" w:color="auto"/>
                          <w:left w:val="nil" w:sz="6" w:space="0" w:color="auto"/>
                          <w:bottom w:val="single" w:sz="8" w:space="0" w:color="000000"/>
                          <w:right w:val="nil" w:sz="6" w:space="0" w:color="auto"/>
                        </w:tcBorders>
                      </w:tcPr>
                      <w:p>
                        <w:pPr/>
                      </w:p>
                    </w:tc>
                    <w:tc>
                      <w:tcPr>
                        <w:tcW w:w="221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2"/>
                          <w:ind w:left="2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single" w:sz="8" w:space="0" w:color="000000"/>
                          <w:right w:val="nil" w:sz="6" w:space="0" w:color="auto"/>
                        </w:tcBorders>
                      </w:tcPr>
                      <w:p>
                        <w:pPr/>
                      </w:p>
                    </w:tc>
                    <w:tc>
                      <w:tcPr>
                        <w:tcW w:w="205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2"/>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3" w:hRule="exact"/>
                    </w:trPr>
                    <w:tc>
                      <w:tcPr>
                        <w:tcW w:w="3738"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3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553" w:type="dxa"/>
                        <w:tcBorders>
                          <w:top w:val="single" w:sz="8" w:space="0" w:color="000000"/>
                          <w:left w:val="nil" w:sz="6" w:space="0" w:color="auto"/>
                          <w:bottom w:val="nil" w:sz="6" w:space="0" w:color="auto"/>
                          <w:right w:val="nil" w:sz="6" w:space="0" w:color="auto"/>
                        </w:tcBorders>
                      </w:tcPr>
                      <w:p>
                        <w:pPr/>
                      </w:p>
                    </w:tc>
                    <w:tc>
                      <w:tcPr>
                        <w:tcW w:w="2218"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left="459" w:right="0"/>
                          <w:jc w:val="left"/>
                          <w:rPr>
                            <w:rFonts w:ascii="Times New Roman" w:hAnsi="Times New Roman" w:cs="Times New Roman" w:eastAsia="Times New Roman" w:hint="default"/>
                            <w:sz w:val="21"/>
                            <w:szCs w:val="21"/>
                          </w:rPr>
                        </w:pPr>
                        <w:r>
                          <w:rPr>
                            <w:rFonts w:ascii="Times New Roman"/>
                            <w:sz w:val="21"/>
                          </w:rPr>
                          <w:t>765,616,691.25</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single" w:sz="8" w:space="0" w:color="000000"/>
                          <w:left w:val="nil" w:sz="6" w:space="0" w:color="auto"/>
                          <w:bottom w:val="nil" w:sz="6" w:space="0" w:color="auto"/>
                          <w:right w:val="nil" w:sz="6" w:space="0" w:color="auto"/>
                        </w:tcBorders>
                      </w:tcPr>
                      <w:p>
                        <w:pPr/>
                      </w:p>
                    </w:tc>
                    <w:tc>
                      <w:tcPr>
                        <w:tcW w:w="2057"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125"/>
                          <w:jc w:val="right"/>
                          <w:rPr>
                            <w:rFonts w:ascii="Times New Roman" w:hAnsi="Times New Roman" w:cs="Times New Roman" w:eastAsia="Times New Roman" w:hint="default"/>
                            <w:sz w:val="21"/>
                            <w:szCs w:val="21"/>
                          </w:rPr>
                        </w:pPr>
                        <w:r>
                          <w:rPr>
                            <w:rFonts w:ascii="Times New Roman"/>
                            <w:spacing w:val="-1"/>
                            <w:sz w:val="21"/>
                          </w:rPr>
                          <w:t>764,507,233.73</w:t>
                        </w:r>
                      </w:p>
                    </w:tc>
                  </w:tr>
                  <w:tr>
                    <w:trPr>
                      <w:trHeight w:val="450"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553" w:type="dxa"/>
                        <w:tcBorders>
                          <w:top w:val="nil" w:sz="6" w:space="0" w:color="auto"/>
                          <w:left w:val="nil" w:sz="6" w:space="0" w:color="auto"/>
                          <w:bottom w:val="single" w:sz="4" w:space="0" w:color="000000"/>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565" w:right="0"/>
                          <w:jc w:val="left"/>
                          <w:rPr>
                            <w:rFonts w:ascii="Times New Roman" w:hAnsi="Times New Roman" w:cs="Times New Roman" w:eastAsia="Times New Roman" w:hint="default"/>
                            <w:sz w:val="21"/>
                            <w:szCs w:val="21"/>
                          </w:rPr>
                        </w:pPr>
                        <w:r>
                          <w:rPr>
                            <w:rFonts w:ascii="Times New Roman"/>
                            <w:sz w:val="21"/>
                          </w:rPr>
                          <w:t>12,449,160.86</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single" w:sz="4" w:space="0" w:color="000000"/>
                          <w:right w:val="nil" w:sz="6" w:space="0" w:color="auto"/>
                        </w:tcBorders>
                      </w:tcPr>
                      <w:p>
                        <w:pP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23"/>
                          <w:jc w:val="right"/>
                          <w:rPr>
                            <w:rFonts w:ascii="Times New Roman" w:hAnsi="Times New Roman" w:cs="Times New Roman" w:eastAsia="Times New Roman" w:hint="default"/>
                            <w:sz w:val="21"/>
                            <w:szCs w:val="21"/>
                          </w:rPr>
                        </w:pPr>
                        <w:r>
                          <w:rPr>
                            <w:rFonts w:ascii="Times New Roman"/>
                            <w:spacing w:val="-1"/>
                            <w:sz w:val="21"/>
                          </w:rPr>
                          <w:t>7,481,786.95</w:t>
                        </w:r>
                      </w:p>
                    </w:tc>
                  </w:tr>
                  <w:tr>
                    <w:trPr>
                      <w:trHeight w:val="472"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553" w:type="dxa"/>
                        <w:tcBorders>
                          <w:top w:val="single" w:sz="4" w:space="0" w:color="000000"/>
                          <w:left w:val="nil" w:sz="6" w:space="0" w:color="auto"/>
                          <w:bottom w:val="single" w:sz="17" w:space="0" w:color="000000"/>
                          <w:right w:val="nil" w:sz="6" w:space="0" w:color="auto"/>
                        </w:tcBorders>
                      </w:tcPr>
                      <w:p>
                        <w:pPr/>
                      </w:p>
                    </w:tc>
                    <w:tc>
                      <w:tcPr>
                        <w:tcW w:w="2218"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left="466" w:right="0"/>
                          <w:jc w:val="left"/>
                          <w:rPr>
                            <w:rFonts w:ascii="Times New Roman" w:hAnsi="Times New Roman" w:cs="Times New Roman" w:eastAsia="Times New Roman" w:hint="default"/>
                            <w:sz w:val="21"/>
                            <w:szCs w:val="21"/>
                          </w:rPr>
                        </w:pPr>
                        <w:r>
                          <w:rPr>
                            <w:rFonts w:ascii="Times New Roman"/>
                            <w:sz w:val="21"/>
                          </w:rPr>
                          <w:t>778,065,852.11</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single" w:sz="4" w:space="0" w:color="000000"/>
                          <w:left w:val="nil" w:sz="6" w:space="0" w:color="auto"/>
                          <w:bottom w:val="single" w:sz="17" w:space="0" w:color="000000"/>
                          <w:right w:val="nil" w:sz="6" w:space="0" w:color="auto"/>
                        </w:tcBorders>
                      </w:tcPr>
                      <w:p>
                        <w:pPr/>
                      </w:p>
                    </w:tc>
                    <w:tc>
                      <w:tcPr>
                        <w:tcW w:w="2057"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right="125"/>
                          <w:jc w:val="right"/>
                          <w:rPr>
                            <w:rFonts w:ascii="Times New Roman" w:hAnsi="Times New Roman" w:cs="Times New Roman" w:eastAsia="Times New Roman" w:hint="default"/>
                            <w:sz w:val="21"/>
                            <w:szCs w:val="21"/>
                          </w:rPr>
                        </w:pPr>
                        <w:r>
                          <w:rPr>
                            <w:rFonts w:ascii="Times New Roman"/>
                            <w:spacing w:val="-1"/>
                            <w:sz w:val="21"/>
                          </w:rPr>
                          <w:t>771,989,020.68</w:t>
                        </w:r>
                      </w:p>
                    </w:tc>
                  </w:tr>
                  <w:tr>
                    <w:trPr>
                      <w:trHeight w:val="447"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3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553" w:type="dxa"/>
                        <w:tcBorders>
                          <w:top w:val="single" w:sz="17" w:space="0" w:color="000000"/>
                          <w:left w:val="nil" w:sz="6" w:space="0" w:color="auto"/>
                          <w:bottom w:val="nil" w:sz="6" w:space="0" w:color="auto"/>
                          <w:right w:val="nil" w:sz="6" w:space="0" w:color="auto"/>
                        </w:tcBorders>
                      </w:tcPr>
                      <w:p>
                        <w:pPr/>
                      </w:p>
                    </w:tc>
                    <w:tc>
                      <w:tcPr>
                        <w:tcW w:w="2218" w:type="dxa"/>
                        <w:tcBorders>
                          <w:top w:val="single" w:sz="17" w:space="0" w:color="000000"/>
                          <w:left w:val="nil" w:sz="6" w:space="0" w:color="auto"/>
                          <w:bottom w:val="nil" w:sz="6" w:space="0" w:color="auto"/>
                          <w:right w:val="nil" w:sz="6" w:space="0" w:color="auto"/>
                        </w:tcBorders>
                      </w:tcPr>
                      <w:p>
                        <w:pPr>
                          <w:pStyle w:val="TableParagraph"/>
                          <w:spacing w:line="240" w:lineRule="auto" w:before="83"/>
                          <w:ind w:left="459" w:right="0"/>
                          <w:jc w:val="left"/>
                          <w:rPr>
                            <w:rFonts w:ascii="Times New Roman" w:hAnsi="Times New Roman" w:cs="Times New Roman" w:eastAsia="Times New Roman" w:hint="default"/>
                            <w:sz w:val="21"/>
                            <w:szCs w:val="21"/>
                          </w:rPr>
                        </w:pPr>
                        <w:r>
                          <w:rPr>
                            <w:rFonts w:ascii="Times New Roman"/>
                            <w:sz w:val="21"/>
                          </w:rPr>
                          <w:t>652,756,943.67</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single" w:sz="17" w:space="0" w:color="000000"/>
                          <w:left w:val="nil" w:sz="6" w:space="0" w:color="auto"/>
                          <w:bottom w:val="nil" w:sz="6" w:space="0" w:color="auto"/>
                          <w:right w:val="nil" w:sz="6" w:space="0" w:color="auto"/>
                        </w:tcBorders>
                      </w:tcPr>
                      <w:p>
                        <w:pPr/>
                      </w:p>
                    </w:tc>
                    <w:tc>
                      <w:tcPr>
                        <w:tcW w:w="2057" w:type="dxa"/>
                        <w:tcBorders>
                          <w:top w:val="single" w:sz="17" w:space="0" w:color="000000"/>
                          <w:left w:val="nil" w:sz="6" w:space="0" w:color="auto"/>
                          <w:bottom w:val="nil" w:sz="6" w:space="0" w:color="auto"/>
                          <w:right w:val="nil" w:sz="6" w:space="0" w:color="auto"/>
                        </w:tcBorders>
                      </w:tcPr>
                      <w:p>
                        <w:pPr>
                          <w:pStyle w:val="TableParagraph"/>
                          <w:spacing w:line="240" w:lineRule="auto" w:before="83"/>
                          <w:ind w:right="125"/>
                          <w:jc w:val="right"/>
                          <w:rPr>
                            <w:rFonts w:ascii="Times New Roman" w:hAnsi="Times New Roman" w:cs="Times New Roman" w:eastAsia="Times New Roman" w:hint="default"/>
                            <w:sz w:val="21"/>
                            <w:szCs w:val="21"/>
                          </w:rPr>
                        </w:pPr>
                        <w:r>
                          <w:rPr>
                            <w:rFonts w:ascii="Times New Roman"/>
                            <w:spacing w:val="-1"/>
                            <w:sz w:val="21"/>
                          </w:rPr>
                          <w:t>609,258,892.59</w:t>
                        </w:r>
                      </w:p>
                    </w:tc>
                  </w:tr>
                  <w:tr>
                    <w:trPr>
                      <w:trHeight w:val="44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34"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553" w:type="dxa"/>
                        <w:tcBorders>
                          <w:top w:val="nil" w:sz="6" w:space="0" w:color="auto"/>
                          <w:left w:val="nil" w:sz="6" w:space="0" w:color="auto"/>
                          <w:bottom w:val="single" w:sz="4" w:space="0" w:color="000000"/>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669" w:right="0"/>
                          <w:jc w:val="left"/>
                          <w:rPr>
                            <w:rFonts w:ascii="Times New Roman" w:hAnsi="Times New Roman" w:cs="Times New Roman" w:eastAsia="Times New Roman" w:hint="default"/>
                            <w:sz w:val="21"/>
                            <w:szCs w:val="21"/>
                          </w:rPr>
                        </w:pPr>
                        <w:r>
                          <w:rPr>
                            <w:rFonts w:ascii="Times New Roman"/>
                            <w:sz w:val="21"/>
                          </w:rPr>
                          <w:t>9,016,393.06</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single" w:sz="4" w:space="0" w:color="000000"/>
                          <w:right w:val="nil" w:sz="6" w:space="0" w:color="auto"/>
                        </w:tcBorders>
                      </w:tcPr>
                      <w:p>
                        <w:pP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23"/>
                          <w:jc w:val="right"/>
                          <w:rPr>
                            <w:rFonts w:ascii="Times New Roman" w:hAnsi="Times New Roman" w:cs="Times New Roman" w:eastAsia="Times New Roman" w:hint="default"/>
                            <w:sz w:val="21"/>
                            <w:szCs w:val="21"/>
                          </w:rPr>
                        </w:pPr>
                        <w:r>
                          <w:rPr>
                            <w:rFonts w:ascii="Times New Roman"/>
                            <w:spacing w:val="-1"/>
                            <w:sz w:val="21"/>
                          </w:rPr>
                          <w:t>4,015,637.27</w:t>
                        </w:r>
                      </w:p>
                    </w:tc>
                  </w:tr>
                  <w:tr>
                    <w:trPr>
                      <w:trHeight w:val="473"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6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553" w:type="dxa"/>
                        <w:tcBorders>
                          <w:top w:val="single" w:sz="4" w:space="0" w:color="000000"/>
                          <w:left w:val="nil" w:sz="6" w:space="0" w:color="auto"/>
                          <w:bottom w:val="single" w:sz="17" w:space="0" w:color="000000"/>
                          <w:right w:val="nil" w:sz="6" w:space="0" w:color="auto"/>
                        </w:tcBorders>
                      </w:tcPr>
                      <w:p>
                        <w:pPr/>
                      </w:p>
                    </w:tc>
                    <w:tc>
                      <w:tcPr>
                        <w:tcW w:w="2218"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left="454" w:right="0"/>
                          <w:jc w:val="left"/>
                          <w:rPr>
                            <w:rFonts w:ascii="Times New Roman" w:hAnsi="Times New Roman" w:cs="Times New Roman" w:eastAsia="Times New Roman" w:hint="default"/>
                            <w:sz w:val="21"/>
                            <w:szCs w:val="21"/>
                          </w:rPr>
                        </w:pPr>
                        <w:r>
                          <w:rPr>
                            <w:rFonts w:ascii="Times New Roman"/>
                            <w:sz w:val="21"/>
                          </w:rPr>
                          <w:t>661,773,336.73</w:t>
                        </w: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single" w:sz="4" w:space="0" w:color="000000"/>
                          <w:left w:val="nil" w:sz="6" w:space="0" w:color="auto"/>
                          <w:bottom w:val="single" w:sz="17" w:space="0" w:color="000000"/>
                          <w:right w:val="nil" w:sz="6" w:space="0" w:color="auto"/>
                        </w:tcBorders>
                      </w:tcPr>
                      <w:p>
                        <w:pPr/>
                      </w:p>
                    </w:tc>
                    <w:tc>
                      <w:tcPr>
                        <w:tcW w:w="2057"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right="125"/>
                          <w:jc w:val="right"/>
                          <w:rPr>
                            <w:rFonts w:ascii="Times New Roman" w:hAnsi="Times New Roman" w:cs="Times New Roman" w:eastAsia="Times New Roman" w:hint="default"/>
                            <w:sz w:val="21"/>
                            <w:szCs w:val="21"/>
                          </w:rPr>
                        </w:pPr>
                        <w:r>
                          <w:rPr>
                            <w:rFonts w:ascii="Times New Roman"/>
                            <w:spacing w:val="-1"/>
                            <w:sz w:val="21"/>
                          </w:rPr>
                          <w:t>613,274,529.86</w:t>
                        </w:r>
                      </w:p>
                    </w:tc>
                  </w:tr>
                  <w:tr>
                    <w:trPr>
                      <w:trHeight w:val="547"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40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tc>
                    <w:tc>
                      <w:tcPr>
                        <w:tcW w:w="553" w:type="dxa"/>
                        <w:tcBorders>
                          <w:top w:val="single" w:sz="17" w:space="0" w:color="000000"/>
                          <w:left w:val="nil" w:sz="6" w:space="0" w:color="auto"/>
                          <w:bottom w:val="nil" w:sz="6" w:space="0" w:color="auto"/>
                          <w:right w:val="nil" w:sz="6" w:space="0" w:color="auto"/>
                        </w:tcBorders>
                      </w:tcPr>
                      <w:p>
                        <w:pPr/>
                      </w:p>
                    </w:tc>
                    <w:tc>
                      <w:tcPr>
                        <w:tcW w:w="2218" w:type="dxa"/>
                        <w:tcBorders>
                          <w:top w:val="single" w:sz="17" w:space="0" w:color="000000"/>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256" w:type="dxa"/>
                        <w:tcBorders>
                          <w:top w:val="single" w:sz="17" w:space="0" w:color="000000"/>
                          <w:left w:val="nil" w:sz="6" w:space="0" w:color="auto"/>
                          <w:bottom w:val="nil" w:sz="6" w:space="0" w:color="auto"/>
                          <w:right w:val="nil" w:sz="6" w:space="0" w:color="auto"/>
                        </w:tcBorders>
                      </w:tcPr>
                      <w:p>
                        <w:pPr/>
                      </w:p>
                    </w:tc>
                    <w:tc>
                      <w:tcPr>
                        <w:tcW w:w="2057" w:type="dxa"/>
                        <w:tcBorders>
                          <w:top w:val="single" w:sz="17" w:space="0" w:color="000000"/>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33</w:t>
      </w:r>
      <w:r>
        <w:rPr/>
        <w:t>、少数股东权益 归属于各子公司少数股东的少数股东权益列示如下：</w:t>
      </w:r>
    </w:p>
    <w:p>
      <w:pPr>
        <w:spacing w:after="0" w:line="396" w:lineRule="auto"/>
        <w:jc w:val="left"/>
        <w:sectPr>
          <w:pgSz w:w="11910" w:h="16840"/>
          <w:pgMar w:header="1100" w:footer="840" w:top="1280" w:bottom="1040" w:left="1380" w:right="1100"/>
        </w:sectPr>
      </w:pPr>
    </w:p>
    <w:p>
      <w:pPr>
        <w:spacing w:line="240" w:lineRule="auto" w:before="2"/>
        <w:rPr>
          <w:rFonts w:ascii="宋体" w:hAnsi="宋体" w:cs="宋体" w:eastAsia="宋体" w:hint="default"/>
          <w:sz w:val="23"/>
          <w:szCs w:val="23"/>
        </w:rPr>
      </w:pPr>
    </w:p>
    <w:p>
      <w:pPr>
        <w:pStyle w:val="BodyText"/>
        <w:spacing w:line="240" w:lineRule="auto" w:before="35"/>
        <w:ind w:left="556" w:right="495"/>
        <w:jc w:val="left"/>
      </w:pPr>
      <w:r>
        <w:rPr/>
        <w:pict>
          <v:shape style="position:absolute;margin-left:165.479996pt;margin-top:-12.72947pt;width:382.75pt;height:286.05pt;mso-position-horizontal-relative:page;mso-position-vertical-relative:paragraph;z-index:16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1"/>
                    <w:gridCol w:w="1373"/>
                    <w:gridCol w:w="140"/>
                    <w:gridCol w:w="2419"/>
                    <w:gridCol w:w="1421"/>
                  </w:tblGrid>
                  <w:tr>
                    <w:trPr>
                      <w:trHeight w:val="466" w:hRule="exact"/>
                    </w:trPr>
                    <w:tc>
                      <w:tcPr>
                        <w:tcW w:w="23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73"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21" w:type="dxa"/>
                        <w:tcBorders>
                          <w:top w:val="nil" w:sz="6" w:space="0" w:color="auto"/>
                          <w:left w:val="nil" w:sz="6" w:space="0" w:color="auto"/>
                          <w:bottom w:val="single" w:sz="4" w:space="0" w:color="000000"/>
                          <w:right w:val="nil" w:sz="6" w:space="0" w:color="auto"/>
                        </w:tcBorders>
                      </w:tcPr>
                      <w:p>
                        <w:pPr/>
                      </w:p>
                    </w:tc>
                  </w:tr>
                  <w:tr>
                    <w:trPr>
                      <w:trHeight w:val="510" w:hRule="exact"/>
                    </w:trPr>
                    <w:tc>
                      <w:tcPr>
                        <w:tcW w:w="2301"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7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31" w:hRule="exact"/>
                    </w:trPr>
                    <w:tc>
                      <w:tcPr>
                        <w:tcW w:w="230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8" w:right="0"/>
                          <w:jc w:val="left"/>
                          <w:rPr>
                            <w:rFonts w:ascii="Times New Roman" w:hAnsi="Times New Roman" w:cs="Times New Roman" w:eastAsia="Times New Roman" w:hint="default"/>
                            <w:sz w:val="21"/>
                            <w:szCs w:val="21"/>
                          </w:rPr>
                        </w:pPr>
                        <w:r>
                          <w:rPr>
                            <w:rFonts w:ascii="Times New Roman"/>
                            <w:sz w:val="21"/>
                          </w:rPr>
                          <w:t>315,601,152.89</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 w:right="0"/>
                          <w:jc w:val="left"/>
                          <w:rPr>
                            <w:rFonts w:ascii="Times New Roman" w:hAnsi="Times New Roman" w:cs="Times New Roman" w:eastAsia="Times New Roman" w:hint="default"/>
                            <w:sz w:val="21"/>
                            <w:szCs w:val="21"/>
                          </w:rPr>
                        </w:pPr>
                        <w:r>
                          <w:rPr>
                            <w:rFonts w:ascii="Times New Roman"/>
                            <w:sz w:val="21"/>
                          </w:rPr>
                          <w:t>245,292,215.10</w:t>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7" w:right="0"/>
                          <w:jc w:val="left"/>
                          <w:rPr>
                            <w:rFonts w:ascii="Times New Roman" w:hAnsi="Times New Roman" w:cs="Times New Roman" w:eastAsia="Times New Roman" w:hint="default"/>
                            <w:sz w:val="21"/>
                            <w:szCs w:val="21"/>
                          </w:rPr>
                        </w:pPr>
                        <w:r>
                          <w:rPr>
                            <w:rFonts w:ascii="Times New Roman"/>
                            <w:sz w:val="21"/>
                          </w:rPr>
                          <w:t>324,097,274.61</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253,386,798.32</w:t>
                        </w:r>
                      </w:p>
                    </w:tc>
                  </w:tr>
                  <w:tr>
                    <w:trPr>
                      <w:trHeight w:val="593"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68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666" w:right="0"/>
                          <w:jc w:val="left"/>
                          <w:rPr>
                            <w:rFonts w:ascii="Times New Roman" w:hAnsi="Times New Roman" w:cs="Times New Roman" w:eastAsia="Times New Roman" w:hint="default"/>
                            <w:sz w:val="21"/>
                            <w:szCs w:val="21"/>
                          </w:rPr>
                        </w:pPr>
                        <w:r>
                          <w:rPr>
                            <w:rFonts w:ascii="Times New Roman"/>
                            <w:sz w:val="21"/>
                          </w:rPr>
                          <w:t>7,119,007.05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39"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404" w:right="0"/>
                          <w:jc w:val="left"/>
                          <w:rPr>
                            <w:rFonts w:ascii="Times New Roman" w:hAnsi="Times New Roman" w:cs="Times New Roman" w:eastAsia="Times New Roman" w:hint="default"/>
                            <w:sz w:val="21"/>
                            <w:szCs w:val="21"/>
                          </w:rPr>
                        </w:pPr>
                        <w:r>
                          <w:rPr>
                            <w:rFonts w:ascii="Times New Roman"/>
                            <w:sz w:val="21"/>
                          </w:rPr>
                          <w:t>48,964,905.95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1"/>
                          <w:jc w:val="right"/>
                          <w:rPr>
                            <w:rFonts w:ascii="Times New Roman" w:hAnsi="Times New Roman" w:cs="Times New Roman" w:eastAsia="Times New Roman" w:hint="default"/>
                            <w:sz w:val="21"/>
                            <w:szCs w:val="21"/>
                          </w:rPr>
                        </w:pPr>
                        <w:r>
                          <w:rPr>
                            <w:rFonts w:ascii="Times New Roman"/>
                            <w:spacing w:val="-1"/>
                            <w:sz w:val="21"/>
                          </w:rPr>
                          <w:t>48,970,489.81</w:t>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553" w:right="0"/>
                          <w:jc w:val="left"/>
                          <w:rPr>
                            <w:rFonts w:ascii="Times New Roman" w:hAnsi="Times New Roman" w:cs="Times New Roman" w:eastAsia="Times New Roman" w:hint="default"/>
                            <w:sz w:val="21"/>
                            <w:szCs w:val="21"/>
                          </w:rPr>
                        </w:pPr>
                        <w:r>
                          <w:rPr>
                            <w:rFonts w:ascii="Times New Roman"/>
                            <w:sz w:val="21"/>
                          </w:rPr>
                          <w:t>81,335,236.12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0"/>
                          <w:jc w:val="right"/>
                          <w:rPr>
                            <w:rFonts w:ascii="Times New Roman" w:hAnsi="Times New Roman" w:cs="Times New Roman" w:eastAsia="Times New Roman" w:hint="default"/>
                            <w:sz w:val="21"/>
                            <w:szCs w:val="21"/>
                          </w:rPr>
                        </w:pPr>
                        <w:r>
                          <w:rPr>
                            <w:rFonts w:ascii="Times New Roman"/>
                            <w:spacing w:val="-1"/>
                            <w:sz w:val="21"/>
                          </w:rPr>
                          <w:t>72,807,272.01</w:t>
                        </w:r>
                      </w:p>
                    </w:tc>
                  </w:tr>
                  <w:tr>
                    <w:trPr>
                      <w:trHeight w:val="51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04" w:right="0"/>
                          <w:jc w:val="left"/>
                          <w:rPr>
                            <w:rFonts w:ascii="Times New Roman" w:hAnsi="Times New Roman" w:cs="Times New Roman" w:eastAsia="Times New Roman" w:hint="default"/>
                            <w:sz w:val="21"/>
                            <w:szCs w:val="21"/>
                          </w:rPr>
                        </w:pPr>
                        <w:r>
                          <w:rPr>
                            <w:rFonts w:ascii="Times New Roman"/>
                            <w:sz w:val="21"/>
                          </w:rPr>
                          <w:t>81,899,413.80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1"/>
                          <w:jc w:val="right"/>
                          <w:rPr>
                            <w:rFonts w:ascii="Times New Roman" w:hAnsi="Times New Roman" w:cs="Times New Roman" w:eastAsia="Times New Roman" w:hint="default"/>
                            <w:sz w:val="21"/>
                            <w:szCs w:val="21"/>
                          </w:rPr>
                        </w:pPr>
                        <w:r>
                          <w:rPr>
                            <w:rFonts w:ascii="Times New Roman"/>
                            <w:spacing w:val="-1"/>
                            <w:sz w:val="21"/>
                          </w:rPr>
                          <w:t>61,916,244.74</w:t>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55" w:right="0"/>
                          <w:jc w:val="left"/>
                          <w:rPr>
                            <w:rFonts w:ascii="Times New Roman" w:hAnsi="Times New Roman" w:cs="Times New Roman" w:eastAsia="Times New Roman" w:hint="default"/>
                            <w:sz w:val="21"/>
                            <w:szCs w:val="21"/>
                          </w:rPr>
                        </w:pPr>
                        <w:r>
                          <w:rPr>
                            <w:rFonts w:ascii="Times New Roman"/>
                            <w:sz w:val="21"/>
                          </w:rPr>
                          <w:t>113,746,731.66</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0"/>
                          <w:jc w:val="right"/>
                          <w:rPr>
                            <w:rFonts w:ascii="Times New Roman" w:hAnsi="Times New Roman" w:cs="Times New Roman" w:eastAsia="Times New Roman" w:hint="default"/>
                            <w:sz w:val="21"/>
                            <w:szCs w:val="21"/>
                          </w:rPr>
                        </w:pPr>
                        <w:r>
                          <w:rPr>
                            <w:rFonts w:ascii="Times New Roman"/>
                            <w:spacing w:val="-1"/>
                            <w:sz w:val="21"/>
                          </w:rPr>
                          <w:t>62,869,691.97</w:t>
                        </w:r>
                      </w:p>
                    </w:tc>
                  </w:tr>
                  <w:tr>
                    <w:trPr>
                      <w:trHeight w:val="51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98" w:right="0"/>
                          <w:jc w:val="left"/>
                          <w:rPr>
                            <w:rFonts w:ascii="Times New Roman" w:hAnsi="Times New Roman" w:cs="Times New Roman" w:eastAsia="Times New Roman" w:hint="default"/>
                            <w:sz w:val="21"/>
                            <w:szCs w:val="21"/>
                          </w:rPr>
                        </w:pPr>
                        <w:r>
                          <w:rPr>
                            <w:rFonts w:ascii="Times New Roman"/>
                            <w:sz w:val="21"/>
                          </w:rPr>
                          <w:t>299,080,474.75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6" w:right="0"/>
                          <w:jc w:val="left"/>
                          <w:rPr>
                            <w:rFonts w:ascii="Times New Roman" w:hAnsi="Times New Roman" w:cs="Times New Roman" w:eastAsia="Times New Roman" w:hint="default"/>
                            <w:sz w:val="21"/>
                            <w:szCs w:val="21"/>
                          </w:rPr>
                        </w:pPr>
                        <w:r>
                          <w:rPr>
                            <w:rFonts w:ascii="Times New Roman"/>
                            <w:sz w:val="21"/>
                          </w:rPr>
                          <w:t>281,789,541.97</w:t>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47" w:right="0"/>
                          <w:jc w:val="left"/>
                          <w:rPr>
                            <w:rFonts w:ascii="Times New Roman" w:hAnsi="Times New Roman" w:cs="Times New Roman" w:eastAsia="Times New Roman" w:hint="default"/>
                            <w:sz w:val="21"/>
                            <w:szCs w:val="21"/>
                          </w:rPr>
                        </w:pPr>
                        <w:r>
                          <w:rPr>
                            <w:rFonts w:ascii="Times New Roman"/>
                            <w:sz w:val="21"/>
                          </w:rPr>
                          <w:t>214,677,286.00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1"/>
                            <w:sz w:val="21"/>
                          </w:rPr>
                          <w:t>202,981,079.68</w:t>
                        </w:r>
                      </w:p>
                    </w:tc>
                  </w:tr>
                  <w:tr>
                    <w:trPr>
                      <w:trHeight w:val="505" w:hRule="exact"/>
                    </w:trPr>
                    <w:tc>
                      <w:tcPr>
                        <w:tcW w:w="2301"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404" w:right="0"/>
                          <w:jc w:val="left"/>
                          <w:rPr>
                            <w:rFonts w:ascii="Times New Roman" w:hAnsi="Times New Roman" w:cs="Times New Roman" w:eastAsia="Times New Roman" w:hint="default"/>
                            <w:sz w:val="21"/>
                            <w:szCs w:val="21"/>
                          </w:rPr>
                        </w:pPr>
                        <w:r>
                          <w:rPr>
                            <w:rFonts w:ascii="Times New Roman"/>
                            <w:sz w:val="21"/>
                          </w:rPr>
                          <w:t>20,070,743.86</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21"/>
                          <w:jc w:val="right"/>
                          <w:rPr>
                            <w:rFonts w:ascii="Times New Roman" w:hAnsi="Times New Roman" w:cs="Times New Roman" w:eastAsia="Times New Roman" w:hint="default"/>
                            <w:sz w:val="21"/>
                            <w:szCs w:val="21"/>
                          </w:rPr>
                        </w:pPr>
                        <w:r>
                          <w:rPr>
                            <w:rFonts w:ascii="Times New Roman"/>
                            <w:spacing w:val="-1"/>
                            <w:sz w:val="21"/>
                          </w:rPr>
                          <w:t>14,788,452.05</w:t>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553" w:right="0"/>
                          <w:jc w:val="left"/>
                          <w:rPr>
                            <w:rFonts w:ascii="Times New Roman" w:hAnsi="Times New Roman" w:cs="Times New Roman" w:eastAsia="Times New Roman" w:hint="default"/>
                            <w:sz w:val="21"/>
                            <w:szCs w:val="21"/>
                          </w:rPr>
                        </w:pPr>
                        <w:r>
                          <w:rPr>
                            <w:rFonts w:ascii="Times New Roman"/>
                            <w:sz w:val="21"/>
                          </w:rPr>
                          <w:t>23,531,698.29</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20"/>
                          <w:jc w:val="right"/>
                          <w:rPr>
                            <w:rFonts w:ascii="Times New Roman" w:hAnsi="Times New Roman" w:cs="Times New Roman" w:eastAsia="Times New Roman" w:hint="default"/>
                            <w:sz w:val="21"/>
                            <w:szCs w:val="21"/>
                          </w:rPr>
                        </w:pPr>
                        <w:r>
                          <w:rPr>
                            <w:rFonts w:ascii="Times New Roman"/>
                            <w:spacing w:val="-1"/>
                            <w:sz w:val="21"/>
                          </w:rPr>
                          <w:t>17,214,050.61</w:t>
                        </w:r>
                      </w:p>
                    </w:tc>
                  </w:tr>
                  <w:tr>
                    <w:trPr>
                      <w:trHeight w:val="370" w:hRule="exact"/>
                    </w:trPr>
                    <w:tc>
                      <w:tcPr>
                        <w:tcW w:w="230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298" w:right="0"/>
                          <w:jc w:val="left"/>
                          <w:rPr>
                            <w:rFonts w:ascii="Times New Roman" w:hAnsi="Times New Roman" w:cs="Times New Roman" w:eastAsia="Times New Roman" w:hint="default"/>
                            <w:sz w:val="21"/>
                            <w:szCs w:val="21"/>
                          </w:rPr>
                        </w:pPr>
                        <w:r>
                          <w:rPr>
                            <w:rFonts w:ascii="Times New Roman"/>
                            <w:sz w:val="21"/>
                          </w:rPr>
                          <w:t>765,616,691.25</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36" w:right="0"/>
                          <w:jc w:val="left"/>
                          <w:rPr>
                            <w:rFonts w:ascii="Times New Roman" w:hAnsi="Times New Roman" w:cs="Times New Roman" w:eastAsia="Times New Roman" w:hint="default"/>
                            <w:sz w:val="21"/>
                            <w:szCs w:val="21"/>
                          </w:rPr>
                        </w:pPr>
                        <w:r>
                          <w:rPr>
                            <w:rFonts w:ascii="Times New Roman"/>
                            <w:sz w:val="21"/>
                          </w:rPr>
                          <w:t>652,756,943.67</w:t>
                        </w:r>
                      </w:p>
                    </w:tc>
                    <w:tc>
                      <w:tcPr>
                        <w:tcW w:w="140" w:type="dxa"/>
                        <w:tcBorders>
                          <w:top w:val="nil" w:sz="6" w:space="0" w:color="auto"/>
                          <w:left w:val="nil" w:sz="6" w:space="0" w:color="auto"/>
                          <w:bottom w:val="nil" w:sz="6" w:space="0" w:color="auto"/>
                          <w:right w:val="nil" w:sz="6" w:space="0" w:color="auto"/>
                        </w:tcBorders>
                      </w:tcPr>
                      <w:p>
                        <w:pP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447" w:right="0"/>
                          <w:jc w:val="left"/>
                          <w:rPr>
                            <w:rFonts w:ascii="Times New Roman" w:hAnsi="Times New Roman" w:cs="Times New Roman" w:eastAsia="Times New Roman" w:hint="default"/>
                            <w:sz w:val="21"/>
                            <w:szCs w:val="21"/>
                          </w:rPr>
                        </w:pPr>
                        <w:r>
                          <w:rPr>
                            <w:rFonts w:ascii="Times New Roman"/>
                            <w:sz w:val="21"/>
                          </w:rPr>
                          <w:t>764,507,233.73</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2"/>
                          <w:jc w:val="right"/>
                          <w:rPr>
                            <w:rFonts w:ascii="Times New Roman" w:hAnsi="Times New Roman" w:cs="Times New Roman" w:eastAsia="Times New Roman" w:hint="default"/>
                            <w:sz w:val="21"/>
                            <w:szCs w:val="21"/>
                          </w:rPr>
                        </w:pPr>
                        <w:r>
                          <w:rPr>
                            <w:rFonts w:ascii="Times New Roman"/>
                            <w:spacing w:val="-1"/>
                            <w:sz w:val="21"/>
                          </w:rPr>
                          <w:t>609,258,892.59</w:t>
                        </w:r>
                      </w:p>
                    </w:tc>
                  </w:tr>
                  <w:tr>
                    <w:trPr>
                      <w:trHeight w:val="1086" w:hRule="exact"/>
                    </w:trPr>
                    <w:tc>
                      <w:tcPr>
                        <w:tcW w:w="765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 w:right="0"/>
                          <w:jc w:val="left"/>
                          <w:rPr>
                            <w:rFonts w:ascii="宋体" w:hAnsi="宋体" w:cs="宋体" w:eastAsia="宋体" w:hint="default"/>
                            <w:sz w:val="21"/>
                            <w:szCs w:val="21"/>
                          </w:rPr>
                        </w:pPr>
                        <w:r>
                          <w:rPr>
                            <w:rFonts w:ascii="宋体" w:hAnsi="宋体" w:cs="宋体" w:eastAsia="宋体" w:hint="default"/>
                            <w:sz w:val="21"/>
                            <w:szCs w:val="21"/>
                          </w:rPr>
                          <w:t>（分地区）</w:t>
                        </w:r>
                      </w:p>
                      <w:p>
                        <w:pPr>
                          <w:pStyle w:val="TableParagraph"/>
                          <w:tabs>
                            <w:tab w:pos="5432" w:val="left" w:leader="none"/>
                          </w:tabs>
                          <w:spacing w:line="240" w:lineRule="auto" w:before="121"/>
                          <w:ind w:left="16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bl>
                <w:p>
                  <w:pPr/>
                </w:p>
              </w:txbxContent>
            </v:textbox>
            <w10:wrap type="none"/>
          </v:shape>
        </w:pict>
      </w:r>
      <w:r>
        <w:rPr/>
        <w:t>产品名称</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tabs>
          <w:tab w:pos="5739" w:val="left" w:leader="none"/>
        </w:tabs>
        <w:spacing w:line="20" w:lineRule="exact"/>
        <w:ind w:left="146" w:right="0" w:firstLine="0"/>
        <w:rPr>
          <w:rFonts w:ascii="宋体" w:hAnsi="宋体" w:cs="宋体" w:eastAsia="宋体" w:hint="default"/>
          <w:sz w:val="2"/>
          <w:szCs w:val="2"/>
        </w:rPr>
      </w:pPr>
      <w:r>
        <w:rPr>
          <w:rFonts w:ascii="宋体"/>
          <w:sz w:val="2"/>
        </w:rPr>
        <w:pict>
          <v:group style="width:82.75pt;height:.5pt;mso-position-horizontal-relative:char;mso-position-vertical-relative:line" coordorigin="0,0" coordsize="1655,10">
            <v:group style="position:absolute;left:5;top:5;width:1646;height:2" coordorigin="5,5" coordsize="1646,2">
              <v:shape style="position:absolute;left:5;top:5;width:1646;height:2" coordorigin="5,5" coordsize="1646,0" path="m5,5l1650,5e" filled="false" stroked="true" strokeweight=".47998pt" strokecolor="#000000">
                <v:path arrowok="t"/>
              </v:shape>
            </v:group>
          </v:group>
        </w:pict>
      </w:r>
      <w:r>
        <w:rPr>
          <w:rFonts w:ascii="宋体"/>
          <w:sz w:val="2"/>
        </w:rPr>
      </w:r>
      <w:r>
        <w:rPr>
          <w:rFonts w:ascii="Times New Roman"/>
          <w:spacing w:val="113"/>
          <w:sz w:val="2"/>
        </w:rPr>
        <w:t> </w:t>
      </w:r>
      <w:r>
        <w:rPr>
          <w:rFonts w:ascii="宋体"/>
          <w:spacing w:val="113"/>
          <w:sz w:val="2"/>
        </w:rPr>
        <w:pict>
          <v:group style="width:82.3pt;height:.5pt;mso-position-horizontal-relative:char;mso-position-vertical-relative:line" coordorigin="0,0" coordsize="1646,10">
            <v:group style="position:absolute;left:5;top:5;width:1636;height:2" coordorigin="5,5" coordsize="1636,2">
              <v:shape style="position:absolute;left:5;top:5;width:1636;height:2" coordorigin="5,5" coordsize="1636,0" path="m5,5l1640,5e" filled="false" stroked="true" strokeweight=".47998pt" strokecolor="#000000">
                <v:path arrowok="t"/>
              </v:shape>
            </v:group>
          </v:group>
        </w:pict>
      </w:r>
      <w:r>
        <w:rPr>
          <w:rFonts w:ascii="宋体"/>
          <w:spacing w:val="113"/>
          <w:sz w:val="2"/>
        </w:rPr>
      </w:r>
      <w:r>
        <w:rPr>
          <w:rFonts w:ascii="宋体"/>
          <w:spacing w:val="113"/>
          <w:sz w:val="2"/>
        </w:rPr>
        <w:tab/>
      </w:r>
      <w:r>
        <w:rPr>
          <w:rFonts w:ascii="宋体"/>
          <w:spacing w:val="113"/>
          <w:sz w:val="2"/>
        </w:rPr>
        <w:pict>
          <v:group style="width:89.65pt;height:.5pt;mso-position-horizontal-relative:char;mso-position-vertical-relative:line" coordorigin="0,0" coordsize="1793,10">
            <v:group style="position:absolute;left:5;top:5;width:1784;height:2" coordorigin="5,5" coordsize="1784,2">
              <v:shape style="position:absolute;left:5;top:5;width:1784;height:2" coordorigin="5,5" coordsize="1784,0" path="m5,5l1788,5e" filled="false" stroked="true" strokeweight=".47998pt" strokecolor="#000000">
                <v:path arrowok="t"/>
              </v:shape>
            </v:group>
          </v:group>
        </w:pict>
      </w:r>
      <w:r>
        <w:rPr>
          <w:rFonts w:ascii="宋体"/>
          <w:spacing w:val="113"/>
          <w:sz w:val="2"/>
        </w:rPr>
      </w:r>
    </w:p>
    <w:p>
      <w:pPr>
        <w:pStyle w:val="BodyText"/>
        <w:spacing w:line="272" w:lineRule="exact" w:before="16"/>
        <w:ind w:left="182" w:right="8000"/>
        <w:jc w:val="left"/>
      </w:pPr>
      <w:r>
        <w:rPr>
          <w:spacing w:val="16"/>
        </w:rPr>
        <w:t>电力设备及仪器</w:t>
      </w:r>
      <w:r>
        <w:rPr>
          <w:spacing w:val="-100"/>
        </w:rPr>
        <w:t> </w:t>
      </w:r>
      <w:r>
        <w:rPr>
          <w:spacing w:val="-100"/>
        </w:rPr>
      </w:r>
      <w:r>
        <w:rPr/>
        <w:t>仪表</w:t>
      </w:r>
    </w:p>
    <w:p>
      <w:pPr>
        <w:pStyle w:val="BodyText"/>
        <w:spacing w:line="272" w:lineRule="exact" w:before="75"/>
        <w:ind w:left="182" w:right="8000"/>
        <w:jc w:val="left"/>
      </w:pPr>
      <w:r>
        <w:rPr>
          <w:spacing w:val="16"/>
        </w:rPr>
        <w:t>软件开发及技术</w:t>
      </w:r>
      <w:r>
        <w:rPr>
          <w:spacing w:val="-100"/>
        </w:rPr>
        <w:t> </w:t>
      </w:r>
      <w:r>
        <w:rPr>
          <w:spacing w:val="-100"/>
        </w:rPr>
      </w:r>
      <w:r>
        <w:rPr/>
        <w:t>转让</w:t>
      </w:r>
    </w:p>
    <w:p>
      <w:pPr>
        <w:pStyle w:val="BodyText"/>
        <w:spacing w:line="240" w:lineRule="auto" w:before="131"/>
        <w:ind w:left="182" w:right="495"/>
        <w:jc w:val="left"/>
      </w:pPr>
      <w:r>
        <w:rPr/>
        <w:t>电池及其配件</w:t>
      </w:r>
    </w:p>
    <w:p>
      <w:pPr>
        <w:spacing w:line="240" w:lineRule="auto" w:before="4"/>
        <w:rPr>
          <w:rFonts w:ascii="宋体" w:hAnsi="宋体" w:cs="宋体" w:eastAsia="宋体" w:hint="default"/>
          <w:sz w:val="15"/>
          <w:szCs w:val="15"/>
        </w:rPr>
      </w:pPr>
    </w:p>
    <w:p>
      <w:pPr>
        <w:pStyle w:val="BodyText"/>
        <w:spacing w:line="240" w:lineRule="auto" w:before="35"/>
        <w:ind w:left="182" w:right="495"/>
        <w:jc w:val="left"/>
      </w:pPr>
      <w:r>
        <w:rPr/>
        <w:t>影像设备</w:t>
      </w:r>
    </w:p>
    <w:p>
      <w:pPr>
        <w:spacing w:line="240" w:lineRule="auto" w:before="4"/>
        <w:rPr>
          <w:rFonts w:ascii="宋体" w:hAnsi="宋体" w:cs="宋体" w:eastAsia="宋体" w:hint="default"/>
          <w:sz w:val="15"/>
          <w:szCs w:val="15"/>
        </w:rPr>
      </w:pPr>
    </w:p>
    <w:p>
      <w:pPr>
        <w:pStyle w:val="BodyText"/>
        <w:spacing w:line="240" w:lineRule="auto" w:before="35"/>
        <w:ind w:left="182" w:right="495"/>
        <w:jc w:val="left"/>
      </w:pPr>
      <w:r>
        <w:rPr/>
        <w:t>视听产品</w:t>
      </w:r>
    </w:p>
    <w:p>
      <w:pPr>
        <w:spacing w:line="240" w:lineRule="auto" w:before="4"/>
        <w:rPr>
          <w:rFonts w:ascii="宋体" w:hAnsi="宋体" w:cs="宋体" w:eastAsia="宋体" w:hint="default"/>
          <w:sz w:val="15"/>
          <w:szCs w:val="15"/>
        </w:rPr>
      </w:pPr>
    </w:p>
    <w:p>
      <w:pPr>
        <w:pStyle w:val="BodyText"/>
        <w:spacing w:line="240" w:lineRule="auto" w:before="35"/>
        <w:ind w:left="182" w:right="495"/>
        <w:jc w:val="left"/>
      </w:pPr>
      <w:r>
        <w:rPr/>
        <w:t>光电模块</w:t>
      </w:r>
    </w:p>
    <w:p>
      <w:pPr>
        <w:spacing w:line="240" w:lineRule="auto" w:before="8"/>
        <w:rPr>
          <w:rFonts w:ascii="宋体" w:hAnsi="宋体" w:cs="宋体" w:eastAsia="宋体" w:hint="default"/>
          <w:sz w:val="11"/>
          <w:szCs w:val="11"/>
        </w:rPr>
      </w:pPr>
    </w:p>
    <w:p>
      <w:pPr>
        <w:tabs>
          <w:tab w:pos="5739" w:val="left" w:leader="none"/>
        </w:tabs>
        <w:spacing w:line="20" w:lineRule="exact"/>
        <w:ind w:left="1924" w:right="0" w:firstLine="0"/>
        <w:rPr>
          <w:rFonts w:ascii="宋体" w:hAnsi="宋体" w:cs="宋体" w:eastAsia="宋体" w:hint="default"/>
          <w:sz w:val="2"/>
          <w:szCs w:val="2"/>
        </w:rPr>
      </w:pPr>
      <w:r>
        <w:rPr>
          <w:rFonts w:ascii="宋体"/>
          <w:sz w:val="2"/>
        </w:rPr>
        <w:pict>
          <v:group style="width:82.3pt;height:.5pt;mso-position-horizontal-relative:char;mso-position-vertical-relative:line" coordorigin="0,0" coordsize="1646,10">
            <v:group style="position:absolute;left:5;top:5;width:1636;height:2" coordorigin="5,5" coordsize="1636,2">
              <v:shape style="position:absolute;left:5;top:5;width:1636;height:2" coordorigin="5,5" coordsize="1636,0" path="m5,5l1640,5e" filled="false" stroked="true" strokeweight=".48004pt" strokecolor="#000000">
                <v:path arrowok="t"/>
              </v:shape>
            </v:group>
          </v:group>
        </w:pict>
      </w:r>
      <w:r>
        <w:rPr>
          <w:rFonts w:ascii="宋体"/>
          <w:sz w:val="2"/>
        </w:rPr>
      </w:r>
      <w:r>
        <w:rPr>
          <w:rFonts w:ascii="宋体"/>
          <w:sz w:val="2"/>
        </w:rPr>
        <w:tab/>
      </w:r>
      <w:r>
        <w:rPr>
          <w:rFonts w:ascii="宋体"/>
          <w:sz w:val="2"/>
        </w:rPr>
        <w:pict>
          <v:group style="width:89.65pt;height:.5pt;mso-position-horizontal-relative:char;mso-position-vertical-relative:line" coordorigin="0,0" coordsize="1793,10">
            <v:group style="position:absolute;left:5;top:5;width:1784;height:2" coordorigin="5,5" coordsize="1784,2">
              <v:shape style="position:absolute;left:5;top:5;width:1784;height:2" coordorigin="5,5" coordsize="1784,0" path="m5,5l1788,5e" filled="false" stroked="true" strokeweight=".48004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28" w:lineRule="exact"/>
        <w:ind w:left="1917" w:right="0" w:firstLine="0"/>
        <w:rPr>
          <w:rFonts w:ascii="宋体" w:hAnsi="宋体" w:cs="宋体" w:eastAsia="宋体" w:hint="default"/>
          <w:sz w:val="2"/>
          <w:szCs w:val="2"/>
        </w:rPr>
      </w:pPr>
      <w:r>
        <w:rPr>
          <w:rFonts w:ascii="宋体"/>
          <w:position w:val="0"/>
          <w:sz w:val="2"/>
        </w:rPr>
        <w:pict>
          <v:group style="width:83pt;height:1.45pt;mso-position-horizontal-relative:char;mso-position-vertical-relative:line" coordorigin="0,0" coordsize="1660,29">
            <v:group style="position:absolute;left:5;top:24;width:1650;height:2" coordorigin="5,24" coordsize="1650,2">
              <v:shape style="position:absolute;left:5;top:24;width:1650;height:2" coordorigin="5,24" coordsize="1650,0" path="m5,24l1655,24e" filled="false" stroked="true" strokeweight=".48004pt" strokecolor="#000000">
                <v:path arrowok="t"/>
              </v:shape>
            </v:group>
            <v:group style="position:absolute;left:5;top:5;width:1650;height:2" coordorigin="5,5" coordsize="1650,2">
              <v:shape style="position:absolute;left:5;top:5;width:1650;height:2" coordorigin="5,5" coordsize="1650,0" path="m5,5l1655,5e" filled="false" stroked="true" strokeweight=".47998pt" strokecolor="#000000">
                <v:path arrowok="t"/>
              </v:shape>
            </v:group>
          </v:group>
        </w:pict>
      </w:r>
      <w:r>
        <w:rPr>
          <w:rFonts w:ascii="宋体"/>
          <w:position w:val="0"/>
          <w:sz w:val="2"/>
        </w:rPr>
      </w:r>
      <w:r>
        <w:rPr>
          <w:rFonts w:ascii="Times New Roman"/>
          <w:spacing w:val="90"/>
          <w:position w:val="0"/>
          <w:sz w:val="2"/>
        </w:rPr>
        <w:t> </w:t>
      </w:r>
      <w:r>
        <w:rPr>
          <w:rFonts w:ascii="宋体"/>
          <w:spacing w:val="90"/>
          <w:position w:val="0"/>
          <w:sz w:val="2"/>
        </w:rPr>
        <w:pict>
          <v:group style="width:96.7pt;height:1.45pt;mso-position-horizontal-relative:char;mso-position-vertical-relative:line" coordorigin="0,0" coordsize="1934,29">
            <v:group style="position:absolute;left:5;top:24;width:1924;height:2" coordorigin="5,24" coordsize="1924,2">
              <v:shape style="position:absolute;left:5;top:24;width:1924;height:2" coordorigin="5,24" coordsize="1924,0" path="m5,24l1928,24e" filled="false" stroked="true" strokeweight=".48004pt" strokecolor="#000000">
                <v:path arrowok="t"/>
              </v:shape>
            </v:group>
            <v:group style="position:absolute;left:5;top:5;width:1924;height:2" coordorigin="5,5" coordsize="1924,2">
              <v:shape style="position:absolute;left:5;top:5;width:1924;height:2" coordorigin="5,5" coordsize="1924,0" path="m5,5l1928,5e" filled="false" stroked="true" strokeweight=".47998pt" strokecolor="#000000">
                <v:path arrowok="t"/>
              </v:shape>
            </v:group>
          </v:group>
        </w:pict>
      </w:r>
      <w:r>
        <w:rPr>
          <w:rFonts w:ascii="宋体"/>
          <w:spacing w:val="90"/>
          <w:position w:val="0"/>
          <w:sz w:val="2"/>
        </w:rPr>
      </w:r>
      <w:r>
        <w:rPr>
          <w:rFonts w:ascii="Times New Roman"/>
          <w:spacing w:val="100"/>
          <w:position w:val="0"/>
          <w:sz w:val="2"/>
        </w:rPr>
        <w:t> </w:t>
      </w:r>
      <w:r>
        <w:rPr>
          <w:rFonts w:ascii="宋体"/>
          <w:spacing w:val="100"/>
          <w:position w:val="0"/>
          <w:sz w:val="2"/>
        </w:rPr>
        <w:pict>
          <v:group style="width:90.4pt;height:1.45pt;mso-position-horizontal-relative:char;mso-position-vertical-relative:line" coordorigin="0,0" coordsize="1808,29">
            <v:group style="position:absolute;left:5;top:24;width:1798;height:2" coordorigin="5,24" coordsize="1798,2">
              <v:shape style="position:absolute;left:5;top:24;width:1798;height:2" coordorigin="5,24" coordsize="1798,0" path="m5,24l1802,24e" filled="false" stroked="true" strokeweight=".48004pt" strokecolor="#000000">
                <v:path arrowok="t"/>
              </v:shape>
            </v:group>
            <v:group style="position:absolute;left:5;top:5;width:1798;height:2" coordorigin="5,5" coordsize="1798,2">
              <v:shape style="position:absolute;left:5;top:5;width:1798;height:2" coordorigin="5,5" coordsize="1798,0" path="m5,5l1802,5e" filled="false" stroked="true" strokeweight=".47998pt" strokecolor="#000000">
                <v:path arrowok="t"/>
              </v:shape>
            </v:group>
          </v:group>
        </w:pict>
      </w:r>
      <w:r>
        <w:rPr>
          <w:rFonts w:ascii="宋体"/>
          <w:spacing w:val="100"/>
          <w:position w:val="0"/>
          <w:sz w:val="2"/>
        </w:rPr>
      </w:r>
      <w:r>
        <w:rPr>
          <w:rFonts w:ascii="Times New Roman"/>
          <w:spacing w:val="92"/>
          <w:position w:val="0"/>
          <w:sz w:val="2"/>
        </w:rPr>
        <w:t> </w:t>
      </w:r>
      <w:r>
        <w:rPr>
          <w:rFonts w:ascii="宋体"/>
          <w:spacing w:val="92"/>
          <w:position w:val="0"/>
          <w:sz w:val="2"/>
        </w:rPr>
        <w:pict>
          <v:group style="width:97.45pt;height:1.45pt;mso-position-horizontal-relative:char;mso-position-vertical-relative:line" coordorigin="0,0" coordsize="1949,29">
            <v:group style="position:absolute;left:5;top:24;width:1940;height:2" coordorigin="5,24" coordsize="1940,2">
              <v:shape style="position:absolute;left:5;top:24;width:1940;height:2" coordorigin="5,24" coordsize="1940,0" path="m5,24l1944,24e" filled="false" stroked="true" strokeweight=".48004pt" strokecolor="#000000">
                <v:path arrowok="t"/>
              </v:shape>
            </v:group>
            <v:group style="position:absolute;left:5;top:5;width:1940;height:2" coordorigin="5,5" coordsize="1940,2">
              <v:shape style="position:absolute;left:5;top:5;width:1940;height:2" coordorigin="5,5" coordsize="1940,0" path="m5,5l1944,5e" filled="false" stroked="true" strokeweight=".47998pt" strokecolor="#000000">
                <v:path arrowok="t"/>
              </v:shape>
            </v:group>
          </v:group>
        </w:pict>
      </w:r>
      <w:r>
        <w:rPr>
          <w:rFonts w:ascii="宋体"/>
          <w:spacing w:val="92"/>
          <w:position w:val="0"/>
          <w:sz w:val="2"/>
        </w:rPr>
      </w:r>
    </w:p>
    <w:p>
      <w:pPr>
        <w:spacing w:line="240" w:lineRule="auto" w:before="13"/>
        <w:rPr>
          <w:rFonts w:ascii="宋体" w:hAnsi="宋体" w:cs="宋体" w:eastAsia="宋体" w:hint="default"/>
          <w:sz w:val="7"/>
          <w:szCs w:val="7"/>
        </w:rPr>
      </w:pPr>
    </w:p>
    <w:p>
      <w:pPr>
        <w:pStyle w:val="BodyText"/>
        <w:spacing w:line="240" w:lineRule="auto" w:before="35"/>
        <w:ind w:left="571" w:right="495"/>
        <w:jc w:val="left"/>
      </w:pPr>
      <w:r>
        <w:rPr/>
        <w:pict>
          <v:group style="position:absolute;margin-left:176.039993pt;margin-top:41.793968pt;width:183.8pt;height:.1pt;mso-position-horizontal-relative:page;mso-position-vertical-relative:paragraph;z-index:-780112" coordorigin="3521,836" coordsize="3676,2">
            <v:shape style="position:absolute;left:3521;top:836;width:3676;height:2" coordorigin="3521,836" coordsize="3676,0" path="m3521,836l7196,836e" filled="false" stroked="true" strokeweight=".47998pt" strokecolor="#000000">
              <v:path arrowok="t"/>
            </v:shape>
            <w10:wrap type="none"/>
          </v:group>
        </w:pict>
      </w:r>
      <w:r>
        <w:rPr/>
        <w:pict>
          <v:group style="position:absolute;margin-left:366.480011pt;margin-top:41.793968pt;width:185.25pt;height:.1pt;mso-position-horizontal-relative:page;mso-position-vertical-relative:paragraph;z-index:-780088" coordorigin="7330,836" coordsize="3705,2">
            <v:shape style="position:absolute;left:7330;top:836;width:3705;height:2" coordorigin="7330,836" coordsize="3705,0" path="m7330,836l11034,836e" filled="false" stroked="true" strokeweight=".47998pt" strokecolor="#000000">
              <v:path arrowok="t"/>
            </v:shape>
            <w10:wrap type="none"/>
          </v:group>
        </w:pict>
      </w:r>
      <w:r>
        <w:rPr/>
        <w:t>（</w:t>
      </w:r>
      <w:r>
        <w:rPr>
          <w:rFonts w:ascii="Times New Roman" w:hAnsi="Times New Roman" w:cs="Times New Roman" w:eastAsia="Times New Roman" w:hint="default"/>
        </w:rPr>
        <w:t>3</w:t>
      </w:r>
      <w:r>
        <w:rPr/>
        <w:t>）主营业务</w:t>
      </w:r>
    </w:p>
    <w:p>
      <w:pPr>
        <w:spacing w:line="240" w:lineRule="auto" w:before="2"/>
        <w:rPr>
          <w:rFonts w:ascii="宋体" w:hAnsi="宋体" w:cs="宋体" w:eastAsia="宋体" w:hint="default"/>
          <w:sz w:val="23"/>
          <w:szCs w:val="23"/>
        </w:rPr>
      </w:pPr>
    </w:p>
    <w:tbl>
      <w:tblPr>
        <w:tblW w:w="0" w:type="auto"/>
        <w:jc w:val="left"/>
        <w:tblInd w:w="120" w:type="dxa"/>
        <w:tblLayout w:type="fixed"/>
        <w:tblCellMar>
          <w:top w:w="0" w:type="dxa"/>
          <w:left w:w="0" w:type="dxa"/>
          <w:bottom w:w="0" w:type="dxa"/>
          <w:right w:w="0" w:type="dxa"/>
        </w:tblCellMar>
        <w:tblLook w:val="01E0"/>
      </w:tblPr>
      <w:tblGrid>
        <w:gridCol w:w="487"/>
        <w:gridCol w:w="1391"/>
        <w:gridCol w:w="143"/>
        <w:gridCol w:w="1704"/>
        <w:gridCol w:w="143"/>
        <w:gridCol w:w="1829"/>
        <w:gridCol w:w="133"/>
        <w:gridCol w:w="1848"/>
        <w:gridCol w:w="143"/>
        <w:gridCol w:w="1714"/>
      </w:tblGrid>
      <w:tr>
        <w:trPr>
          <w:trHeight w:val="670" w:hRule="exact"/>
        </w:trPr>
        <w:tc>
          <w:tcPr>
            <w:tcW w:w="487" w:type="dxa"/>
            <w:tcBorders>
              <w:top w:val="nil" w:sz="6" w:space="0" w:color="auto"/>
              <w:left w:val="nil" w:sz="6" w:space="0" w:color="auto"/>
              <w:bottom w:val="single" w:sz="4" w:space="0" w:color="000000"/>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143"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3"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3"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63" w:hRule="exact"/>
        </w:trPr>
        <w:tc>
          <w:tcPr>
            <w:tcW w:w="48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1"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391" w:type="dxa"/>
            <w:tcBorders>
              <w:top w:val="single" w:sz="4" w:space="0" w:color="000000"/>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2"/>
              <w:jc w:val="right"/>
              <w:rPr>
                <w:rFonts w:ascii="Times New Roman" w:hAnsi="Times New Roman" w:cs="Times New Roman" w:eastAsia="Times New Roman" w:hint="default"/>
                <w:sz w:val="21"/>
                <w:szCs w:val="21"/>
              </w:rPr>
            </w:pPr>
            <w:r>
              <w:rPr>
                <w:rFonts w:ascii="Times New Roman"/>
                <w:spacing w:val="-1"/>
                <w:sz w:val="21"/>
              </w:rPr>
              <w:t>244,286,828.62</w:t>
            </w:r>
          </w:p>
        </w:tc>
        <w:tc>
          <w:tcPr>
            <w:tcW w:w="143"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92" w:right="0"/>
              <w:jc w:val="left"/>
              <w:rPr>
                <w:rFonts w:ascii="Times New Roman" w:hAnsi="Times New Roman" w:cs="Times New Roman" w:eastAsia="Times New Roman" w:hint="default"/>
                <w:sz w:val="21"/>
                <w:szCs w:val="21"/>
              </w:rPr>
            </w:pPr>
            <w:r>
              <w:rPr>
                <w:rFonts w:ascii="Times New Roman"/>
                <w:sz w:val="21"/>
              </w:rPr>
              <w:t>202,096,258.41</w:t>
            </w:r>
          </w:p>
        </w:tc>
        <w:tc>
          <w:tcPr>
            <w:tcW w:w="133" w:type="dxa"/>
            <w:tcBorders>
              <w:top w:val="nil" w:sz="6" w:space="0" w:color="auto"/>
              <w:left w:val="nil" w:sz="6" w:space="0" w:color="auto"/>
              <w:bottom w:val="nil" w:sz="6" w:space="0" w:color="auto"/>
              <w:right w:val="nil" w:sz="6" w:space="0" w:color="auto"/>
            </w:tcBorders>
          </w:tcPr>
          <w:p>
            <w:pP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511" w:right="0"/>
              <w:jc w:val="left"/>
              <w:rPr>
                <w:rFonts w:ascii="Times New Roman" w:hAnsi="Times New Roman" w:cs="Times New Roman" w:eastAsia="Times New Roman" w:hint="default"/>
                <w:sz w:val="21"/>
                <w:szCs w:val="21"/>
              </w:rPr>
            </w:pPr>
            <w:r>
              <w:rPr>
                <w:rFonts w:ascii="Times New Roman"/>
                <w:sz w:val="21"/>
              </w:rPr>
              <w:t>307,785,374.83</w:t>
            </w:r>
          </w:p>
        </w:tc>
        <w:tc>
          <w:tcPr>
            <w:tcW w:w="143"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pacing w:val="-1"/>
                <w:sz w:val="21"/>
              </w:rPr>
              <w:t>219,921,674.27</w:t>
            </w:r>
          </w:p>
        </w:tc>
      </w:tr>
      <w:tr>
        <w:trPr>
          <w:trHeight w:val="455" w:hRule="exact"/>
        </w:trPr>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391"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2"/>
              <w:jc w:val="right"/>
              <w:rPr>
                <w:rFonts w:ascii="Times New Roman" w:hAnsi="Times New Roman" w:cs="Times New Roman" w:eastAsia="Times New Roman" w:hint="default"/>
                <w:sz w:val="21"/>
                <w:szCs w:val="21"/>
              </w:rPr>
            </w:pPr>
            <w:r>
              <w:rPr>
                <w:rFonts w:ascii="Times New Roman"/>
                <w:spacing w:val="-1"/>
                <w:sz w:val="21"/>
              </w:rPr>
              <w:t>521,329,862.63</w:t>
            </w:r>
          </w:p>
        </w:tc>
        <w:tc>
          <w:tcPr>
            <w:tcW w:w="143"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92" w:right="0"/>
              <w:jc w:val="left"/>
              <w:rPr>
                <w:rFonts w:ascii="Times New Roman" w:hAnsi="Times New Roman" w:cs="Times New Roman" w:eastAsia="Times New Roman" w:hint="default"/>
                <w:sz w:val="21"/>
                <w:szCs w:val="21"/>
              </w:rPr>
            </w:pPr>
            <w:r>
              <w:rPr>
                <w:rFonts w:ascii="Times New Roman"/>
                <w:sz w:val="21"/>
              </w:rPr>
              <w:t>450,660,685.26</w:t>
            </w:r>
          </w:p>
        </w:tc>
        <w:tc>
          <w:tcPr>
            <w:tcW w:w="133"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511" w:right="0"/>
              <w:jc w:val="left"/>
              <w:rPr>
                <w:rFonts w:ascii="Times New Roman" w:hAnsi="Times New Roman" w:cs="Times New Roman" w:eastAsia="Times New Roman" w:hint="default"/>
                <w:sz w:val="21"/>
                <w:szCs w:val="21"/>
              </w:rPr>
            </w:pPr>
            <w:r>
              <w:rPr>
                <w:rFonts w:ascii="Times New Roman"/>
                <w:sz w:val="21"/>
              </w:rPr>
              <w:t>456,721,858.90</w:t>
            </w:r>
          </w:p>
        </w:tc>
        <w:tc>
          <w:tcPr>
            <w:tcW w:w="14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1"/>
              <w:jc w:val="right"/>
              <w:rPr>
                <w:rFonts w:ascii="Times New Roman" w:hAnsi="Times New Roman" w:cs="Times New Roman" w:eastAsia="Times New Roman" w:hint="default"/>
                <w:sz w:val="21"/>
                <w:szCs w:val="21"/>
              </w:rPr>
            </w:pPr>
            <w:r>
              <w:rPr>
                <w:rFonts w:ascii="Times New Roman"/>
                <w:spacing w:val="-1"/>
                <w:sz w:val="21"/>
              </w:rPr>
              <w:t>389,337,218.32</w:t>
            </w:r>
          </w:p>
        </w:tc>
      </w:tr>
      <w:tr>
        <w:trPr>
          <w:trHeight w:val="447" w:hRule="exact"/>
        </w:trPr>
        <w:tc>
          <w:tcPr>
            <w:tcW w:w="487"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2"/>
              <w:jc w:val="right"/>
              <w:rPr>
                <w:rFonts w:ascii="Times New Roman" w:hAnsi="Times New Roman" w:cs="Times New Roman" w:eastAsia="Times New Roman" w:hint="default"/>
                <w:sz w:val="21"/>
                <w:szCs w:val="21"/>
              </w:rPr>
            </w:pPr>
            <w:r>
              <w:rPr>
                <w:rFonts w:ascii="Times New Roman"/>
                <w:spacing w:val="-1"/>
                <w:sz w:val="21"/>
              </w:rPr>
              <w:t>765,616,691.25</w:t>
            </w:r>
          </w:p>
        </w:tc>
        <w:tc>
          <w:tcPr>
            <w:tcW w:w="143"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92" w:right="0"/>
              <w:jc w:val="left"/>
              <w:rPr>
                <w:rFonts w:ascii="Times New Roman" w:hAnsi="Times New Roman" w:cs="Times New Roman" w:eastAsia="Times New Roman" w:hint="default"/>
                <w:sz w:val="21"/>
                <w:szCs w:val="21"/>
              </w:rPr>
            </w:pPr>
            <w:r>
              <w:rPr>
                <w:rFonts w:ascii="Times New Roman"/>
                <w:sz w:val="21"/>
              </w:rPr>
              <w:t>652,756,943.67</w:t>
            </w:r>
          </w:p>
        </w:tc>
        <w:tc>
          <w:tcPr>
            <w:tcW w:w="133" w:type="dxa"/>
            <w:tcBorders>
              <w:top w:val="nil" w:sz="6" w:space="0" w:color="auto"/>
              <w:left w:val="nil" w:sz="6" w:space="0" w:color="auto"/>
              <w:bottom w:val="nil" w:sz="6" w:space="0" w:color="auto"/>
              <w:right w:val="nil" w:sz="6" w:space="0" w:color="auto"/>
            </w:tcBorders>
          </w:tcPr>
          <w:p>
            <w:pP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511" w:right="0"/>
              <w:jc w:val="left"/>
              <w:rPr>
                <w:rFonts w:ascii="Times New Roman" w:hAnsi="Times New Roman" w:cs="Times New Roman" w:eastAsia="Times New Roman" w:hint="default"/>
                <w:sz w:val="21"/>
                <w:szCs w:val="21"/>
              </w:rPr>
            </w:pPr>
            <w:r>
              <w:rPr>
                <w:rFonts w:ascii="Times New Roman"/>
                <w:sz w:val="21"/>
              </w:rPr>
              <w:t>764,507,233.73</w:t>
            </w:r>
          </w:p>
        </w:tc>
        <w:tc>
          <w:tcPr>
            <w:tcW w:w="143"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pacing w:val="-1"/>
                <w:sz w:val="21"/>
              </w:rPr>
              <w:t>609,258,892.59</w:t>
            </w:r>
          </w:p>
        </w:tc>
      </w:tr>
    </w:tbl>
    <w:p>
      <w:pPr>
        <w:spacing w:line="28" w:lineRule="exact"/>
        <w:ind w:left="2128" w:right="0" w:firstLine="0"/>
        <w:rPr>
          <w:rFonts w:ascii="宋体" w:hAnsi="宋体" w:cs="宋体" w:eastAsia="宋体" w:hint="default"/>
          <w:sz w:val="2"/>
          <w:szCs w:val="2"/>
        </w:rPr>
      </w:pPr>
      <w:r>
        <w:rPr>
          <w:rFonts w:ascii="宋体"/>
          <w:position w:val="0"/>
          <w:sz w:val="2"/>
        </w:rPr>
        <w:pict>
          <v:group style="width:86.4pt;height:1.45pt;mso-position-horizontal-relative:char;mso-position-vertical-relative:line" coordorigin="0,0" coordsize="1728,29">
            <v:group style="position:absolute;left:5;top:24;width:1719;height:2" coordorigin="5,24" coordsize="1719,2">
              <v:shape style="position:absolute;left:5;top:24;width:1719;height:2" coordorigin="5,24" coordsize="1719,0" path="m5,24l1723,24e" filled="false" stroked="true" strokeweight=".48001pt" strokecolor="#000000">
                <v:path arrowok="t"/>
              </v:shape>
            </v:group>
            <v:group style="position:absolute;left:5;top:5;width:1719;height:2" coordorigin="5,5" coordsize="1719,2">
              <v:shape style="position:absolute;left:5;top:5;width:1719;height:2" coordorigin="5,5" coordsize="1719,0" path="m5,5l1723,5e" filled="false" stroked="true" strokeweight=".47998pt" strokecolor="#000000">
                <v:path arrowok="t"/>
              </v:shape>
            </v:group>
          </v:group>
        </w:pict>
      </w:r>
      <w:r>
        <w:rPr>
          <w:rFonts w:ascii="宋体"/>
          <w:position w:val="0"/>
          <w:sz w:val="2"/>
        </w:rPr>
      </w:r>
      <w:r>
        <w:rPr>
          <w:rFonts w:ascii="Times New Roman"/>
          <w:spacing w:val="103"/>
          <w:position w:val="0"/>
          <w:sz w:val="2"/>
        </w:rPr>
        <w:t> </w:t>
      </w:r>
      <w:r>
        <w:rPr>
          <w:rFonts w:ascii="宋体"/>
          <w:spacing w:val="103"/>
          <w:position w:val="0"/>
          <w:sz w:val="2"/>
        </w:rPr>
        <w:pict>
          <v:group style="width:92.65pt;height:1.45pt;mso-position-horizontal-relative:char;mso-position-vertical-relative:line" coordorigin="0,0" coordsize="1853,29">
            <v:group style="position:absolute;left:5;top:24;width:1844;height:2" coordorigin="5,24" coordsize="1844,2">
              <v:shape style="position:absolute;left:5;top:24;width:1844;height:2" coordorigin="5,24" coordsize="1844,0" path="m5,24l1848,24e" filled="false" stroked="true" strokeweight=".48001pt" strokecolor="#000000">
                <v:path arrowok="t"/>
              </v:shape>
            </v:group>
            <v:group style="position:absolute;left:5;top:5;width:1844;height:2" coordorigin="5,5" coordsize="1844,2">
              <v:shape style="position:absolute;left:5;top:5;width:1844;height:2" coordorigin="5,5" coordsize="1844,0" path="m5,5l1848,5e" filled="false" stroked="true" strokeweight=".47998pt" strokecolor="#000000">
                <v:path arrowok="t"/>
              </v:shape>
            </v:group>
          </v:group>
        </w:pict>
      </w:r>
      <w:r>
        <w:rPr>
          <w:rFonts w:ascii="宋体"/>
          <w:spacing w:val="103"/>
          <w:position w:val="0"/>
          <w:sz w:val="2"/>
        </w:rPr>
      </w:r>
      <w:r>
        <w:rPr>
          <w:rFonts w:ascii="Times New Roman"/>
          <w:spacing w:val="94"/>
          <w:position w:val="0"/>
          <w:sz w:val="2"/>
        </w:rPr>
        <w:t> </w:t>
      </w:r>
      <w:r>
        <w:rPr>
          <w:rFonts w:ascii="宋体"/>
          <w:spacing w:val="94"/>
          <w:position w:val="0"/>
          <w:sz w:val="2"/>
        </w:rPr>
        <w:pict>
          <v:group style="width:93.6pt;height:1.45pt;mso-position-horizontal-relative:char;mso-position-vertical-relative:line" coordorigin="0,0" coordsize="1872,29">
            <v:group style="position:absolute;left:5;top:24;width:1863;height:2" coordorigin="5,24" coordsize="1863,2">
              <v:shape style="position:absolute;left:5;top:24;width:1863;height:2" coordorigin="5,24" coordsize="1863,0" path="m5,24l1867,24e" filled="false" stroked="true" strokeweight=".48001pt" strokecolor="#000000">
                <v:path arrowok="t"/>
              </v:shape>
            </v:group>
            <v:group style="position:absolute;left:5;top:5;width:1863;height:2" coordorigin="5,5" coordsize="1863,2">
              <v:shape style="position:absolute;left:5;top:5;width:1863;height:2" coordorigin="5,5" coordsize="1863,0" path="m5,5l1867,5e" filled="false" stroked="true" strokeweight=".47998pt" strokecolor="#000000">
                <v:path arrowok="t"/>
              </v:shape>
            </v:group>
          </v:group>
        </w:pict>
      </w:r>
      <w:r>
        <w:rPr>
          <w:rFonts w:ascii="宋体"/>
          <w:spacing w:val="94"/>
          <w:position w:val="0"/>
          <w:sz w:val="2"/>
        </w:rPr>
      </w:r>
      <w:r>
        <w:rPr>
          <w:rFonts w:ascii="Times New Roman"/>
          <w:spacing w:val="103"/>
          <w:position w:val="0"/>
          <w:sz w:val="2"/>
        </w:rPr>
        <w:t> </w:t>
      </w:r>
      <w:r>
        <w:rPr>
          <w:rFonts w:ascii="宋体"/>
          <w:spacing w:val="103"/>
          <w:position w:val="0"/>
          <w:sz w:val="2"/>
        </w:rPr>
        <w:pict>
          <v:group style="width:86.9pt;height:1.45pt;mso-position-horizontal-relative:char;mso-position-vertical-relative:line" coordorigin="0,0" coordsize="1738,29">
            <v:group style="position:absolute;left:5;top:24;width:1728;height:2" coordorigin="5,24" coordsize="1728,2">
              <v:shape style="position:absolute;left:5;top:24;width:1728;height:2" coordorigin="5,24" coordsize="1728,0" path="m5,24l1733,24e" filled="false" stroked="true" strokeweight=".48001pt" strokecolor="#000000">
                <v:path arrowok="t"/>
              </v:shape>
            </v:group>
            <v:group style="position:absolute;left:5;top:5;width:1728;height:2" coordorigin="5,5" coordsize="1728,2">
              <v:shape style="position:absolute;left:5;top:5;width:1728;height:2" coordorigin="5,5" coordsize="1728,0" path="m5,5l1733,5e" filled="false" stroked="true" strokeweight=".47998pt" strokecolor="#000000">
                <v:path arrowok="t"/>
              </v:shape>
            </v:group>
          </v:group>
        </w:pict>
      </w:r>
      <w:r>
        <w:rPr>
          <w:rFonts w:ascii="宋体"/>
          <w:spacing w:val="103"/>
          <w:position w:val="0"/>
          <w:sz w:val="2"/>
        </w:rPr>
      </w:r>
    </w:p>
    <w:p>
      <w:pPr>
        <w:spacing w:line="240" w:lineRule="auto" w:before="0"/>
        <w:rPr>
          <w:rFonts w:ascii="宋体" w:hAnsi="宋体" w:cs="宋体" w:eastAsia="宋体" w:hint="default"/>
          <w:sz w:val="9"/>
          <w:szCs w:val="9"/>
        </w:rPr>
      </w:pPr>
    </w:p>
    <w:p>
      <w:pPr>
        <w:pStyle w:val="BodyText"/>
        <w:spacing w:line="240" w:lineRule="auto" w:before="35"/>
        <w:ind w:left="571" w:right="495"/>
        <w:jc w:val="left"/>
      </w:pPr>
      <w:r>
        <w:rPr/>
        <w:t>（</w:t>
      </w:r>
      <w:r>
        <w:rPr>
          <w:rFonts w:ascii="Times New Roman" w:hAnsi="Times New Roman" w:cs="Times New Roman" w:eastAsia="Times New Roman" w:hint="default"/>
        </w:rPr>
        <w:t>4</w:t>
      </w:r>
      <w:r>
        <w:rPr/>
        <w:t>）公司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年度前五名客户的营业收入情况</w:t>
      </w:r>
    </w:p>
    <w:p>
      <w:pPr>
        <w:pStyle w:val="BodyText"/>
        <w:tabs>
          <w:tab w:pos="4837" w:val="left" w:leader="none"/>
          <w:tab w:pos="7465" w:val="left" w:leader="none"/>
        </w:tabs>
        <w:spacing w:line="160" w:lineRule="auto" w:before="177"/>
        <w:ind w:left="7885" w:right="637" w:hanging="6396"/>
        <w:jc w:val="left"/>
      </w:pPr>
      <w:r>
        <w:rPr/>
        <w:t>客户名称</w:t>
        <w:tab/>
        <w:t>营业收入总额</w:t>
        <w:tab/>
      </w:r>
      <w:r>
        <w:rPr>
          <w:position w:val="14"/>
        </w:rPr>
        <w:t>占公司全部营业收</w:t>
      </w:r>
      <w:r>
        <w:rPr>
          <w:position w:val="14"/>
        </w:rPr>
        <w:t> </w:t>
      </w:r>
      <w:r>
        <w:rPr/>
        <w:t>入的比例</w:t>
      </w:r>
    </w:p>
    <w:p>
      <w:pPr>
        <w:spacing w:line="240" w:lineRule="auto" w:before="4"/>
        <w:rPr>
          <w:rFonts w:ascii="宋体" w:hAnsi="宋体" w:cs="宋体" w:eastAsia="宋体" w:hint="default"/>
          <w:sz w:val="6"/>
          <w:szCs w:val="6"/>
        </w:rPr>
      </w:pPr>
    </w:p>
    <w:p>
      <w:pPr>
        <w:tabs>
          <w:tab w:pos="4138" w:val="left" w:leader="none"/>
          <w:tab w:pos="7336" w:val="left" w:leader="none"/>
        </w:tabs>
        <w:spacing w:line="20" w:lineRule="exact"/>
        <w:ind w:left="163" w:right="0" w:firstLine="0"/>
        <w:rPr>
          <w:rFonts w:ascii="宋体" w:hAnsi="宋体" w:cs="宋体" w:eastAsia="宋体" w:hint="default"/>
          <w:sz w:val="2"/>
          <w:szCs w:val="2"/>
        </w:rPr>
      </w:pPr>
      <w:r>
        <w:rPr>
          <w:rFonts w:ascii="宋体"/>
          <w:sz w:val="2"/>
        </w:rPr>
        <w:pict>
          <v:group style="width:175.4pt;height:.5pt;mso-position-horizontal-relative:char;mso-position-vertical-relative:line" coordorigin="0,0" coordsize="3508,10">
            <v:group style="position:absolute;left:5;top:5;width:3498;height:2" coordorigin="5,5" coordsize="3498,2">
              <v:shape style="position:absolute;left:5;top:5;width:3498;height:2" coordorigin="5,5" coordsize="3498,0" path="m5,5l3503,5e" filled="false" stroked="true" strokeweight=".47998pt" strokecolor="#000000">
                <v:path arrowok="t"/>
              </v:shape>
            </v:group>
          </v:group>
        </w:pict>
      </w:r>
      <w:r>
        <w:rPr>
          <w:rFonts w:ascii="宋体"/>
          <w:sz w:val="2"/>
        </w:rPr>
      </w:r>
      <w:r>
        <w:rPr>
          <w:rFonts w:ascii="宋体"/>
          <w:sz w:val="2"/>
        </w:rPr>
        <w:tab/>
      </w:r>
      <w:r>
        <w:rPr>
          <w:rFonts w:ascii="宋体"/>
          <w:sz w:val="2"/>
        </w:rPr>
        <w:pict>
          <v:group style="width:132.2pt;height:.5pt;mso-position-horizontal-relative:char;mso-position-vertical-relative:line" coordorigin="0,0" coordsize="2644,10">
            <v:group style="position:absolute;left:5;top:5;width:2634;height:2" coordorigin="5,5" coordsize="2634,2">
              <v:shape style="position:absolute;left:5;top:5;width:2634;height:2" coordorigin="5,5" coordsize="2634,0" path="m5,5l2639,5e" filled="false" stroked="true" strokeweight=".47998pt" strokecolor="#000000">
                <v:path arrowok="t"/>
              </v:shape>
            </v:group>
          </v:group>
        </w:pict>
      </w:r>
      <w:r>
        <w:rPr>
          <w:rFonts w:ascii="宋体"/>
          <w:sz w:val="2"/>
        </w:rPr>
      </w:r>
      <w:r>
        <w:rPr>
          <w:rFonts w:ascii="宋体"/>
          <w:sz w:val="2"/>
        </w:rPr>
        <w:tab/>
      </w:r>
      <w:r>
        <w:rPr>
          <w:rFonts w:ascii="宋体"/>
          <w:sz w:val="2"/>
        </w:rPr>
        <w:pict>
          <v:group style="width:96.2pt;height:.5pt;mso-position-horizontal-relative:char;mso-position-vertical-relative:line" coordorigin="0,0" coordsize="1924,10">
            <v:group style="position:absolute;left:5;top:5;width:1914;height:2" coordorigin="5,5" coordsize="1914,2">
              <v:shape style="position:absolute;left:5;top:5;width:1914;height:2" coordorigin="5,5" coordsize="1914,0" path="m5,5l1919,5e" filled="false" stroked="true" strokeweight=".47998pt" strokecolor="#000000">
                <v:path arrowok="t"/>
              </v:shape>
            </v:group>
          </v:group>
        </w:pict>
      </w:r>
      <w:r>
        <w:rPr>
          <w:rFonts w:ascii="宋体"/>
          <w:sz w:val="2"/>
        </w:rPr>
      </w:r>
    </w:p>
    <w:p>
      <w:pPr>
        <w:spacing w:line="240" w:lineRule="auto" w:before="7"/>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2453"/>
        <w:gridCol w:w="2240"/>
        <w:gridCol w:w="409"/>
        <w:gridCol w:w="1894"/>
        <w:gridCol w:w="179"/>
        <w:gridCol w:w="348"/>
        <w:gridCol w:w="1566"/>
      </w:tblGrid>
      <w:tr>
        <w:trPr>
          <w:trHeight w:val="466"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财富发展国际有限公司</w:t>
            </w:r>
          </w:p>
        </w:tc>
        <w:tc>
          <w:tcPr>
            <w:tcW w:w="2240" w:type="dxa"/>
            <w:tcBorders>
              <w:top w:val="nil" w:sz="6" w:space="0" w:color="auto"/>
              <w:left w:val="nil" w:sz="6" w:space="0" w:color="auto"/>
              <w:bottom w:val="nil" w:sz="6" w:space="0" w:color="auto"/>
              <w:right w:val="nil" w:sz="6" w:space="0" w:color="auto"/>
            </w:tcBorders>
          </w:tcPr>
          <w:p>
            <w:pPr/>
          </w:p>
        </w:tc>
        <w:tc>
          <w:tcPr>
            <w:tcW w:w="40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4" w:right="0"/>
              <w:jc w:val="left"/>
              <w:rPr>
                <w:rFonts w:ascii="Times New Roman" w:hAnsi="Times New Roman" w:cs="Times New Roman" w:eastAsia="Times New Roman" w:hint="default"/>
                <w:sz w:val="21"/>
                <w:szCs w:val="21"/>
              </w:rPr>
            </w:pPr>
            <w:r>
              <w:rPr>
                <w:rFonts w:ascii="Times New Roman"/>
                <w:sz w:val="21"/>
              </w:rPr>
              <w:t>186,736,565.34</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24.00%</w:t>
            </w:r>
          </w:p>
        </w:tc>
      </w:tr>
      <w:tr>
        <w:trPr>
          <w:trHeight w:val="510"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阿塞拜疆</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AZENCO</w:t>
            </w:r>
            <w:r>
              <w:rPr>
                <w:rFonts w:ascii="Times New Roman" w:hAnsi="Times New Roman" w:cs="Times New Roman" w:eastAsia="Times New Roman" w:hint="default"/>
                <w:spacing w:val="-2"/>
                <w:sz w:val="20"/>
                <w:szCs w:val="20"/>
              </w:rPr>
              <w:t> </w:t>
            </w:r>
            <w:r>
              <w:rPr>
                <w:rFonts w:ascii="Times New Roman" w:hAnsi="Times New Roman" w:cs="Times New Roman" w:eastAsia="Times New Roman" w:hint="default"/>
                <w:spacing w:val="-7"/>
                <w:sz w:val="20"/>
                <w:szCs w:val="20"/>
              </w:rPr>
              <w:t>LTD</w:t>
            </w:r>
          </w:p>
        </w:tc>
        <w:tc>
          <w:tcPr>
            <w:tcW w:w="2240" w:type="dxa"/>
            <w:tcBorders>
              <w:top w:val="nil" w:sz="6" w:space="0" w:color="auto"/>
              <w:left w:val="nil" w:sz="6" w:space="0" w:color="auto"/>
              <w:bottom w:val="nil" w:sz="6" w:space="0" w:color="auto"/>
              <w:right w:val="nil" w:sz="6" w:space="0" w:color="auto"/>
            </w:tcBorders>
          </w:tcPr>
          <w:p>
            <w:pPr/>
          </w:p>
        </w:tc>
        <w:tc>
          <w:tcPr>
            <w:tcW w:w="40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94" w:right="0"/>
              <w:jc w:val="left"/>
              <w:rPr>
                <w:rFonts w:ascii="Times New Roman" w:hAnsi="Times New Roman" w:cs="Times New Roman" w:eastAsia="Times New Roman" w:hint="default"/>
                <w:sz w:val="21"/>
                <w:szCs w:val="21"/>
              </w:rPr>
            </w:pPr>
            <w:r>
              <w:rPr>
                <w:rFonts w:ascii="Times New Roman"/>
                <w:sz w:val="21"/>
              </w:rPr>
              <w:t>123,097,041.82</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15.82%</w:t>
            </w:r>
          </w:p>
        </w:tc>
      </w:tr>
      <w:tr>
        <w:trPr>
          <w:trHeight w:val="507"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09" w:right="0"/>
              <w:jc w:val="left"/>
              <w:rPr>
                <w:rFonts w:ascii="Times New Roman" w:hAnsi="Times New Roman" w:cs="Times New Roman" w:eastAsia="Times New Roman" w:hint="default"/>
                <w:sz w:val="21"/>
                <w:szCs w:val="21"/>
              </w:rPr>
            </w:pPr>
            <w:r>
              <w:rPr>
                <w:rFonts w:ascii="Times New Roman"/>
                <w:sz w:val="21"/>
              </w:rPr>
              <w:t>COBRA</w:t>
            </w:r>
            <w:r>
              <w:rPr>
                <w:rFonts w:ascii="Times New Roman"/>
                <w:spacing w:val="-14"/>
                <w:sz w:val="21"/>
              </w:rPr>
              <w:t> </w:t>
            </w:r>
            <w:r>
              <w:rPr>
                <w:rFonts w:ascii="Times New Roman"/>
                <w:spacing w:val="-7"/>
                <w:sz w:val="21"/>
              </w:rPr>
              <w:t>SPA</w:t>
            </w:r>
          </w:p>
        </w:tc>
        <w:tc>
          <w:tcPr>
            <w:tcW w:w="2240" w:type="dxa"/>
            <w:tcBorders>
              <w:top w:val="nil" w:sz="6" w:space="0" w:color="auto"/>
              <w:left w:val="nil" w:sz="6" w:space="0" w:color="auto"/>
              <w:bottom w:val="nil" w:sz="6" w:space="0" w:color="auto"/>
              <w:right w:val="nil" w:sz="6" w:space="0" w:color="auto"/>
            </w:tcBorders>
          </w:tcPr>
          <w:p>
            <w:pPr/>
          </w:p>
        </w:tc>
        <w:tc>
          <w:tcPr>
            <w:tcW w:w="40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1" w:right="0"/>
              <w:jc w:val="left"/>
              <w:rPr>
                <w:rFonts w:ascii="Times New Roman" w:hAnsi="Times New Roman" w:cs="Times New Roman" w:eastAsia="Times New Roman" w:hint="default"/>
                <w:sz w:val="21"/>
                <w:szCs w:val="21"/>
              </w:rPr>
            </w:pPr>
            <w:r>
              <w:rPr>
                <w:rFonts w:ascii="Times New Roman"/>
                <w:sz w:val="21"/>
              </w:rPr>
              <w:t>27,695,175.29</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3.56%</w:t>
            </w:r>
          </w:p>
        </w:tc>
      </w:tr>
      <w:tr>
        <w:trPr>
          <w:trHeight w:val="513"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阿尔及利亚</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SITEL</w:t>
            </w:r>
          </w:p>
        </w:tc>
        <w:tc>
          <w:tcPr>
            <w:tcW w:w="2240" w:type="dxa"/>
            <w:tcBorders>
              <w:top w:val="nil" w:sz="6" w:space="0" w:color="auto"/>
              <w:left w:val="nil" w:sz="6" w:space="0" w:color="auto"/>
              <w:bottom w:val="nil" w:sz="6" w:space="0" w:color="auto"/>
              <w:right w:val="nil" w:sz="6" w:space="0" w:color="auto"/>
            </w:tcBorders>
          </w:tcPr>
          <w:p>
            <w:pPr/>
          </w:p>
        </w:tc>
        <w:tc>
          <w:tcPr>
            <w:tcW w:w="40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7" w:right="0"/>
              <w:jc w:val="left"/>
              <w:rPr>
                <w:rFonts w:ascii="Times New Roman" w:hAnsi="Times New Roman" w:cs="Times New Roman" w:eastAsia="Times New Roman" w:hint="default"/>
                <w:sz w:val="21"/>
                <w:szCs w:val="21"/>
              </w:rPr>
            </w:pPr>
            <w:r>
              <w:rPr>
                <w:rFonts w:ascii="Times New Roman"/>
                <w:sz w:val="21"/>
              </w:rPr>
              <w:t>20,403,911.16</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spacing w:val="-1"/>
                <w:sz w:val="21"/>
              </w:rPr>
              <w:t>2.62%</w:t>
            </w:r>
          </w:p>
        </w:tc>
      </w:tr>
      <w:tr>
        <w:trPr>
          <w:trHeight w:val="505"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09" w:right="0"/>
              <w:jc w:val="left"/>
              <w:rPr>
                <w:rFonts w:ascii="Times New Roman" w:hAnsi="Times New Roman" w:cs="Times New Roman" w:eastAsia="Times New Roman" w:hint="default"/>
                <w:sz w:val="21"/>
                <w:szCs w:val="21"/>
              </w:rPr>
            </w:pPr>
            <w:r>
              <w:rPr>
                <w:rFonts w:ascii="Times New Roman"/>
                <w:sz w:val="21"/>
              </w:rPr>
              <w:t>FILLONY</w:t>
            </w:r>
            <w:r>
              <w:rPr>
                <w:rFonts w:ascii="Times New Roman"/>
                <w:spacing w:val="-11"/>
                <w:sz w:val="21"/>
              </w:rPr>
              <w:t> </w:t>
            </w:r>
            <w:r>
              <w:rPr>
                <w:rFonts w:ascii="Times New Roman"/>
                <w:sz w:val="21"/>
              </w:rPr>
              <w:t>LIMITED</w:t>
            </w:r>
          </w:p>
        </w:tc>
        <w:tc>
          <w:tcPr>
            <w:tcW w:w="2240" w:type="dxa"/>
            <w:tcBorders>
              <w:top w:val="nil" w:sz="6" w:space="0" w:color="auto"/>
              <w:left w:val="nil" w:sz="6" w:space="0" w:color="auto"/>
              <w:bottom w:val="single" w:sz="4" w:space="0" w:color="000000"/>
              <w:right w:val="nil" w:sz="6" w:space="0" w:color="auto"/>
            </w:tcBorders>
          </w:tcPr>
          <w:p>
            <w:pPr/>
          </w:p>
        </w:tc>
        <w:tc>
          <w:tcPr>
            <w:tcW w:w="409" w:type="dxa"/>
            <w:tcBorders>
              <w:top w:val="nil" w:sz="6" w:space="0" w:color="auto"/>
              <w:left w:val="nil" w:sz="6" w:space="0" w:color="auto"/>
              <w:bottom w:val="single" w:sz="4" w:space="0" w:color="000000"/>
              <w:right w:val="nil" w:sz="6" w:space="0" w:color="auto"/>
            </w:tcBorders>
          </w:tcPr>
          <w:p>
            <w:pP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202" w:right="0"/>
              <w:jc w:val="left"/>
              <w:rPr>
                <w:rFonts w:ascii="Times New Roman" w:hAnsi="Times New Roman" w:cs="Times New Roman" w:eastAsia="Times New Roman" w:hint="default"/>
                <w:sz w:val="21"/>
                <w:szCs w:val="21"/>
              </w:rPr>
            </w:pPr>
            <w:r>
              <w:rPr>
                <w:rFonts w:ascii="Times New Roman"/>
                <w:sz w:val="21"/>
              </w:rPr>
              <w:t>20,240,639.78</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single" w:sz="4" w:space="0" w:color="000000"/>
              <w:right w:val="nil" w:sz="6" w:space="0" w:color="auto"/>
            </w:tcBorders>
          </w:tcPr>
          <w:p>
            <w:pP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2.60%</w:t>
            </w:r>
          </w:p>
        </w:tc>
      </w:tr>
      <w:tr>
        <w:trPr>
          <w:trHeight w:val="521" w:hRule="exact"/>
        </w:trPr>
        <w:tc>
          <w:tcPr>
            <w:tcW w:w="2453" w:type="dxa"/>
            <w:tcBorders>
              <w:top w:val="nil" w:sz="6" w:space="0" w:color="auto"/>
              <w:left w:val="nil" w:sz="6" w:space="0" w:color="auto"/>
              <w:bottom w:val="nil" w:sz="6" w:space="0" w:color="auto"/>
              <w:right w:val="nil" w:sz="6" w:space="0" w:color="auto"/>
            </w:tcBorders>
          </w:tcPr>
          <w:p>
            <w:pPr/>
          </w:p>
        </w:tc>
        <w:tc>
          <w:tcPr>
            <w:tcW w:w="2240" w:type="dxa"/>
            <w:tcBorders>
              <w:top w:val="single" w:sz="4" w:space="0" w:color="000000"/>
              <w:left w:val="nil" w:sz="6" w:space="0" w:color="auto"/>
              <w:bottom w:val="single" w:sz="12" w:space="0" w:color="000000"/>
              <w:right w:val="nil" w:sz="6" w:space="0" w:color="auto"/>
            </w:tcBorders>
          </w:tcPr>
          <w:p>
            <w:pPr/>
          </w:p>
        </w:tc>
        <w:tc>
          <w:tcPr>
            <w:tcW w:w="409" w:type="dxa"/>
            <w:tcBorders>
              <w:top w:val="single" w:sz="4" w:space="0" w:color="000000"/>
              <w:left w:val="nil" w:sz="6" w:space="0" w:color="auto"/>
              <w:bottom w:val="single" w:sz="12" w:space="0" w:color="000000"/>
              <w:right w:val="nil" w:sz="6" w:space="0" w:color="auto"/>
            </w:tcBorders>
          </w:tcPr>
          <w:p>
            <w:pPr/>
          </w:p>
        </w:tc>
        <w:tc>
          <w:tcPr>
            <w:tcW w:w="18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left="94" w:right="0"/>
              <w:jc w:val="left"/>
              <w:rPr>
                <w:rFonts w:ascii="Times New Roman" w:hAnsi="Times New Roman" w:cs="Times New Roman" w:eastAsia="Times New Roman" w:hint="default"/>
                <w:sz w:val="21"/>
                <w:szCs w:val="21"/>
              </w:rPr>
            </w:pPr>
            <w:r>
              <w:rPr>
                <w:rFonts w:ascii="Times New Roman"/>
                <w:sz w:val="21"/>
              </w:rPr>
              <w:t>378,173,333.39</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single" w:sz="4" w:space="0" w:color="000000"/>
              <w:left w:val="nil" w:sz="6" w:space="0" w:color="auto"/>
              <w:bottom w:val="single" w:sz="12" w:space="0" w:color="000000"/>
              <w:right w:val="nil" w:sz="6" w:space="0" w:color="auto"/>
            </w:tcBorders>
          </w:tcPr>
          <w:p>
            <w:pP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48.60%</w:t>
            </w:r>
          </w:p>
        </w:tc>
      </w:tr>
      <w:tr>
        <w:trPr>
          <w:trHeight w:val="587"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、营业税金及附加</w:t>
            </w:r>
          </w:p>
        </w:tc>
        <w:tc>
          <w:tcPr>
            <w:tcW w:w="2240" w:type="dxa"/>
            <w:tcBorders>
              <w:top w:val="single" w:sz="12" w:space="0" w:color="000000"/>
              <w:left w:val="nil" w:sz="6" w:space="0" w:color="auto"/>
              <w:bottom w:val="nil" w:sz="6" w:space="0" w:color="auto"/>
              <w:right w:val="nil" w:sz="6" w:space="0" w:color="auto"/>
            </w:tcBorders>
          </w:tcPr>
          <w:p>
            <w:pPr/>
          </w:p>
        </w:tc>
        <w:tc>
          <w:tcPr>
            <w:tcW w:w="409" w:type="dxa"/>
            <w:tcBorders>
              <w:top w:val="single" w:sz="12" w:space="0" w:color="000000"/>
              <w:left w:val="nil" w:sz="6" w:space="0" w:color="auto"/>
              <w:bottom w:val="nil" w:sz="6" w:space="0" w:color="auto"/>
              <w:right w:val="nil" w:sz="6" w:space="0" w:color="auto"/>
            </w:tcBorders>
          </w:tcPr>
          <w:p>
            <w:pPr/>
          </w:p>
        </w:tc>
        <w:tc>
          <w:tcPr>
            <w:tcW w:w="1894" w:type="dxa"/>
            <w:tcBorders>
              <w:top w:val="single" w:sz="12" w:space="0" w:color="000000"/>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single" w:sz="12" w:space="0" w:color="000000"/>
              <w:left w:val="nil" w:sz="6" w:space="0" w:color="auto"/>
              <w:bottom w:val="nil" w:sz="6" w:space="0" w:color="auto"/>
              <w:right w:val="nil" w:sz="6" w:space="0" w:color="auto"/>
            </w:tcBorders>
          </w:tcPr>
          <w:p>
            <w:pPr/>
          </w:p>
        </w:tc>
        <w:tc>
          <w:tcPr>
            <w:tcW w:w="1566" w:type="dxa"/>
            <w:tcBorders>
              <w:top w:val="single" w:sz="12" w:space="0" w:color="000000"/>
              <w:left w:val="nil" w:sz="6" w:space="0" w:color="auto"/>
              <w:bottom w:val="nil" w:sz="6" w:space="0" w:color="auto"/>
              <w:right w:val="nil" w:sz="6" w:space="0" w:color="auto"/>
            </w:tcBorders>
          </w:tcPr>
          <w:p>
            <w:pPr/>
          </w:p>
        </w:tc>
      </w:tr>
      <w:tr>
        <w:trPr>
          <w:trHeight w:val="486" w:hRule="exact"/>
        </w:trPr>
        <w:tc>
          <w:tcPr>
            <w:tcW w:w="2453" w:type="dxa"/>
            <w:tcBorders>
              <w:top w:val="nil" w:sz="6" w:space="0" w:color="auto"/>
              <w:left w:val="nil" w:sz="6" w:space="0" w:color="auto"/>
              <w:bottom w:val="single" w:sz="4" w:space="0" w:color="000000"/>
              <w:right w:val="nil" w:sz="6" w:space="0" w:color="auto"/>
            </w:tcBorders>
          </w:tcPr>
          <w:p>
            <w:pPr>
              <w:pStyle w:val="TableParagraph"/>
              <w:tabs>
                <w:tab w:pos="1136" w:val="left" w:leader="none"/>
              </w:tabs>
              <w:spacing w:line="240" w:lineRule="auto" w:before="82"/>
              <w:ind w:left="7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40"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7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0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369"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55" w:hRule="exact"/>
        </w:trPr>
        <w:tc>
          <w:tcPr>
            <w:tcW w:w="245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4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430,795.61</w:t>
            </w:r>
            <w:r>
              <w:rPr>
                <w:rFonts w:ascii="Times New Roman"/>
                <w:sz w:val="21"/>
              </w:rPr>
            </w:r>
          </w:p>
        </w:tc>
        <w:tc>
          <w:tcPr>
            <w:tcW w:w="409" w:type="dxa"/>
            <w:tcBorders>
              <w:top w:val="nil" w:sz="6" w:space="0" w:color="auto"/>
              <w:left w:val="nil" w:sz="6" w:space="0" w:color="auto"/>
              <w:bottom w:val="nil" w:sz="6" w:space="0" w:color="auto"/>
              <w:right w:val="nil" w:sz="6" w:space="0" w:color="auto"/>
            </w:tcBorders>
          </w:tcPr>
          <w:p>
            <w:pPr/>
          </w:p>
        </w:tc>
        <w:tc>
          <w:tcPr>
            <w:tcW w:w="189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508,663.14</w:t>
            </w:r>
            <w:r>
              <w:rPr>
                <w:rFonts w:ascii="Times New Roman"/>
                <w:sz w:val="21"/>
              </w:rPr>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11" w:right="0"/>
              <w:jc w:val="center"/>
              <w:rPr>
                <w:rFonts w:ascii="Times New Roman" w:hAnsi="Times New Roman" w:cs="Times New Roman" w:eastAsia="Times New Roman" w:hint="default"/>
                <w:sz w:val="21"/>
                <w:szCs w:val="21"/>
              </w:rPr>
            </w:pPr>
            <w:r>
              <w:rPr>
                <w:rFonts w:ascii="Times New Roman"/>
                <w:sz w:val="21"/>
              </w:rPr>
              <w:t>5%</w:t>
            </w:r>
          </w:p>
        </w:tc>
      </w:tr>
      <w:tr>
        <w:trPr>
          <w:trHeight w:val="436" w:hRule="exact"/>
        </w:trPr>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5"/>
              <w:jc w:val="right"/>
              <w:rPr>
                <w:rFonts w:ascii="Times New Roman" w:hAnsi="Times New Roman" w:cs="Times New Roman" w:eastAsia="Times New Roman" w:hint="default"/>
                <w:sz w:val="21"/>
                <w:szCs w:val="21"/>
              </w:rPr>
            </w:pPr>
            <w:r>
              <w:rPr>
                <w:rFonts w:ascii="Times New Roman"/>
                <w:spacing w:val="-1"/>
                <w:sz w:val="21"/>
              </w:rPr>
              <w:t>792,075.73</w:t>
            </w:r>
          </w:p>
        </w:tc>
        <w:tc>
          <w:tcPr>
            <w:tcW w:w="40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spacing w:val="-1"/>
                <w:sz w:val="21"/>
              </w:rPr>
              <w:t>1,105,303.25</w:t>
            </w:r>
          </w:p>
        </w:tc>
        <w:tc>
          <w:tcPr>
            <w:tcW w:w="179"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7%</w:t>
            </w:r>
            <w:r>
              <w:rPr>
                <w:rFonts w:ascii="Times New Roman" w:hAnsi="Times New Roman" w:cs="Times New Roman" w:eastAsia="Times New Roman" w:hint="default"/>
                <w:sz w:val="21"/>
                <w:szCs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1100" w:footer="840" w:top="1280" w:bottom="1040" w:left="1380" w:right="740"/>
        </w:sectPr>
      </w:pPr>
    </w:p>
    <w:p>
      <w:pPr>
        <w:pStyle w:val="BodyText"/>
        <w:tabs>
          <w:tab w:pos="1303" w:val="left" w:leader="none"/>
          <w:tab w:pos="3351" w:val="left" w:leader="none"/>
          <w:tab w:pos="3817" w:val="left" w:leader="none"/>
          <w:tab w:pos="5775" w:val="left" w:leader="none"/>
          <w:tab w:pos="5961" w:val="left" w:leader="none"/>
          <w:tab w:pos="8059" w:val="left" w:leader="none"/>
          <w:tab w:pos="8338" w:val="left" w:leader="none"/>
        </w:tabs>
        <w:spacing w:line="379" w:lineRule="auto" w:before="54"/>
        <w:ind w:left="272" w:right="523" w:firstLine="609"/>
        <w:jc w:val="left"/>
        <w:rPr>
          <w:rFonts w:ascii="Times New Roman" w:hAnsi="Times New Roman" w:cs="Times New Roman" w:eastAsia="Times New Roman" w:hint="default"/>
        </w:rPr>
      </w:pPr>
      <w:r>
        <w:rPr/>
        <w:pict>
          <v:group style="position:absolute;margin-left:77.339996pt;margin-top:22.944006pt;width:102.8pt;height:.1pt;mso-position-horizontal-relative:page;mso-position-vertical-relative:paragraph;z-index:-779632" coordorigin="1547,459" coordsize="2056,2">
            <v:shape style="position:absolute;left:1547;top:459;width:2056;height:2" coordorigin="1547,459" coordsize="2056,0" path="m1547,459l3602,459e" filled="false" stroked="true" strokeweight=".47998pt" strokecolor="#000000">
              <v:path arrowok="t"/>
            </v:shape>
            <w10:wrap type="none"/>
          </v:group>
        </w:pict>
      </w:r>
      <w:r>
        <w:rPr/>
        <w:pict>
          <v:group style="position:absolute;margin-left:199.979996pt;margin-top:22.944006pt;width:112.05pt;height:.1pt;mso-position-horizontal-relative:page;mso-position-vertical-relative:paragraph;z-index:-779608" coordorigin="4000,459" coordsize="2241,2">
            <v:shape style="position:absolute;left:4000;top:459;width:2241;height:2" coordorigin="4000,459" coordsize="2241,0" path="m4000,459l6240,459e" filled="false" stroked="true" strokeweight=".47998pt" strokecolor="#000000">
              <v:path arrowok="t"/>
            </v:shape>
            <w10:wrap type="none"/>
          </v:group>
        </w:pict>
      </w:r>
      <w:r>
        <w:rPr/>
        <w:pict>
          <v:group style="position:absolute;margin-left:332.459991pt;margin-top:22.944006pt;width:94.7pt;height:.1pt;mso-position-horizontal-relative:page;mso-position-vertical-relative:paragraph;z-index:-779584" coordorigin="6649,459" coordsize="1894,2">
            <v:shape style="position:absolute;left:6649;top:459;width:1894;height:2" coordorigin="6649,459" coordsize="1894,0" path="m6649,459l8543,459e" filled="false" stroked="true" strokeweight=".47998pt" strokecolor="#000000">
              <v:path arrowok="t"/>
            </v:shape>
            <w10:wrap type="none"/>
          </v:group>
        </w:pict>
      </w:r>
      <w:r>
        <w:rPr/>
        <w:pict>
          <v:group style="position:absolute;margin-left:453.480011pt;margin-top:22.944006pt;width:78.3pt;height:.1pt;mso-position-horizontal-relative:page;mso-position-vertical-relative:paragraph;z-index:-779560" coordorigin="9070,459" coordsize="1566,2">
            <v:shape style="position:absolute;left:9070;top:459;width:1566;height:2" coordorigin="9070,459" coordsize="1566,0" path="m9070,459l10636,459e" filled="false" stroked="true" strokeweight=".47998pt" strokecolor="#000000">
              <v:path arrowok="t"/>
            </v:shape>
            <w10:wrap type="none"/>
          </v:group>
        </w:pict>
      </w: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tab/>
        <w:t>计缴标准 教育费附加</w:t>
        <w:tab/>
        <w:tab/>
      </w:r>
      <w:r>
        <w:rPr>
          <w:rFonts w:ascii="Times New Roman" w:hAnsi="Times New Roman" w:cs="Times New Roman" w:eastAsia="Times New Roman" w:hint="default"/>
          <w:spacing w:val="-1"/>
        </w:rPr>
        <w:t>811,976.70</w:t>
        <w:tab/>
        <w:tab/>
        <w:t>1,302,575.14</w:t>
        <w:tab/>
        <w:tab/>
      </w:r>
      <w:r>
        <w:rPr>
          <w:rFonts w:ascii="Times New Roman" w:hAnsi="Times New Roman" w:cs="Times New Roman" w:eastAsia="Times New Roman" w:hint="default"/>
        </w:rPr>
        <w:t>3%</w:t>
      </w:r>
    </w:p>
    <w:p>
      <w:pPr>
        <w:pStyle w:val="BodyText"/>
        <w:tabs>
          <w:tab w:pos="3817" w:val="left" w:leader="none"/>
          <w:tab w:pos="6222" w:val="left" w:leader="none"/>
          <w:tab w:pos="8325" w:val="left" w:leader="none"/>
        </w:tabs>
        <w:spacing w:line="240" w:lineRule="auto" w:before="23"/>
        <w:ind w:left="272" w:right="123"/>
        <w:jc w:val="left"/>
        <w:rPr>
          <w:rFonts w:ascii="Times New Roman" w:hAnsi="Times New Roman" w:cs="Times New Roman" w:eastAsia="Times New Roman" w:hint="default"/>
        </w:rPr>
      </w:pPr>
      <w:r>
        <w:rPr/>
        <w:t>河道管理费</w:t>
        <w:tab/>
      </w:r>
      <w:r>
        <w:rPr>
          <w:rFonts w:ascii="Times New Roman" w:hAnsi="Times New Roman" w:cs="Times New Roman" w:eastAsia="Times New Roman" w:hint="default"/>
          <w:spacing w:val="-1"/>
        </w:rPr>
        <w:t>234,817.80</w:t>
        <w:tab/>
        <w:t>26,489.91</w:t>
        <w:tab/>
      </w:r>
      <w:r>
        <w:rPr>
          <w:rFonts w:ascii="Times New Roman" w:hAnsi="Times New Roman" w:cs="Times New Roman" w:eastAsia="Times New Roman" w:hint="default"/>
        </w:rPr>
        <w:t>-</w:t>
      </w:r>
    </w:p>
    <w:p>
      <w:pPr>
        <w:pStyle w:val="BodyText"/>
        <w:tabs>
          <w:tab w:pos="4693" w:val="left" w:leader="none"/>
          <w:tab w:pos="5961" w:val="left" w:leader="none"/>
          <w:tab w:pos="6118" w:val="left" w:leader="none"/>
          <w:tab w:pos="8391" w:val="left" w:leader="none"/>
        </w:tabs>
        <w:spacing w:line="456" w:lineRule="auto" w:before="163"/>
        <w:ind w:left="3660" w:right="960" w:hanging="3388"/>
        <w:jc w:val="left"/>
        <w:rPr>
          <w:rFonts w:ascii="Times New Roman" w:hAnsi="Times New Roman" w:cs="Times New Roman" w:eastAsia="Times New Roman" w:hint="default"/>
        </w:rPr>
      </w:pPr>
      <w:r>
        <w:rPr/>
        <w:pict>
          <v:group style="position:absolute;margin-left:199.979996pt;margin-top:28.39397pt;width:112.05pt;height:.1pt;mso-position-horizontal-relative:page;mso-position-vertical-relative:paragraph;z-index:-779536" coordorigin="4000,568" coordsize="2241,2">
            <v:shape style="position:absolute;left:4000;top:568;width:2241;height:2" coordorigin="4000,568" coordsize="2241,0" path="m4000,568l6240,568e" filled="false" stroked="true" strokeweight=".47998pt" strokecolor="#000000">
              <v:path arrowok="t"/>
            </v:shape>
            <w10:wrap type="none"/>
          </v:group>
        </w:pict>
      </w:r>
      <w:r>
        <w:rPr/>
        <w:pict>
          <v:group style="position:absolute;margin-left:332.459991pt;margin-top:28.39397pt;width:94.7pt;height:.1pt;mso-position-horizontal-relative:page;mso-position-vertical-relative:paragraph;z-index:-779512" coordorigin="6649,568" coordsize="1894,2">
            <v:shape style="position:absolute;left:6649;top:568;width:1894;height:2" coordorigin="6649,568" coordsize="1894,0" path="m6649,568l8543,568e" filled="false" stroked="true" strokeweight=".47998pt" strokecolor="#000000">
              <v:path arrowok="t"/>
            </v:shape>
            <w10:wrap type="none"/>
          </v:group>
        </w:pict>
      </w:r>
      <w:r>
        <w:rPr/>
        <w:pict>
          <v:group style="position:absolute;margin-left:453.480011pt;margin-top:28.39397pt;width:78.3pt;height:.1pt;mso-position-horizontal-relative:page;mso-position-vertical-relative:paragraph;z-index:-779488" coordorigin="9070,568" coordsize="1566,2">
            <v:shape style="position:absolute;left:9070;top:568;width:1566;height:2" coordorigin="9070,568" coordsize="1566,0" path="m9070,568l10636,568e" filled="false" stroked="true" strokeweight=".47998pt" strokecolor="#000000">
              <v:path arrowok="t"/>
            </v:shape>
            <w10:wrap type="none"/>
          </v:group>
        </w:pict>
      </w:r>
      <w:r>
        <w:rPr/>
        <w:pict>
          <v:group style="position:absolute;margin-left:199.379974pt;margin-top:55.15398pt;width:113.25pt;height:1.45pt;mso-position-horizontal-relative:page;mso-position-vertical-relative:paragraph;z-index:-779464" coordorigin="3988,1103" coordsize="2265,29">
            <v:group style="position:absolute;left:3992;top:1127;width:2255;height:2" coordorigin="3992,1127" coordsize="2255,2">
              <v:shape style="position:absolute;left:3992;top:1127;width:2255;height:2" coordorigin="3992,1127" coordsize="2255,0" path="m3992,1127l6247,1127e" filled="false" stroked="true" strokeweight=".48004pt" strokecolor="#000000">
                <v:path arrowok="t"/>
              </v:shape>
            </v:group>
            <v:group style="position:absolute;left:3992;top:1108;width:2255;height:2" coordorigin="3992,1108" coordsize="2255,2">
              <v:shape style="position:absolute;left:3992;top:1108;width:2255;height:2" coordorigin="3992,1108" coordsize="2255,0" path="m3992,1108l6247,1108e" filled="false" stroked="true" strokeweight=".47998pt" strokecolor="#000000">
                <v:path arrowok="t"/>
              </v:shape>
            </v:group>
            <w10:wrap type="none"/>
          </v:group>
        </w:pict>
      </w:r>
      <w:r>
        <w:rPr/>
        <w:pict>
          <v:group style="position:absolute;margin-left:331.859985pt;margin-top:55.15398pt;width:95.9pt;height:1.45pt;mso-position-horizontal-relative:page;mso-position-vertical-relative:paragraph;z-index:-779440" coordorigin="6637,1103" coordsize="1918,29">
            <v:group style="position:absolute;left:6642;top:1127;width:1908;height:2" coordorigin="6642,1127" coordsize="1908,2">
              <v:shape style="position:absolute;left:6642;top:1127;width:1908;height:2" coordorigin="6642,1127" coordsize="1908,0" path="m6642,1127l8550,1127e" filled="false" stroked="true" strokeweight=".48004pt" strokecolor="#000000">
                <v:path arrowok="t"/>
              </v:shape>
            </v:group>
            <v:group style="position:absolute;left:6642;top:1108;width:1908;height:2" coordorigin="6642,1108" coordsize="1908,2">
              <v:shape style="position:absolute;left:6642;top:1108;width:1908;height:2" coordorigin="6642,1108" coordsize="1908,0" path="m6642,1108l8550,1108e" filled="false" stroked="true" strokeweight=".47998pt" strokecolor="#000000">
                <v:path arrowok="t"/>
              </v:shape>
            </v:group>
            <w10:wrap type="none"/>
          </v:group>
        </w:pict>
      </w:r>
      <w:r>
        <w:rPr/>
        <w:t>堤围防护费</w:t>
        <w:tab/>
        <w:tab/>
      </w:r>
      <w:r>
        <w:rPr>
          <w:rFonts w:ascii="Times New Roman" w:hAnsi="Times New Roman" w:cs="Times New Roman" w:eastAsia="Times New Roman" w:hint="default"/>
        </w:rPr>
        <w:t>-</w:t>
        <w:tab/>
        <w:tab/>
        <w:t> 153,949.50</w:t>
        <w:tab/>
        <w:t>-</w:t>
      </w:r>
      <w:r>
        <w:rPr>
          <w:rFonts w:ascii="Times New Roman" w:hAnsi="Times New Roman" w:cs="Times New Roman" w:eastAsia="Times New Roman" w:hint="default"/>
          <w:spacing w:val="-4"/>
        </w:rPr>
        <w:t> </w:t>
      </w:r>
      <w:r>
        <w:rPr>
          <w:rFonts w:ascii="Times New Roman" w:hAnsi="Times New Roman" w:cs="Times New Roman" w:eastAsia="Times New Roman" w:hint="default"/>
        </w:rPr>
        <w:t>2,269,665.84</w:t>
        <w:tab/>
        <w:t>3,096,980.94</w:t>
      </w:r>
    </w:p>
    <w:p>
      <w:pPr>
        <w:spacing w:line="240" w:lineRule="auto" w:before="6"/>
        <w:rPr>
          <w:rFonts w:ascii="Times New Roman" w:hAnsi="Times New Roman" w:cs="Times New Roman" w:eastAsia="Times New Roman" w:hint="default"/>
          <w:sz w:val="16"/>
          <w:szCs w:val="16"/>
        </w:rPr>
      </w:pPr>
    </w:p>
    <w:p>
      <w:pPr>
        <w:pStyle w:val="BodyText"/>
        <w:spacing w:line="240" w:lineRule="auto" w:before="35"/>
        <w:ind w:left="571" w:right="123"/>
        <w:jc w:val="left"/>
      </w:pPr>
      <w:r>
        <w:rPr>
          <w:rFonts w:ascii="Times New Roman" w:hAnsi="Times New Roman" w:cs="Times New Roman" w:eastAsia="Times New Roman" w:hint="default"/>
        </w:rPr>
        <w:t>36</w:t>
      </w:r>
      <w:r>
        <w:rPr/>
        <w:t>、财务费用</w:t>
      </w:r>
    </w:p>
    <w:p>
      <w:pPr>
        <w:spacing w:line="240" w:lineRule="auto" w:before="3"/>
        <w:rPr>
          <w:rFonts w:ascii="宋体" w:hAnsi="宋体" w:cs="宋体" w:eastAsia="宋体" w:hint="default"/>
          <w:sz w:val="17"/>
          <w:szCs w:val="17"/>
        </w:rPr>
      </w:pPr>
    </w:p>
    <w:p>
      <w:pPr>
        <w:pStyle w:val="BodyText"/>
        <w:tabs>
          <w:tab w:pos="1610" w:val="left" w:leader="none"/>
          <w:tab w:pos="4309" w:val="left" w:leader="none"/>
          <w:tab w:pos="7598" w:val="left" w:leader="none"/>
        </w:tabs>
        <w:spacing w:line="240" w:lineRule="auto"/>
        <w:ind w:left="1189" w:right="123"/>
        <w:jc w:val="left"/>
      </w:pP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4"/>
        <w:rPr>
          <w:rFonts w:ascii="宋体" w:hAnsi="宋体" w:cs="宋体" w:eastAsia="宋体" w:hint="default"/>
          <w:sz w:val="8"/>
          <w:szCs w:val="8"/>
        </w:rPr>
      </w:pPr>
    </w:p>
    <w:p>
      <w:pPr>
        <w:tabs>
          <w:tab w:pos="3399" w:val="left" w:leader="none"/>
          <w:tab w:pos="6814" w:val="left" w:leader="none"/>
        </w:tabs>
        <w:spacing w:line="20" w:lineRule="exact"/>
        <w:ind w:left="162" w:right="0" w:firstLine="0"/>
        <w:rPr>
          <w:rFonts w:ascii="宋体" w:hAnsi="宋体" w:cs="宋体" w:eastAsia="宋体" w:hint="default"/>
          <w:sz w:val="2"/>
          <w:szCs w:val="2"/>
        </w:rPr>
      </w:pPr>
      <w:r>
        <w:rPr>
          <w:rFonts w:ascii="宋体"/>
          <w:sz w:val="2"/>
        </w:rPr>
        <w:pict>
          <v:group style="width:133.950pt;height:.5pt;mso-position-horizontal-relative:char;mso-position-vertical-relative:line" coordorigin="0,0" coordsize="2679,10">
            <v:group style="position:absolute;left:5;top:5;width:2669;height:2" coordorigin="5,5" coordsize="2669,2">
              <v:shape style="position:absolute;left:5;top:5;width:2669;height:2" coordorigin="5,5" coordsize="2669,0" path="m5,5l2674,5e" filled="false" stroked="true" strokeweight=".47998pt" strokecolor="#000000">
                <v:path arrowok="t"/>
              </v:shape>
            </v:group>
          </v:group>
        </w:pict>
      </w:r>
      <w:r>
        <w:rPr>
          <w:rFonts w:ascii="宋体"/>
          <w:sz w:val="2"/>
        </w:rPr>
      </w:r>
      <w:r>
        <w:rPr>
          <w:rFonts w:ascii="宋体"/>
          <w:sz w:val="2"/>
        </w:rPr>
        <w:tab/>
      </w:r>
      <w:r>
        <w:rPr>
          <w:rFonts w:ascii="宋体"/>
          <w:sz w:val="2"/>
        </w:rPr>
        <w:pict>
          <v:group style="width:129.75pt;height:.5pt;mso-position-horizontal-relative:char;mso-position-vertical-relative:line" coordorigin="0,0" coordsize="2595,10">
            <v:group style="position:absolute;left:5;top:5;width:2585;height:2" coordorigin="5,5" coordsize="2585,2">
              <v:shape style="position:absolute;left:5;top:5;width:2585;height:2" coordorigin="5,5" coordsize="2585,0" path="m5,5l2590,5e" filled="false" stroked="true" strokeweight=".47998pt" strokecolor="#000000">
                <v:path arrowok="t"/>
              </v:shape>
            </v:group>
          </v:group>
        </w:pict>
      </w:r>
      <w:r>
        <w:rPr>
          <w:rFonts w:ascii="宋体"/>
          <w:sz w:val="2"/>
        </w:rPr>
      </w:r>
      <w:r>
        <w:rPr>
          <w:rFonts w:ascii="宋体"/>
          <w:sz w:val="2"/>
        </w:rPr>
        <w:tab/>
      </w:r>
      <w:r>
        <w:rPr>
          <w:rFonts w:ascii="宋体"/>
          <w:sz w:val="2"/>
        </w:rPr>
        <w:pict>
          <v:group style="width:122.3pt;height:.5pt;mso-position-horizontal-relative:char;mso-position-vertical-relative:line" coordorigin="0,0" coordsize="2446,10">
            <v:group style="position:absolute;left:5;top:5;width:2436;height:2" coordorigin="5,5" coordsize="2436,2">
              <v:shape style="position:absolute;left:5;top:5;width:2436;height:2" coordorigin="5,5" coordsize="2436,0" path="m5,5l2441,5e" filled="false" stroked="true" strokeweight=".47998pt" strokecolor="#000000">
                <v:path arrowok="t"/>
              </v:shape>
            </v:group>
          </v:group>
        </w:pict>
      </w:r>
      <w:r>
        <w:rPr>
          <w:rFonts w:ascii="宋体"/>
          <w:sz w:val="2"/>
        </w:rPr>
      </w:r>
    </w:p>
    <w:p>
      <w:pPr>
        <w:pStyle w:val="BodyText"/>
        <w:tabs>
          <w:tab w:pos="4683" w:val="left" w:leader="none"/>
          <w:tab w:pos="7951" w:val="left" w:leader="none"/>
        </w:tabs>
        <w:spacing w:line="240" w:lineRule="auto" w:before="31"/>
        <w:ind w:left="271" w:right="123"/>
        <w:jc w:val="left"/>
        <w:rPr>
          <w:rFonts w:ascii="Times New Roman" w:hAnsi="Times New Roman" w:cs="Times New Roman" w:eastAsia="Times New Roman" w:hint="default"/>
        </w:rPr>
      </w:pPr>
      <w:r>
        <w:rPr/>
        <w:t>利息支出</w:t>
        <w:tab/>
      </w:r>
      <w:r>
        <w:rPr>
          <w:rFonts w:ascii="Times New Roman" w:hAnsi="Times New Roman" w:cs="Times New Roman" w:eastAsia="Times New Roman" w:hint="default"/>
          <w:spacing w:val="-1"/>
        </w:rPr>
        <w:t>39,990,998.10</w:t>
        <w:tab/>
        <w:t>45,104,803.26</w:t>
      </w:r>
    </w:p>
    <w:p>
      <w:pPr>
        <w:pStyle w:val="BodyText"/>
        <w:tabs>
          <w:tab w:pos="4945" w:val="left" w:leader="none"/>
          <w:tab w:pos="8055" w:val="left" w:leader="none"/>
        </w:tabs>
        <w:spacing w:line="240" w:lineRule="auto" w:before="149"/>
        <w:ind w:left="271" w:right="123"/>
        <w:jc w:val="left"/>
        <w:rPr>
          <w:rFonts w:ascii="Times New Roman" w:hAnsi="Times New Roman" w:cs="Times New Roman" w:eastAsia="Times New Roman" w:hint="default"/>
        </w:rPr>
      </w:pPr>
      <w:r>
        <w:rPr/>
        <w:t>减：利息收入</w:t>
        <w:tab/>
      </w:r>
      <w:r>
        <w:rPr>
          <w:rFonts w:ascii="Times New Roman" w:hAnsi="Times New Roman" w:cs="Times New Roman" w:eastAsia="Times New Roman" w:hint="default"/>
          <w:spacing w:val="-1"/>
        </w:rPr>
        <w:t>757,732.98</w:t>
        <w:tab/>
        <w:t>8,924,061.77</w:t>
      </w:r>
    </w:p>
    <w:p>
      <w:pPr>
        <w:pStyle w:val="BodyText"/>
        <w:tabs>
          <w:tab w:pos="4945" w:val="left" w:leader="none"/>
          <w:tab w:pos="8055" w:val="left" w:leader="none"/>
        </w:tabs>
        <w:spacing w:line="240" w:lineRule="auto" w:before="164"/>
        <w:ind w:left="271" w:right="123"/>
        <w:jc w:val="left"/>
        <w:rPr>
          <w:rFonts w:ascii="Times New Roman" w:hAnsi="Times New Roman" w:cs="Times New Roman" w:eastAsia="Times New Roman" w:hint="default"/>
        </w:rPr>
      </w:pPr>
      <w:r>
        <w:rPr/>
        <w:t>汇兑损益</w:t>
        <w:tab/>
      </w:r>
      <w:r>
        <w:rPr>
          <w:rFonts w:ascii="Times New Roman" w:hAnsi="Times New Roman" w:cs="Times New Roman" w:eastAsia="Times New Roman" w:hint="default"/>
          <w:spacing w:val="-1"/>
        </w:rPr>
        <w:t>306,370.44</w:t>
        <w:tab/>
        <w:t>5,272,939.13</w:t>
      </w:r>
    </w:p>
    <w:p>
      <w:pPr>
        <w:pStyle w:val="BodyText"/>
        <w:tabs>
          <w:tab w:pos="4787" w:val="left" w:leader="none"/>
          <w:tab w:pos="8055" w:val="left" w:leader="none"/>
        </w:tabs>
        <w:spacing w:line="240" w:lineRule="auto" w:before="163"/>
        <w:ind w:left="271" w:right="123"/>
        <w:jc w:val="left"/>
        <w:rPr>
          <w:rFonts w:ascii="Times New Roman" w:hAnsi="Times New Roman" w:cs="Times New Roman" w:eastAsia="Times New Roman" w:hint="default"/>
        </w:rPr>
      </w:pPr>
      <w:r>
        <w:rPr/>
        <w:t>手续费及其他</w:t>
        <w:tab/>
      </w:r>
      <w:r>
        <w:rPr>
          <w:rFonts w:ascii="Times New Roman" w:hAnsi="Times New Roman" w:cs="Times New Roman" w:eastAsia="Times New Roman" w:hint="default"/>
          <w:spacing w:val="-1"/>
        </w:rPr>
        <w:t>1,406,143.18</w:t>
        <w:tab/>
        <w:t>1,821,354.35</w:t>
      </w:r>
    </w:p>
    <w:p>
      <w:pPr>
        <w:spacing w:line="240" w:lineRule="auto" w:before="5"/>
        <w:rPr>
          <w:rFonts w:ascii="Times New Roman" w:hAnsi="Times New Roman" w:cs="Times New Roman" w:eastAsia="Times New Roman" w:hint="default"/>
          <w:sz w:val="9"/>
          <w:szCs w:val="9"/>
        </w:rPr>
      </w:pPr>
    </w:p>
    <w:p>
      <w:pPr>
        <w:tabs>
          <w:tab w:pos="6814" w:val="left" w:leader="none"/>
        </w:tabs>
        <w:spacing w:line="20" w:lineRule="exact"/>
        <w:ind w:left="3399" w:right="0" w:firstLine="0"/>
        <w:rPr>
          <w:rFonts w:ascii="Times New Roman" w:hAnsi="Times New Roman" w:cs="Times New Roman" w:eastAsia="Times New Roman" w:hint="default"/>
          <w:sz w:val="2"/>
          <w:szCs w:val="2"/>
        </w:rPr>
      </w:pPr>
      <w:r>
        <w:rPr>
          <w:rFonts w:ascii="Times New Roman"/>
          <w:sz w:val="2"/>
        </w:rPr>
        <w:pict>
          <v:group style="width:129.75pt;height:.5pt;mso-position-horizontal-relative:char;mso-position-vertical-relative:line" coordorigin="0,0" coordsize="2595,10">
            <v:group style="position:absolute;left:5;top:5;width:2585;height:2" coordorigin="5,5" coordsize="2585,2">
              <v:shape style="position:absolute;left:5;top:5;width:2585;height:2" coordorigin="5,5" coordsize="2585,0" path="m5,5l2590,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122.3pt;height:.5pt;mso-position-horizontal-relative:char;mso-position-vertical-relative:line" coordorigin="0,0" coordsize="2446,10">
            <v:group style="position:absolute;left:5;top:5;width:2436;height:2" coordorigin="5,5" coordsize="2436,2">
              <v:shape style="position:absolute;left:5;top:5;width:2436;height:2" coordorigin="5,5" coordsize="2436,0" path="m5,5l2441,5e" filled="false" stroked="true" strokeweight=".48001pt" strokecolor="#000000">
                <v:path arrowok="t"/>
              </v:shape>
            </v:group>
          </v:group>
        </w:pict>
      </w:r>
      <w:r>
        <w:rPr>
          <w:rFonts w:ascii="Times New Roman"/>
          <w:sz w:val="2"/>
        </w:rPr>
      </w:r>
    </w:p>
    <w:p>
      <w:pPr>
        <w:pStyle w:val="BodyText"/>
        <w:tabs>
          <w:tab w:pos="7950" w:val="left" w:leader="none"/>
        </w:tabs>
        <w:spacing w:line="240" w:lineRule="auto" w:before="88"/>
        <w:ind w:left="4683" w:right="123"/>
        <w:jc w:val="left"/>
        <w:rPr>
          <w:rFonts w:ascii="Times New Roman" w:hAnsi="Times New Roman" w:cs="Times New Roman" w:eastAsia="Times New Roman" w:hint="default"/>
        </w:rPr>
      </w:pPr>
      <w:r>
        <w:rPr>
          <w:rFonts w:ascii="Times New Roman"/>
          <w:spacing w:val="-1"/>
        </w:rPr>
        <w:t>40,945,778.74</w:t>
        <w:tab/>
        <w:t>43,275,034.97</w:t>
      </w:r>
    </w:p>
    <w:p>
      <w:pPr>
        <w:spacing w:line="240" w:lineRule="auto" w:before="2"/>
        <w:rPr>
          <w:rFonts w:ascii="Times New Roman" w:hAnsi="Times New Roman" w:cs="Times New Roman" w:eastAsia="Times New Roman" w:hint="default"/>
          <w:sz w:val="9"/>
          <w:szCs w:val="9"/>
        </w:rPr>
      </w:pPr>
    </w:p>
    <w:p>
      <w:pPr>
        <w:tabs>
          <w:tab w:pos="6807" w:val="left" w:leader="none"/>
        </w:tabs>
        <w:spacing w:line="28" w:lineRule="exact"/>
        <w:ind w:left="3392" w:right="0" w:firstLine="0"/>
        <w:rPr>
          <w:rFonts w:ascii="Times New Roman" w:hAnsi="Times New Roman" w:cs="Times New Roman" w:eastAsia="Times New Roman" w:hint="default"/>
          <w:sz w:val="2"/>
          <w:szCs w:val="2"/>
        </w:rPr>
      </w:pPr>
      <w:r>
        <w:rPr>
          <w:rFonts w:ascii="Times New Roman"/>
          <w:position w:val="0"/>
          <w:sz w:val="2"/>
        </w:rPr>
        <w:pict>
          <v:group style="width:130.4500pt;height:1.45pt;mso-position-horizontal-relative:char;mso-position-vertical-relative:line" coordorigin="0,0" coordsize="2609,29">
            <v:group style="position:absolute;left:5;top:24;width:2600;height:2" coordorigin="5,24" coordsize="2600,2">
              <v:shape style="position:absolute;left:5;top:24;width:2600;height:2" coordorigin="5,24" coordsize="2600,0" path="m5,24l2604,24e" filled="false" stroked="true" strokeweight=".48001pt" strokecolor="#000000">
                <v:path arrowok="t"/>
              </v:shape>
            </v:group>
            <v:group style="position:absolute;left:5;top:5;width:2600;height:2" coordorigin="5,5" coordsize="2600,2">
              <v:shape style="position:absolute;left:5;top:5;width:2600;height:2" coordorigin="5,5" coordsize="2600,0" path="m5,5l2604,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23pt;height:1.45pt;mso-position-horizontal-relative:char;mso-position-vertical-relative:line" coordorigin="0,0" coordsize="2460,29">
            <v:group style="position:absolute;left:5;top:24;width:2451;height:2" coordorigin="5,24" coordsize="2451,2">
              <v:shape style="position:absolute;left:5;top:24;width:2451;height:2" coordorigin="5,24" coordsize="2451,0" path="m5,24l2455,24e" filled="false" stroked="true" strokeweight=".48001pt" strokecolor="#000000">
                <v:path arrowok="t"/>
              </v:shape>
            </v:group>
            <v:group style="position:absolute;left:5;top:5;width:2451;height:2" coordorigin="5,5" coordsize="2451,2">
              <v:shape style="position:absolute;left:5;top:5;width:2451;height:2" coordorigin="5,5" coordsize="2451,0" path="m5,5l2455,5e" filled="false" stroked="true" strokeweight=".47998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571" w:right="123"/>
        <w:jc w:val="left"/>
      </w:pPr>
      <w:r>
        <w:rPr>
          <w:rFonts w:ascii="Times New Roman" w:hAnsi="Times New Roman" w:cs="Times New Roman" w:eastAsia="Times New Roman" w:hint="default"/>
        </w:rPr>
        <w:t>37</w:t>
      </w:r>
      <w:r>
        <w:rPr/>
        <w:t>、投资收益</w:t>
      </w:r>
    </w:p>
    <w:p>
      <w:pPr>
        <w:pStyle w:val="BodyText"/>
        <w:tabs>
          <w:tab w:pos="2903" w:val="left" w:leader="none"/>
          <w:tab w:pos="5995" w:val="left" w:leader="none"/>
          <w:tab w:pos="7961" w:val="left" w:leader="none"/>
        </w:tabs>
        <w:spacing w:line="240" w:lineRule="auto" w:before="105"/>
        <w:ind w:left="2272" w:right="123"/>
        <w:jc w:val="left"/>
      </w:pP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3"/>
        <w:rPr>
          <w:rFonts w:ascii="宋体" w:hAnsi="宋体" w:cs="宋体" w:eastAsia="宋体" w:hint="default"/>
          <w:sz w:val="8"/>
          <w:szCs w:val="8"/>
        </w:rPr>
      </w:pPr>
    </w:p>
    <w:p>
      <w:pPr>
        <w:tabs>
          <w:tab w:pos="5517" w:val="left" w:leader="none"/>
          <w:tab w:pos="7518" w:val="left" w:leader="none"/>
        </w:tabs>
        <w:spacing w:line="20" w:lineRule="exact"/>
        <w:ind w:left="136" w:right="0" w:firstLine="0"/>
        <w:rPr>
          <w:rFonts w:ascii="宋体" w:hAnsi="宋体" w:cs="宋体" w:eastAsia="宋体" w:hint="default"/>
          <w:sz w:val="2"/>
          <w:szCs w:val="2"/>
        </w:rPr>
      </w:pPr>
      <w:r>
        <w:rPr>
          <w:rFonts w:ascii="宋体"/>
          <w:sz w:val="2"/>
        </w:rPr>
        <w:pict>
          <v:group style="width:255.25pt;height:.5pt;mso-position-horizontal-relative:char;mso-position-vertical-relative:line" coordorigin="0,0" coordsize="5105,10">
            <v:group style="position:absolute;left:5;top:5;width:5096;height:2" coordorigin="5,5" coordsize="5096,2">
              <v:shape style="position:absolute;left:5;top:5;width:5096;height:2" coordorigin="5,5" coordsize="5096,0" path="m5,5l5100,5e" filled="false" stroked="true" strokeweight=".47998pt" strokecolor="#000000">
                <v:path arrowok="t"/>
              </v:shape>
            </v:group>
          </v:group>
        </w:pict>
      </w:r>
      <w:r>
        <w:rPr>
          <w:rFonts w:ascii="宋体"/>
          <w:sz w:val="2"/>
        </w:rPr>
      </w:r>
      <w:r>
        <w:rPr>
          <w:rFonts w:ascii="宋体"/>
          <w:sz w:val="2"/>
        </w:rPr>
        <w:tab/>
      </w:r>
      <w:r>
        <w:rPr>
          <w:rFonts w:ascii="宋体"/>
          <w:sz w:val="2"/>
        </w:rPr>
        <w:pict>
          <v:group style="width:86.55pt;height:.5pt;mso-position-horizontal-relative:char;mso-position-vertical-relative:line" coordorigin="0,0" coordsize="1731,10">
            <v:group style="position:absolute;left:5;top:5;width:1721;height:2" coordorigin="5,5" coordsize="1721,2">
              <v:shape style="position:absolute;left:5;top:5;width:1721;height:2" coordorigin="5,5" coordsize="1721,0" path="m5,5l1726,5e" filled="false" stroked="true" strokeweight=".47998pt" strokecolor="#000000">
                <v:path arrowok="t"/>
              </v:shape>
            </v:group>
          </v:group>
        </w:pict>
      </w:r>
      <w:r>
        <w:rPr>
          <w:rFonts w:ascii="宋体"/>
          <w:sz w:val="2"/>
        </w:rPr>
      </w:r>
      <w:r>
        <w:rPr>
          <w:rFonts w:ascii="宋体"/>
          <w:sz w:val="2"/>
        </w:rPr>
        <w:tab/>
      </w:r>
      <w:r>
        <w:rPr>
          <w:rFonts w:ascii="宋体"/>
          <w:sz w:val="2"/>
        </w:rPr>
        <w:pict>
          <v:group style="width:88.4pt;height:.5pt;mso-position-horizontal-relative:char;mso-position-vertical-relative:line" coordorigin="0,0" coordsize="1768,10">
            <v:group style="position:absolute;left:5;top:5;width:1758;height:2" coordorigin="5,5" coordsize="1758,2">
              <v:shape style="position:absolute;left:5;top:5;width:1758;height:2" coordorigin="5,5" coordsize="1758,0" path="m5,5l1763,5e" filled="false" stroked="true" strokeweight=".47998pt" strokecolor="#000000">
                <v:path arrowok="t"/>
              </v:shape>
            </v:group>
          </v:group>
        </w:pict>
      </w:r>
      <w:r>
        <w:rPr>
          <w:rFonts w:ascii="宋体"/>
          <w:sz w:val="2"/>
        </w:rPr>
      </w:r>
    </w:p>
    <w:p>
      <w:pPr>
        <w:pStyle w:val="BodyText"/>
        <w:tabs>
          <w:tab w:pos="7075" w:val="left" w:leader="none"/>
          <w:tab w:pos="9113" w:val="left" w:leader="none"/>
        </w:tabs>
        <w:spacing w:line="240" w:lineRule="auto" w:before="57"/>
        <w:ind w:left="247" w:right="123"/>
        <w:jc w:val="left"/>
        <w:rPr>
          <w:rFonts w:ascii="Times New Roman" w:hAnsi="Times New Roman" w:cs="Times New Roman" w:eastAsia="Times New Roman" w:hint="default"/>
        </w:rPr>
      </w:pPr>
      <w:r>
        <w:rPr/>
        <w:t>成本法核算的长期股权投资收益</w:t>
        <w:tab/>
      </w:r>
      <w:r>
        <w:rPr>
          <w:rFonts w:ascii="Times New Roman" w:hAnsi="Times New Roman" w:cs="Times New Roman" w:eastAsia="Times New Roman" w:hint="default"/>
        </w:rPr>
        <w:t>-</w:t>
        <w:tab/>
        <w:t>-</w:t>
      </w:r>
    </w:p>
    <w:p>
      <w:pPr>
        <w:spacing w:line="240" w:lineRule="auto" w:before="5"/>
        <w:rPr>
          <w:rFonts w:ascii="Times New Roman" w:hAnsi="Times New Roman" w:cs="Times New Roman" w:eastAsia="Times New Roman" w:hint="default"/>
          <w:sz w:val="13"/>
          <w:szCs w:val="13"/>
        </w:rPr>
      </w:pPr>
    </w:p>
    <w:p>
      <w:pPr>
        <w:pStyle w:val="BodyText"/>
        <w:tabs>
          <w:tab w:pos="7075" w:val="left" w:leader="none"/>
          <w:tab w:pos="9113" w:val="left" w:leader="none"/>
        </w:tabs>
        <w:spacing w:line="240" w:lineRule="auto" w:before="35"/>
        <w:ind w:left="247" w:right="123"/>
        <w:jc w:val="left"/>
        <w:rPr>
          <w:rFonts w:ascii="Times New Roman" w:hAnsi="Times New Roman" w:cs="Times New Roman" w:eastAsia="Times New Roman" w:hint="default"/>
        </w:rPr>
      </w:pPr>
      <w:r>
        <w:rPr/>
        <w:t>权益法核算的长期股权投资收益</w:t>
        <w:tab/>
      </w:r>
      <w:r>
        <w:rPr>
          <w:rFonts w:ascii="Times New Roman" w:hAnsi="Times New Roman" w:cs="Times New Roman" w:eastAsia="Times New Roman" w:hint="default"/>
        </w:rPr>
        <w:t>-</w:t>
        <w:tab/>
        <w:t>-</w:t>
      </w:r>
    </w:p>
    <w:p>
      <w:pPr>
        <w:pStyle w:val="BodyText"/>
        <w:tabs>
          <w:tab w:pos="7075" w:val="left" w:leader="none"/>
          <w:tab w:pos="8272" w:val="left" w:leader="none"/>
        </w:tabs>
        <w:spacing w:line="240" w:lineRule="auto" w:before="189"/>
        <w:ind w:left="247" w:right="123"/>
        <w:jc w:val="left"/>
        <w:rPr>
          <w:rFonts w:ascii="Times New Roman" w:hAnsi="Times New Roman" w:cs="Times New Roman" w:eastAsia="Times New Roman" w:hint="default"/>
        </w:rPr>
      </w:pPr>
      <w:r>
        <w:rPr/>
        <w:t>处置长期股权投资产生的投资收益</w:t>
        <w:tab/>
      </w:r>
      <w:r>
        <w:rPr>
          <w:rFonts w:ascii="Times New Roman" w:hAnsi="Times New Roman" w:cs="Times New Roman" w:eastAsia="Times New Roman" w:hint="default"/>
        </w:rPr>
        <w:t>-</w:t>
        <w:tab/>
        <w:t>-17,913.10</w:t>
      </w:r>
    </w:p>
    <w:p>
      <w:pPr>
        <w:pStyle w:val="BodyText"/>
        <w:tabs>
          <w:tab w:pos="7075" w:val="left" w:leader="none"/>
          <w:tab w:pos="9113" w:val="left" w:leader="none"/>
        </w:tabs>
        <w:spacing w:line="240" w:lineRule="auto" w:before="189"/>
        <w:ind w:left="247" w:right="123"/>
        <w:jc w:val="left"/>
        <w:rPr>
          <w:rFonts w:ascii="Times New Roman" w:hAnsi="Times New Roman" w:cs="Times New Roman" w:eastAsia="Times New Roman" w:hint="default"/>
        </w:rPr>
      </w:pPr>
      <w:r>
        <w:rPr/>
        <w:t>持有交易性金融资产期间取得的投资收益</w:t>
        <w:tab/>
      </w:r>
      <w:r>
        <w:rPr>
          <w:rFonts w:ascii="Times New Roman" w:hAnsi="Times New Roman" w:cs="Times New Roman" w:eastAsia="Times New Roman" w:hint="default"/>
        </w:rPr>
        <w:t>-</w:t>
        <w:tab/>
        <w:t>-</w:t>
      </w:r>
    </w:p>
    <w:p>
      <w:pPr>
        <w:pStyle w:val="BodyText"/>
        <w:tabs>
          <w:tab w:pos="7075" w:val="left" w:leader="none"/>
          <w:tab w:pos="9113" w:val="left" w:leader="none"/>
        </w:tabs>
        <w:spacing w:line="240" w:lineRule="auto" w:before="189"/>
        <w:ind w:left="247" w:right="123"/>
        <w:jc w:val="left"/>
        <w:rPr>
          <w:rFonts w:ascii="Times New Roman" w:hAnsi="Times New Roman" w:cs="Times New Roman" w:eastAsia="Times New Roman" w:hint="default"/>
        </w:rPr>
      </w:pPr>
      <w:r>
        <w:rPr/>
        <w:t>持有至到期投资取得的投资收益期间取得的投资收益</w:t>
        <w:tab/>
      </w:r>
      <w:r>
        <w:rPr>
          <w:rFonts w:ascii="Times New Roman" w:hAnsi="Times New Roman" w:cs="Times New Roman" w:eastAsia="Times New Roman" w:hint="default"/>
        </w:rPr>
        <w:t>-</w:t>
        <w:tab/>
        <w:t>-</w:t>
      </w:r>
    </w:p>
    <w:p>
      <w:pPr>
        <w:pStyle w:val="BodyText"/>
        <w:tabs>
          <w:tab w:pos="7075" w:val="left" w:leader="none"/>
          <w:tab w:pos="9113" w:val="left" w:leader="none"/>
        </w:tabs>
        <w:spacing w:line="240" w:lineRule="auto" w:before="189"/>
        <w:ind w:left="247" w:right="123"/>
        <w:jc w:val="left"/>
        <w:rPr>
          <w:rFonts w:ascii="Times New Roman" w:hAnsi="Times New Roman" w:cs="Times New Roman" w:eastAsia="Times New Roman" w:hint="default"/>
        </w:rPr>
      </w:pPr>
      <w:r>
        <w:rPr/>
        <w:t>持有可供出售金融资产等期间取得的投资收益</w:t>
        <w:tab/>
      </w:r>
      <w:r>
        <w:rPr>
          <w:rFonts w:ascii="Times New Roman" w:hAnsi="Times New Roman" w:cs="Times New Roman" w:eastAsia="Times New Roman" w:hint="default"/>
        </w:rPr>
        <w:t>-</w:t>
        <w:tab/>
        <w:t>-</w:t>
      </w:r>
    </w:p>
    <w:p>
      <w:pPr>
        <w:pStyle w:val="BodyText"/>
        <w:tabs>
          <w:tab w:pos="7075" w:val="left" w:leader="none"/>
          <w:tab w:pos="9113" w:val="left" w:leader="none"/>
        </w:tabs>
        <w:spacing w:line="240" w:lineRule="auto" w:before="189"/>
        <w:ind w:left="247" w:right="123"/>
        <w:jc w:val="left"/>
        <w:rPr>
          <w:rFonts w:ascii="Times New Roman" w:hAnsi="Times New Roman" w:cs="Times New Roman" w:eastAsia="Times New Roman" w:hint="default"/>
        </w:rPr>
      </w:pPr>
      <w:r>
        <w:rPr/>
        <w:t>处置交易性金融资产取得的投资收益</w:t>
        <w:tab/>
      </w:r>
      <w:r>
        <w:rPr>
          <w:rFonts w:ascii="Times New Roman" w:hAnsi="Times New Roman" w:cs="Times New Roman" w:eastAsia="Times New Roman" w:hint="default"/>
        </w:rPr>
        <w:t>-</w:t>
        <w:tab/>
        <w:t>-</w:t>
      </w:r>
    </w:p>
    <w:p>
      <w:pPr>
        <w:pStyle w:val="BodyText"/>
        <w:tabs>
          <w:tab w:pos="7075" w:val="left" w:leader="none"/>
          <w:tab w:pos="9113" w:val="left" w:leader="none"/>
        </w:tabs>
        <w:spacing w:line="240" w:lineRule="auto" w:before="189"/>
        <w:ind w:left="247" w:right="123"/>
        <w:jc w:val="left"/>
        <w:rPr>
          <w:rFonts w:ascii="Times New Roman" w:hAnsi="Times New Roman" w:cs="Times New Roman" w:eastAsia="Times New Roman" w:hint="default"/>
        </w:rPr>
      </w:pPr>
      <w:r>
        <w:rPr/>
        <w:t>持有至到期投资取得的投资收益</w:t>
        <w:tab/>
      </w:r>
      <w:r>
        <w:rPr>
          <w:rFonts w:ascii="Times New Roman" w:hAnsi="Times New Roman" w:cs="Times New Roman" w:eastAsia="Times New Roman" w:hint="default"/>
        </w:rPr>
        <w:t>-</w:t>
        <w:tab/>
        <w:t>-</w:t>
      </w:r>
    </w:p>
    <w:p>
      <w:pPr>
        <w:pStyle w:val="BodyText"/>
        <w:tabs>
          <w:tab w:pos="6303" w:val="left" w:leader="none"/>
          <w:tab w:pos="9113" w:val="left" w:leader="none"/>
        </w:tabs>
        <w:spacing w:line="240" w:lineRule="auto" w:before="189"/>
        <w:ind w:left="247" w:right="123"/>
        <w:jc w:val="left"/>
        <w:rPr>
          <w:rFonts w:ascii="Times New Roman" w:hAnsi="Times New Roman" w:cs="Times New Roman" w:eastAsia="Times New Roman" w:hint="default"/>
        </w:rPr>
      </w:pPr>
      <w:r>
        <w:rPr/>
        <w:t>可供出售金融资产等取得的投资收益</w:t>
        <w:tab/>
      </w:r>
      <w:r>
        <w:rPr>
          <w:rFonts w:ascii="Times New Roman" w:hAnsi="Times New Roman" w:cs="Times New Roman" w:eastAsia="Times New Roman" w:hint="default"/>
          <w:spacing w:val="-1"/>
        </w:rPr>
        <w:t>52,243.64</w:t>
        <w:tab/>
      </w:r>
      <w:r>
        <w:rPr>
          <w:rFonts w:ascii="Times New Roman" w:hAnsi="Times New Roman" w:cs="Times New Roman" w:eastAsia="Times New Roman" w:hint="default"/>
        </w:rPr>
        <w:t>-</w:t>
      </w:r>
    </w:p>
    <w:p>
      <w:pPr>
        <w:pStyle w:val="BodyText"/>
        <w:tabs>
          <w:tab w:pos="6338" w:val="left" w:leader="none"/>
          <w:tab w:pos="8343" w:val="left" w:leader="none"/>
        </w:tabs>
        <w:spacing w:line="240" w:lineRule="auto" w:before="189"/>
        <w:ind w:left="247" w:right="123"/>
        <w:jc w:val="left"/>
        <w:rPr>
          <w:rFonts w:ascii="Times New Roman" w:hAnsi="Times New Roman" w:cs="Times New Roman" w:eastAsia="Times New Roman" w:hint="default"/>
        </w:rPr>
      </w:pPr>
      <w:r>
        <w:rPr/>
        <w:t>其他投资收益</w:t>
        <w:tab/>
      </w:r>
      <w:r>
        <w:rPr>
          <w:rFonts w:ascii="Times New Roman" w:hAnsi="Times New Roman" w:cs="Times New Roman" w:eastAsia="Times New Roman" w:hint="default"/>
          <w:spacing w:val="-1"/>
        </w:rPr>
        <w:t>-1,455.83</w:t>
        <w:tab/>
        <w:t>17,260.27</w:t>
      </w:r>
    </w:p>
    <w:p>
      <w:pPr>
        <w:spacing w:line="240" w:lineRule="auto" w:before="6"/>
        <w:rPr>
          <w:rFonts w:ascii="Times New Roman" w:hAnsi="Times New Roman" w:cs="Times New Roman" w:eastAsia="Times New Roman" w:hint="default"/>
          <w:sz w:val="10"/>
          <w:szCs w:val="10"/>
        </w:rPr>
      </w:pPr>
    </w:p>
    <w:p>
      <w:pPr>
        <w:tabs>
          <w:tab w:pos="7518" w:val="left" w:leader="none"/>
        </w:tabs>
        <w:spacing w:line="20" w:lineRule="exact"/>
        <w:ind w:left="5517" w:right="0" w:firstLine="0"/>
        <w:rPr>
          <w:rFonts w:ascii="Times New Roman" w:hAnsi="Times New Roman" w:cs="Times New Roman" w:eastAsia="Times New Roman" w:hint="default"/>
          <w:sz w:val="2"/>
          <w:szCs w:val="2"/>
        </w:rPr>
      </w:pPr>
      <w:r>
        <w:rPr>
          <w:rFonts w:ascii="Times New Roman"/>
          <w:sz w:val="2"/>
        </w:rPr>
        <w:pict>
          <v:group style="width:86.55pt;height:.5pt;mso-position-horizontal-relative:char;mso-position-vertical-relative:line" coordorigin="0,0" coordsize="1731,10">
            <v:group style="position:absolute;left:5;top:5;width:1721;height:2" coordorigin="5,5" coordsize="1721,2">
              <v:shape style="position:absolute;left:5;top:5;width:1721;height:2" coordorigin="5,5" coordsize="1721,0" path="m5,5l172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88.4pt;height:.5pt;mso-position-horizontal-relative:char;mso-position-vertical-relative:line" coordorigin="0,0" coordsize="1768,10">
            <v:group style="position:absolute;left:5;top:5;width:1758;height:2" coordorigin="5,5" coordsize="1758,2">
              <v:shape style="position:absolute;left:5;top:5;width:1758;height:2" coordorigin="5,5" coordsize="1758,0" path="m5,5l1763,5e" filled="false" stroked="true" strokeweight=".48pt" strokecolor="#000000">
                <v:path arrowok="t"/>
              </v:shape>
            </v:group>
          </v:group>
        </w:pict>
      </w:r>
      <w:r>
        <w:rPr>
          <w:rFonts w:ascii="Times New Roman"/>
          <w:sz w:val="2"/>
        </w:rPr>
      </w:r>
    </w:p>
    <w:p>
      <w:pPr>
        <w:pStyle w:val="BodyText"/>
        <w:tabs>
          <w:tab w:pos="2231" w:val="left" w:leader="none"/>
        </w:tabs>
        <w:spacing w:line="240" w:lineRule="auto" w:before="106"/>
        <w:ind w:left="0" w:right="237"/>
        <w:jc w:val="right"/>
        <w:rPr>
          <w:rFonts w:ascii="Times New Roman" w:hAnsi="Times New Roman" w:cs="Times New Roman" w:eastAsia="Times New Roman" w:hint="default"/>
        </w:rPr>
      </w:pPr>
      <w:r>
        <w:rPr>
          <w:rFonts w:ascii="Times New Roman"/>
          <w:spacing w:val="-1"/>
        </w:rPr>
        <w:t>50,787.81</w:t>
        <w:tab/>
        <w:t>-652.83</w:t>
      </w:r>
    </w:p>
    <w:p>
      <w:pPr>
        <w:spacing w:line="240" w:lineRule="auto" w:before="9"/>
        <w:rPr>
          <w:rFonts w:ascii="Times New Roman" w:hAnsi="Times New Roman" w:cs="Times New Roman" w:eastAsia="Times New Roman" w:hint="default"/>
          <w:sz w:val="10"/>
          <w:szCs w:val="10"/>
        </w:rPr>
      </w:pPr>
    </w:p>
    <w:p>
      <w:pPr>
        <w:tabs>
          <w:tab w:pos="7510" w:val="left" w:leader="none"/>
        </w:tabs>
        <w:spacing w:line="28" w:lineRule="exact"/>
        <w:ind w:left="5510" w:right="0" w:firstLine="0"/>
        <w:rPr>
          <w:rFonts w:ascii="Times New Roman" w:hAnsi="Times New Roman" w:cs="Times New Roman" w:eastAsia="Times New Roman" w:hint="default"/>
          <w:sz w:val="2"/>
          <w:szCs w:val="2"/>
        </w:rPr>
      </w:pPr>
      <w:r>
        <w:rPr>
          <w:rFonts w:ascii="Times New Roman"/>
          <w:position w:val="0"/>
          <w:sz w:val="2"/>
        </w:rPr>
        <w:pict>
          <v:group style="width:87.25pt;height:1.45pt;mso-position-horizontal-relative:char;mso-position-vertical-relative:line" coordorigin="0,0" coordsize="1745,29">
            <v:group style="position:absolute;left:5;top:24;width:1736;height:2" coordorigin="5,24" coordsize="1736,2">
              <v:shape style="position:absolute;left:5;top:24;width:1736;height:2" coordorigin="5,24" coordsize="1736,0" path="m5,24l1740,24e" filled="false" stroked="true" strokeweight=".48pt" strokecolor="#000000">
                <v:path arrowok="t"/>
              </v:shape>
            </v:group>
            <v:group style="position:absolute;left:5;top:5;width:1736;height:2" coordorigin="5,5" coordsize="1736,2">
              <v:shape style="position:absolute;left:5;top:5;width:1736;height:2" coordorigin="5,5" coordsize="1736,0" path="m5,5l1740,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9.1pt;height:1.45pt;mso-position-horizontal-relative:char;mso-position-vertical-relative:line" coordorigin="0,0" coordsize="1782,29">
            <v:group style="position:absolute;left:5;top:24;width:1773;height:2" coordorigin="5,24" coordsize="1773,2">
              <v:shape style="position:absolute;left:5;top:24;width:1773;height:2" coordorigin="5,24" coordsize="1773,0" path="m5,24l1777,24e" filled="false" stroked="true" strokeweight=".48pt" strokecolor="#000000">
                <v:path arrowok="t"/>
              </v:shape>
            </v:group>
            <v:group style="position:absolute;left:5;top:5;width:1773;height:2" coordorigin="5,5" coordsize="1773,2">
              <v:shape style="position:absolute;left:5;top:5;width:1773;height:2" coordorigin="5,5" coordsize="1773,0" path="m5,5l1777,5e" filled="false" stroked="true" strokeweight=".48001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571" w:right="123"/>
        <w:jc w:val="left"/>
      </w:pPr>
      <w:r>
        <w:rPr>
          <w:rFonts w:ascii="Times New Roman" w:hAnsi="Times New Roman" w:cs="Times New Roman" w:eastAsia="Times New Roman" w:hint="default"/>
        </w:rPr>
        <w:t>38</w:t>
      </w:r>
      <w:r>
        <w:rPr/>
        <w:t>、资产减值损失</w:t>
      </w:r>
    </w:p>
    <w:p>
      <w:pPr>
        <w:pStyle w:val="BodyText"/>
        <w:tabs>
          <w:tab w:pos="2241" w:val="left" w:leader="none"/>
          <w:tab w:pos="5205" w:val="left" w:leader="none"/>
          <w:tab w:pos="7952" w:val="left" w:leader="none"/>
        </w:tabs>
        <w:spacing w:line="240" w:lineRule="auto" w:before="105"/>
        <w:ind w:left="1820" w:right="123"/>
        <w:jc w:val="left"/>
      </w:pP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3"/>
        <w:rPr>
          <w:rFonts w:ascii="宋体" w:hAnsi="宋体" w:cs="宋体" w:eastAsia="宋体" w:hint="default"/>
          <w:sz w:val="8"/>
          <w:szCs w:val="8"/>
        </w:rPr>
      </w:pPr>
    </w:p>
    <w:p>
      <w:pPr>
        <w:tabs>
          <w:tab w:pos="4249" w:val="left" w:leader="none"/>
          <w:tab w:pos="7096" w:val="left" w:leader="none"/>
        </w:tabs>
        <w:spacing w:line="20" w:lineRule="exact"/>
        <w:ind w:left="156" w:right="0" w:firstLine="0"/>
        <w:rPr>
          <w:rFonts w:ascii="宋体" w:hAnsi="宋体" w:cs="宋体" w:eastAsia="宋体" w:hint="default"/>
          <w:sz w:val="2"/>
          <w:szCs w:val="2"/>
        </w:rPr>
      </w:pPr>
      <w:r>
        <w:rPr>
          <w:rFonts w:ascii="宋体"/>
          <w:sz w:val="2"/>
        </w:rPr>
        <w:pict>
          <v:group style="width:176.65pt;height:.5pt;mso-position-horizontal-relative:char;mso-position-vertical-relative:line" coordorigin="0,0" coordsize="3533,10">
            <v:group style="position:absolute;left:5;top:5;width:3524;height:2" coordorigin="5,5" coordsize="3524,2">
              <v:shape style="position:absolute;left:5;top:5;width:3524;height:2" coordorigin="5,5" coordsize="3524,0" path="m5,5l3528,5e" filled="false" stroked="true" strokeweight=".48001pt" strokecolor="#000000">
                <v:path arrowok="t"/>
              </v:shape>
            </v:group>
          </v:group>
        </w:pict>
      </w:r>
      <w:r>
        <w:rPr>
          <w:rFonts w:ascii="宋体"/>
          <w:sz w:val="2"/>
        </w:rPr>
      </w:r>
      <w:r>
        <w:rPr>
          <w:rFonts w:ascii="宋体"/>
          <w:sz w:val="2"/>
        </w:rPr>
        <w:tab/>
      </w:r>
      <w:r>
        <w:rPr>
          <w:rFonts w:ascii="宋体"/>
          <w:sz w:val="2"/>
        </w:rPr>
        <w:pict>
          <v:group style="width:113.3pt;height:.5pt;mso-position-horizontal-relative:char;mso-position-vertical-relative:line" coordorigin="0,0" coordsize="2266,10">
            <v:group style="position:absolute;left:5;top:5;width:2256;height:2" coordorigin="5,5" coordsize="2256,2">
              <v:shape style="position:absolute;left:5;top:5;width:2256;height:2" coordorigin="5,5" coordsize="2256,0" path="m5,5l2261,5e" filled="false" stroked="true" strokeweight=".48001pt" strokecolor="#000000">
                <v:path arrowok="t"/>
              </v:shape>
            </v:group>
          </v:group>
        </w:pict>
      </w:r>
      <w:r>
        <w:rPr>
          <w:rFonts w:ascii="宋体"/>
          <w:sz w:val="2"/>
        </w:rPr>
      </w:r>
      <w:r>
        <w:rPr>
          <w:rFonts w:ascii="宋体"/>
          <w:sz w:val="2"/>
        </w:rPr>
        <w:tab/>
      </w:r>
      <w:r>
        <w:rPr>
          <w:rFonts w:ascii="宋体"/>
          <w:sz w:val="2"/>
        </w:rPr>
        <w:pict>
          <v:group style="width:108.55pt;height:.5pt;mso-position-horizontal-relative:char;mso-position-vertical-relative:line" coordorigin="0,0" coordsize="2171,10">
            <v:group style="position:absolute;left:5;top:5;width:2162;height:2" coordorigin="5,5" coordsize="2162,2">
              <v:shape style="position:absolute;left:5;top:5;width:2162;height:2" coordorigin="5,5" coordsize="2162,0" path="m5,5l2166,5e" filled="false" stroked="true" strokeweight=".48001pt" strokecolor="#000000">
                <v:path arrowok="t"/>
              </v:shape>
            </v:group>
          </v:group>
        </w:pict>
      </w:r>
      <w:r>
        <w:rPr>
          <w:rFonts w:ascii="宋体"/>
          <w:sz w:val="2"/>
        </w:rPr>
      </w:r>
    </w:p>
    <w:p>
      <w:pPr>
        <w:pStyle w:val="BodyText"/>
        <w:tabs>
          <w:tab w:pos="5205" w:val="left" w:leader="none"/>
          <w:tab w:pos="7958" w:val="left" w:leader="none"/>
        </w:tabs>
        <w:spacing w:line="240" w:lineRule="auto" w:before="39"/>
        <w:ind w:left="265" w:right="123"/>
        <w:jc w:val="left"/>
        <w:rPr>
          <w:rFonts w:ascii="Times New Roman" w:hAnsi="Times New Roman" w:cs="Times New Roman" w:eastAsia="Times New Roman" w:hint="default"/>
        </w:rPr>
      </w:pPr>
      <w:r>
        <w:rPr/>
        <w:t>一、坏账损失</w:t>
        <w:tab/>
      </w:r>
      <w:r>
        <w:rPr>
          <w:rFonts w:ascii="Times New Roman" w:hAnsi="Times New Roman" w:cs="Times New Roman" w:eastAsia="Times New Roman" w:hint="default"/>
          <w:spacing w:val="-1"/>
        </w:rPr>
        <w:t>15,873,471.91</w:t>
        <w:tab/>
        <w:t>30,455,638.72</w:t>
      </w:r>
    </w:p>
    <w:p>
      <w:pPr>
        <w:spacing w:line="240" w:lineRule="auto" w:before="8"/>
        <w:rPr>
          <w:rFonts w:ascii="Times New Roman" w:hAnsi="Times New Roman" w:cs="Times New Roman" w:eastAsia="Times New Roman" w:hint="default"/>
          <w:sz w:val="10"/>
          <w:szCs w:val="10"/>
        </w:rPr>
      </w:pPr>
    </w:p>
    <w:p>
      <w:pPr>
        <w:pStyle w:val="BodyText"/>
        <w:tabs>
          <w:tab w:pos="5205" w:val="left" w:leader="none"/>
          <w:tab w:pos="8359" w:val="left" w:leader="none"/>
        </w:tabs>
        <w:spacing w:line="240" w:lineRule="auto" w:before="35"/>
        <w:ind w:left="265" w:right="123"/>
        <w:jc w:val="left"/>
        <w:rPr>
          <w:rFonts w:ascii="Times New Roman" w:hAnsi="Times New Roman" w:cs="Times New Roman" w:eastAsia="Times New Roman" w:hint="default"/>
        </w:rPr>
      </w:pPr>
      <w:r>
        <w:rPr/>
        <w:t>二、存货跌价损失</w:t>
        <w:tab/>
      </w:r>
      <w:r>
        <w:rPr>
          <w:rFonts w:ascii="Times New Roman" w:hAnsi="Times New Roman" w:cs="Times New Roman" w:eastAsia="Times New Roman" w:hint="default"/>
          <w:spacing w:val="-1"/>
        </w:rPr>
        <w:t>18,419,956.34</w:t>
        <w:tab/>
      </w:r>
      <w:r>
        <w:rPr>
          <w:rFonts w:ascii="Times New Roman" w:hAnsi="Times New Roman" w:cs="Times New Roman" w:eastAsia="Times New Roman" w:hint="default"/>
        </w:rPr>
        <w:t>-3,952.14</w:t>
      </w:r>
    </w:p>
    <w:p>
      <w:pPr>
        <w:spacing w:after="0" w:line="240" w:lineRule="auto"/>
        <w:jc w:val="left"/>
        <w:rPr>
          <w:rFonts w:ascii="Times New Roman" w:hAnsi="Times New Roman" w:cs="Times New Roman" w:eastAsia="Times New Roman" w:hint="default"/>
        </w:rPr>
        <w:sectPr>
          <w:pgSz w:w="11910" w:h="16840"/>
          <w:pgMar w:header="1100" w:footer="840" w:top="1280" w:bottom="1040" w:left="1380" w:right="1100"/>
        </w:sectPr>
      </w:pPr>
    </w:p>
    <w:p>
      <w:pPr>
        <w:spacing w:line="240" w:lineRule="auto" w:before="6"/>
        <w:rPr>
          <w:rFonts w:ascii="Times New Roman" w:hAnsi="Times New Roman" w:cs="Times New Roman" w:eastAsia="Times New Roman"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523"/>
        <w:gridCol w:w="566"/>
        <w:gridCol w:w="2260"/>
        <w:gridCol w:w="449"/>
        <w:gridCol w:w="139"/>
        <w:gridCol w:w="2165"/>
      </w:tblGrid>
      <w:tr>
        <w:trPr>
          <w:trHeight w:val="420" w:hRule="exact"/>
        </w:trPr>
        <w:tc>
          <w:tcPr>
            <w:tcW w:w="3523" w:type="dxa"/>
            <w:tcBorders>
              <w:top w:val="nil" w:sz="6" w:space="0" w:color="auto"/>
              <w:left w:val="nil" w:sz="6" w:space="0" w:color="auto"/>
              <w:bottom w:val="single" w:sz="4" w:space="0" w:color="000000"/>
              <w:right w:val="nil" w:sz="6" w:space="0" w:color="auto"/>
            </w:tcBorders>
          </w:tcPr>
          <w:p>
            <w:pPr>
              <w:pStyle w:val="TableParagraph"/>
              <w:tabs>
                <w:tab w:pos="848" w:val="left" w:leader="none"/>
              </w:tabs>
              <w:spacing w:line="240" w:lineRule="auto" w:before="14"/>
              <w:ind w:left="42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9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8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4"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1"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4"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3"/>
              <w:jc w:val="right"/>
              <w:rPr>
                <w:rFonts w:ascii="Times New Roman" w:hAnsi="Times New Roman" w:cs="Times New Roman" w:eastAsia="Times New Roman" w:hint="default"/>
                <w:sz w:val="21"/>
                <w:szCs w:val="21"/>
              </w:rPr>
            </w:pPr>
            <w:r>
              <w:rPr>
                <w:rFonts w:ascii="Times New Roman"/>
                <w:spacing w:val="-1"/>
                <w:sz w:val="21"/>
              </w:rPr>
              <w:t>1,843,619.53</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6"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4" w:hRule="exact"/>
        </w:trPr>
        <w:tc>
          <w:tcPr>
            <w:tcW w:w="352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36,137,047.78</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30,451,686.58</w:t>
            </w:r>
          </w:p>
        </w:tc>
      </w:tr>
      <w:tr>
        <w:trPr>
          <w:trHeight w:val="569"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w:t>
            </w:r>
            <w:r>
              <w:rPr>
                <w:rFonts w:ascii="宋体" w:hAnsi="宋体" w:cs="宋体" w:eastAsia="宋体" w:hint="default"/>
                <w:sz w:val="21"/>
                <w:szCs w:val="21"/>
              </w:rPr>
              <w:t>、营业外收入</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single" w:sz="12" w:space="0" w:color="000000"/>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single" w:sz="12" w:space="0" w:color="000000"/>
              <w:left w:val="nil" w:sz="6" w:space="0" w:color="auto"/>
              <w:bottom w:val="nil" w:sz="6" w:space="0" w:color="auto"/>
              <w:right w:val="nil" w:sz="6" w:space="0" w:color="auto"/>
            </w:tcBorders>
          </w:tcPr>
          <w:p>
            <w:pPr/>
          </w:p>
        </w:tc>
      </w:tr>
      <w:tr>
        <w:trPr>
          <w:trHeight w:val="864" w:hRule="exact"/>
        </w:trPr>
        <w:tc>
          <w:tcPr>
            <w:tcW w:w="352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pStyle w:val="TableParagraph"/>
              <w:spacing w:line="240" w:lineRule="auto" w:before="140"/>
              <w:ind w:right="216"/>
              <w:jc w:val="center"/>
              <w:rPr>
                <w:rFonts w:ascii="宋体" w:hAnsi="宋体" w:cs="宋体" w:eastAsia="宋体" w:hint="default"/>
                <w:sz w:val="21"/>
                <w:szCs w:val="21"/>
              </w:rPr>
            </w:pPr>
            <w:r>
              <w:rPr>
                <w:rFonts w:ascii="宋体" w:hAnsi="宋体" w:cs="宋体" w:eastAsia="宋体" w:hint="default"/>
                <w:sz w:val="21"/>
                <w:szCs w:val="21"/>
              </w:rPr>
              <w:t>项目</w:t>
            </w:r>
          </w:p>
        </w:tc>
        <w:tc>
          <w:tcPr>
            <w:tcW w:w="566" w:type="dxa"/>
            <w:tcBorders>
              <w:top w:val="nil" w:sz="6" w:space="0" w:color="auto"/>
              <w:left w:val="nil" w:sz="6" w:space="0" w:color="auto"/>
              <w:bottom w:val="single" w:sz="4" w:space="0" w:color="000000"/>
              <w:right w:val="nil" w:sz="6" w:space="0" w:color="auto"/>
            </w:tcBorders>
          </w:tcPr>
          <w:p>
            <w:pP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566" w:type="dxa"/>
            <w:tcBorders>
              <w:top w:val="single" w:sz="4" w:space="0" w:color="000000"/>
              <w:left w:val="nil" w:sz="6" w:space="0" w:color="auto"/>
              <w:bottom w:val="nil" w:sz="6" w:space="0" w:color="auto"/>
              <w:right w:val="nil" w:sz="6" w:space="0" w:color="auto"/>
            </w:tcBorders>
          </w:tcPr>
          <w:p>
            <w:pP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990" w:right="0"/>
              <w:jc w:val="left"/>
              <w:rPr>
                <w:rFonts w:ascii="Times New Roman" w:hAnsi="Times New Roman" w:cs="Times New Roman" w:eastAsia="Times New Roman" w:hint="default"/>
                <w:sz w:val="21"/>
                <w:szCs w:val="21"/>
              </w:rPr>
            </w:pPr>
            <w:r>
              <w:rPr>
                <w:rFonts w:ascii="Times New Roman"/>
                <w:sz w:val="21"/>
              </w:rPr>
              <w:t>581,171.27</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36"/>
              <w:jc w:val="right"/>
              <w:rPr>
                <w:rFonts w:ascii="Times New Roman" w:hAnsi="Times New Roman" w:cs="Times New Roman" w:eastAsia="Times New Roman" w:hint="default"/>
                <w:sz w:val="21"/>
                <w:szCs w:val="21"/>
              </w:rPr>
            </w:pPr>
            <w:r>
              <w:rPr>
                <w:rFonts w:ascii="Times New Roman"/>
                <w:spacing w:val="-1"/>
                <w:sz w:val="21"/>
              </w:rPr>
              <w:t>615,201.46</w:t>
            </w:r>
            <w:r>
              <w:rPr>
                <w:rFonts w:ascii="Times New Roman"/>
                <w:sz w:val="21"/>
              </w:rPr>
            </w:r>
          </w:p>
        </w:tc>
      </w:tr>
      <w:tr>
        <w:trPr>
          <w:trHeight w:val="452"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90" w:right="0"/>
              <w:jc w:val="left"/>
              <w:rPr>
                <w:rFonts w:ascii="Times New Roman" w:hAnsi="Times New Roman" w:cs="Times New Roman" w:eastAsia="Times New Roman" w:hint="default"/>
                <w:sz w:val="21"/>
                <w:szCs w:val="21"/>
              </w:rPr>
            </w:pPr>
            <w:r>
              <w:rPr>
                <w:rFonts w:ascii="Times New Roman"/>
                <w:sz w:val="21"/>
              </w:rPr>
              <w:t>581,171.27</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6"/>
              <w:jc w:val="right"/>
              <w:rPr>
                <w:rFonts w:ascii="Times New Roman" w:hAnsi="Times New Roman" w:cs="Times New Roman" w:eastAsia="Times New Roman" w:hint="default"/>
                <w:sz w:val="21"/>
                <w:szCs w:val="21"/>
              </w:rPr>
            </w:pPr>
            <w:r>
              <w:rPr>
                <w:rFonts w:ascii="Times New Roman"/>
                <w:spacing w:val="-1"/>
                <w:sz w:val="21"/>
              </w:rPr>
              <w:t>615,201.46</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77"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4"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90" w:right="0"/>
              <w:jc w:val="left"/>
              <w:rPr>
                <w:rFonts w:ascii="Times New Roman" w:hAnsi="Times New Roman" w:cs="Times New Roman" w:eastAsia="Times New Roman" w:hint="default"/>
                <w:sz w:val="21"/>
                <w:szCs w:val="21"/>
              </w:rPr>
            </w:pPr>
            <w:r>
              <w:rPr>
                <w:rFonts w:ascii="Times New Roman"/>
                <w:sz w:val="21"/>
              </w:rPr>
              <w:t>105,000.00</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4"/>
              <w:jc w:val="right"/>
              <w:rPr>
                <w:rFonts w:ascii="Times New Roman" w:hAnsi="Times New Roman" w:cs="Times New Roman" w:eastAsia="Times New Roman" w:hint="default"/>
                <w:sz w:val="21"/>
                <w:szCs w:val="21"/>
              </w:rPr>
            </w:pPr>
            <w:r>
              <w:rPr>
                <w:rFonts w:ascii="Times New Roman"/>
                <w:spacing w:val="-1"/>
                <w:sz w:val="21"/>
              </w:rPr>
              <w:t>74,697.97</w:t>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32" w:right="0"/>
              <w:jc w:val="left"/>
              <w:rPr>
                <w:rFonts w:ascii="Times New Roman" w:hAnsi="Times New Roman" w:cs="Times New Roman" w:eastAsia="Times New Roman" w:hint="default"/>
                <w:sz w:val="21"/>
                <w:szCs w:val="21"/>
              </w:rPr>
            </w:pPr>
            <w:r>
              <w:rPr>
                <w:rFonts w:ascii="Times New Roman"/>
                <w:sz w:val="21"/>
              </w:rPr>
              <w:t>3,874,507.78</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3"/>
              <w:jc w:val="right"/>
              <w:rPr>
                <w:rFonts w:ascii="Times New Roman" w:hAnsi="Times New Roman" w:cs="Times New Roman" w:eastAsia="Times New Roman" w:hint="default"/>
                <w:sz w:val="21"/>
                <w:szCs w:val="21"/>
              </w:rPr>
            </w:pPr>
            <w:r>
              <w:rPr>
                <w:rFonts w:ascii="Times New Roman"/>
                <w:spacing w:val="-1"/>
                <w:sz w:val="21"/>
              </w:rPr>
              <w:t>7,486,987.27</w:t>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4" w:right="0"/>
              <w:jc w:val="left"/>
              <w:rPr>
                <w:rFonts w:ascii="宋体" w:hAnsi="宋体" w:cs="宋体" w:eastAsia="宋体" w:hint="default"/>
                <w:sz w:val="21"/>
                <w:szCs w:val="21"/>
              </w:rPr>
            </w:pPr>
            <w:r>
              <w:rPr>
                <w:rFonts w:ascii="宋体" w:hAnsi="宋体" w:cs="宋体" w:eastAsia="宋体" w:hint="default"/>
                <w:sz w:val="21"/>
                <w:szCs w:val="21"/>
              </w:rPr>
              <w:t>捐赠利得</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94" w:right="0"/>
              <w:jc w:val="left"/>
              <w:rPr>
                <w:rFonts w:ascii="Times New Roman" w:hAnsi="Times New Roman" w:cs="Times New Roman" w:eastAsia="Times New Roman" w:hint="default"/>
                <w:sz w:val="21"/>
                <w:szCs w:val="21"/>
              </w:rPr>
            </w:pPr>
            <w:r>
              <w:rPr>
                <w:rFonts w:ascii="Times New Roman"/>
                <w:sz w:val="21"/>
              </w:rPr>
              <w:t>26,762.35</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4"/>
              <w:jc w:val="right"/>
              <w:rPr>
                <w:rFonts w:ascii="Times New Roman" w:hAnsi="Times New Roman" w:cs="Times New Roman" w:eastAsia="Times New Roman" w:hint="default"/>
                <w:sz w:val="21"/>
                <w:szCs w:val="21"/>
              </w:rPr>
            </w:pPr>
            <w:r>
              <w:rPr>
                <w:rFonts w:ascii="Times New Roman"/>
                <w:spacing w:val="-1"/>
                <w:sz w:val="21"/>
              </w:rPr>
              <w:t>45,457.40</w:t>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4"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5"/>
              <w:jc w:val="right"/>
              <w:rPr>
                <w:rFonts w:ascii="Times New Roman" w:hAnsi="Times New Roman" w:cs="Times New Roman" w:eastAsia="Times New Roman" w:hint="default"/>
                <w:sz w:val="21"/>
                <w:szCs w:val="21"/>
              </w:rPr>
            </w:pPr>
            <w:r>
              <w:rPr>
                <w:rFonts w:ascii="Times New Roman"/>
                <w:spacing w:val="-2"/>
                <w:sz w:val="21"/>
              </w:rPr>
              <w:t>511,202.83</w:t>
            </w:r>
          </w:p>
        </w:tc>
      </w:tr>
      <w:tr>
        <w:trPr>
          <w:trHeight w:val="454"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4" w:right="0"/>
              <w:jc w:val="left"/>
              <w:rPr>
                <w:rFonts w:ascii="宋体" w:hAnsi="宋体" w:cs="宋体" w:eastAsia="宋体" w:hint="default"/>
                <w:sz w:val="21"/>
                <w:szCs w:val="21"/>
              </w:rPr>
            </w:pPr>
            <w:r>
              <w:rPr>
                <w:rFonts w:ascii="宋体" w:hAnsi="宋体" w:cs="宋体" w:eastAsia="宋体" w:hint="default"/>
                <w:sz w:val="21"/>
                <w:szCs w:val="21"/>
              </w:rPr>
              <w:t>无法支付的应付账款</w:t>
            </w:r>
          </w:p>
        </w:tc>
        <w:tc>
          <w:tcPr>
            <w:tcW w:w="566"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5"/>
              <w:jc w:val="right"/>
              <w:rPr>
                <w:rFonts w:ascii="Times New Roman" w:hAnsi="Times New Roman" w:cs="Times New Roman" w:eastAsia="Times New Roman" w:hint="default"/>
                <w:sz w:val="21"/>
                <w:szCs w:val="21"/>
              </w:rPr>
            </w:pPr>
            <w:r>
              <w:rPr>
                <w:rFonts w:ascii="Times New Roman"/>
                <w:spacing w:val="-1"/>
                <w:sz w:val="21"/>
              </w:rPr>
              <w:t>879,455.93</w:t>
            </w:r>
            <w:r>
              <w:rPr>
                <w:rFonts w:ascii="Times New Roman"/>
                <w:sz w:val="21"/>
              </w:rPr>
            </w:r>
          </w:p>
        </w:tc>
      </w:tr>
      <w:tr>
        <w:trPr>
          <w:trHeight w:val="456"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6" w:type="dxa"/>
            <w:tcBorders>
              <w:top w:val="nil" w:sz="6" w:space="0" w:color="auto"/>
              <w:left w:val="nil" w:sz="6" w:space="0" w:color="auto"/>
              <w:bottom w:val="single" w:sz="4" w:space="0" w:color="000000"/>
              <w:right w:val="nil" w:sz="6" w:space="0" w:color="auto"/>
            </w:tcBorders>
          </w:tcPr>
          <w:p>
            <w:pP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990" w:right="0"/>
              <w:jc w:val="left"/>
              <w:rPr>
                <w:rFonts w:ascii="Times New Roman" w:hAnsi="Times New Roman" w:cs="Times New Roman" w:eastAsia="Times New Roman" w:hint="default"/>
                <w:sz w:val="21"/>
                <w:szCs w:val="21"/>
              </w:rPr>
            </w:pPr>
            <w:r>
              <w:rPr>
                <w:rFonts w:ascii="Times New Roman"/>
                <w:sz w:val="21"/>
              </w:rPr>
              <w:t>232,670.93</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36"/>
              <w:jc w:val="right"/>
              <w:rPr>
                <w:rFonts w:ascii="Times New Roman" w:hAnsi="Times New Roman" w:cs="Times New Roman" w:eastAsia="Times New Roman" w:hint="default"/>
                <w:sz w:val="21"/>
                <w:szCs w:val="21"/>
              </w:rPr>
            </w:pPr>
            <w:r>
              <w:rPr>
                <w:rFonts w:ascii="Times New Roman"/>
                <w:spacing w:val="-1"/>
                <w:sz w:val="21"/>
              </w:rPr>
              <w:t>277,518.05</w:t>
            </w:r>
            <w:r>
              <w:rPr>
                <w:rFonts w:ascii="Times New Roman"/>
                <w:sz w:val="21"/>
              </w:rPr>
            </w:r>
          </w:p>
        </w:tc>
      </w:tr>
      <w:tr>
        <w:trPr>
          <w:trHeight w:val="464" w:hRule="exact"/>
        </w:trPr>
        <w:tc>
          <w:tcPr>
            <w:tcW w:w="352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single" w:sz="12" w:space="0" w:color="000000"/>
              <w:right w:val="nil" w:sz="6" w:space="0" w:color="auto"/>
            </w:tcBorders>
          </w:tcPr>
          <w:p>
            <w:pPr/>
          </w:p>
        </w:tc>
        <w:tc>
          <w:tcPr>
            <w:tcW w:w="2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left="841" w:right="0"/>
              <w:jc w:val="left"/>
              <w:rPr>
                <w:rFonts w:ascii="Times New Roman" w:hAnsi="Times New Roman" w:cs="Times New Roman" w:eastAsia="Times New Roman" w:hint="default"/>
                <w:sz w:val="21"/>
                <w:szCs w:val="21"/>
              </w:rPr>
            </w:pPr>
            <w:r>
              <w:rPr>
                <w:rFonts w:ascii="Times New Roman"/>
                <w:sz w:val="21"/>
              </w:rPr>
              <w:t>4,820,112.33</w:t>
            </w: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single" w:sz="4" w:space="0" w:color="000000"/>
              <w:left w:val="nil" w:sz="6" w:space="0" w:color="auto"/>
              <w:bottom w:val="single" w:sz="12" w:space="0" w:color="000000"/>
              <w:right w:val="nil" w:sz="6" w:space="0" w:color="auto"/>
            </w:tcBorders>
          </w:tcPr>
          <w:p>
            <w:pPr/>
          </w:p>
        </w:tc>
        <w:tc>
          <w:tcPr>
            <w:tcW w:w="2165"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34"/>
              <w:jc w:val="right"/>
              <w:rPr>
                <w:rFonts w:ascii="Times New Roman" w:hAnsi="Times New Roman" w:cs="Times New Roman" w:eastAsia="Times New Roman" w:hint="default"/>
                <w:sz w:val="21"/>
                <w:szCs w:val="21"/>
              </w:rPr>
            </w:pPr>
            <w:r>
              <w:rPr>
                <w:rFonts w:ascii="Times New Roman"/>
                <w:spacing w:val="-1"/>
                <w:sz w:val="21"/>
              </w:rPr>
              <w:t>9,890,520.91</w:t>
            </w:r>
          </w:p>
        </w:tc>
      </w:tr>
      <w:tr>
        <w:trPr>
          <w:trHeight w:val="539"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）本年政府补助明细如下：</w:t>
            </w:r>
          </w:p>
        </w:tc>
        <w:tc>
          <w:tcPr>
            <w:tcW w:w="566" w:type="dxa"/>
            <w:tcBorders>
              <w:top w:val="single" w:sz="12" w:space="0" w:color="000000"/>
              <w:left w:val="nil" w:sz="6" w:space="0" w:color="auto"/>
              <w:bottom w:val="nil" w:sz="6" w:space="0" w:color="auto"/>
              <w:right w:val="nil" w:sz="6" w:space="0" w:color="auto"/>
            </w:tcBorders>
          </w:tcPr>
          <w:p>
            <w:pPr/>
          </w:p>
        </w:tc>
        <w:tc>
          <w:tcPr>
            <w:tcW w:w="2260" w:type="dxa"/>
            <w:tcBorders>
              <w:top w:val="single" w:sz="12" w:space="0" w:color="000000"/>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
        </w:tc>
        <w:tc>
          <w:tcPr>
            <w:tcW w:w="139" w:type="dxa"/>
            <w:tcBorders>
              <w:top w:val="single" w:sz="12" w:space="0" w:color="000000"/>
              <w:left w:val="nil" w:sz="6" w:space="0" w:color="auto"/>
              <w:bottom w:val="nil" w:sz="6" w:space="0" w:color="auto"/>
              <w:right w:val="nil" w:sz="6" w:space="0" w:color="auto"/>
            </w:tcBorders>
          </w:tcPr>
          <w:p>
            <w:pPr/>
          </w:p>
        </w:tc>
        <w:tc>
          <w:tcPr>
            <w:tcW w:w="2165"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1100" w:footer="840" w:top="1280" w:bottom="1040" w:left="1380" w:right="1100"/>
        </w:sectPr>
      </w:pPr>
    </w:p>
    <w:p>
      <w:pPr>
        <w:spacing w:before="136"/>
        <w:ind w:left="231" w:right="-15" w:firstLine="0"/>
        <w:jc w:val="left"/>
        <w:rPr>
          <w:rFonts w:ascii="宋体" w:hAnsi="宋体" w:cs="宋体" w:eastAsia="宋体" w:hint="default"/>
          <w:sz w:val="18"/>
          <w:szCs w:val="18"/>
        </w:rPr>
      </w:pPr>
      <w:r>
        <w:rPr>
          <w:rFonts w:ascii="宋体" w:hAnsi="宋体" w:cs="宋体" w:eastAsia="宋体" w:hint="default"/>
          <w:sz w:val="18"/>
          <w:szCs w:val="18"/>
        </w:rPr>
        <w:t>海外市场拓展补贴</w:t>
      </w:r>
    </w:p>
    <w:p>
      <w:pPr>
        <w:spacing w:line="240" w:lineRule="auto" w:before="4"/>
        <w:rPr>
          <w:rFonts w:ascii="宋体" w:hAnsi="宋体" w:cs="宋体" w:eastAsia="宋体" w:hint="default"/>
          <w:sz w:val="15"/>
          <w:szCs w:val="15"/>
        </w:rPr>
      </w:pPr>
    </w:p>
    <w:p>
      <w:pPr>
        <w:spacing w:line="244" w:lineRule="auto" w:before="0"/>
        <w:ind w:left="231" w:right="-15" w:firstLine="0"/>
        <w:jc w:val="left"/>
        <w:rPr>
          <w:rFonts w:ascii="宋体" w:hAnsi="宋体" w:cs="宋体" w:eastAsia="宋体" w:hint="default"/>
          <w:sz w:val="18"/>
          <w:szCs w:val="18"/>
        </w:rPr>
      </w:pPr>
      <w:r>
        <w:rPr>
          <w:rFonts w:ascii="宋体" w:hAnsi="宋体" w:cs="宋体" w:eastAsia="宋体" w:hint="default"/>
          <w:spacing w:val="8"/>
          <w:sz w:val="18"/>
          <w:szCs w:val="18"/>
        </w:rPr>
        <w:t>中小企业国际市场 </w:t>
      </w:r>
      <w:r>
        <w:rPr>
          <w:rFonts w:ascii="宋体" w:hAnsi="宋体" w:cs="宋体" w:eastAsia="宋体" w:hint="default"/>
          <w:sz w:val="18"/>
          <w:szCs w:val="18"/>
        </w:rPr>
        <w:t>开拓资金</w:t>
      </w:r>
    </w:p>
    <w:p>
      <w:pPr>
        <w:spacing w:line="240" w:lineRule="auto" w:before="12"/>
        <w:rPr>
          <w:rFonts w:ascii="宋体" w:hAnsi="宋体" w:cs="宋体" w:eastAsia="宋体" w:hint="default"/>
          <w:sz w:val="15"/>
          <w:szCs w:val="15"/>
        </w:rPr>
      </w:pPr>
    </w:p>
    <w:p>
      <w:pPr>
        <w:spacing w:before="0"/>
        <w:ind w:left="231" w:right="-15" w:firstLine="0"/>
        <w:jc w:val="left"/>
        <w:rPr>
          <w:rFonts w:ascii="宋体" w:hAnsi="宋体" w:cs="宋体" w:eastAsia="宋体" w:hint="default"/>
          <w:sz w:val="18"/>
          <w:szCs w:val="18"/>
        </w:rPr>
      </w:pPr>
      <w:r>
        <w:rPr>
          <w:rFonts w:ascii="宋体" w:hAnsi="宋体" w:cs="宋体" w:eastAsia="宋体" w:hint="default"/>
          <w:sz w:val="18"/>
          <w:szCs w:val="18"/>
        </w:rPr>
        <w:t>上海科技奖</w:t>
      </w:r>
    </w:p>
    <w:p>
      <w:pPr>
        <w:spacing w:line="240" w:lineRule="auto" w:before="1"/>
        <w:rPr>
          <w:rFonts w:ascii="宋体" w:hAnsi="宋体" w:cs="宋体" w:eastAsia="宋体" w:hint="default"/>
          <w:sz w:val="16"/>
          <w:szCs w:val="16"/>
        </w:rPr>
      </w:pPr>
    </w:p>
    <w:p>
      <w:pPr>
        <w:spacing w:line="244" w:lineRule="auto" w:before="0"/>
        <w:ind w:left="231" w:right="-15" w:firstLine="0"/>
        <w:jc w:val="left"/>
        <w:rPr>
          <w:rFonts w:ascii="宋体" w:hAnsi="宋体" w:cs="宋体" w:eastAsia="宋体" w:hint="default"/>
          <w:sz w:val="18"/>
          <w:szCs w:val="18"/>
        </w:rPr>
      </w:pPr>
      <w:r>
        <w:rPr>
          <w:rFonts w:ascii="宋体" w:hAnsi="宋体" w:cs="宋体" w:eastAsia="宋体" w:hint="default"/>
          <w:spacing w:val="8"/>
          <w:sz w:val="18"/>
          <w:szCs w:val="18"/>
        </w:rPr>
        <w:t>中心企业国际市场 </w:t>
      </w:r>
      <w:r>
        <w:rPr>
          <w:rFonts w:ascii="宋体" w:hAnsi="宋体" w:cs="宋体" w:eastAsia="宋体" w:hint="default"/>
          <w:sz w:val="18"/>
          <w:szCs w:val="18"/>
        </w:rPr>
        <w:t>拓展拨款</w:t>
      </w:r>
    </w:p>
    <w:p>
      <w:pPr>
        <w:spacing w:line="244" w:lineRule="auto" w:before="88"/>
        <w:ind w:left="231" w:right="-15" w:firstLine="0"/>
        <w:jc w:val="left"/>
        <w:rPr>
          <w:rFonts w:ascii="宋体" w:hAnsi="宋体" w:cs="宋体" w:eastAsia="宋体" w:hint="default"/>
          <w:sz w:val="18"/>
          <w:szCs w:val="18"/>
        </w:rPr>
      </w:pPr>
      <w:r>
        <w:rPr>
          <w:rFonts w:ascii="宋体" w:hAnsi="宋体" w:cs="宋体" w:eastAsia="宋体" w:hint="default"/>
          <w:spacing w:val="8"/>
          <w:sz w:val="18"/>
          <w:szCs w:val="18"/>
        </w:rPr>
        <w:t>高新技术成果转化 </w:t>
      </w:r>
      <w:r>
        <w:rPr>
          <w:rFonts w:ascii="宋体" w:hAnsi="宋体" w:cs="宋体" w:eastAsia="宋体" w:hint="default"/>
          <w:sz w:val="18"/>
          <w:szCs w:val="18"/>
        </w:rPr>
        <w:t>项目资金</w:t>
      </w:r>
    </w:p>
    <w:p>
      <w:pPr>
        <w:spacing w:line="240" w:lineRule="auto" w:before="11"/>
        <w:rPr>
          <w:rFonts w:ascii="宋体" w:hAnsi="宋体" w:cs="宋体" w:eastAsia="宋体" w:hint="default"/>
          <w:sz w:val="15"/>
          <w:szCs w:val="15"/>
        </w:rPr>
      </w:pPr>
    </w:p>
    <w:p>
      <w:pPr>
        <w:spacing w:line="578" w:lineRule="auto" w:before="0"/>
        <w:ind w:left="231" w:right="49" w:firstLine="0"/>
        <w:jc w:val="left"/>
        <w:rPr>
          <w:rFonts w:ascii="宋体" w:hAnsi="宋体" w:cs="宋体" w:eastAsia="宋体" w:hint="default"/>
          <w:sz w:val="18"/>
          <w:szCs w:val="18"/>
        </w:rPr>
      </w:pPr>
      <w:r>
        <w:rPr>
          <w:rFonts w:ascii="宋体" w:hAnsi="宋体" w:cs="宋体" w:eastAsia="宋体" w:hint="default"/>
          <w:sz w:val="18"/>
          <w:szCs w:val="18"/>
        </w:rPr>
        <w:t>中小企业开拓资金 中小企业发展基金</w:t>
      </w:r>
    </w:p>
    <w:p>
      <w:pPr>
        <w:spacing w:line="199" w:lineRule="exact" w:before="16"/>
        <w:ind w:left="231" w:right="0" w:firstLine="0"/>
        <w:jc w:val="left"/>
        <w:rPr>
          <w:rFonts w:ascii="宋体" w:hAnsi="宋体" w:cs="宋体" w:eastAsia="宋体" w:hint="default"/>
          <w:sz w:val="18"/>
          <w:szCs w:val="18"/>
        </w:rPr>
      </w:pPr>
      <w:r>
        <w:rPr>
          <w:spacing w:val="16"/>
        </w:rPr>
        <w:br w:type="column"/>
      </w:r>
      <w:r>
        <w:rPr>
          <w:rFonts w:ascii="宋体" w:hAnsi="宋体" w:cs="宋体" w:eastAsia="宋体" w:hint="default"/>
          <w:spacing w:val="16"/>
          <w:sz w:val="18"/>
          <w:szCs w:val="18"/>
        </w:rPr>
        <w:t>上海国际广告展</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览有限公司</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199" w:lineRule="exact" w:before="80"/>
        <w:ind w:left="231" w:right="0" w:firstLine="0"/>
        <w:jc w:val="left"/>
        <w:rPr>
          <w:rFonts w:ascii="宋体" w:hAnsi="宋体" w:cs="宋体" w:eastAsia="宋体" w:hint="default"/>
          <w:sz w:val="18"/>
          <w:szCs w:val="18"/>
        </w:rPr>
      </w:pPr>
      <w:r>
        <w:rPr>
          <w:rFonts w:ascii="宋体" w:hAnsi="宋体" w:cs="宋体" w:eastAsia="宋体" w:hint="default"/>
          <w:spacing w:val="16"/>
          <w:sz w:val="18"/>
          <w:szCs w:val="18"/>
        </w:rPr>
        <w:t>上海市国库收付</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tabs>
          <w:tab w:pos="2528" w:val="left" w:leader="none"/>
        </w:tabs>
        <w:spacing w:line="165" w:lineRule="auto" w:before="157"/>
        <w:ind w:left="231" w:right="644" w:firstLine="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上海市浦东新区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科学技术委员会</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199" w:lineRule="exact" w:before="98"/>
        <w:ind w:left="231" w:right="0" w:firstLine="0"/>
        <w:jc w:val="left"/>
        <w:rPr>
          <w:rFonts w:ascii="宋体" w:hAnsi="宋体" w:cs="宋体" w:eastAsia="宋体" w:hint="default"/>
          <w:sz w:val="18"/>
          <w:szCs w:val="18"/>
        </w:rPr>
      </w:pPr>
      <w:r>
        <w:rPr>
          <w:rFonts w:ascii="宋体" w:hAnsi="宋体" w:cs="宋体" w:eastAsia="宋体" w:hint="default"/>
          <w:spacing w:val="16"/>
          <w:sz w:val="18"/>
          <w:szCs w:val="18"/>
        </w:rPr>
        <w:t>上海市浦东新区</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199" w:lineRule="exact" w:before="92"/>
        <w:ind w:left="231" w:right="0" w:firstLine="0"/>
        <w:jc w:val="left"/>
        <w:rPr>
          <w:rFonts w:ascii="宋体" w:hAnsi="宋体" w:cs="宋体" w:eastAsia="宋体" w:hint="default"/>
          <w:sz w:val="18"/>
          <w:szCs w:val="18"/>
        </w:rPr>
      </w:pPr>
      <w:r>
        <w:rPr>
          <w:rFonts w:ascii="宋体" w:hAnsi="宋体" w:cs="宋体" w:eastAsia="宋体" w:hint="default"/>
          <w:spacing w:val="16"/>
          <w:sz w:val="18"/>
          <w:szCs w:val="18"/>
        </w:rPr>
        <w:t>上海市国库收付</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199" w:lineRule="exact" w:before="91"/>
        <w:ind w:left="231" w:right="0" w:firstLine="0"/>
        <w:jc w:val="left"/>
        <w:rPr>
          <w:rFonts w:ascii="宋体" w:hAnsi="宋体" w:cs="宋体" w:eastAsia="宋体" w:hint="default"/>
          <w:sz w:val="18"/>
          <w:szCs w:val="18"/>
        </w:rPr>
      </w:pPr>
      <w:r>
        <w:rPr>
          <w:rFonts w:ascii="宋体" w:hAnsi="宋体" w:cs="宋体" w:eastAsia="宋体" w:hint="default"/>
          <w:spacing w:val="16"/>
          <w:sz w:val="18"/>
          <w:szCs w:val="18"/>
        </w:rPr>
        <w:t>上海市国库收付</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199" w:lineRule="exact" w:before="92"/>
        <w:ind w:left="231" w:right="0" w:firstLine="0"/>
        <w:jc w:val="left"/>
        <w:rPr>
          <w:rFonts w:ascii="宋体" w:hAnsi="宋体" w:cs="宋体" w:eastAsia="宋体" w:hint="default"/>
          <w:sz w:val="18"/>
          <w:szCs w:val="18"/>
        </w:rPr>
      </w:pPr>
      <w:r>
        <w:rPr>
          <w:rFonts w:ascii="宋体" w:hAnsi="宋体" w:cs="宋体" w:eastAsia="宋体" w:hint="default"/>
          <w:spacing w:val="16"/>
          <w:sz w:val="18"/>
          <w:szCs w:val="18"/>
        </w:rPr>
        <w:t>上海市浦东新区</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277" w:lineRule="exact"/>
        <w:jc w:val="left"/>
        <w:rPr>
          <w:rFonts w:ascii="Times New Roman" w:hAnsi="Times New Roman" w:cs="Times New Roman" w:eastAsia="Times New Roman" w:hint="default"/>
          <w:sz w:val="18"/>
          <w:szCs w:val="18"/>
        </w:rPr>
        <w:sectPr>
          <w:headerReference w:type="default" r:id="rId78"/>
          <w:pgSz w:w="11910" w:h="16840"/>
          <w:pgMar w:header="1285" w:footer="840" w:top="2100" w:bottom="1040" w:left="840" w:right="220"/>
          <w:cols w:num="2" w:equalWidth="0">
            <w:col w:w="1741" w:space="5869"/>
            <w:col w:w="3240"/>
          </w:cols>
        </w:sectPr>
      </w:pPr>
    </w:p>
    <w:p>
      <w:pPr>
        <w:spacing w:before="157"/>
        <w:ind w:left="231" w:right="-20" w:firstLine="0"/>
        <w:jc w:val="left"/>
        <w:rPr>
          <w:rFonts w:ascii="宋体" w:hAnsi="宋体" w:cs="宋体" w:eastAsia="宋体" w:hint="default"/>
          <w:sz w:val="18"/>
          <w:szCs w:val="18"/>
        </w:rPr>
      </w:pPr>
      <w:r>
        <w:rPr>
          <w:rFonts w:ascii="宋体" w:hAnsi="宋体" w:cs="宋体" w:eastAsia="宋体" w:hint="default"/>
          <w:sz w:val="18"/>
          <w:szCs w:val="18"/>
        </w:rPr>
        <w:t>增值税即征即退</w:t>
      </w:r>
    </w:p>
    <w:p>
      <w:pPr>
        <w:spacing w:line="199" w:lineRule="exact" w:before="37"/>
        <w:ind w:left="231" w:right="0" w:firstLine="0"/>
        <w:jc w:val="left"/>
        <w:rPr>
          <w:rFonts w:ascii="宋体" w:hAnsi="宋体" w:cs="宋体" w:eastAsia="宋体" w:hint="default"/>
          <w:sz w:val="18"/>
          <w:szCs w:val="18"/>
        </w:rPr>
      </w:pPr>
      <w:r>
        <w:rPr>
          <w:spacing w:val="16"/>
        </w:rPr>
        <w:br w:type="column"/>
      </w:r>
      <w:r>
        <w:rPr>
          <w:rFonts w:ascii="宋体" w:hAnsi="宋体" w:cs="宋体" w:eastAsia="宋体" w:hint="default"/>
          <w:spacing w:val="16"/>
          <w:sz w:val="18"/>
          <w:szCs w:val="18"/>
        </w:rPr>
        <w:t>上海市浦东新区</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国家税务局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277" w:lineRule="exact"/>
        <w:jc w:val="left"/>
        <w:rPr>
          <w:rFonts w:ascii="Times New Roman" w:hAnsi="Times New Roman" w:cs="Times New Roman" w:eastAsia="Times New Roman" w:hint="default"/>
          <w:sz w:val="18"/>
          <w:szCs w:val="18"/>
        </w:rPr>
        <w:sectPr>
          <w:type w:val="continuous"/>
          <w:pgSz w:w="11910" w:h="16840"/>
          <w:pgMar w:top="1600" w:bottom="1320" w:left="840" w:right="220"/>
          <w:cols w:num="2" w:equalWidth="0">
            <w:col w:w="1492" w:space="6117"/>
            <w:col w:w="3241"/>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type w:val="continuous"/>
          <w:pgSz w:w="11910" w:h="16840"/>
          <w:pgMar w:top="1600" w:bottom="1320" w:left="840" w:right="220"/>
        </w:sectPr>
      </w:pPr>
    </w:p>
    <w:p>
      <w:pPr>
        <w:spacing w:line="240" w:lineRule="auto" w:before="3"/>
        <w:rPr>
          <w:rFonts w:ascii="Times New Roman" w:hAnsi="Times New Roman" w:cs="Times New Roman" w:eastAsia="Times New Roman" w:hint="default"/>
          <w:sz w:val="14"/>
          <w:szCs w:val="14"/>
        </w:rPr>
      </w:pPr>
    </w:p>
    <w:p>
      <w:pPr>
        <w:spacing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财政补贴</w:t>
      </w:r>
    </w:p>
    <w:p>
      <w:pPr>
        <w:spacing w:line="199" w:lineRule="exact" w:before="44"/>
        <w:ind w:left="231" w:right="0" w:firstLine="0"/>
        <w:jc w:val="left"/>
        <w:rPr>
          <w:rFonts w:ascii="宋体" w:hAnsi="宋体" w:cs="宋体" w:eastAsia="宋体" w:hint="default"/>
          <w:sz w:val="18"/>
          <w:szCs w:val="18"/>
        </w:rPr>
      </w:pPr>
      <w:r>
        <w:rPr>
          <w:spacing w:val="16"/>
        </w:rPr>
        <w:br w:type="column"/>
      </w:r>
      <w:r>
        <w:rPr>
          <w:rFonts w:ascii="宋体" w:hAnsi="宋体" w:cs="宋体" w:eastAsia="宋体" w:hint="default"/>
          <w:spacing w:val="16"/>
          <w:sz w:val="18"/>
          <w:szCs w:val="18"/>
        </w:rPr>
        <w:t>上海市科学技术</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委员会</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277" w:lineRule="exact"/>
        <w:jc w:val="left"/>
        <w:rPr>
          <w:rFonts w:ascii="Times New Roman" w:hAnsi="Times New Roman" w:cs="Times New Roman" w:eastAsia="Times New Roman" w:hint="default"/>
          <w:sz w:val="18"/>
          <w:szCs w:val="18"/>
        </w:rPr>
        <w:sectPr>
          <w:type w:val="continuous"/>
          <w:pgSz w:w="11910" w:h="16840"/>
          <w:pgMar w:top="1600" w:bottom="1320" w:left="840" w:right="220"/>
          <w:cols w:num="2" w:equalWidth="0">
            <w:col w:w="952" w:space="6657"/>
            <w:col w:w="3241"/>
          </w:cols>
        </w:sectPr>
      </w:pPr>
    </w:p>
    <w:p>
      <w:pPr>
        <w:spacing w:line="240" w:lineRule="auto" w:before="10"/>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type w:val="continuous"/>
          <w:pgSz w:w="11910" w:h="16840"/>
          <w:pgMar w:top="1600" w:bottom="1320" w:left="840" w:right="220"/>
        </w:sectPr>
      </w:pPr>
    </w:p>
    <w:p>
      <w:pPr>
        <w:spacing w:line="244" w:lineRule="auto" w:before="44"/>
        <w:ind w:left="231" w:right="3082" w:firstLine="0"/>
        <w:jc w:val="left"/>
        <w:rPr>
          <w:rFonts w:ascii="宋体" w:hAnsi="宋体" w:cs="宋体" w:eastAsia="宋体" w:hint="default"/>
          <w:sz w:val="18"/>
          <w:szCs w:val="18"/>
        </w:rPr>
      </w:pPr>
      <w:r>
        <w:rPr/>
        <w:pict>
          <v:shape style="position:absolute;margin-left:156.830307pt;margin-top:-285.142059pt;width:254.9pt;height:305.650pt;mso-position-horizontal-relative:page;mso-position-vertical-relative:paragraph;z-index:17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1"/>
                    <w:gridCol w:w="1820"/>
                    <w:gridCol w:w="999"/>
                    <w:gridCol w:w="1328"/>
                  </w:tblGrid>
                  <w:tr>
                    <w:trPr>
                      <w:trHeight w:val="473" w:hRule="exact"/>
                    </w:trPr>
                    <w:tc>
                      <w:tcPr>
                        <w:tcW w:w="2770" w:type="dxa"/>
                        <w:gridSpan w:val="2"/>
                        <w:tcBorders>
                          <w:top w:val="nil" w:sz="6" w:space="0" w:color="auto"/>
                          <w:left w:val="nil" w:sz="6" w:space="0" w:color="auto"/>
                          <w:bottom w:val="nil" w:sz="6" w:space="0" w:color="auto"/>
                          <w:right w:val="nil" w:sz="6" w:space="0" w:color="auto"/>
                        </w:tcBorders>
                      </w:tcPr>
                      <w:p>
                        <w:pPr>
                          <w:pStyle w:val="TableParagraph"/>
                          <w:tabs>
                            <w:tab w:pos="1819" w:val="left" w:leader="none"/>
                          </w:tabs>
                          <w:spacing w:line="240" w:lineRule="auto" w:before="86"/>
                          <w:ind w:left="920" w:right="0"/>
                          <w:jc w:val="left"/>
                          <w:rPr>
                            <w:rFonts w:ascii="Times New Roman" w:hAnsi="Times New Roman" w:cs="Times New Roman" w:eastAsia="Times New Roman" w:hint="default"/>
                            <w:sz w:val="18"/>
                            <w:szCs w:val="18"/>
                          </w:rPr>
                        </w:pPr>
                        <w:r>
                          <w:rPr>
                            <w:rFonts w:ascii="Times New Roman"/>
                            <w:sz w:val="18"/>
                          </w:rPr>
                          <w:t>-</w:t>
                          <w:tab/>
                          <w:t>88,050.00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2" w:hRule="exact"/>
                    </w:trPr>
                    <w:tc>
                      <w:tcPr>
                        <w:tcW w:w="27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tabs>
                            <w:tab w:pos="1819" w:val="left" w:leader="none"/>
                          </w:tabs>
                          <w:spacing w:line="240" w:lineRule="auto"/>
                          <w:ind w:left="920" w:right="0"/>
                          <w:jc w:val="left"/>
                          <w:rPr>
                            <w:rFonts w:ascii="Times New Roman" w:hAnsi="Times New Roman" w:cs="Times New Roman" w:eastAsia="Times New Roman" w:hint="default"/>
                            <w:sz w:val="18"/>
                            <w:szCs w:val="18"/>
                          </w:rPr>
                        </w:pPr>
                        <w:r>
                          <w:rPr>
                            <w:rFonts w:ascii="Times New Roman"/>
                            <w:sz w:val="18"/>
                          </w:rPr>
                          <w:t>-</w:t>
                          <w:tab/>
                          <w:t>50,177.00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7" w:hRule="exact"/>
                    </w:trPr>
                    <w:tc>
                      <w:tcPr>
                        <w:tcW w:w="27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tabs>
                            <w:tab w:pos="1729" w:val="left" w:leader="none"/>
                          </w:tabs>
                          <w:spacing w:line="240" w:lineRule="auto"/>
                          <w:ind w:left="920" w:right="0"/>
                          <w:jc w:val="left"/>
                          <w:rPr>
                            <w:rFonts w:ascii="Times New Roman" w:hAnsi="Times New Roman" w:cs="Times New Roman" w:eastAsia="Times New Roman" w:hint="default"/>
                            <w:sz w:val="18"/>
                            <w:szCs w:val="18"/>
                          </w:rPr>
                        </w:pPr>
                        <w:r>
                          <w:rPr>
                            <w:rFonts w:ascii="Times New Roman"/>
                            <w:sz w:val="18"/>
                          </w:rPr>
                          <w:t>-</w:t>
                          <w:tab/>
                          <w:t>100,000.00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奖励款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7" w:hRule="exact"/>
                    </w:trPr>
                    <w:tc>
                      <w:tcPr>
                        <w:tcW w:w="27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tabs>
                            <w:tab w:pos="1819" w:val="left" w:leader="none"/>
                          </w:tabs>
                          <w:spacing w:line="240" w:lineRule="auto"/>
                          <w:ind w:left="920" w:right="0"/>
                          <w:jc w:val="left"/>
                          <w:rPr>
                            <w:rFonts w:ascii="Times New Roman" w:hAnsi="Times New Roman" w:cs="Times New Roman" w:eastAsia="Times New Roman" w:hint="default"/>
                            <w:sz w:val="18"/>
                            <w:szCs w:val="18"/>
                          </w:rPr>
                        </w:pPr>
                        <w:r>
                          <w:rPr>
                            <w:rFonts w:ascii="Times New Roman"/>
                            <w:sz w:val="18"/>
                          </w:rPr>
                          <w:t>-</w:t>
                          <w:tab/>
                          <w:t>45,000.00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7" w:hRule="exact"/>
                    </w:trPr>
                    <w:tc>
                      <w:tcPr>
                        <w:tcW w:w="27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tabs>
                            <w:tab w:pos="1729" w:val="left" w:leader="none"/>
                          </w:tabs>
                          <w:spacing w:line="240" w:lineRule="auto"/>
                          <w:ind w:left="920" w:right="0"/>
                          <w:jc w:val="left"/>
                          <w:rPr>
                            <w:rFonts w:ascii="Times New Roman" w:hAnsi="Times New Roman" w:cs="Times New Roman" w:eastAsia="Times New Roman" w:hint="default"/>
                            <w:sz w:val="18"/>
                            <w:szCs w:val="18"/>
                          </w:rPr>
                        </w:pPr>
                        <w:r>
                          <w:rPr>
                            <w:rFonts w:ascii="Times New Roman"/>
                            <w:sz w:val="18"/>
                          </w:rPr>
                          <w:t>-</w:t>
                          <w:tab/>
                          <w:t>657,000.00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7" w:hRule="exact"/>
                    </w:trPr>
                    <w:tc>
                      <w:tcPr>
                        <w:tcW w:w="27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tabs>
                            <w:tab w:pos="1819" w:val="left" w:leader="none"/>
                          </w:tabs>
                          <w:spacing w:line="240" w:lineRule="auto"/>
                          <w:ind w:left="920" w:right="0"/>
                          <w:jc w:val="left"/>
                          <w:rPr>
                            <w:rFonts w:ascii="Times New Roman" w:hAnsi="Times New Roman" w:cs="Times New Roman" w:eastAsia="Times New Roman" w:hint="default"/>
                            <w:sz w:val="18"/>
                            <w:szCs w:val="18"/>
                          </w:rPr>
                        </w:pPr>
                        <w:r>
                          <w:rPr>
                            <w:rFonts w:ascii="Times New Roman"/>
                            <w:sz w:val="18"/>
                          </w:rPr>
                          <w:t>-</w:t>
                          <w:tab/>
                          <w:t>73,948.00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27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tabs>
                            <w:tab w:pos="1819" w:val="left" w:leader="none"/>
                          </w:tabs>
                          <w:spacing w:line="240" w:lineRule="auto"/>
                          <w:ind w:left="920" w:right="0"/>
                          <w:jc w:val="left"/>
                          <w:rPr>
                            <w:rFonts w:ascii="Times New Roman" w:hAnsi="Times New Roman" w:cs="Times New Roman" w:eastAsia="Times New Roman" w:hint="default"/>
                            <w:sz w:val="18"/>
                            <w:szCs w:val="18"/>
                          </w:rPr>
                        </w:pPr>
                        <w:r>
                          <w:rPr>
                            <w:rFonts w:ascii="Times New Roman"/>
                            <w:sz w:val="18"/>
                          </w:rPr>
                          <w:t>-</w:t>
                          <w:tab/>
                          <w:t>15,000.00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补贴款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7" w:hRule="exact"/>
                    </w:trPr>
                    <w:tc>
                      <w:tcPr>
                        <w:tcW w:w="50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tabs>
                            <w:tab w:pos="4089" w:val="left" w:leader="none"/>
                          </w:tabs>
                          <w:spacing w:line="240" w:lineRule="auto"/>
                          <w:ind w:left="3000" w:right="0"/>
                          <w:jc w:val="left"/>
                          <w:rPr>
                            <w:rFonts w:ascii="宋体" w:hAnsi="宋体" w:cs="宋体" w:eastAsia="宋体" w:hint="default"/>
                            <w:sz w:val="18"/>
                            <w:szCs w:val="18"/>
                          </w:rPr>
                        </w:pPr>
                        <w:r>
                          <w:rPr>
                            <w:rFonts w:ascii="宋体" w:hAnsi="宋体" w:cs="宋体" w:eastAsia="宋体" w:hint="default"/>
                            <w:sz w:val="18"/>
                            <w:szCs w:val="18"/>
                          </w:rPr>
                          <w:t>软件产</w:t>
                          <w:tab/>
                          <w:t>沪国税浦一</w:t>
                        </w:r>
                      </w:p>
                    </w:tc>
                  </w:tr>
                  <w:tr>
                    <w:trPr>
                      <w:trHeight w:val="307"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104" w:lineRule="exact"/>
                          <w:ind w:right="-30"/>
                          <w:jc w:val="right"/>
                          <w:rPr>
                            <w:rFonts w:ascii="Times New Roman" w:hAnsi="Times New Roman" w:cs="Times New Roman" w:eastAsia="Times New Roman" w:hint="default"/>
                            <w:sz w:val="18"/>
                            <w:szCs w:val="18"/>
                          </w:rPr>
                        </w:pPr>
                        <w:r>
                          <w:rPr>
                            <w:rFonts w:ascii="Times New Roman"/>
                            <w:spacing w:val="-1"/>
                            <w:sz w:val="18"/>
                          </w:rPr>
                          <w:t>3,420,762.83</w:t>
                        </w:r>
                      </w:p>
                    </w:tc>
                    <w:tc>
                      <w:tcPr>
                        <w:tcW w:w="1820" w:type="dxa"/>
                        <w:tcBorders>
                          <w:top w:val="nil" w:sz="6" w:space="0" w:color="auto"/>
                          <w:left w:val="nil" w:sz="6" w:space="0" w:color="auto"/>
                          <w:bottom w:val="nil" w:sz="6" w:space="0" w:color="auto"/>
                          <w:right w:val="nil" w:sz="6" w:space="0" w:color="auto"/>
                        </w:tcBorders>
                      </w:tcPr>
                      <w:p>
                        <w:pPr>
                          <w:pStyle w:val="TableParagraph"/>
                          <w:spacing w:line="104" w:lineRule="exact"/>
                          <w:ind w:right="2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品</w:t>
                        </w:r>
                      </w:p>
                    </w:tc>
                    <w:tc>
                      <w:tcPr>
                        <w:tcW w:w="1328" w:type="dxa"/>
                        <w:tcBorders>
                          <w:top w:val="nil" w:sz="6" w:space="0" w:color="auto"/>
                          <w:left w:val="nil" w:sz="6" w:space="0" w:color="auto"/>
                          <w:bottom w:val="nil" w:sz="6" w:space="0" w:color="auto"/>
                          <w:right w:val="nil" w:sz="6" w:space="0" w:color="auto"/>
                        </w:tcBorders>
                      </w:tcPr>
                      <w:p>
                        <w:pPr>
                          <w:pStyle w:val="TableParagraph"/>
                          <w:spacing w:line="224" w:lineRule="exact"/>
                          <w:ind w:left="229" w:right="0"/>
                          <w:jc w:val="left"/>
                          <w:rPr>
                            <w:rFonts w:ascii="宋体" w:hAnsi="宋体" w:cs="宋体" w:eastAsia="宋体" w:hint="default"/>
                            <w:sz w:val="18"/>
                            <w:szCs w:val="18"/>
                          </w:rPr>
                        </w:pPr>
                        <w:r>
                          <w:rPr>
                            <w:rFonts w:ascii="宋体" w:hAnsi="宋体" w:cs="宋体" w:eastAsia="宋体" w:hint="default"/>
                            <w:sz w:val="18"/>
                            <w:szCs w:val="18"/>
                          </w:rPr>
                          <w:t>政</w:t>
                        </w:r>
                        <w:r>
                          <w:rPr>
                            <w:rFonts w:ascii="Times New Roman" w:hAnsi="Times New Roman" w:cs="Times New Roman" w:eastAsia="Times New Roman" w:hint="default"/>
                            <w:sz w:val="18"/>
                            <w:szCs w:val="18"/>
                          </w:rPr>
                          <w:t>[2004]49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281" w:hRule="exact"/>
                    </w:trPr>
                    <w:tc>
                      <w:tcPr>
                        <w:tcW w:w="95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29" w:right="0"/>
                          <w:jc w:val="left"/>
                          <w:rPr>
                            <w:rFonts w:ascii="宋体" w:hAnsi="宋体" w:cs="宋体" w:eastAsia="宋体" w:hint="default"/>
                            <w:sz w:val="18"/>
                            <w:szCs w:val="18"/>
                          </w:rPr>
                        </w:pPr>
                        <w:r>
                          <w:rPr>
                            <w:rFonts w:ascii="宋体" w:hAnsi="宋体" w:cs="宋体" w:eastAsia="宋体" w:hint="default"/>
                            <w:sz w:val="18"/>
                            <w:szCs w:val="18"/>
                          </w:rPr>
                          <w:t>浦财税政第</w:t>
                        </w:r>
                      </w:p>
                    </w:tc>
                  </w:tr>
                  <w:tr>
                    <w:trPr>
                      <w:trHeight w:val="245" w:hRule="exact"/>
                    </w:trPr>
                    <w:tc>
                      <w:tcPr>
                        <w:tcW w:w="95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产品市</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9" w:right="0"/>
                          <w:jc w:val="left"/>
                          <w:rPr>
                            <w:rFonts w:ascii="Times New Roman" w:hAnsi="Times New Roman" w:cs="Times New Roman" w:eastAsia="Times New Roman" w:hint="default"/>
                            <w:sz w:val="18"/>
                            <w:szCs w:val="18"/>
                          </w:rPr>
                        </w:pPr>
                        <w:r>
                          <w:rPr>
                            <w:rFonts w:ascii="Times New Roman"/>
                            <w:sz w:val="18"/>
                          </w:rPr>
                          <w:t>1131104010</w:t>
                        </w:r>
                      </w:p>
                    </w:tc>
                  </w:tr>
                  <w:tr>
                    <w:trPr>
                      <w:trHeight w:val="235"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203" w:lineRule="exact"/>
                          <w:ind w:right="-30"/>
                          <w:jc w:val="right"/>
                          <w:rPr>
                            <w:rFonts w:ascii="Times New Roman" w:hAnsi="Times New Roman" w:cs="Times New Roman" w:eastAsia="Times New Roman" w:hint="default"/>
                            <w:sz w:val="18"/>
                            <w:szCs w:val="18"/>
                          </w:rPr>
                        </w:pPr>
                        <w:r>
                          <w:rPr>
                            <w:rFonts w:ascii="Times New Roman"/>
                            <w:spacing w:val="-1"/>
                            <w:sz w:val="18"/>
                          </w:rPr>
                          <w:t>1,179,450.00</w:t>
                        </w:r>
                      </w:p>
                    </w:tc>
                    <w:tc>
                      <w:tcPr>
                        <w:tcW w:w="1820" w:type="dxa"/>
                        <w:tcBorders>
                          <w:top w:val="nil" w:sz="6" w:space="0" w:color="auto"/>
                          <w:left w:val="nil" w:sz="6" w:space="0" w:color="auto"/>
                          <w:bottom w:val="nil" w:sz="6" w:space="0" w:color="auto"/>
                          <w:right w:val="nil" w:sz="6" w:space="0" w:color="auto"/>
                        </w:tcBorders>
                      </w:tcPr>
                      <w:p>
                        <w:pPr>
                          <w:pStyle w:val="TableParagraph"/>
                          <w:spacing w:line="203" w:lineRule="exact"/>
                          <w:ind w:right="2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9" w:type="dxa"/>
                        <w:tcBorders>
                          <w:top w:val="nil" w:sz="6" w:space="0" w:color="auto"/>
                          <w:left w:val="nil" w:sz="6" w:space="0" w:color="auto"/>
                          <w:bottom w:val="nil" w:sz="6" w:space="0" w:color="auto"/>
                          <w:right w:val="nil" w:sz="6" w:space="0" w:color="auto"/>
                        </w:tcBorders>
                      </w:tcPr>
                      <w:p>
                        <w:pPr>
                          <w:pStyle w:val="TableParagraph"/>
                          <w:spacing w:line="189" w:lineRule="exact"/>
                          <w:ind w:right="0"/>
                          <w:jc w:val="center"/>
                          <w:rPr>
                            <w:rFonts w:ascii="宋体" w:hAnsi="宋体" w:cs="宋体" w:eastAsia="宋体" w:hint="default"/>
                            <w:sz w:val="18"/>
                            <w:szCs w:val="18"/>
                          </w:rPr>
                        </w:pPr>
                        <w:r>
                          <w:rPr>
                            <w:rFonts w:ascii="宋体" w:hAnsi="宋体" w:cs="宋体" w:eastAsia="宋体" w:hint="default"/>
                            <w:sz w:val="18"/>
                            <w:szCs w:val="18"/>
                          </w:rPr>
                          <w:t>场推广</w:t>
                        </w:r>
                      </w:p>
                    </w:tc>
                    <w:tc>
                      <w:tcPr>
                        <w:tcW w:w="1328" w:type="dxa"/>
                        <w:tcBorders>
                          <w:top w:val="nil" w:sz="6" w:space="0" w:color="auto"/>
                          <w:left w:val="nil" w:sz="6" w:space="0" w:color="auto"/>
                          <w:bottom w:val="nil" w:sz="6" w:space="0" w:color="auto"/>
                          <w:right w:val="nil" w:sz="6" w:space="0" w:color="auto"/>
                        </w:tcBorders>
                      </w:tcPr>
                      <w:p>
                        <w:pPr>
                          <w:pStyle w:val="TableParagraph"/>
                          <w:spacing w:line="221" w:lineRule="exact"/>
                          <w:ind w:left="229" w:right="0"/>
                          <w:jc w:val="left"/>
                          <w:rPr>
                            <w:rFonts w:ascii="宋体" w:hAnsi="宋体" w:cs="宋体" w:eastAsia="宋体" w:hint="default"/>
                            <w:sz w:val="18"/>
                            <w:szCs w:val="18"/>
                          </w:rPr>
                        </w:pPr>
                        <w:r>
                          <w:rPr>
                            <w:rFonts w:ascii="宋体" w:hAnsi="宋体" w:cs="宋体" w:eastAsia="宋体" w:hint="default"/>
                            <w:sz w:val="18"/>
                            <w:szCs w:val="18"/>
                          </w:rPr>
                          <w:t>号及第</w:t>
                        </w:r>
                      </w:p>
                    </w:tc>
                  </w:tr>
                  <w:tr>
                    <w:trPr>
                      <w:trHeight w:val="261" w:hRule="exact"/>
                    </w:trPr>
                    <w:tc>
                      <w:tcPr>
                        <w:tcW w:w="95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扶持款</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9" w:right="0"/>
                          <w:jc w:val="left"/>
                          <w:rPr>
                            <w:rFonts w:ascii="Times New Roman" w:hAnsi="Times New Roman" w:cs="Times New Roman" w:eastAsia="Times New Roman" w:hint="default"/>
                            <w:sz w:val="18"/>
                            <w:szCs w:val="18"/>
                          </w:rPr>
                        </w:pPr>
                        <w:r>
                          <w:rPr>
                            <w:rFonts w:ascii="Times New Roman"/>
                            <w:sz w:val="18"/>
                          </w:rPr>
                          <w:t>1131201198</w:t>
                        </w:r>
                      </w:p>
                    </w:tc>
                  </w:tr>
                  <w:tr>
                    <w:trPr>
                      <w:trHeight w:val="290" w:hRule="exact"/>
                    </w:trPr>
                    <w:tc>
                      <w:tcPr>
                        <w:tcW w:w="951"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05" w:lineRule="exact"/>
                          <w:ind w:left="229"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265"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8"/>
                          <w:jc w:val="right"/>
                          <w:rPr>
                            <w:rFonts w:ascii="Times New Roman" w:hAnsi="Times New Roman" w:cs="Times New Roman" w:eastAsia="Times New Roman" w:hint="default"/>
                            <w:sz w:val="18"/>
                            <w:szCs w:val="18"/>
                          </w:rPr>
                        </w:pPr>
                        <w:r>
                          <w:rPr>
                            <w:rFonts w:ascii="Times New Roman"/>
                            <w:sz w:val="18"/>
                          </w:rPr>
                          <w:t>1,200.00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2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pacing w:val="8"/>
          <w:sz w:val="18"/>
          <w:szCs w:val="18"/>
        </w:rPr>
        <w:t>软件著作权登记补 </w:t>
      </w:r>
      <w:r>
        <w:rPr>
          <w:rFonts w:ascii="宋体" w:hAnsi="宋体" w:cs="宋体" w:eastAsia="宋体" w:hint="default"/>
          <w:sz w:val="18"/>
          <w:szCs w:val="18"/>
        </w:rPr>
        <w:t>助款</w:t>
      </w:r>
    </w:p>
    <w:p>
      <w:pPr>
        <w:spacing w:line="206" w:lineRule="exact" w:before="87"/>
        <w:ind w:left="231" w:right="-19" w:firstLine="0"/>
        <w:jc w:val="left"/>
        <w:rPr>
          <w:rFonts w:ascii="宋体" w:hAnsi="宋体" w:cs="宋体" w:eastAsia="宋体" w:hint="default"/>
          <w:sz w:val="18"/>
          <w:szCs w:val="18"/>
        </w:rPr>
      </w:pPr>
      <w:r>
        <w:rPr>
          <w:rFonts w:ascii="宋体" w:hAnsi="宋体" w:cs="宋体" w:eastAsia="宋体" w:hint="default"/>
          <w:sz w:val="18"/>
          <w:szCs w:val="18"/>
        </w:rPr>
        <w:t>经济发展资金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专项</w:t>
      </w:r>
    </w:p>
    <w:p>
      <w:pPr>
        <w:tabs>
          <w:tab w:pos="3217" w:val="left" w:leader="none"/>
          <w:tab w:pos="4116" w:val="left" w:leader="none"/>
        </w:tabs>
        <w:spacing w:line="270" w:lineRule="exact" w:before="0"/>
        <w:ind w:left="231" w:right="-19"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奖励资金</w:t>
        <w:tab/>
      </w:r>
      <w:r>
        <w:rPr>
          <w:rFonts w:ascii="Times New Roman" w:hAnsi="Times New Roman" w:cs="Times New Roman" w:eastAsia="Times New Roman" w:hint="default"/>
          <w:sz w:val="18"/>
          <w:szCs w:val="18"/>
        </w:rPr>
        <w:t>-</w:t>
        <w:tab/>
        <w:t>10,000.00</w:t>
      </w:r>
    </w:p>
    <w:p>
      <w:pPr>
        <w:spacing w:line="185" w:lineRule="exact" w:before="92"/>
        <w:ind w:left="231" w:right="-19" w:firstLine="0"/>
        <w:jc w:val="left"/>
        <w:rPr>
          <w:rFonts w:ascii="宋体" w:hAnsi="宋体" w:cs="宋体" w:eastAsia="宋体" w:hint="default"/>
          <w:sz w:val="18"/>
          <w:szCs w:val="18"/>
        </w:rPr>
      </w:pPr>
      <w:r>
        <w:rPr>
          <w:rFonts w:ascii="宋体" w:hAnsi="宋体" w:cs="宋体" w:eastAsia="宋体" w:hint="default"/>
          <w:sz w:val="18"/>
          <w:szCs w:val="18"/>
        </w:rPr>
        <w:t>经济发展资金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贴息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199" w:lineRule="exact" w:before="139"/>
        <w:ind w:left="231" w:right="-20" w:firstLine="0"/>
        <w:jc w:val="left"/>
        <w:rPr>
          <w:rFonts w:ascii="宋体" w:hAnsi="宋体" w:cs="宋体" w:eastAsia="宋体" w:hint="default"/>
          <w:sz w:val="18"/>
          <w:szCs w:val="18"/>
        </w:rPr>
      </w:pPr>
      <w:r>
        <w:rPr>
          <w:rFonts w:ascii="宋体" w:hAnsi="宋体" w:cs="宋体" w:eastAsia="宋体" w:hint="default"/>
          <w:sz w:val="18"/>
          <w:szCs w:val="18"/>
        </w:rPr>
        <w:t>质量振</w:t>
      </w:r>
    </w:p>
    <w:p>
      <w:pPr>
        <w:tabs>
          <w:tab w:pos="1231" w:val="left" w:leader="none"/>
        </w:tabs>
        <w:spacing w:line="277" w:lineRule="exact" w:before="0"/>
        <w:ind w:left="32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兴类</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4"/>
          <w:szCs w:val="14"/>
        </w:rPr>
      </w:pPr>
      <w:r>
        <w:rPr/>
        <w:br w:type="column"/>
      </w:r>
      <w:r>
        <w:rPr>
          <w:rFonts w:ascii="Times New Roman"/>
          <w:sz w:val="14"/>
        </w:rPr>
      </w:r>
    </w:p>
    <w:p>
      <w:pPr>
        <w:tabs>
          <w:tab w:pos="2528" w:val="left" w:leader="none"/>
        </w:tabs>
        <w:spacing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深圳知识产权局</w:t>
        <w:tab/>
      </w:r>
      <w:r>
        <w:rPr>
          <w:rFonts w:ascii="Times New Roman" w:hAnsi="Times New Roman" w:cs="Times New Roman" w:eastAsia="Times New Roman" w:hint="default"/>
          <w:sz w:val="18"/>
          <w:szCs w:val="18"/>
        </w:rPr>
        <w:t>-</w:t>
      </w:r>
    </w:p>
    <w:p>
      <w:pPr>
        <w:spacing w:line="240" w:lineRule="auto" w:before="2"/>
        <w:rPr>
          <w:rFonts w:ascii="Times New Roman" w:hAnsi="Times New Roman" w:cs="Times New Roman" w:eastAsia="Times New Roman" w:hint="default"/>
          <w:sz w:val="17"/>
          <w:szCs w:val="17"/>
        </w:rPr>
      </w:pPr>
    </w:p>
    <w:p>
      <w:pPr>
        <w:spacing w:line="199" w:lineRule="exact" w:before="0"/>
        <w:ind w:left="231" w:right="0" w:firstLine="0"/>
        <w:jc w:val="left"/>
        <w:rPr>
          <w:rFonts w:ascii="宋体" w:hAnsi="宋体" w:cs="宋体" w:eastAsia="宋体" w:hint="default"/>
          <w:sz w:val="18"/>
          <w:szCs w:val="18"/>
        </w:rPr>
      </w:pPr>
      <w:r>
        <w:rPr>
          <w:rFonts w:ascii="宋体" w:hAnsi="宋体" w:cs="宋体" w:eastAsia="宋体" w:hint="default"/>
          <w:spacing w:val="16"/>
          <w:sz w:val="18"/>
          <w:szCs w:val="18"/>
        </w:rPr>
        <w:t>深圳市龙岗区财</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政局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185" w:lineRule="exact" w:before="92"/>
        <w:ind w:left="231" w:right="0" w:firstLine="0"/>
        <w:jc w:val="left"/>
        <w:rPr>
          <w:rFonts w:ascii="宋体" w:hAnsi="宋体" w:cs="宋体" w:eastAsia="宋体" w:hint="default"/>
          <w:sz w:val="18"/>
          <w:szCs w:val="18"/>
        </w:rPr>
      </w:pPr>
      <w:r>
        <w:rPr>
          <w:rFonts w:ascii="宋体" w:hAnsi="宋体" w:cs="宋体" w:eastAsia="宋体" w:hint="default"/>
          <w:spacing w:val="16"/>
          <w:sz w:val="18"/>
          <w:szCs w:val="18"/>
        </w:rPr>
        <w:t>深圳市龙岗区财</w:t>
      </w:r>
    </w:p>
    <w:p>
      <w:pPr>
        <w:spacing w:after="0" w:line="185" w:lineRule="exact"/>
        <w:jc w:val="left"/>
        <w:rPr>
          <w:rFonts w:ascii="宋体" w:hAnsi="宋体" w:cs="宋体" w:eastAsia="宋体" w:hint="default"/>
          <w:sz w:val="18"/>
          <w:szCs w:val="18"/>
        </w:rPr>
        <w:sectPr>
          <w:type w:val="continuous"/>
          <w:pgSz w:w="11910" w:h="16840"/>
          <w:pgMar w:top="1600" w:bottom="1320" w:left="840" w:right="220"/>
          <w:cols w:num="3" w:equalWidth="0">
            <w:col w:w="4838" w:space="227"/>
            <w:col w:w="1292" w:space="1252"/>
            <w:col w:w="3241"/>
          </w:cols>
        </w:sectPr>
      </w:pPr>
    </w:p>
    <w:p>
      <w:pPr>
        <w:tabs>
          <w:tab w:pos="3217" w:val="left" w:leader="none"/>
          <w:tab w:pos="4025" w:val="left" w:leader="none"/>
          <w:tab w:pos="5536" w:val="left" w:leader="none"/>
          <w:tab w:pos="6296" w:val="left" w:leader="none"/>
        </w:tabs>
        <w:spacing w:line="290"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补助</w:t>
        <w:tab/>
      </w:r>
      <w:r>
        <w:rPr>
          <w:rFonts w:ascii="Times New Roman" w:hAnsi="Times New Roman" w:cs="Times New Roman" w:eastAsia="Times New Roman" w:hint="default"/>
          <w:sz w:val="18"/>
          <w:szCs w:val="18"/>
        </w:rPr>
        <w:t>-</w:t>
        <w:tab/>
        <w:t>500,000.00</w:t>
        <w:tab/>
        <w:t>-</w:t>
        <w:tab/>
        <w:t>-</w:t>
      </w:r>
    </w:p>
    <w:p>
      <w:pPr>
        <w:tabs>
          <w:tab w:pos="2528" w:val="left" w:leader="none"/>
        </w:tabs>
        <w:spacing w:line="290" w:lineRule="exact" w:before="0"/>
        <w:ind w:left="231"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政局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290" w:lineRule="exact"/>
        <w:jc w:val="left"/>
        <w:rPr>
          <w:rFonts w:ascii="Times New Roman" w:hAnsi="Times New Roman" w:cs="Times New Roman" w:eastAsia="Times New Roman" w:hint="default"/>
          <w:sz w:val="18"/>
          <w:szCs w:val="18"/>
        </w:rPr>
        <w:sectPr>
          <w:type w:val="continuous"/>
          <w:pgSz w:w="11910" w:h="16840"/>
          <w:pgMar w:top="1600" w:bottom="1320" w:left="840" w:right="220"/>
          <w:cols w:num="2" w:equalWidth="0">
            <w:col w:w="6357" w:space="1253"/>
            <w:col w:w="3240"/>
          </w:cols>
        </w:sectPr>
      </w:pPr>
    </w:p>
    <w:p>
      <w:pPr>
        <w:spacing w:line="240" w:lineRule="auto" w:before="4"/>
        <w:rPr>
          <w:rFonts w:ascii="Times New Roman" w:hAnsi="Times New Roman" w:cs="Times New Roman" w:eastAsia="Times New Roman" w:hint="default"/>
          <w:sz w:val="18"/>
          <w:szCs w:val="18"/>
        </w:rPr>
      </w:pPr>
    </w:p>
    <w:p>
      <w:pPr>
        <w:tabs>
          <w:tab w:pos="3217" w:val="left" w:leader="none"/>
          <w:tab w:pos="3891" w:val="left" w:leader="none"/>
        </w:tabs>
        <w:spacing w:before="0"/>
        <w:ind w:left="231"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射流水表补贴</w:t>
        <w:tab/>
      </w:r>
      <w:r>
        <w:rPr>
          <w:rFonts w:ascii="Times New Roman" w:hAnsi="Times New Roman" w:cs="Times New Roman" w:eastAsia="Times New Roman" w:hint="default"/>
          <w:sz w:val="18"/>
          <w:szCs w:val="18"/>
        </w:rPr>
        <w:t>-</w:t>
        <w:tab/>
        <w:t>1,200,000.00</w:t>
      </w:r>
    </w:p>
    <w:p>
      <w:pPr>
        <w:spacing w:line="244" w:lineRule="auto" w:before="91"/>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科技研 发资金</w:t>
      </w:r>
    </w:p>
    <w:p>
      <w:pPr>
        <w:spacing w:line="176" w:lineRule="exact" w:before="88"/>
        <w:ind w:left="231" w:right="-20" w:firstLine="0"/>
        <w:jc w:val="left"/>
        <w:rPr>
          <w:rFonts w:ascii="宋体" w:hAnsi="宋体" w:cs="宋体" w:eastAsia="宋体" w:hint="default"/>
          <w:sz w:val="18"/>
          <w:szCs w:val="18"/>
        </w:rPr>
      </w:pPr>
      <w:r>
        <w:rPr>
          <w:rFonts w:ascii="宋体" w:hAnsi="宋体" w:cs="宋体" w:eastAsia="宋体" w:hint="default"/>
          <w:sz w:val="18"/>
          <w:szCs w:val="18"/>
        </w:rPr>
        <w:t>科技研</w:t>
      </w:r>
    </w:p>
    <w:p>
      <w:pPr>
        <w:spacing w:before="91"/>
        <w:ind w:left="23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深科信</w:t>
      </w:r>
    </w:p>
    <w:p>
      <w:pPr>
        <w:spacing w:before="4"/>
        <w:ind w:left="23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[2009]202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line="176" w:lineRule="exact" w:before="78"/>
        <w:ind w:left="231" w:right="-19" w:firstLine="0"/>
        <w:jc w:val="left"/>
        <w:rPr>
          <w:rFonts w:ascii="宋体" w:hAnsi="宋体" w:cs="宋体" w:eastAsia="宋体" w:hint="default"/>
          <w:sz w:val="18"/>
          <w:szCs w:val="18"/>
        </w:rPr>
      </w:pPr>
      <w:r>
        <w:rPr>
          <w:rFonts w:ascii="宋体" w:hAnsi="宋体" w:cs="宋体" w:eastAsia="宋体" w:hint="default"/>
          <w:sz w:val="18"/>
          <w:szCs w:val="18"/>
        </w:rPr>
        <w:t>深龙科</w:t>
      </w:r>
    </w:p>
    <w:p>
      <w:pPr>
        <w:spacing w:line="199" w:lineRule="exact" w:before="91"/>
        <w:ind w:left="231" w:right="0" w:firstLine="0"/>
        <w:jc w:val="left"/>
        <w:rPr>
          <w:rFonts w:ascii="宋体" w:hAnsi="宋体" w:cs="宋体" w:eastAsia="宋体" w:hint="default"/>
          <w:sz w:val="18"/>
          <w:szCs w:val="18"/>
        </w:rPr>
      </w:pPr>
      <w:r>
        <w:rPr>
          <w:spacing w:val="16"/>
        </w:rPr>
        <w:br w:type="column"/>
      </w:r>
      <w:r>
        <w:rPr>
          <w:rFonts w:ascii="宋体" w:hAnsi="宋体" w:cs="宋体" w:eastAsia="宋体" w:hint="default"/>
          <w:spacing w:val="16"/>
          <w:sz w:val="18"/>
          <w:szCs w:val="18"/>
        </w:rPr>
        <w:t>深圳市科技和信</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息局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277" w:lineRule="exact"/>
        <w:jc w:val="left"/>
        <w:rPr>
          <w:rFonts w:ascii="Times New Roman" w:hAnsi="Times New Roman" w:cs="Times New Roman" w:eastAsia="Times New Roman" w:hint="default"/>
          <w:sz w:val="18"/>
          <w:szCs w:val="18"/>
        </w:rPr>
        <w:sectPr>
          <w:type w:val="continuous"/>
          <w:pgSz w:w="11910" w:h="16840"/>
          <w:pgMar w:top="1600" w:bottom="1320" w:left="840" w:right="220"/>
          <w:cols w:num="4" w:equalWidth="0">
            <w:col w:w="4838" w:space="228"/>
            <w:col w:w="772" w:space="227"/>
            <w:col w:w="1205" w:space="339"/>
            <w:col w:w="3241"/>
          </w:cols>
        </w:sectPr>
      </w:pPr>
    </w:p>
    <w:p>
      <w:pPr>
        <w:tabs>
          <w:tab w:pos="2465" w:val="left" w:leader="none"/>
          <w:tab w:pos="4777" w:val="left" w:leader="none"/>
        </w:tabs>
        <w:spacing w:line="194"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射流水表补贴</w:t>
        <w:tab/>
      </w:r>
      <w:r>
        <w:rPr>
          <w:rFonts w:ascii="Times New Roman" w:hAnsi="Times New Roman" w:cs="Times New Roman" w:eastAsia="Times New Roman" w:hint="default"/>
          <w:sz w:val="18"/>
          <w:szCs w:val="18"/>
        </w:rPr>
        <w:t>400,000.00</w:t>
        <w:tab/>
        <w:t>-</w:t>
      </w:r>
    </w:p>
    <w:p>
      <w:pPr>
        <w:spacing w:line="240" w:lineRule="auto" w:before="2"/>
        <w:rPr>
          <w:rFonts w:ascii="Times New Roman" w:hAnsi="Times New Roman" w:cs="Times New Roman" w:eastAsia="Times New Roman" w:hint="default"/>
          <w:sz w:val="17"/>
          <w:szCs w:val="17"/>
        </w:rPr>
      </w:pPr>
    </w:p>
    <w:p>
      <w:pPr>
        <w:spacing w:line="185" w:lineRule="exact" w:before="0"/>
        <w:ind w:left="231" w:right="-20" w:firstLine="0"/>
        <w:jc w:val="left"/>
        <w:rPr>
          <w:rFonts w:ascii="宋体" w:hAnsi="宋体" w:cs="宋体" w:eastAsia="宋体" w:hint="default"/>
          <w:sz w:val="18"/>
          <w:szCs w:val="18"/>
        </w:rPr>
      </w:pPr>
      <w:r>
        <w:rPr>
          <w:rFonts w:ascii="宋体" w:hAnsi="宋体" w:cs="宋体" w:eastAsia="宋体" w:hint="default"/>
          <w:spacing w:val="8"/>
          <w:sz w:val="18"/>
          <w:szCs w:val="18"/>
        </w:rPr>
        <w:t>市贸工局一般贸易</w:t>
      </w:r>
      <w:r>
        <w:rPr>
          <w:rFonts w:ascii="宋体" w:hAnsi="宋体" w:cs="宋体" w:eastAsia="宋体" w:hint="default"/>
          <w:sz w:val="18"/>
          <w:szCs w:val="18"/>
        </w:rPr>
      </w:r>
    </w:p>
    <w:p>
      <w:pPr>
        <w:spacing w:before="64"/>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发资助</w:t>
      </w:r>
    </w:p>
    <w:p>
      <w:pPr>
        <w:tabs>
          <w:tab w:pos="1775" w:val="left" w:leader="none"/>
          <w:tab w:pos="4072" w:val="left" w:leader="none"/>
        </w:tabs>
        <w:spacing w:line="314" w:lineRule="exact" w:before="0"/>
        <w:ind w:left="231"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[2008]13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tab/>
      </w:r>
      <w:r>
        <w:rPr>
          <w:rFonts w:ascii="Times New Roman" w:hAnsi="Times New Roman" w:cs="Times New Roman" w:eastAsia="Times New Roman" w:hint="default"/>
          <w:position w:val="12"/>
          <w:sz w:val="18"/>
          <w:szCs w:val="18"/>
        </w:rPr>
        <w:t>-</w:t>
        <w:tab/>
        <w:t>-</w:t>
      </w:r>
      <w:r>
        <w:rPr>
          <w:rFonts w:ascii="Times New Roman" w:hAnsi="Times New Roman" w:cs="Times New Roman" w:eastAsia="Times New Roman" w:hint="default"/>
          <w:sz w:val="18"/>
          <w:szCs w:val="18"/>
        </w:rPr>
      </w:r>
    </w:p>
    <w:p>
      <w:pPr>
        <w:spacing w:after="0" w:line="314" w:lineRule="exact"/>
        <w:jc w:val="left"/>
        <w:rPr>
          <w:rFonts w:ascii="Times New Roman" w:hAnsi="Times New Roman" w:cs="Times New Roman" w:eastAsia="Times New Roman" w:hint="default"/>
          <w:sz w:val="18"/>
          <w:szCs w:val="18"/>
        </w:rPr>
        <w:sectPr>
          <w:type w:val="continuous"/>
          <w:pgSz w:w="11910" w:h="16840"/>
          <w:pgMar w:top="1600" w:bottom="1320" w:left="840" w:right="220"/>
          <w:cols w:num="3" w:equalWidth="0">
            <w:col w:w="4838" w:space="228"/>
            <w:col w:w="772" w:space="227"/>
            <w:col w:w="4785"/>
          </w:cols>
        </w:sectPr>
      </w:pPr>
    </w:p>
    <w:p>
      <w:pPr>
        <w:tabs>
          <w:tab w:pos="3217" w:val="left" w:leader="none"/>
          <w:tab w:pos="4025" w:val="left" w:leader="none"/>
          <w:tab w:pos="5536" w:val="left" w:leader="none"/>
          <w:tab w:pos="6296" w:val="left" w:leader="none"/>
          <w:tab w:pos="7840" w:val="left" w:leader="none"/>
          <w:tab w:pos="10137" w:val="left" w:leader="none"/>
        </w:tabs>
        <w:spacing w:line="290"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补助</w:t>
        <w:tab/>
      </w:r>
      <w:r>
        <w:rPr>
          <w:rFonts w:ascii="Times New Roman" w:hAnsi="Times New Roman" w:cs="Times New Roman" w:eastAsia="Times New Roman" w:hint="default"/>
          <w:sz w:val="18"/>
          <w:szCs w:val="18"/>
        </w:rPr>
        <w:t>-</w:t>
        <w:tab/>
        <w:t>153,825.00</w:t>
        <w:tab/>
        <w:t>-</w:t>
        <w:tab/>
        <w:t>-</w:t>
        <w:tab/>
        <w:t>-</w:t>
        <w:tab/>
        <w:t>-</w:t>
      </w:r>
    </w:p>
    <w:p>
      <w:pPr>
        <w:spacing w:line="199" w:lineRule="exact" w:before="92"/>
        <w:ind w:left="231" w:right="0" w:firstLine="0"/>
        <w:jc w:val="left"/>
        <w:rPr>
          <w:rFonts w:ascii="宋体" w:hAnsi="宋体" w:cs="宋体" w:eastAsia="宋体" w:hint="default"/>
          <w:sz w:val="18"/>
          <w:szCs w:val="18"/>
        </w:rPr>
      </w:pPr>
      <w:r>
        <w:rPr>
          <w:rFonts w:ascii="宋体" w:hAnsi="宋体" w:cs="宋体" w:eastAsia="宋体" w:hint="default"/>
          <w:spacing w:val="8"/>
          <w:sz w:val="18"/>
          <w:szCs w:val="18"/>
        </w:rPr>
        <w:t>中小企业国际市场</w:t>
      </w:r>
      <w:r>
        <w:rPr>
          <w:rFonts w:ascii="宋体" w:hAnsi="宋体" w:cs="宋体" w:eastAsia="宋体" w:hint="default"/>
          <w:sz w:val="18"/>
          <w:szCs w:val="18"/>
        </w:rPr>
      </w:r>
    </w:p>
    <w:p>
      <w:pPr>
        <w:tabs>
          <w:tab w:pos="2465" w:val="left" w:leader="none"/>
          <w:tab w:pos="4776" w:val="left" w:leader="none"/>
          <w:tab w:pos="5536" w:val="left" w:leader="none"/>
          <w:tab w:pos="6296" w:val="left" w:leader="none"/>
          <w:tab w:pos="7840" w:val="left" w:leader="none"/>
          <w:tab w:pos="10137"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开拓资金</w:t>
        <w:tab/>
      </w:r>
      <w:r>
        <w:rPr>
          <w:rFonts w:ascii="Times New Roman" w:hAnsi="Times New Roman" w:cs="Times New Roman" w:eastAsia="Times New Roman" w:hint="default"/>
          <w:sz w:val="18"/>
          <w:szCs w:val="18"/>
        </w:rPr>
        <w:t>141,769.00</w:t>
        <w:tab/>
        <w:t>-</w:t>
        <w:tab/>
        <w:t>-</w:t>
        <w:tab/>
        <w:t>-</w:t>
        <w:tab/>
        <w:t>-</w:t>
        <w:tab/>
        <w:t>-</w:t>
      </w:r>
    </w:p>
    <w:p>
      <w:pPr>
        <w:spacing w:after="0" w:line="277" w:lineRule="exact"/>
        <w:jc w:val="left"/>
        <w:rPr>
          <w:rFonts w:ascii="Times New Roman" w:hAnsi="Times New Roman" w:cs="Times New Roman" w:eastAsia="Times New Roman" w:hint="default"/>
          <w:sz w:val="18"/>
          <w:szCs w:val="18"/>
        </w:rPr>
        <w:sectPr>
          <w:type w:val="continuous"/>
          <w:pgSz w:w="11910" w:h="16840"/>
          <w:pgMar w:top="1600" w:bottom="1320" w:left="840" w:right="220"/>
        </w:sectPr>
      </w:pPr>
    </w:p>
    <w:p>
      <w:pPr>
        <w:spacing w:line="199" w:lineRule="exact" w:before="91"/>
        <w:ind w:left="231" w:right="0" w:firstLine="0"/>
        <w:jc w:val="left"/>
        <w:rPr>
          <w:rFonts w:ascii="宋体" w:hAnsi="宋体" w:cs="宋体" w:eastAsia="宋体" w:hint="default"/>
          <w:sz w:val="18"/>
          <w:szCs w:val="18"/>
        </w:rPr>
      </w:pPr>
      <w:r>
        <w:rPr>
          <w:rFonts w:ascii="宋体" w:hAnsi="宋体" w:cs="宋体" w:eastAsia="宋体" w:hint="default"/>
          <w:spacing w:val="8"/>
          <w:sz w:val="18"/>
          <w:szCs w:val="18"/>
        </w:rPr>
        <w:t>中小企业国际市场</w:t>
      </w:r>
      <w:r>
        <w:rPr>
          <w:rFonts w:ascii="宋体" w:hAnsi="宋体" w:cs="宋体" w:eastAsia="宋体" w:hint="default"/>
          <w:sz w:val="18"/>
          <w:szCs w:val="18"/>
        </w:rPr>
      </w:r>
    </w:p>
    <w:p>
      <w:pPr>
        <w:tabs>
          <w:tab w:pos="3217" w:val="left" w:leader="none"/>
          <w:tab w:pos="4116" w:val="left" w:leader="none"/>
          <w:tab w:pos="5536" w:val="left" w:leader="none"/>
          <w:tab w:pos="6296"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开拓资金</w:t>
        <w:tab/>
      </w:r>
      <w:r>
        <w:rPr>
          <w:rFonts w:ascii="Times New Roman" w:hAnsi="Times New Roman" w:cs="Times New Roman" w:eastAsia="Times New Roman" w:hint="default"/>
          <w:sz w:val="18"/>
          <w:szCs w:val="18"/>
        </w:rPr>
        <w:t>-</w:t>
        <w:tab/>
        <w:t>17,050.00</w:t>
        <w:tab/>
        <w:t>-</w:t>
        <w:tab/>
        <w:t>-</w:t>
      </w:r>
    </w:p>
    <w:p>
      <w:pPr>
        <w:spacing w:line="176" w:lineRule="exact" w:before="92"/>
        <w:ind w:left="0" w:right="0" w:firstLine="0"/>
        <w:jc w:val="right"/>
        <w:rPr>
          <w:rFonts w:ascii="宋体" w:hAnsi="宋体" w:cs="宋体" w:eastAsia="宋体" w:hint="default"/>
          <w:sz w:val="18"/>
          <w:szCs w:val="18"/>
        </w:rPr>
      </w:pPr>
      <w:r>
        <w:rPr>
          <w:rFonts w:ascii="宋体" w:hAnsi="宋体" w:cs="宋体" w:eastAsia="宋体" w:hint="default"/>
          <w:sz w:val="18"/>
          <w:szCs w:val="18"/>
        </w:rPr>
        <w:t>深贸工财字</w:t>
      </w:r>
    </w:p>
    <w:p>
      <w:pPr>
        <w:spacing w:line="199" w:lineRule="exact" w:before="91"/>
        <w:ind w:left="23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深圳市贸易工业</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局</w:t>
        <w:tab/>
      </w:r>
      <w:r>
        <w:rPr>
          <w:rFonts w:ascii="Times New Roman" w:hAnsi="Times New Roman" w:cs="Times New Roman" w:eastAsia="Times New Roman" w:hint="default"/>
          <w:sz w:val="18"/>
          <w:szCs w:val="18"/>
        </w:rPr>
        <w:t>-</w:t>
      </w:r>
    </w:p>
    <w:p>
      <w:pPr>
        <w:spacing w:line="176" w:lineRule="exact" w:before="92"/>
        <w:ind w:left="231" w:right="0" w:firstLine="0"/>
        <w:jc w:val="left"/>
        <w:rPr>
          <w:rFonts w:ascii="宋体" w:hAnsi="宋体" w:cs="宋体" w:eastAsia="宋体" w:hint="default"/>
          <w:sz w:val="18"/>
          <w:szCs w:val="18"/>
        </w:rPr>
      </w:pPr>
      <w:r>
        <w:rPr>
          <w:rFonts w:ascii="宋体" w:hAnsi="宋体" w:cs="宋体" w:eastAsia="宋体" w:hint="default"/>
          <w:sz w:val="18"/>
          <w:szCs w:val="18"/>
        </w:rPr>
        <w:t>深圳市贸易工业</w:t>
      </w:r>
    </w:p>
    <w:p>
      <w:pPr>
        <w:spacing w:after="0" w:line="176" w:lineRule="exact"/>
        <w:jc w:val="left"/>
        <w:rPr>
          <w:rFonts w:ascii="宋体" w:hAnsi="宋体" w:cs="宋体" w:eastAsia="宋体" w:hint="default"/>
          <w:sz w:val="18"/>
          <w:szCs w:val="18"/>
        </w:rPr>
        <w:sectPr>
          <w:type w:val="continuous"/>
          <w:pgSz w:w="11910" w:h="16840"/>
          <w:pgMar w:top="1600" w:bottom="1320" w:left="840" w:right="220"/>
          <w:cols w:num="2" w:equalWidth="0">
            <w:col w:w="7197" w:space="412"/>
            <w:col w:w="3241"/>
          </w:cols>
        </w:sectPr>
      </w:pPr>
    </w:p>
    <w:p>
      <w:pPr>
        <w:tabs>
          <w:tab w:pos="3217" w:val="left" w:leader="none"/>
          <w:tab w:pos="4116" w:val="left" w:leader="none"/>
          <w:tab w:pos="5536" w:val="left" w:leader="none"/>
        </w:tabs>
        <w:spacing w:line="194"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出口财政资金资助</w:t>
        <w:tab/>
      </w:r>
      <w:r>
        <w:rPr>
          <w:rFonts w:ascii="Times New Roman" w:hAnsi="Times New Roman" w:cs="Times New Roman" w:eastAsia="Times New Roman" w:hint="default"/>
          <w:sz w:val="18"/>
          <w:szCs w:val="18"/>
        </w:rPr>
        <w:t>-</w:t>
        <w:tab/>
        <w:t>17,306.00</w:t>
        <w:tab/>
        <w:t>-</w:t>
      </w:r>
    </w:p>
    <w:p>
      <w:pPr>
        <w:spacing w:before="154"/>
        <w:ind w:left="0" w:right="0" w:firstLine="0"/>
        <w:jc w:val="right"/>
        <w:rPr>
          <w:rFonts w:ascii="宋体" w:hAnsi="宋体" w:cs="宋体" w:eastAsia="宋体" w:hint="default"/>
          <w:sz w:val="18"/>
          <w:szCs w:val="18"/>
        </w:rPr>
      </w:pPr>
      <w:r>
        <w:rPr>
          <w:rFonts w:ascii="宋体" w:hAnsi="宋体" w:cs="宋体" w:eastAsia="宋体" w:hint="default"/>
          <w:sz w:val="18"/>
          <w:szCs w:val="18"/>
        </w:rPr>
        <w:t>民营中</w:t>
      </w:r>
    </w:p>
    <w:p>
      <w:pPr>
        <w:tabs>
          <w:tab w:pos="1775" w:val="left" w:leader="none"/>
          <w:tab w:pos="4072" w:val="left" w:leader="none"/>
        </w:tabs>
        <w:spacing w:line="314" w:lineRule="exact" w:before="0"/>
        <w:ind w:left="231" w:right="0" w:firstLine="0"/>
        <w:jc w:val="left"/>
        <w:rPr>
          <w:rFonts w:ascii="Times New Roman" w:hAnsi="Times New Roman" w:cs="Times New Roman" w:eastAsia="Times New Roman" w:hint="default"/>
          <w:sz w:val="18"/>
          <w:szCs w:val="18"/>
        </w:rPr>
      </w:pPr>
      <w:r>
        <w:rPr>
          <w:spacing w:val="-5"/>
        </w:rPr>
        <w:br w:type="column"/>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tab/>
        <w:t>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314" w:lineRule="exact"/>
        <w:jc w:val="left"/>
        <w:rPr>
          <w:rFonts w:ascii="Times New Roman" w:hAnsi="Times New Roman" w:cs="Times New Roman" w:eastAsia="Times New Roman" w:hint="default"/>
          <w:sz w:val="18"/>
          <w:szCs w:val="18"/>
        </w:rPr>
        <w:sectPr>
          <w:type w:val="continuous"/>
          <w:pgSz w:w="11910" w:h="16840"/>
          <w:pgMar w:top="1600" w:bottom="1320" w:left="840" w:right="220"/>
          <w:cols w:num="2" w:equalWidth="0">
            <w:col w:w="5837" w:space="227"/>
            <w:col w:w="4786"/>
          </w:cols>
        </w:sectPr>
      </w:pPr>
    </w:p>
    <w:p>
      <w:pPr>
        <w:spacing w:line="199" w:lineRule="exact" w:before="4"/>
        <w:ind w:left="231" w:right="-20" w:firstLine="0"/>
        <w:jc w:val="left"/>
        <w:rPr>
          <w:rFonts w:ascii="宋体" w:hAnsi="宋体" w:cs="宋体" w:eastAsia="宋体" w:hint="default"/>
          <w:sz w:val="18"/>
          <w:szCs w:val="18"/>
        </w:rPr>
      </w:pPr>
      <w:r>
        <w:rPr>
          <w:rFonts w:ascii="宋体" w:hAnsi="宋体" w:cs="宋体" w:eastAsia="宋体" w:hint="default"/>
          <w:spacing w:val="8"/>
          <w:sz w:val="18"/>
          <w:szCs w:val="18"/>
        </w:rPr>
        <w:t>中小企业成长扶助</w:t>
      </w:r>
      <w:r>
        <w:rPr>
          <w:rFonts w:ascii="宋体" w:hAnsi="宋体" w:cs="宋体" w:eastAsia="宋体" w:hint="default"/>
          <w:sz w:val="18"/>
          <w:szCs w:val="18"/>
        </w:rPr>
      </w:r>
    </w:p>
    <w:p>
      <w:pPr>
        <w:tabs>
          <w:tab w:pos="2465" w:val="left" w:leader="none"/>
          <w:tab w:pos="4777" w:val="left" w:leader="none"/>
        </w:tabs>
        <w:spacing w:line="277"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资金</w:t>
        <w:tab/>
      </w:r>
      <w:r>
        <w:rPr>
          <w:rFonts w:ascii="Times New Roman" w:hAnsi="Times New Roman" w:cs="Times New Roman" w:eastAsia="Times New Roman" w:hint="default"/>
          <w:sz w:val="18"/>
          <w:szCs w:val="18"/>
        </w:rPr>
        <w:t>150,000.00</w:t>
        <w:tab/>
        <w:t>-</w:t>
      </w:r>
    </w:p>
    <w:p>
      <w:pPr>
        <w:spacing w:line="240" w:lineRule="auto" w:before="0"/>
        <w:rPr>
          <w:rFonts w:ascii="Times New Roman" w:hAnsi="Times New Roman" w:cs="Times New Roman" w:eastAsia="Times New Roman" w:hint="default"/>
          <w:sz w:val="25"/>
          <w:szCs w:val="25"/>
        </w:rPr>
      </w:pPr>
    </w:p>
    <w:p>
      <w:pPr>
        <w:spacing w:line="176" w:lineRule="exact" w:before="0"/>
        <w:ind w:left="231" w:right="-20" w:firstLine="0"/>
        <w:jc w:val="left"/>
        <w:rPr>
          <w:rFonts w:ascii="宋体" w:hAnsi="宋体" w:cs="宋体" w:eastAsia="宋体" w:hint="default"/>
          <w:sz w:val="18"/>
          <w:szCs w:val="18"/>
        </w:rPr>
      </w:pPr>
      <w:r>
        <w:rPr>
          <w:rFonts w:ascii="宋体" w:hAnsi="宋体" w:cs="宋体" w:eastAsia="宋体" w:hint="default"/>
          <w:spacing w:val="8"/>
          <w:sz w:val="18"/>
          <w:szCs w:val="18"/>
        </w:rPr>
        <w:t>企业研发投入资助</w:t>
      </w:r>
      <w:r>
        <w:rPr>
          <w:rFonts w:ascii="宋体" w:hAnsi="宋体" w:cs="宋体" w:eastAsia="宋体" w:hint="default"/>
          <w:sz w:val="18"/>
          <w:szCs w:val="18"/>
        </w:rPr>
      </w:r>
    </w:p>
    <w:p>
      <w:pPr>
        <w:spacing w:line="244" w:lineRule="auto" w:before="4"/>
        <w:ind w:left="23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小企业 成长计 划工程</w:t>
      </w:r>
    </w:p>
    <w:p>
      <w:pPr>
        <w:spacing w:before="4"/>
        <w:ind w:left="23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深宝府</w:t>
      </w:r>
    </w:p>
    <w:p>
      <w:pPr>
        <w:spacing w:before="4"/>
        <w:ind w:left="23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line="199" w:lineRule="exact" w:before="4"/>
        <w:ind w:left="23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深圳市宝安区人</w:t>
      </w:r>
    </w:p>
    <w:p>
      <w:pPr>
        <w:tabs>
          <w:tab w:pos="2528" w:val="left" w:leader="none"/>
        </w:tabs>
        <w:spacing w:line="277"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民政府</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after="0" w:line="277" w:lineRule="exact"/>
        <w:jc w:val="left"/>
        <w:rPr>
          <w:rFonts w:ascii="Times New Roman" w:hAnsi="Times New Roman" w:cs="Times New Roman" w:eastAsia="Times New Roman" w:hint="default"/>
          <w:sz w:val="18"/>
          <w:szCs w:val="18"/>
        </w:rPr>
        <w:sectPr>
          <w:type w:val="continuous"/>
          <w:pgSz w:w="11910" w:h="16840"/>
          <w:pgMar w:top="1600" w:bottom="1320" w:left="840" w:right="220"/>
          <w:cols w:num="4" w:equalWidth="0">
            <w:col w:w="4838" w:space="228"/>
            <w:col w:w="772" w:space="227"/>
            <w:col w:w="1115" w:space="429"/>
            <w:col w:w="3241"/>
          </w:cols>
        </w:sectPr>
      </w:pPr>
    </w:p>
    <w:p>
      <w:pPr>
        <w:tabs>
          <w:tab w:pos="3217" w:val="left" w:leader="none"/>
          <w:tab w:pos="4025" w:val="left" w:leader="none"/>
          <w:tab w:pos="6296" w:val="left" w:leader="none"/>
          <w:tab w:pos="7840" w:val="left" w:leader="none"/>
          <w:tab w:pos="10137" w:val="left" w:leader="none"/>
        </w:tabs>
        <w:spacing w:line="300"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费</w:t>
        <w:tab/>
      </w:r>
      <w:r>
        <w:rPr>
          <w:rFonts w:ascii="Times New Roman" w:hAnsi="Times New Roman" w:cs="Times New Roman" w:eastAsia="Times New Roman" w:hint="default"/>
          <w:sz w:val="18"/>
          <w:szCs w:val="18"/>
        </w:rPr>
        <w:t>-</w:t>
        <w:tab/>
        <w:t>300,000.00</w:t>
        <w:tab/>
        <w:t>-</w:t>
        <w:tab/>
      </w:r>
      <w:r>
        <w:rPr>
          <w:rFonts w:ascii="宋体" w:hAnsi="宋体" w:cs="宋体" w:eastAsia="宋体" w:hint="default"/>
          <w:sz w:val="18"/>
          <w:szCs w:val="18"/>
        </w:rPr>
        <w:t>深圳市财政局</w:t>
        <w:tab/>
      </w:r>
      <w:r>
        <w:rPr>
          <w:rFonts w:ascii="Times New Roman" w:hAnsi="Times New Roman" w:cs="Times New Roman" w:eastAsia="Times New Roman" w:hint="default"/>
          <w:sz w:val="18"/>
          <w:szCs w:val="18"/>
        </w:rPr>
        <w:t>-</w:t>
      </w:r>
    </w:p>
    <w:p>
      <w:pPr>
        <w:spacing w:after="0" w:line="300" w:lineRule="exact"/>
        <w:jc w:val="left"/>
        <w:rPr>
          <w:rFonts w:ascii="Times New Roman" w:hAnsi="Times New Roman" w:cs="Times New Roman" w:eastAsia="Times New Roman" w:hint="default"/>
          <w:sz w:val="18"/>
          <w:szCs w:val="18"/>
        </w:rPr>
        <w:sectPr>
          <w:type w:val="continuous"/>
          <w:pgSz w:w="11910" w:h="16840"/>
          <w:pgMar w:top="1600" w:bottom="1320" w:left="840" w:right="220"/>
        </w:sectPr>
      </w:pPr>
    </w:p>
    <w:p>
      <w:pPr>
        <w:spacing w:line="240" w:lineRule="auto" w:before="0"/>
        <w:rPr>
          <w:rFonts w:ascii="Times New Roman" w:hAnsi="Times New Roman" w:cs="Times New Roman" w:eastAsia="Times New Roman" w:hint="default"/>
          <w:sz w:val="18"/>
          <w:szCs w:val="18"/>
        </w:rPr>
      </w:pPr>
    </w:p>
    <w:p>
      <w:pPr>
        <w:tabs>
          <w:tab w:pos="2555" w:val="left" w:leader="none"/>
          <w:tab w:pos="4025" w:val="left" w:leader="none"/>
        </w:tabs>
        <w:spacing w:before="127"/>
        <w:ind w:left="231"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增值税即征即退</w:t>
        <w:tab/>
      </w:r>
      <w:r>
        <w:rPr>
          <w:rFonts w:ascii="Times New Roman" w:hAnsi="Times New Roman" w:cs="Times New Roman" w:eastAsia="Times New Roman" w:hint="default"/>
          <w:sz w:val="18"/>
          <w:szCs w:val="18"/>
        </w:rPr>
        <w:t>72,991.44</w:t>
        <w:tab/>
        <w:t>129,848.78</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spacing w:line="185" w:lineRule="exact" w:before="0"/>
        <w:ind w:left="231" w:right="-18" w:firstLine="0"/>
        <w:jc w:val="left"/>
        <w:rPr>
          <w:rFonts w:ascii="宋体" w:hAnsi="宋体" w:cs="宋体" w:eastAsia="宋体" w:hint="default"/>
          <w:sz w:val="18"/>
          <w:szCs w:val="18"/>
        </w:rPr>
      </w:pPr>
      <w:r>
        <w:rPr>
          <w:rFonts w:ascii="宋体" w:hAnsi="宋体" w:cs="宋体" w:eastAsia="宋体" w:hint="default"/>
          <w:spacing w:val="8"/>
          <w:sz w:val="18"/>
          <w:szCs w:val="18"/>
        </w:rPr>
        <w:t>中小企业国际市场</w:t>
      </w:r>
      <w:r>
        <w:rPr>
          <w:rFonts w:ascii="宋体" w:hAnsi="宋体" w:cs="宋体" w:eastAsia="宋体" w:hint="default"/>
          <w:sz w:val="18"/>
          <w:szCs w:val="18"/>
        </w:rPr>
      </w:r>
    </w:p>
    <w:p>
      <w:pPr>
        <w:spacing w:line="244" w:lineRule="auto" w:before="94"/>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软件及 集成电</w:t>
      </w:r>
    </w:p>
    <w:p>
      <w:pPr>
        <w:spacing w:line="240" w:lineRule="auto" w:before="5"/>
        <w:rPr>
          <w:rFonts w:ascii="宋体" w:hAnsi="宋体" w:cs="宋体" w:eastAsia="宋体" w:hint="default"/>
          <w:sz w:val="16"/>
          <w:szCs w:val="16"/>
        </w:rPr>
      </w:pPr>
      <w:r>
        <w:rPr/>
        <w:br w:type="column"/>
      </w:r>
      <w:r>
        <w:rPr>
          <w:rFonts w:ascii="宋体"/>
          <w:sz w:val="16"/>
        </w:rPr>
      </w:r>
    </w:p>
    <w:p>
      <w:pPr>
        <w:spacing w:line="244" w:lineRule="auto" w:before="0"/>
        <w:ind w:left="231" w:right="-20" w:firstLine="0"/>
        <w:jc w:val="left"/>
        <w:rPr>
          <w:rFonts w:ascii="Times New Roman" w:hAnsi="Times New Roman" w:cs="Times New Roman" w:eastAsia="Times New Roman" w:hint="default"/>
          <w:sz w:val="18"/>
          <w:szCs w:val="18"/>
        </w:rPr>
      </w:pPr>
      <w:r>
        <w:rPr/>
        <w:pict>
          <v:shape style="position:absolute;margin-left:168.049698pt;margin-top:20.77733pt;width:193.55pt;height:92pt;mso-position-horizontal-relative:page;mso-position-vertical-relative:paragraph;z-index:17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1"/>
                    <w:gridCol w:w="1415"/>
                    <w:gridCol w:w="999"/>
                    <w:gridCol w:w="325"/>
                  </w:tblGrid>
                  <w:tr>
                    <w:trPr>
                      <w:trHeight w:val="900"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sz w:val="18"/>
                          </w:rPr>
                          <w:t>87,489.00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28"/>
                          <w:jc w:val="right"/>
                          <w:rPr>
                            <w:rFonts w:ascii="Times New Roman" w:hAnsi="Times New Roman" w:cs="Times New Roman" w:eastAsia="Times New Roman" w:hint="default"/>
                            <w:sz w:val="18"/>
                            <w:szCs w:val="18"/>
                          </w:rPr>
                        </w:pPr>
                        <w:r>
                          <w:rPr>
                            <w:rFonts w:ascii="Times New Roman"/>
                            <w:sz w:val="18"/>
                          </w:rPr>
                          <w:t>65,000.00</w:t>
                        </w:r>
                      </w:p>
                    </w:tc>
                    <w:tc>
                      <w:tcPr>
                        <w:tcW w:w="999"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路产品</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7"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50,000.00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3"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100,000.00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z w:val="18"/>
          <w:szCs w:val="18"/>
        </w:rPr>
        <w:t>郑高国税退抵 税</w:t>
      </w:r>
      <w:r>
        <w:rPr>
          <w:rFonts w:ascii="Times New Roman" w:hAnsi="Times New Roman" w:cs="Times New Roman" w:eastAsia="Times New Roman" w:hint="default"/>
          <w:sz w:val="18"/>
          <w:szCs w:val="18"/>
        </w:rPr>
        <w:t>[2008]24</w:t>
      </w:r>
    </w:p>
    <w:p>
      <w:pPr>
        <w:spacing w:line="244" w:lineRule="auto" w:before="94"/>
        <w:ind w:left="23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郑州高新技术产 业开发区国家税 务局</w:t>
      </w:r>
    </w:p>
    <w:p>
      <w:pPr>
        <w:spacing w:line="185" w:lineRule="exact" w:before="157"/>
        <w:ind w:left="231" w:right="0" w:firstLine="0"/>
        <w:jc w:val="both"/>
        <w:rPr>
          <w:rFonts w:ascii="宋体" w:hAnsi="宋体" w:cs="宋体" w:eastAsia="宋体" w:hint="default"/>
          <w:sz w:val="18"/>
          <w:szCs w:val="18"/>
        </w:rPr>
      </w:pPr>
      <w:r>
        <w:rPr>
          <w:rFonts w:ascii="宋体" w:hAnsi="宋体" w:cs="宋体" w:eastAsia="宋体" w:hint="default"/>
          <w:sz w:val="18"/>
          <w:szCs w:val="18"/>
        </w:rPr>
        <w:t>深圳市贸易工业</w:t>
      </w:r>
    </w:p>
    <w:p>
      <w:pPr>
        <w:spacing w:line="240" w:lineRule="exact" w:before="1"/>
        <w:ind w:left="231" w:right="22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对增值税超 税负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 部分实行即 征即退</w:t>
      </w:r>
    </w:p>
    <w:p>
      <w:pPr>
        <w:spacing w:after="0" w:line="240" w:lineRule="exact"/>
        <w:jc w:val="center"/>
        <w:rPr>
          <w:rFonts w:ascii="宋体" w:hAnsi="宋体" w:cs="宋体" w:eastAsia="宋体" w:hint="default"/>
          <w:sz w:val="18"/>
          <w:szCs w:val="18"/>
        </w:rPr>
        <w:sectPr>
          <w:pgSz w:w="11910" w:h="16840"/>
          <w:pgMar w:header="1285" w:footer="840" w:top="2100" w:bottom="1040" w:left="840" w:right="220"/>
          <w:cols w:num="5" w:equalWidth="0">
            <w:col w:w="4838" w:space="228"/>
            <w:col w:w="772" w:space="227"/>
            <w:col w:w="1312" w:space="232"/>
            <w:col w:w="1492" w:space="385"/>
            <w:col w:w="1364"/>
          </w:cols>
        </w:sectPr>
      </w:pPr>
    </w:p>
    <w:p>
      <w:pPr>
        <w:tabs>
          <w:tab w:pos="7840" w:val="left" w:leader="none"/>
          <w:tab w:pos="10137" w:val="left" w:leader="none"/>
        </w:tabs>
        <w:spacing w:line="290" w:lineRule="exact" w:before="0"/>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开拓资金</w:t>
        <w:tab/>
        <w:t>局</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14"/>
          <w:szCs w:val="14"/>
        </w:rPr>
      </w:pPr>
    </w:p>
    <w:p>
      <w:pPr>
        <w:tabs>
          <w:tab w:pos="7840" w:val="left" w:leader="none"/>
          <w:tab w:pos="10137" w:val="left" w:leader="none"/>
        </w:tabs>
        <w:spacing w:before="44"/>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高新企业补贴</w:t>
        <w:tab/>
        <w:t>小榄镇财政所</w:t>
        <w:tab/>
      </w:r>
      <w:r>
        <w:rPr>
          <w:rFonts w:ascii="Times New Roman" w:hAnsi="Times New Roman" w:cs="Times New Roman" w:eastAsia="Times New Roman" w:hint="default"/>
          <w:sz w:val="18"/>
          <w:szCs w:val="18"/>
        </w:rPr>
        <w:t>-</w:t>
      </w:r>
    </w:p>
    <w:p>
      <w:pPr>
        <w:spacing w:line="240" w:lineRule="auto" w:before="3"/>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600" w:bottom="1320" w:left="840" w:right="220"/>
        </w:sectPr>
      </w:pPr>
    </w:p>
    <w:p>
      <w:pPr>
        <w:spacing w:line="240" w:lineRule="exact" w:before="62"/>
        <w:ind w:left="231" w:right="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年市第二批科技 计划项目补贴</w:t>
      </w:r>
    </w:p>
    <w:p>
      <w:pPr>
        <w:spacing w:line="240" w:lineRule="auto" w:before="31"/>
        <w:ind w:left="23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年第二季度机 </w:t>
      </w:r>
      <w:r>
        <w:rPr>
          <w:rFonts w:ascii="宋体" w:hAnsi="宋体" w:cs="宋体" w:eastAsia="宋体" w:hint="default"/>
          <w:spacing w:val="8"/>
          <w:sz w:val="18"/>
          <w:szCs w:val="18"/>
        </w:rPr>
        <w:t>电高新技术产品出</w:t>
      </w:r>
      <w:r>
        <w:rPr>
          <w:rFonts w:ascii="宋体" w:hAnsi="宋体" w:cs="宋体" w:eastAsia="宋体" w:hint="default"/>
          <w:spacing w:val="8"/>
          <w:sz w:val="18"/>
          <w:szCs w:val="18"/>
        </w:rPr>
        <w:t> 口退税征退差扶持 </w:t>
      </w:r>
      <w:r>
        <w:rPr>
          <w:rFonts w:ascii="宋体" w:hAnsi="宋体" w:cs="宋体" w:eastAsia="宋体" w:hint="default"/>
          <w:sz w:val="18"/>
          <w:szCs w:val="18"/>
        </w:rPr>
        <w:t>资金</w:t>
      </w:r>
    </w:p>
    <w:p>
      <w:pPr>
        <w:spacing w:line="185" w:lineRule="exact" w:before="53"/>
        <w:ind w:left="231" w:right="0" w:firstLine="0"/>
        <w:jc w:val="both"/>
        <w:rPr>
          <w:rFonts w:ascii="宋体" w:hAnsi="宋体" w:cs="宋体" w:eastAsia="宋体" w:hint="default"/>
          <w:sz w:val="18"/>
          <w:szCs w:val="18"/>
        </w:rPr>
      </w:pPr>
      <w:r>
        <w:rPr>
          <w:rFonts w:ascii="宋体" w:hAnsi="宋体" w:cs="宋体" w:eastAsia="宋体" w:hint="default"/>
          <w:spacing w:val="8"/>
          <w:sz w:val="18"/>
          <w:szCs w:val="18"/>
        </w:rPr>
        <w:t>高新区管委会出口</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tabs>
          <w:tab w:pos="7151" w:val="left" w:leader="none"/>
        </w:tabs>
        <w:spacing w:before="0"/>
        <w:ind w:left="485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深圳市财政局</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tabs>
          <w:tab w:pos="1130" w:val="left" w:leader="none"/>
          <w:tab w:pos="2550" w:val="left" w:leader="none"/>
          <w:tab w:pos="3310" w:val="left" w:leader="none"/>
          <w:tab w:pos="4855" w:val="left" w:leader="none"/>
          <w:tab w:pos="7151" w:val="left" w:leader="none"/>
        </w:tabs>
        <w:spacing w:before="106"/>
        <w:ind w:left="23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tab/>
      </w:r>
      <w:r>
        <w:rPr>
          <w:rFonts w:ascii="Times New Roman" w:hAnsi="Times New Roman" w:cs="Times New Roman" w:eastAsia="Times New Roman" w:hint="default"/>
          <w:w w:val="95"/>
          <w:sz w:val="18"/>
          <w:szCs w:val="18"/>
        </w:rPr>
        <w:t>71,556.00</w:t>
        <w:tab/>
      </w:r>
      <w:r>
        <w:rPr>
          <w:rFonts w:ascii="Times New Roman" w:hAnsi="Times New Roman" w:cs="Times New Roman" w:eastAsia="Times New Roman" w:hint="default"/>
          <w:sz w:val="18"/>
          <w:szCs w:val="18"/>
        </w:rPr>
        <w:t>-</w:t>
        <w:tab/>
        <w:t>-</w:t>
        <w:tab/>
      </w:r>
      <w:r>
        <w:rPr>
          <w:rFonts w:ascii="宋体" w:hAnsi="宋体" w:cs="宋体" w:eastAsia="宋体" w:hint="default"/>
          <w:w w:val="95"/>
          <w:sz w:val="18"/>
          <w:szCs w:val="18"/>
        </w:rPr>
        <w:t>深圳市财政局</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6"/>
          <w:szCs w:val="16"/>
        </w:rPr>
      </w:pPr>
    </w:p>
    <w:p>
      <w:pPr>
        <w:spacing w:line="185" w:lineRule="exact" w:before="0"/>
        <w:ind w:left="4855" w:right="0" w:firstLine="0"/>
        <w:jc w:val="left"/>
        <w:rPr>
          <w:rFonts w:ascii="宋体" w:hAnsi="宋体" w:cs="宋体" w:eastAsia="宋体" w:hint="default"/>
          <w:sz w:val="18"/>
          <w:szCs w:val="18"/>
        </w:rPr>
      </w:pPr>
      <w:r>
        <w:rPr>
          <w:rFonts w:ascii="宋体" w:hAnsi="宋体" w:cs="宋体" w:eastAsia="宋体" w:hint="default"/>
          <w:sz w:val="18"/>
          <w:szCs w:val="18"/>
        </w:rPr>
        <w:t>郑州高新技术产</w:t>
      </w:r>
    </w:p>
    <w:p>
      <w:pPr>
        <w:spacing w:after="0" w:line="185" w:lineRule="exact"/>
        <w:jc w:val="left"/>
        <w:rPr>
          <w:rFonts w:ascii="宋体" w:hAnsi="宋体" w:cs="宋体" w:eastAsia="宋体" w:hint="default"/>
          <w:sz w:val="18"/>
          <w:szCs w:val="18"/>
        </w:rPr>
        <w:sectPr>
          <w:type w:val="continuous"/>
          <w:pgSz w:w="11910" w:h="16840"/>
          <w:pgMar w:top="1600" w:bottom="1320" w:left="840" w:right="220"/>
          <w:cols w:num="2" w:equalWidth="0">
            <w:col w:w="1741" w:space="1245"/>
            <w:col w:w="7864"/>
          </w:cols>
        </w:sectPr>
      </w:pPr>
    </w:p>
    <w:p>
      <w:pPr>
        <w:tabs>
          <w:tab w:pos="10137" w:val="left" w:leader="none"/>
        </w:tabs>
        <w:spacing w:line="184" w:lineRule="exact" w:before="0"/>
        <w:ind w:left="4026" w:right="0" w:firstLine="0"/>
        <w:jc w:val="left"/>
        <w:rPr>
          <w:rFonts w:ascii="Times New Roman" w:hAnsi="Times New Roman" w:cs="Times New Roman" w:eastAsia="Times New Roman" w:hint="default"/>
          <w:sz w:val="18"/>
          <w:szCs w:val="18"/>
        </w:rPr>
      </w:pPr>
      <w:r>
        <w:rPr/>
        <w:pict>
          <v:shape style="position:absolute;margin-left:51.830002pt;margin-top:5.507988pt;width:501.8pt;height:194.85pt;mso-position-horizontal-relative:page;mso-position-vertical-relative:paragraph;z-index:17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4"/>
                    <w:gridCol w:w="1266"/>
                    <w:gridCol w:w="1175"/>
                    <w:gridCol w:w="4747"/>
                    <w:gridCol w:w="613"/>
                  </w:tblGrid>
                  <w:tr>
                    <w:trPr>
                      <w:trHeight w:val="825" w:hRule="exact"/>
                    </w:trPr>
                    <w:tc>
                      <w:tcPr>
                        <w:tcW w:w="3500" w:type="dxa"/>
                        <w:gridSpan w:val="2"/>
                        <w:tcBorders>
                          <w:top w:val="nil" w:sz="6" w:space="0" w:color="auto"/>
                          <w:left w:val="nil" w:sz="6" w:space="0" w:color="auto"/>
                          <w:bottom w:val="nil" w:sz="6" w:space="0" w:color="auto"/>
                          <w:right w:val="nil" w:sz="6" w:space="0" w:color="auto"/>
                        </w:tcBorders>
                      </w:tcPr>
                      <w:p>
                        <w:pPr>
                          <w:pStyle w:val="TableParagraph"/>
                          <w:tabs>
                            <w:tab w:pos="3020" w:val="left" w:leader="none"/>
                          </w:tabs>
                          <w:spacing w:line="180"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奖励</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pStyle w:val="TableParagraph"/>
                          <w:spacing w:line="199" w:lineRule="exact" w:before="91"/>
                          <w:ind w:left="35" w:right="0"/>
                          <w:jc w:val="left"/>
                          <w:rPr>
                            <w:rFonts w:ascii="宋体" w:hAnsi="宋体" w:cs="宋体" w:eastAsia="宋体" w:hint="default"/>
                            <w:sz w:val="18"/>
                            <w:szCs w:val="18"/>
                          </w:rPr>
                        </w:pPr>
                        <w:r>
                          <w:rPr>
                            <w:rFonts w:ascii="宋体" w:hAnsi="宋体" w:cs="宋体" w:eastAsia="宋体" w:hint="default"/>
                            <w:spacing w:val="8"/>
                            <w:sz w:val="18"/>
                            <w:szCs w:val="18"/>
                          </w:rPr>
                          <w:t>郑州市出口商品奖</w:t>
                        </w:r>
                        <w:r>
                          <w:rPr>
                            <w:rFonts w:ascii="宋体" w:hAnsi="宋体" w:cs="宋体" w:eastAsia="宋体" w:hint="default"/>
                            <w:sz w:val="18"/>
                            <w:szCs w:val="18"/>
                          </w:rPr>
                        </w:r>
                      </w:p>
                      <w:p>
                        <w:pPr>
                          <w:pStyle w:val="TableParagraph"/>
                          <w:tabs>
                            <w:tab w:pos="3020" w:val="left" w:leader="none"/>
                          </w:tabs>
                          <w:spacing w:line="277"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励金</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58,740.00</w:t>
                        </w:r>
                      </w:p>
                    </w:tc>
                    <w:tc>
                      <w:tcPr>
                        <w:tcW w:w="4747" w:type="dxa"/>
                        <w:tcBorders>
                          <w:top w:val="nil" w:sz="6" w:space="0" w:color="auto"/>
                          <w:left w:val="nil" w:sz="6" w:space="0" w:color="auto"/>
                          <w:bottom w:val="nil" w:sz="6" w:space="0" w:color="auto"/>
                          <w:right w:val="nil" w:sz="6" w:space="0" w:color="auto"/>
                        </w:tcBorders>
                      </w:tcPr>
                      <w:p>
                        <w:pPr>
                          <w:pStyle w:val="TableParagraph"/>
                          <w:tabs>
                            <w:tab w:pos="1423" w:val="left" w:leader="none"/>
                            <w:tab w:pos="2968" w:val="left" w:leader="none"/>
                          </w:tabs>
                          <w:spacing w:line="180" w:lineRule="exact"/>
                          <w:ind w:left="664" w:right="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w:t>
                          <w:tab/>
                          <w:t>-</w:t>
                          <w:tab/>
                        </w:r>
                        <w:r>
                          <w:rPr>
                            <w:rFonts w:ascii="宋体" w:hAnsi="宋体" w:cs="宋体" w:eastAsia="宋体" w:hint="default"/>
                            <w:sz w:val="18"/>
                            <w:szCs w:val="18"/>
                          </w:rPr>
                          <w:t>业开发区管委会</w:t>
                        </w:r>
                      </w:p>
                      <w:p>
                        <w:pPr>
                          <w:pStyle w:val="TableParagraph"/>
                          <w:tabs>
                            <w:tab w:pos="1424" w:val="left" w:leader="none"/>
                            <w:tab w:pos="2968" w:val="left" w:leader="none"/>
                          </w:tabs>
                          <w:spacing w:line="240" w:lineRule="auto" w:before="211"/>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r>
                        <w:r>
                          <w:rPr>
                            <w:rFonts w:ascii="宋体" w:hAnsi="宋体" w:cs="宋体" w:eastAsia="宋体" w:hint="default"/>
                            <w:sz w:val="18"/>
                            <w:szCs w:val="18"/>
                          </w:rPr>
                          <w:t>郑州市商务局</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2" w:hRule="exact"/>
                    </w:trPr>
                    <w:tc>
                      <w:tcPr>
                        <w:tcW w:w="3500" w:type="dxa"/>
                        <w:gridSpan w:val="2"/>
                        <w:tcBorders>
                          <w:top w:val="nil" w:sz="6" w:space="0" w:color="auto"/>
                          <w:left w:val="nil" w:sz="6" w:space="0" w:color="auto"/>
                          <w:bottom w:val="nil" w:sz="6" w:space="0" w:color="auto"/>
                          <w:right w:val="nil" w:sz="6" w:space="0" w:color="auto"/>
                        </w:tcBorders>
                      </w:tcPr>
                      <w:p>
                        <w:pPr>
                          <w:pStyle w:val="TableParagraph"/>
                          <w:spacing w:line="199" w:lineRule="exact" w:before="13"/>
                          <w:ind w:left="35" w:right="0"/>
                          <w:jc w:val="left"/>
                          <w:rPr>
                            <w:rFonts w:ascii="宋体" w:hAnsi="宋体" w:cs="宋体" w:eastAsia="宋体" w:hint="default"/>
                            <w:sz w:val="18"/>
                            <w:szCs w:val="18"/>
                          </w:rPr>
                        </w:pPr>
                        <w:r>
                          <w:rPr>
                            <w:rFonts w:ascii="宋体" w:hAnsi="宋体" w:cs="宋体" w:eastAsia="宋体" w:hint="default"/>
                            <w:spacing w:val="8"/>
                            <w:sz w:val="18"/>
                            <w:szCs w:val="18"/>
                          </w:rPr>
                          <w:t>奖励对外开放工作</w:t>
                        </w:r>
                        <w:r>
                          <w:rPr>
                            <w:rFonts w:ascii="宋体" w:hAnsi="宋体" w:cs="宋体" w:eastAsia="宋体" w:hint="default"/>
                            <w:sz w:val="18"/>
                            <w:szCs w:val="18"/>
                          </w:rPr>
                        </w:r>
                      </w:p>
                      <w:p>
                        <w:pPr>
                          <w:pStyle w:val="TableParagraph"/>
                          <w:tabs>
                            <w:tab w:pos="2359" w:val="left" w:leader="none"/>
                          </w:tabs>
                          <w:spacing w:line="277"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先进单位</w:t>
                          <w:tab/>
                        </w:r>
                        <w:r>
                          <w:rPr>
                            <w:rFonts w:ascii="Times New Roman" w:hAnsi="Times New Roman" w:cs="Times New Roman" w:eastAsia="Times New Roman" w:hint="default"/>
                            <w:sz w:val="18"/>
                            <w:szCs w:val="18"/>
                          </w:rPr>
                          <w:t>30,000.00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47" w:type="dxa"/>
                        <w:tcBorders>
                          <w:top w:val="nil" w:sz="6" w:space="0" w:color="auto"/>
                          <w:left w:val="nil" w:sz="6" w:space="0" w:color="auto"/>
                          <w:bottom w:val="nil" w:sz="6" w:space="0" w:color="auto"/>
                          <w:right w:val="nil" w:sz="6" w:space="0" w:color="auto"/>
                        </w:tcBorders>
                      </w:tcPr>
                      <w:p>
                        <w:pPr>
                          <w:pStyle w:val="TableParagraph"/>
                          <w:tabs>
                            <w:tab w:pos="1424" w:val="left" w:leader="none"/>
                            <w:tab w:pos="2968" w:val="left" w:leader="none"/>
                          </w:tabs>
                          <w:spacing w:line="240" w:lineRule="auto" w:before="133"/>
                          <w:ind w:left="6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t>-</w:t>
                          <w:tab/>
                        </w:r>
                        <w:r>
                          <w:rPr>
                            <w:rFonts w:ascii="宋体" w:hAnsi="宋体" w:cs="宋体" w:eastAsia="宋体" w:hint="default"/>
                            <w:sz w:val="18"/>
                            <w:szCs w:val="18"/>
                          </w:rPr>
                          <w:t>郑州市商务局</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3" w:hRule="exact"/>
                    </w:trPr>
                    <w:tc>
                      <w:tcPr>
                        <w:tcW w:w="3500" w:type="dxa"/>
                        <w:gridSpan w:val="2"/>
                        <w:tcBorders>
                          <w:top w:val="nil" w:sz="6" w:space="0" w:color="auto"/>
                          <w:left w:val="nil" w:sz="6" w:space="0" w:color="auto"/>
                          <w:bottom w:val="nil" w:sz="6" w:space="0" w:color="auto"/>
                          <w:right w:val="nil" w:sz="6" w:space="0" w:color="auto"/>
                        </w:tcBorders>
                      </w:tcPr>
                      <w:p>
                        <w:pPr>
                          <w:pStyle w:val="TableParagraph"/>
                          <w:spacing w:line="206" w:lineRule="exact" w:before="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年商务局出口</w:t>
                        </w:r>
                      </w:p>
                      <w:p>
                        <w:pPr>
                          <w:pStyle w:val="TableParagraph"/>
                          <w:tabs>
                            <w:tab w:pos="2269" w:val="left" w:leader="none"/>
                          </w:tabs>
                          <w:spacing w:line="270"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奖励</w:t>
                          <w:tab/>
                        </w:r>
                        <w:r>
                          <w:rPr>
                            <w:rFonts w:ascii="Times New Roman" w:hAnsi="Times New Roman" w:cs="Times New Roman" w:eastAsia="Times New Roman" w:hint="default"/>
                            <w:sz w:val="18"/>
                            <w:szCs w:val="18"/>
                          </w:rPr>
                          <w:t>303,525.00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tabs>
                            <w:tab w:pos="1424" w:val="left" w:leader="none"/>
                            <w:tab w:pos="2968" w:val="left" w:leader="none"/>
                          </w:tabs>
                          <w:spacing w:line="240" w:lineRule="auto"/>
                          <w:ind w:left="664" w:right="0"/>
                          <w:jc w:val="left"/>
                          <w:rPr>
                            <w:rFonts w:ascii="Times New Roman" w:hAnsi="Times New Roman" w:cs="Times New Roman" w:eastAsia="Times New Roman" w:hint="default"/>
                            <w:sz w:val="18"/>
                            <w:szCs w:val="18"/>
                          </w:rPr>
                        </w:pPr>
                        <w:r>
                          <w:rPr>
                            <w:rFonts w:ascii="Times New Roman"/>
                            <w:sz w:val="18"/>
                          </w:rPr>
                          <w:t>-</w:t>
                          <w:tab/>
                          <w:t>-</w:t>
                          <w:tab/>
                          <w:t>-</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3" w:hRule="exact"/>
                    </w:trPr>
                    <w:tc>
                      <w:tcPr>
                        <w:tcW w:w="3500" w:type="dxa"/>
                        <w:gridSpan w:val="2"/>
                        <w:tcBorders>
                          <w:top w:val="nil" w:sz="6" w:space="0" w:color="auto"/>
                          <w:left w:val="nil" w:sz="6" w:space="0" w:color="auto"/>
                          <w:bottom w:val="nil" w:sz="6" w:space="0" w:color="auto"/>
                          <w:right w:val="nil" w:sz="6" w:space="0" w:color="auto"/>
                        </w:tcBorders>
                      </w:tcPr>
                      <w:p>
                        <w:pPr>
                          <w:pStyle w:val="TableParagraph"/>
                          <w:tabs>
                            <w:tab w:pos="2269" w:val="left" w:leader="none"/>
                          </w:tabs>
                          <w:spacing w:line="240" w:lineRule="auto" w:before="96"/>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科技三项经费</w:t>
                          <w:tab/>
                        </w:r>
                        <w:r>
                          <w:rPr>
                            <w:rFonts w:ascii="Times New Roman" w:hAnsi="Times New Roman" w:cs="Times New Roman" w:eastAsia="Times New Roman" w:hint="default"/>
                            <w:sz w:val="18"/>
                            <w:szCs w:val="18"/>
                          </w:rPr>
                          <w:t>250,000.00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47" w:type="dxa"/>
                        <w:tcBorders>
                          <w:top w:val="nil" w:sz="6" w:space="0" w:color="auto"/>
                          <w:left w:val="nil" w:sz="6" w:space="0" w:color="auto"/>
                          <w:bottom w:val="nil" w:sz="6" w:space="0" w:color="auto"/>
                          <w:right w:val="nil" w:sz="6" w:space="0" w:color="auto"/>
                        </w:tcBorders>
                      </w:tcPr>
                      <w:p>
                        <w:pPr>
                          <w:pStyle w:val="TableParagraph"/>
                          <w:tabs>
                            <w:tab w:pos="1424" w:val="left" w:leader="none"/>
                            <w:tab w:pos="2968" w:val="left" w:leader="none"/>
                          </w:tabs>
                          <w:spacing w:line="240" w:lineRule="auto" w:before="136"/>
                          <w:ind w:left="664" w:right="0"/>
                          <w:jc w:val="left"/>
                          <w:rPr>
                            <w:rFonts w:ascii="Times New Roman" w:hAnsi="Times New Roman" w:cs="Times New Roman" w:eastAsia="Times New Roman" w:hint="default"/>
                            <w:sz w:val="18"/>
                            <w:szCs w:val="18"/>
                          </w:rPr>
                        </w:pPr>
                        <w:r>
                          <w:rPr>
                            <w:rFonts w:ascii="Times New Roman"/>
                            <w:sz w:val="18"/>
                          </w:rPr>
                          <w:t>-</w:t>
                          <w:tab/>
                          <w:t>-</w:t>
                          <w:tab/>
                          <w:t>-</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pacing w:val="8"/>
                            <w:sz w:val="18"/>
                            <w:szCs w:val="18"/>
                          </w:rPr>
                          <w:t>郑州市继电保护与</w:t>
                        </w:r>
                        <w:r>
                          <w:rPr>
                            <w:rFonts w:ascii="宋体" w:hAnsi="宋体" w:cs="宋体" w:eastAsia="宋体" w:hint="default"/>
                            <w:sz w:val="18"/>
                            <w:szCs w:val="18"/>
                          </w:rPr>
                        </w:r>
                      </w:p>
                    </w:tc>
                    <w:tc>
                      <w:tcPr>
                        <w:tcW w:w="1266" w:type="dxa"/>
                        <w:tcBorders>
                          <w:top w:val="nil" w:sz="6" w:space="0" w:color="auto"/>
                          <w:left w:val="nil" w:sz="6" w:space="0" w:color="auto"/>
                          <w:bottom w:val="nil" w:sz="6" w:space="0" w:color="auto"/>
                          <w:right w:val="nil" w:sz="6" w:space="0" w:color="auto"/>
                        </w:tcBorders>
                      </w:tcPr>
                      <w:p>
                        <w:pPr/>
                      </w:p>
                    </w:tc>
                    <w:tc>
                      <w:tcPr>
                        <w:tcW w:w="653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tabs>
                            <w:tab w:pos="2599" w:val="left" w:leader="none"/>
                            <w:tab w:pos="4144" w:val="left" w:leader="none"/>
                          </w:tabs>
                          <w:spacing w:line="186" w:lineRule="exact"/>
                          <w:ind w:left="1600" w:right="0"/>
                          <w:jc w:val="left"/>
                          <w:rPr>
                            <w:rFonts w:ascii="宋体" w:hAnsi="宋体" w:cs="宋体" w:eastAsia="宋体" w:hint="default"/>
                            <w:sz w:val="18"/>
                            <w:szCs w:val="18"/>
                          </w:rPr>
                        </w:pPr>
                        <w:r>
                          <w:rPr>
                            <w:rFonts w:ascii="宋体" w:hAnsi="宋体" w:cs="宋体" w:eastAsia="宋体" w:hint="default"/>
                            <w:sz w:val="18"/>
                            <w:szCs w:val="18"/>
                          </w:rPr>
                          <w:t>科技三</w:t>
                          <w:tab/>
                          <w:t>郑科计字</w:t>
                          <w:tab/>
                        </w:r>
                        <w:r>
                          <w:rPr>
                            <w:rFonts w:ascii="宋体" w:hAnsi="宋体" w:cs="宋体" w:eastAsia="宋体" w:hint="default"/>
                            <w:spacing w:val="-8"/>
                            <w:sz w:val="18"/>
                            <w:szCs w:val="18"/>
                          </w:rPr>
                          <w:t>郑州市财政局、科</w:t>
                        </w:r>
                      </w:p>
                    </w:tc>
                  </w:tr>
                  <w:tr>
                    <w:trPr>
                      <w:trHeight w:val="245"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8"/>
                            <w:sz w:val="18"/>
                            <w:szCs w:val="18"/>
                          </w:rPr>
                          <w:t>自动化工程技术研</w:t>
                        </w:r>
                        <w:r>
                          <w:rPr>
                            <w:rFonts w:ascii="宋体" w:hAnsi="宋体" w:cs="宋体" w:eastAsia="宋体" w:hint="default"/>
                            <w:sz w:val="18"/>
                            <w:szCs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Times New Roman" w:hAnsi="Times New Roman" w:cs="Times New Roman" w:eastAsia="Times New Roman" w:hint="default"/>
                            <w:sz w:val="18"/>
                            <w:szCs w:val="18"/>
                          </w:rPr>
                        </w:pPr>
                        <w:r>
                          <w:rPr>
                            <w:rFonts w:ascii="Times New Roman"/>
                            <w:sz w:val="18"/>
                          </w:rPr>
                          <w:t>800,000.00</w:t>
                        </w:r>
                      </w:p>
                    </w:tc>
                    <w:tc>
                      <w:tcPr>
                        <w:tcW w:w="6536" w:type="dxa"/>
                        <w:gridSpan w:val="3"/>
                        <w:tcBorders>
                          <w:top w:val="nil" w:sz="6" w:space="0" w:color="auto"/>
                          <w:left w:val="nil" w:sz="6" w:space="0" w:color="auto"/>
                          <w:bottom w:val="nil" w:sz="6" w:space="0" w:color="auto"/>
                          <w:right w:val="nil" w:sz="6" w:space="0" w:color="auto"/>
                        </w:tcBorders>
                      </w:tcPr>
                      <w:p>
                        <w:pPr>
                          <w:pStyle w:val="TableParagraph"/>
                          <w:tabs>
                            <w:tab w:pos="1600" w:val="left" w:leader="none"/>
                            <w:tab w:pos="2599" w:val="left" w:leader="none"/>
                            <w:tab w:pos="4144" w:val="left" w:leader="none"/>
                            <w:tab w:pos="6440" w:val="left" w:leader="none"/>
                          </w:tabs>
                          <w:spacing w:line="278" w:lineRule="exact" w:before="6"/>
                          <w:ind w:left="10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2"/>
                            <w:sz w:val="18"/>
                            <w:szCs w:val="18"/>
                          </w:rPr>
                          <w:t>-</w:t>
                          <w:tab/>
                        </w:r>
                        <w:r>
                          <w:rPr>
                            <w:rFonts w:ascii="宋体" w:hAnsi="宋体" w:cs="宋体" w:eastAsia="宋体" w:hint="default"/>
                            <w:sz w:val="18"/>
                            <w:szCs w:val="18"/>
                          </w:rPr>
                          <w:t>项经费</w:t>
                          <w:tab/>
                        </w:r>
                        <w:r>
                          <w:rPr>
                            <w:rFonts w:ascii="Times New Roman" w:hAnsi="Times New Roman" w:cs="Times New Roman" w:eastAsia="Times New Roman" w:hint="default"/>
                            <w:sz w:val="18"/>
                            <w:szCs w:val="18"/>
                          </w:rPr>
                          <w:t>[2006]1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tab/>
                          <w:t>技局</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tc>
                  </w:tr>
                  <w:tr>
                    <w:trPr>
                      <w:trHeight w:val="254"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究中心项目</w:t>
                        </w:r>
                      </w:p>
                    </w:tc>
                    <w:tc>
                      <w:tcPr>
                        <w:tcW w:w="1266" w:type="dxa"/>
                        <w:tcBorders>
                          <w:top w:val="nil" w:sz="6" w:space="0" w:color="auto"/>
                          <w:left w:val="nil" w:sz="6" w:space="0" w:color="auto"/>
                          <w:bottom w:val="nil" w:sz="6" w:space="0" w:color="auto"/>
                          <w:right w:val="nil" w:sz="6" w:space="0" w:color="auto"/>
                        </w:tcBorders>
                      </w:tcPr>
                      <w:p>
                        <w:pPr/>
                      </w:p>
                    </w:tc>
                    <w:tc>
                      <w:tcPr>
                        <w:tcW w:w="6536" w:type="dxa"/>
                        <w:gridSpan w:val="3"/>
                        <w:tcBorders>
                          <w:top w:val="nil" w:sz="6" w:space="0" w:color="auto"/>
                          <w:left w:val="nil" w:sz="6" w:space="0" w:color="auto"/>
                          <w:bottom w:val="nil" w:sz="6" w:space="0" w:color="auto"/>
                          <w:right w:val="nil" w:sz="6" w:space="0" w:color="auto"/>
                        </w:tcBorders>
                      </w:tcPr>
                      <w:p>
                        <w:pPr/>
                      </w:p>
                    </w:tc>
                  </w:tr>
                  <w:tr>
                    <w:trPr>
                      <w:trHeight w:val="499"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4" w:lineRule="auto"/>
                          <w:ind w:left="35" w:right="688"/>
                          <w:jc w:val="left"/>
                          <w:rPr>
                            <w:rFonts w:ascii="宋体" w:hAnsi="宋体" w:cs="宋体" w:eastAsia="宋体" w:hint="default"/>
                            <w:sz w:val="18"/>
                            <w:szCs w:val="18"/>
                          </w:rPr>
                        </w:pPr>
                        <w:r>
                          <w:rPr>
                            <w:rFonts w:ascii="宋体" w:hAnsi="宋体" w:cs="宋体" w:eastAsia="宋体" w:hint="default"/>
                            <w:spacing w:val="8"/>
                            <w:sz w:val="18"/>
                            <w:szCs w:val="18"/>
                          </w:rPr>
                          <w:t>数字式变电站自动 化系统光电互感器</w:t>
                        </w:r>
                        <w:r>
                          <w:rPr>
                            <w:rFonts w:ascii="宋体" w:hAnsi="宋体" w:cs="宋体" w:eastAsia="宋体" w:hint="default"/>
                            <w:sz w:val="18"/>
                            <w:szCs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100,000.00</w:t>
                        </w:r>
                      </w:p>
                    </w:tc>
                    <w:tc>
                      <w:tcPr>
                        <w:tcW w:w="6536" w:type="dxa"/>
                        <w:gridSpan w:val="3"/>
                        <w:tcBorders>
                          <w:top w:val="nil" w:sz="6" w:space="0" w:color="auto"/>
                          <w:left w:val="nil" w:sz="6" w:space="0" w:color="auto"/>
                          <w:bottom w:val="nil" w:sz="6" w:space="0" w:color="auto"/>
                          <w:right w:val="nil" w:sz="6" w:space="0" w:color="auto"/>
                        </w:tcBorders>
                      </w:tcPr>
                      <w:p>
                        <w:pPr>
                          <w:pStyle w:val="TableParagraph"/>
                          <w:tabs>
                            <w:tab w:pos="2599" w:val="left" w:leader="none"/>
                            <w:tab w:pos="4144" w:val="left" w:leader="none"/>
                          </w:tabs>
                          <w:spacing w:line="240" w:lineRule="auto" w:before="83"/>
                          <w:ind w:left="1600" w:right="0"/>
                          <w:jc w:val="left"/>
                          <w:rPr>
                            <w:rFonts w:ascii="宋体" w:hAnsi="宋体" w:cs="宋体" w:eastAsia="宋体" w:hint="default"/>
                            <w:sz w:val="18"/>
                            <w:szCs w:val="18"/>
                          </w:rPr>
                        </w:pPr>
                        <w:r>
                          <w:rPr>
                            <w:rFonts w:ascii="宋体" w:hAnsi="宋体" w:cs="宋体" w:eastAsia="宋体" w:hint="default"/>
                            <w:sz w:val="18"/>
                            <w:szCs w:val="18"/>
                          </w:rPr>
                          <w:t>科技三</w:t>
                          <w:tab/>
                          <w:t>郑科计字</w:t>
                          <w:tab/>
                        </w:r>
                        <w:r>
                          <w:rPr>
                            <w:rFonts w:ascii="宋体" w:hAnsi="宋体" w:cs="宋体" w:eastAsia="宋体" w:hint="default"/>
                            <w:spacing w:val="-8"/>
                            <w:sz w:val="18"/>
                            <w:szCs w:val="18"/>
                          </w:rPr>
                          <w:t>郑州市财政局、科</w:t>
                        </w:r>
                      </w:p>
                    </w:tc>
                  </w:tr>
                  <w:tr>
                    <w:trPr>
                      <w:trHeight w:val="213"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66" w:type="dxa"/>
                        <w:tcBorders>
                          <w:top w:val="nil" w:sz="6" w:space="0" w:color="auto"/>
                          <w:left w:val="nil" w:sz="6" w:space="0" w:color="auto"/>
                          <w:bottom w:val="nil" w:sz="6" w:space="0" w:color="auto"/>
                          <w:right w:val="nil" w:sz="6" w:space="0" w:color="auto"/>
                        </w:tcBorders>
                      </w:tcPr>
                      <w:p>
                        <w:pPr/>
                      </w:p>
                    </w:tc>
                    <w:tc>
                      <w:tcPr>
                        <w:tcW w:w="6536" w:type="dxa"/>
                        <w:gridSpan w:val="3"/>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8"/>
        </w:rPr>
        <w:t>169,807.00</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type w:val="continuous"/>
          <w:pgSz w:w="11910" w:h="16840"/>
          <w:pgMar w:top="1600" w:bottom="1320" w:left="840" w:right="220"/>
        </w:sectPr>
      </w:pPr>
    </w:p>
    <w:p>
      <w:pPr>
        <w:tabs>
          <w:tab w:pos="519" w:val="left" w:leader="none"/>
        </w:tabs>
        <w:spacing w:before="89"/>
        <w:ind w:left="0" w:right="0" w:firstLine="0"/>
        <w:jc w:val="right"/>
        <w:rPr>
          <w:rFonts w:ascii="宋体" w:hAnsi="宋体" w:cs="宋体" w:eastAsia="宋体" w:hint="default"/>
          <w:sz w:val="18"/>
          <w:szCs w:val="18"/>
        </w:rPr>
      </w:pPr>
      <w:r>
        <w:rPr>
          <w:rFonts w:ascii="Times New Roman" w:hAnsi="Times New Roman" w:cs="Times New Roman" w:eastAsia="Times New Roman" w:hint="default"/>
          <w:position w:val="12"/>
          <w:sz w:val="18"/>
          <w:szCs w:val="18"/>
        </w:rPr>
        <w:t>-</w:t>
        <w:tab/>
      </w:r>
      <w:r>
        <w:rPr>
          <w:rFonts w:ascii="宋体" w:hAnsi="宋体" w:cs="宋体" w:eastAsia="宋体" w:hint="default"/>
          <w:w w:val="95"/>
          <w:sz w:val="18"/>
          <w:szCs w:val="18"/>
        </w:rPr>
        <w:t>项经费</w:t>
      </w:r>
      <w:r>
        <w:rPr>
          <w:rFonts w:ascii="宋体" w:hAnsi="宋体" w:cs="宋体" w:eastAsia="宋体" w:hint="default"/>
          <w:sz w:val="18"/>
          <w:szCs w:val="18"/>
        </w:rPr>
      </w:r>
    </w:p>
    <w:p>
      <w:pPr>
        <w:spacing w:line="148" w:lineRule="exact" w:before="76"/>
        <w:ind w:left="0" w:right="644" w:firstLine="0"/>
        <w:jc w:val="right"/>
        <w:rPr>
          <w:rFonts w:ascii="Times New Roman" w:hAnsi="Times New Roman" w:cs="Times New Roman" w:eastAsia="Times New Roman" w:hint="default"/>
          <w:sz w:val="18"/>
          <w:szCs w:val="18"/>
        </w:rPr>
      </w:pPr>
      <w:r>
        <w:rPr>
          <w:w w:val="95"/>
        </w:rPr>
        <w:br w:type="column"/>
      </w:r>
      <w:r>
        <w:rPr>
          <w:rFonts w:ascii="Times New Roman"/>
          <w:w w:val="95"/>
          <w:sz w:val="18"/>
        </w:rPr>
        <w:t>-</w:t>
      </w:r>
      <w:r>
        <w:rPr>
          <w:rFonts w:ascii="Times New Roman"/>
          <w:sz w:val="18"/>
        </w:rPr>
      </w:r>
    </w:p>
    <w:p>
      <w:pPr>
        <w:tabs>
          <w:tab w:pos="1963" w:val="left" w:leader="none"/>
        </w:tabs>
        <w:spacing w:line="191" w:lineRule="exact" w:before="0"/>
        <w:ind w:left="4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tab/>
        <w:t>技局</w:t>
      </w:r>
    </w:p>
    <w:p>
      <w:pPr>
        <w:spacing w:after="0" w:line="191" w:lineRule="exact"/>
        <w:jc w:val="left"/>
        <w:rPr>
          <w:rFonts w:ascii="宋体" w:hAnsi="宋体" w:cs="宋体" w:eastAsia="宋体" w:hint="default"/>
          <w:sz w:val="18"/>
          <w:szCs w:val="18"/>
        </w:rPr>
        <w:sectPr>
          <w:type w:val="continuous"/>
          <w:pgSz w:w="11910" w:h="16840"/>
          <w:pgMar w:top="1600" w:bottom="1320" w:left="840" w:right="220"/>
          <w:cols w:num="2" w:equalWidth="0">
            <w:col w:w="5837" w:space="40"/>
            <w:col w:w="4973"/>
          </w:cols>
        </w:sectPr>
      </w:pPr>
    </w:p>
    <w:p>
      <w:pPr>
        <w:spacing w:line="199" w:lineRule="exact" w:before="124"/>
        <w:ind w:left="231" w:right="-20" w:firstLine="0"/>
        <w:jc w:val="left"/>
        <w:rPr>
          <w:rFonts w:ascii="宋体" w:hAnsi="宋体" w:cs="宋体" w:eastAsia="宋体" w:hint="default"/>
          <w:sz w:val="18"/>
          <w:szCs w:val="18"/>
        </w:rPr>
      </w:pPr>
      <w:r>
        <w:rPr>
          <w:rFonts w:ascii="宋体" w:hAnsi="宋体" w:cs="宋体" w:eastAsia="宋体" w:hint="default"/>
          <w:spacing w:val="8"/>
          <w:sz w:val="18"/>
          <w:szCs w:val="18"/>
        </w:rPr>
        <w:t>水电站整体系统建</w:t>
      </w:r>
      <w:r>
        <w:rPr>
          <w:rFonts w:ascii="宋体" w:hAnsi="宋体" w:cs="宋体" w:eastAsia="宋体" w:hint="default"/>
          <w:sz w:val="18"/>
          <w:szCs w:val="18"/>
        </w:rPr>
      </w:r>
    </w:p>
    <w:p>
      <w:pPr>
        <w:tabs>
          <w:tab w:pos="2465" w:val="left" w:leader="none"/>
          <w:tab w:pos="4776" w:val="left" w:leader="none"/>
        </w:tabs>
        <w:spacing w:line="277" w:lineRule="exact" w:before="0"/>
        <w:ind w:left="231" w:right="-19"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设项目</w:t>
        <w:tab/>
      </w:r>
      <w:r>
        <w:rPr>
          <w:rFonts w:ascii="Times New Roman" w:hAnsi="Times New Roman" w:cs="Times New Roman" w:eastAsia="Times New Roman" w:hint="default"/>
          <w:sz w:val="18"/>
          <w:szCs w:val="18"/>
        </w:rPr>
        <w:t>300,000.00</w:t>
        <w:tab/>
        <w:t>-</w:t>
      </w:r>
    </w:p>
    <w:p>
      <w:pPr>
        <w:spacing w:line="199" w:lineRule="exact" w:before="91"/>
        <w:ind w:left="231" w:right="-20" w:firstLine="0"/>
        <w:jc w:val="left"/>
        <w:rPr>
          <w:rFonts w:ascii="宋体" w:hAnsi="宋体" w:cs="宋体" w:eastAsia="宋体" w:hint="default"/>
          <w:sz w:val="18"/>
          <w:szCs w:val="18"/>
        </w:rPr>
      </w:pPr>
      <w:r>
        <w:rPr>
          <w:rFonts w:ascii="宋体" w:hAnsi="宋体" w:cs="宋体" w:eastAsia="宋体" w:hint="default"/>
          <w:spacing w:val="8"/>
          <w:sz w:val="18"/>
          <w:szCs w:val="18"/>
        </w:rPr>
        <w:t>配电网自动化系统</w:t>
      </w:r>
      <w:r>
        <w:rPr>
          <w:rFonts w:ascii="宋体" w:hAnsi="宋体" w:cs="宋体" w:eastAsia="宋体" w:hint="default"/>
          <w:sz w:val="18"/>
          <w:szCs w:val="18"/>
        </w:rPr>
      </w:r>
    </w:p>
    <w:p>
      <w:pPr>
        <w:tabs>
          <w:tab w:pos="2555" w:val="left" w:leader="none"/>
          <w:tab w:pos="4777" w:val="left" w:leader="none"/>
        </w:tabs>
        <w:spacing w:line="277" w:lineRule="exact"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建设项目</w:t>
        <w:tab/>
      </w:r>
      <w:r>
        <w:rPr>
          <w:rFonts w:ascii="Times New Roman" w:hAnsi="Times New Roman" w:cs="Times New Roman" w:eastAsia="Times New Roman" w:hint="default"/>
          <w:sz w:val="18"/>
          <w:szCs w:val="18"/>
        </w:rPr>
        <w:t>80,000.00</w:t>
        <w:tab/>
        <w:t>-</w:t>
      </w:r>
    </w:p>
    <w:p>
      <w:pPr>
        <w:spacing w:before="69"/>
        <w:ind w:left="231" w:right="-20" w:firstLine="0"/>
        <w:jc w:val="left"/>
        <w:rPr>
          <w:rFonts w:ascii="宋体" w:hAnsi="宋体" w:cs="宋体" w:eastAsia="宋体" w:hint="default"/>
          <w:sz w:val="18"/>
          <w:szCs w:val="18"/>
        </w:rPr>
      </w:pPr>
      <w:r>
        <w:rPr>
          <w:rFonts w:ascii="宋体" w:hAnsi="宋体" w:cs="宋体" w:eastAsia="宋体" w:hint="default"/>
          <w:spacing w:val="8"/>
          <w:sz w:val="18"/>
          <w:szCs w:val="18"/>
        </w:rPr>
        <w:t>郑州高新区开发区</w:t>
      </w:r>
      <w:r>
        <w:rPr>
          <w:rFonts w:ascii="宋体" w:hAnsi="宋体" w:cs="宋体" w:eastAsia="宋体" w:hint="default"/>
          <w:sz w:val="18"/>
          <w:szCs w:val="18"/>
        </w:rPr>
      </w:r>
    </w:p>
    <w:p>
      <w:pPr>
        <w:spacing w:line="244" w:lineRule="auto" w:before="124"/>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科技三 项经费</w:t>
      </w:r>
    </w:p>
    <w:p>
      <w:pPr>
        <w:spacing w:line="244" w:lineRule="auto" w:before="87"/>
        <w:ind w:left="231" w:right="-20" w:firstLine="0"/>
        <w:jc w:val="left"/>
        <w:rPr>
          <w:rFonts w:ascii="宋体" w:hAnsi="宋体" w:cs="宋体" w:eastAsia="宋体" w:hint="default"/>
          <w:sz w:val="18"/>
          <w:szCs w:val="18"/>
        </w:rPr>
      </w:pPr>
      <w:r>
        <w:rPr>
          <w:rFonts w:ascii="宋体" w:hAnsi="宋体" w:cs="宋体" w:eastAsia="宋体" w:hint="default"/>
          <w:sz w:val="18"/>
          <w:szCs w:val="18"/>
        </w:rPr>
        <w:t>科技三 项经费</w:t>
      </w:r>
    </w:p>
    <w:p>
      <w:pPr>
        <w:spacing w:before="124"/>
        <w:ind w:left="23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郑科计字</w:t>
      </w:r>
    </w:p>
    <w:p>
      <w:pPr>
        <w:spacing w:before="4"/>
        <w:ind w:left="23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before="77"/>
        <w:ind w:left="231" w:right="-19" w:firstLine="0"/>
        <w:jc w:val="left"/>
        <w:rPr>
          <w:rFonts w:ascii="宋体" w:hAnsi="宋体" w:cs="宋体" w:eastAsia="宋体" w:hint="default"/>
          <w:sz w:val="18"/>
          <w:szCs w:val="18"/>
        </w:rPr>
      </w:pPr>
      <w:r>
        <w:rPr>
          <w:rFonts w:ascii="宋体" w:hAnsi="宋体" w:cs="宋体" w:eastAsia="宋体" w:hint="default"/>
          <w:sz w:val="18"/>
          <w:szCs w:val="18"/>
        </w:rPr>
        <w:t>郑科计字</w:t>
      </w:r>
    </w:p>
    <w:p>
      <w:pPr>
        <w:spacing w:before="4"/>
        <w:ind w:left="23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tabs>
          <w:tab w:pos="2528" w:val="left" w:leader="none"/>
        </w:tabs>
        <w:spacing w:line="300" w:lineRule="exact" w:before="124"/>
        <w:ind w:left="231" w:right="0" w:firstLine="0"/>
        <w:jc w:val="left"/>
        <w:rPr>
          <w:rFonts w:ascii="Times New Roman" w:hAnsi="Times New Roman" w:cs="Times New Roman" w:eastAsia="Times New Roman" w:hint="default"/>
          <w:sz w:val="18"/>
          <w:szCs w:val="18"/>
        </w:rPr>
      </w:pPr>
      <w:r>
        <w:rPr>
          <w:spacing w:val="-8"/>
        </w:rPr>
        <w:br w:type="column"/>
      </w:r>
      <w:r>
        <w:rPr>
          <w:rFonts w:ascii="宋体" w:hAnsi="宋体" w:cs="宋体" w:eastAsia="宋体" w:hint="default"/>
          <w:spacing w:val="-8"/>
          <w:sz w:val="18"/>
          <w:szCs w:val="18"/>
        </w:rPr>
        <w:t>郑州市财政局、科</w:t>
        <w:tab/>
      </w:r>
      <w:r>
        <w:rPr>
          <w:rFonts w:ascii="Times New Roman" w:hAnsi="Times New Roman" w:cs="Times New Roman" w:eastAsia="Times New Roman" w:hint="default"/>
          <w:position w:val="-10"/>
          <w:sz w:val="18"/>
          <w:szCs w:val="18"/>
        </w:rPr>
        <w:t>-</w:t>
      </w:r>
      <w:r>
        <w:rPr>
          <w:rFonts w:ascii="Times New Roman" w:hAnsi="Times New Roman" w:cs="Times New Roman" w:eastAsia="Times New Roman" w:hint="default"/>
          <w:sz w:val="18"/>
          <w:szCs w:val="18"/>
        </w:rPr>
      </w:r>
    </w:p>
    <w:p>
      <w:pPr>
        <w:spacing w:line="176" w:lineRule="exact"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技局</w:t>
      </w:r>
    </w:p>
    <w:p>
      <w:pPr>
        <w:tabs>
          <w:tab w:pos="2528" w:val="left" w:leader="none"/>
        </w:tabs>
        <w:spacing w:line="300" w:lineRule="exact" w:before="91"/>
        <w:ind w:left="231" w:right="0" w:firstLine="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郑州市财政局、科</w:t>
        <w:tab/>
      </w:r>
      <w:r>
        <w:rPr>
          <w:rFonts w:ascii="Times New Roman" w:hAnsi="Times New Roman" w:cs="Times New Roman" w:eastAsia="Times New Roman" w:hint="default"/>
          <w:position w:val="-10"/>
          <w:sz w:val="18"/>
          <w:szCs w:val="18"/>
        </w:rPr>
        <w:t>-</w:t>
      </w:r>
      <w:r>
        <w:rPr>
          <w:rFonts w:ascii="Times New Roman" w:hAnsi="Times New Roman" w:cs="Times New Roman" w:eastAsia="Times New Roman" w:hint="default"/>
          <w:sz w:val="18"/>
          <w:szCs w:val="18"/>
        </w:rPr>
      </w:r>
    </w:p>
    <w:p>
      <w:pPr>
        <w:spacing w:line="176" w:lineRule="exact"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技局</w:t>
      </w:r>
    </w:p>
    <w:p>
      <w:pPr>
        <w:spacing w:after="0" w:line="176" w:lineRule="exact"/>
        <w:jc w:val="left"/>
        <w:rPr>
          <w:rFonts w:ascii="宋体" w:hAnsi="宋体" w:cs="宋体" w:eastAsia="宋体" w:hint="default"/>
          <w:sz w:val="18"/>
          <w:szCs w:val="18"/>
        </w:rPr>
        <w:sectPr>
          <w:type w:val="continuous"/>
          <w:pgSz w:w="11910" w:h="16840"/>
          <w:pgMar w:top="1600" w:bottom="1320" w:left="840" w:right="220"/>
          <w:cols w:num="4" w:equalWidth="0">
            <w:col w:w="4838" w:space="228"/>
            <w:col w:w="772" w:space="227"/>
            <w:col w:w="1115" w:space="429"/>
            <w:col w:w="3241"/>
          </w:cols>
        </w:sectPr>
      </w:pPr>
    </w:p>
    <w:p>
      <w:pPr>
        <w:spacing w:line="244" w:lineRule="auto" w:before="4"/>
        <w:ind w:left="231" w:right="-15" w:firstLine="0"/>
        <w:jc w:val="left"/>
        <w:rPr>
          <w:rFonts w:ascii="宋体" w:hAnsi="宋体" w:cs="宋体" w:eastAsia="宋体" w:hint="default"/>
          <w:sz w:val="18"/>
          <w:szCs w:val="18"/>
        </w:rPr>
      </w:pPr>
      <w:r>
        <w:rPr>
          <w:rFonts w:ascii="宋体" w:hAnsi="宋体" w:cs="宋体" w:eastAsia="宋体" w:hint="default"/>
          <w:spacing w:val="8"/>
          <w:sz w:val="18"/>
          <w:szCs w:val="18"/>
        </w:rPr>
        <w:t>管理委员会财政局 </w:t>
      </w:r>
      <w:r>
        <w:rPr>
          <w:rFonts w:ascii="宋体" w:hAnsi="宋体" w:cs="宋体" w:eastAsia="宋体" w:hint="default"/>
          <w:sz w:val="18"/>
          <w:szCs w:val="18"/>
        </w:rPr>
        <w:t>款</w:t>
      </w:r>
    </w:p>
    <w:p>
      <w:pPr>
        <w:tabs>
          <w:tab w:pos="2542" w:val="left" w:leader="none"/>
          <w:tab w:pos="3302" w:val="left" w:leader="none"/>
          <w:tab w:pos="4061" w:val="left" w:leader="none"/>
          <w:tab w:pos="5606" w:val="left" w:leader="none"/>
          <w:tab w:pos="7903" w:val="left" w:leader="none"/>
        </w:tabs>
        <w:spacing w:before="4"/>
        <w:ind w:left="231"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150,000.00</w:t>
        <w:tab/>
        <w:t>-</w:t>
        <w:tab/>
        <w:t>-</w:t>
        <w:tab/>
        <w:t>-</w:t>
        <w:tab/>
      </w:r>
      <w:r>
        <w:rPr>
          <w:rFonts w:ascii="宋体" w:hAnsi="宋体" w:cs="宋体" w:eastAsia="宋体" w:hint="default"/>
          <w:sz w:val="18"/>
          <w:szCs w:val="18"/>
        </w:rPr>
        <w:t>郑州市财政局</w:t>
        <w:tab/>
      </w:r>
      <w:r>
        <w:rPr>
          <w:rFonts w:ascii="Times New Roman" w:hAnsi="Times New Roman" w:cs="Times New Roman" w:eastAsia="Times New Roman" w:hint="default"/>
          <w:position w:val="1"/>
          <w:sz w:val="18"/>
          <w:szCs w:val="18"/>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1320" w:left="840" w:right="220"/>
          <w:cols w:num="2" w:equalWidth="0">
            <w:col w:w="1741" w:space="494"/>
            <w:col w:w="8615"/>
          </w:cols>
        </w:sectPr>
      </w:pPr>
    </w:p>
    <w:p>
      <w:pPr>
        <w:tabs>
          <w:tab w:pos="3217" w:val="left" w:leader="none"/>
          <w:tab w:pos="4205" w:val="left" w:leader="none"/>
          <w:tab w:pos="5536" w:val="left" w:leader="none"/>
          <w:tab w:pos="6295" w:val="left" w:leader="none"/>
          <w:tab w:pos="7840" w:val="left" w:leader="none"/>
          <w:tab w:pos="10137" w:val="left" w:leader="none"/>
        </w:tabs>
        <w:spacing w:before="118"/>
        <w:ind w:left="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专利资助款</w:t>
        <w:tab/>
      </w:r>
      <w:r>
        <w:rPr>
          <w:rFonts w:ascii="Times New Roman" w:hAnsi="Times New Roman" w:cs="Times New Roman" w:eastAsia="Times New Roman" w:hint="default"/>
          <w:sz w:val="18"/>
          <w:szCs w:val="18"/>
        </w:rPr>
        <w:t>-</w:t>
        <w:tab/>
        <w:t>1,000.00</w:t>
        <w:tab/>
        <w:t>-</w:t>
        <w:tab/>
        <w:t>-</w:t>
        <w:tab/>
      </w:r>
      <w:r>
        <w:rPr>
          <w:rFonts w:ascii="宋体" w:hAnsi="宋体" w:cs="宋体" w:eastAsia="宋体" w:hint="default"/>
          <w:sz w:val="18"/>
          <w:szCs w:val="18"/>
        </w:rPr>
        <w:t>郑州市财政局</w:t>
        <w:tab/>
      </w:r>
      <w:r>
        <w:rPr>
          <w:rFonts w:ascii="Times New Roman" w:hAnsi="Times New Roman" w:cs="Times New Roman" w:eastAsia="Times New Roman" w:hint="default"/>
          <w:sz w:val="18"/>
          <w:szCs w:val="18"/>
        </w:rPr>
        <w:t>-</w:t>
      </w:r>
    </w:p>
    <w:p>
      <w:pPr>
        <w:spacing w:line="240" w:lineRule="auto" w:before="9"/>
        <w:rPr>
          <w:rFonts w:ascii="Times New Roman" w:hAnsi="Times New Roman" w:cs="Times New Roman" w:eastAsia="Times New Roman" w:hint="default"/>
          <w:sz w:val="17"/>
          <w:szCs w:val="17"/>
        </w:rPr>
      </w:pPr>
    </w:p>
    <w:p>
      <w:pPr>
        <w:tabs>
          <w:tab w:pos="2555" w:val="left" w:leader="none"/>
          <w:tab w:pos="3891" w:val="left" w:leader="none"/>
          <w:tab w:pos="4776" w:val="left" w:leader="none"/>
          <w:tab w:pos="6296" w:val="left" w:leader="none"/>
          <w:tab w:pos="7840" w:val="left" w:leader="none"/>
          <w:tab w:pos="10137" w:val="left" w:leader="none"/>
        </w:tabs>
        <w:spacing w:line="484" w:lineRule="auto" w:before="0"/>
        <w:ind w:left="2331" w:right="644" w:hanging="2100"/>
        <w:jc w:val="left"/>
        <w:rPr>
          <w:rFonts w:ascii="Times New Roman" w:hAnsi="Times New Roman" w:cs="Times New Roman" w:eastAsia="Times New Roman" w:hint="default"/>
          <w:sz w:val="18"/>
          <w:szCs w:val="18"/>
        </w:rPr>
      </w:pPr>
      <w:r>
        <w:rPr/>
        <w:pict>
          <v:group style="position:absolute;margin-left:147.839996pt;margin-top:19.276209pt;width:63.1pt;height:.1pt;mso-position-horizontal-relative:page;mso-position-vertical-relative:paragraph;z-index:-779320" coordorigin="2957,386" coordsize="1262,2">
            <v:shape style="position:absolute;left:2957;top:386;width:1262;height:2" coordorigin="2957,386" coordsize="1262,0" path="m2957,386l4218,386e" filled="false" stroked="true" strokeweight=".96001pt" strokecolor="#000000">
              <v:path arrowok="t"/>
            </v:shape>
            <w10:wrap type="none"/>
          </v:group>
        </w:pict>
      </w:r>
      <w:r>
        <w:rPr/>
        <w:pict>
          <v:group style="position:absolute;margin-left:223.080002pt;margin-top:19.276209pt;width:65.850pt;height:.1pt;mso-position-horizontal-relative:page;mso-position-vertical-relative:paragraph;z-index:-779296" coordorigin="4462,386" coordsize="1317,2">
            <v:shape style="position:absolute;left:4462;top:386;width:1317;height:2" coordorigin="4462,386" coordsize="1317,0" path="m4462,386l5778,386e" filled="false" stroked="true" strokeweight=".96001pt" strokecolor="#000000">
              <v:path arrowok="t"/>
            </v:shape>
            <w10:wrap type="none"/>
          </v:group>
        </w:pict>
      </w:r>
      <w:r>
        <w:rPr/>
        <w:pict>
          <v:group style="position:absolute;margin-left:147.240005pt;margin-top:41.536213pt;width:64.3pt;height:1.45pt;mso-position-horizontal-relative:page;mso-position-vertical-relative:paragraph;z-index:-779272" coordorigin="2945,831" coordsize="1286,29">
            <v:group style="position:absolute;left:2950;top:855;width:1276;height:2" coordorigin="2950,855" coordsize="1276,2">
              <v:shape style="position:absolute;left:2950;top:855;width:1276;height:2" coordorigin="2950,855" coordsize="1276,0" path="m2950,855l4225,855e" filled="false" stroked="true" strokeweight=".48pt" strokecolor="#000000">
                <v:path arrowok="t"/>
              </v:shape>
            </v:group>
            <v:group style="position:absolute;left:2950;top:836;width:1276;height:2" coordorigin="2950,836" coordsize="1276,2">
              <v:shape style="position:absolute;left:2950;top:836;width:1276;height:2" coordorigin="2950,836" coordsize="1276,0" path="m2950,836l4225,836e" filled="false" stroked="true" strokeweight=".48pt" strokecolor="#000000">
                <v:path arrowok="t"/>
              </v:shape>
            </v:group>
            <w10:wrap type="none"/>
          </v:group>
        </w:pict>
      </w:r>
      <w:r>
        <w:rPr/>
        <w:pict>
          <v:group style="position:absolute;margin-left:222.479996pt;margin-top:41.536213pt;width:67.05pt;height:1.45pt;mso-position-horizontal-relative:page;mso-position-vertical-relative:paragraph;z-index:-779248" coordorigin="4450,831" coordsize="1341,29">
            <v:group style="position:absolute;left:4454;top:855;width:1331;height:2" coordorigin="4454,855" coordsize="1331,2">
              <v:shape style="position:absolute;left:4454;top:855;width:1331;height:2" coordorigin="4454,855" coordsize="1331,0" path="m4454,855l5785,855e" filled="false" stroked="true" strokeweight=".48pt" strokecolor="#000000">
                <v:path arrowok="t"/>
              </v:shape>
            </v:group>
            <v:group style="position:absolute;left:4454;top:836;width:1331;height:2" coordorigin="4454,836" coordsize="1331,2">
              <v:shape style="position:absolute;left:4454;top:836;width:1331;height:2" coordorigin="4454,836" coordsize="1331,0" path="m4454,836l5785,836e" filled="false" stroked="true" strokeweight=".48pt" strokecolor="#000000">
                <v:path arrowok="t"/>
              </v:shape>
            </v:group>
            <w10:wrap type="none"/>
          </v:group>
        </w:pict>
      </w:r>
      <w:r>
        <w:rPr>
          <w:rFonts w:ascii="宋体" w:hAnsi="宋体" w:cs="宋体" w:eastAsia="宋体" w:hint="default"/>
          <w:sz w:val="18"/>
          <w:szCs w:val="18"/>
        </w:rPr>
        <w:t>市场开拓资金</w:t>
        <w:tab/>
        <w:tab/>
      </w:r>
      <w:r>
        <w:rPr>
          <w:rFonts w:ascii="Times New Roman" w:hAnsi="Times New Roman" w:cs="Times New Roman" w:eastAsia="Times New Roman" w:hint="default"/>
          <w:sz w:val="18"/>
          <w:szCs w:val="18"/>
        </w:rPr>
        <w:t>21,000.00</w:t>
        <w:tab/>
        <w:tab/>
        <w:t>-</w:t>
        <w:tab/>
        <w:t>-</w:t>
        <w:tab/>
        <w:t> </w:t>
      </w:r>
      <w:r>
        <w:rPr>
          <w:rFonts w:ascii="宋体" w:hAnsi="宋体" w:cs="宋体" w:eastAsia="宋体" w:hint="default"/>
          <w:sz w:val="18"/>
          <w:szCs w:val="18"/>
        </w:rPr>
        <w:t>郑州市商务局</w:t>
        <w:tab/>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7,486,987.27</w:t>
        <w:tab/>
        <w:t>3,874,507.78</w:t>
      </w:r>
    </w:p>
    <w:p>
      <w:pPr>
        <w:pStyle w:val="BodyText"/>
        <w:spacing w:line="240" w:lineRule="auto" w:before="83"/>
        <w:ind w:left="1111" w:right="0"/>
        <w:jc w:val="left"/>
      </w:pPr>
      <w:r>
        <w:rPr/>
        <w:t>（</w:t>
      </w:r>
      <w:r>
        <w:rPr>
          <w:rFonts w:ascii="Times New Roman" w:hAnsi="Times New Roman" w:cs="Times New Roman" w:eastAsia="Times New Roman" w:hint="default"/>
        </w:rPr>
        <w:t>3</w:t>
      </w:r>
      <w:r>
        <w:rPr/>
        <w:t>）营业外收入比上年同期减少，主要系政府补助的较少。</w:t>
      </w:r>
    </w:p>
    <w:p>
      <w:pPr>
        <w:pStyle w:val="BodyText"/>
        <w:spacing w:line="240" w:lineRule="auto" w:before="136"/>
        <w:ind w:left="1111" w:right="0"/>
        <w:jc w:val="left"/>
      </w:pPr>
      <w:r>
        <w:rPr>
          <w:rFonts w:ascii="Times New Roman" w:hAnsi="Times New Roman" w:cs="Times New Roman" w:eastAsia="Times New Roman" w:hint="default"/>
        </w:rPr>
        <w:t>40</w:t>
      </w:r>
      <w:r>
        <w:rPr/>
        <w:t>、营业外支出</w:t>
      </w:r>
    </w:p>
    <w:p>
      <w:pPr>
        <w:spacing w:line="240" w:lineRule="auto" w:before="10"/>
        <w:rPr>
          <w:rFonts w:ascii="宋体" w:hAnsi="宋体" w:cs="宋体" w:eastAsia="宋体" w:hint="default"/>
          <w:sz w:val="15"/>
          <w:szCs w:val="15"/>
        </w:rPr>
      </w:pPr>
    </w:p>
    <w:p>
      <w:pPr>
        <w:pStyle w:val="BodyText"/>
        <w:tabs>
          <w:tab w:pos="2301" w:val="left" w:leader="none"/>
          <w:tab w:pos="5086" w:val="left" w:leader="none"/>
          <w:tab w:pos="8140" w:val="left" w:leader="none"/>
        </w:tabs>
        <w:spacing w:line="240" w:lineRule="auto"/>
        <w:ind w:left="1776" w:right="0"/>
        <w:jc w:val="left"/>
      </w:pP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5"/>
        <w:rPr>
          <w:rFonts w:ascii="宋体" w:hAnsi="宋体" w:cs="宋体" w:eastAsia="宋体" w:hint="default"/>
          <w:sz w:val="8"/>
          <w:szCs w:val="8"/>
        </w:rPr>
      </w:pPr>
    </w:p>
    <w:p>
      <w:pPr>
        <w:tabs>
          <w:tab w:pos="4222" w:val="left" w:leader="none"/>
          <w:tab w:pos="7497" w:val="left" w:leader="none"/>
        </w:tabs>
        <w:spacing w:line="20" w:lineRule="exact"/>
        <w:ind w:left="732" w:right="0" w:firstLine="0"/>
        <w:rPr>
          <w:rFonts w:ascii="宋体" w:hAnsi="宋体" w:cs="宋体" w:eastAsia="宋体" w:hint="default"/>
          <w:sz w:val="2"/>
          <w:szCs w:val="2"/>
        </w:rPr>
      </w:pPr>
      <w:r>
        <w:rPr>
          <w:rFonts w:ascii="宋体"/>
          <w:sz w:val="2"/>
        </w:rPr>
        <w:pict>
          <v:group style="width:140.85pt;height:.5pt;mso-position-horizontal-relative:char;mso-position-vertical-relative:line" coordorigin="0,0" coordsize="2817,10">
            <v:group style="position:absolute;left:5;top:5;width:2807;height:2" coordorigin="5,5" coordsize="2807,2">
              <v:shape style="position:absolute;left:5;top:5;width:2807;height:2" coordorigin="5,5" coordsize="2807,0" path="m5,5l2812,5e" filled="false" stroked="true" strokeweight=".48001pt" strokecolor="#000000">
                <v:path arrowok="t"/>
              </v:shape>
            </v:group>
          </v:group>
        </w:pict>
      </w:r>
      <w:r>
        <w:rPr>
          <w:rFonts w:ascii="宋体"/>
          <w:sz w:val="2"/>
        </w:rPr>
      </w:r>
      <w:r>
        <w:rPr>
          <w:rFonts w:ascii="宋体"/>
          <w:sz w:val="2"/>
        </w:rPr>
        <w:tab/>
      </w:r>
      <w:r>
        <w:rPr>
          <w:rFonts w:ascii="宋体"/>
          <w:sz w:val="2"/>
        </w:rPr>
        <w:pict>
          <v:group style="width:130.4pt;height:.5pt;mso-position-horizontal-relative:char;mso-position-vertical-relative:line" coordorigin="0,0" coordsize="2608,10">
            <v:group style="position:absolute;left:5;top:5;width:2598;height:2" coordorigin="5,5" coordsize="2598,2">
              <v:shape style="position:absolute;left:5;top:5;width:2598;height:2" coordorigin="5,5" coordsize="2598,0" path="m5,5l2603,5e" filled="false" stroked="true" strokeweight=".48001pt" strokecolor="#000000">
                <v:path arrowok="t"/>
              </v:shape>
            </v:group>
          </v:group>
        </w:pict>
      </w:r>
      <w:r>
        <w:rPr>
          <w:rFonts w:ascii="宋体"/>
          <w:sz w:val="2"/>
        </w:rPr>
      </w:r>
      <w:r>
        <w:rPr>
          <w:rFonts w:ascii="宋体"/>
          <w:sz w:val="2"/>
        </w:rPr>
        <w:tab/>
      </w:r>
      <w:r>
        <w:rPr>
          <w:rFonts w:ascii="宋体"/>
          <w:sz w:val="2"/>
        </w:rPr>
        <w:pict>
          <v:group style="width:113.65pt;height:.5pt;mso-position-horizontal-relative:char;mso-position-vertical-relative:line" coordorigin="0,0" coordsize="2273,10">
            <v:group style="position:absolute;left:5;top:5;width:2264;height:2" coordorigin="5,5" coordsize="2264,2">
              <v:shape style="position:absolute;left:5;top:5;width:2264;height:2" coordorigin="5,5" coordsize="2264,0" path="m5,5l2268,5e" filled="false" stroked="true" strokeweight=".48001pt" strokecolor="#000000">
                <v:path arrowok="t"/>
              </v:shape>
            </v:group>
          </v:group>
        </w:pict>
      </w:r>
      <w:r>
        <w:rPr>
          <w:rFonts w:ascii="宋体"/>
          <w:sz w:val="2"/>
        </w:rPr>
      </w:r>
    </w:p>
    <w:p>
      <w:pPr>
        <w:pStyle w:val="BodyText"/>
        <w:tabs>
          <w:tab w:pos="5623" w:val="left" w:leader="none"/>
          <w:tab w:pos="8720" w:val="left" w:leader="none"/>
        </w:tabs>
        <w:spacing w:line="240" w:lineRule="auto" w:before="39"/>
        <w:ind w:left="844" w:right="0"/>
        <w:jc w:val="left"/>
        <w:rPr>
          <w:rFonts w:ascii="Times New Roman" w:hAnsi="Times New Roman" w:cs="Times New Roman" w:eastAsia="Times New Roman" w:hint="default"/>
        </w:rPr>
      </w:pPr>
      <w:r>
        <w:rPr/>
        <w:t>非流动资产处置损失合计</w:t>
        <w:tab/>
      </w:r>
      <w:r>
        <w:rPr>
          <w:rFonts w:ascii="Times New Roman" w:hAnsi="Times New Roman" w:cs="Times New Roman" w:eastAsia="Times New Roman" w:hint="default"/>
          <w:spacing w:val="-1"/>
        </w:rPr>
        <w:t>3,146,144.28</w:t>
        <w:tab/>
        <w:t>131,737.60</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1910" w:h="16840"/>
          <w:pgMar w:top="1600" w:bottom="1320" w:left="840" w:right="220"/>
        </w:sectPr>
      </w:pPr>
    </w:p>
    <w:p>
      <w:pPr>
        <w:pStyle w:val="BodyText"/>
        <w:tabs>
          <w:tab w:pos="1761" w:val="left" w:leader="none"/>
          <w:tab w:pos="4546" w:val="left" w:leader="none"/>
          <w:tab w:pos="7600" w:val="left" w:leader="none"/>
        </w:tabs>
        <w:spacing w:line="240" w:lineRule="auto" w:before="54"/>
        <w:ind w:left="1236" w:right="123"/>
        <w:jc w:val="left"/>
      </w:pP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5"/>
        <w:rPr>
          <w:rFonts w:ascii="宋体" w:hAnsi="宋体" w:cs="宋体" w:eastAsia="宋体" w:hint="default"/>
          <w:sz w:val="8"/>
          <w:szCs w:val="8"/>
        </w:rPr>
      </w:pPr>
    </w:p>
    <w:p>
      <w:pPr>
        <w:tabs>
          <w:tab w:pos="3682" w:val="left" w:leader="none"/>
          <w:tab w:pos="6957" w:val="left" w:leader="none"/>
        </w:tabs>
        <w:spacing w:line="20" w:lineRule="exact"/>
        <w:ind w:left="192" w:right="0" w:firstLine="0"/>
        <w:rPr>
          <w:rFonts w:ascii="宋体" w:hAnsi="宋体" w:cs="宋体" w:eastAsia="宋体" w:hint="default"/>
          <w:sz w:val="2"/>
          <w:szCs w:val="2"/>
        </w:rPr>
      </w:pPr>
      <w:r>
        <w:rPr>
          <w:rFonts w:ascii="宋体"/>
          <w:sz w:val="2"/>
        </w:rPr>
        <w:pict>
          <v:group style="width:140.85pt;height:.5pt;mso-position-horizontal-relative:char;mso-position-vertical-relative:line" coordorigin="0,0" coordsize="2817,10">
            <v:group style="position:absolute;left:5;top:5;width:2807;height:2" coordorigin="5,5" coordsize="2807,2">
              <v:shape style="position:absolute;left:5;top:5;width:2807;height:2" coordorigin="5,5" coordsize="2807,0" path="m5,5l2812,5e" filled="false" stroked="true" strokeweight=".47998pt" strokecolor="#000000">
                <v:path arrowok="t"/>
              </v:shape>
            </v:group>
          </v:group>
        </w:pict>
      </w:r>
      <w:r>
        <w:rPr>
          <w:rFonts w:ascii="宋体"/>
          <w:sz w:val="2"/>
        </w:rPr>
      </w:r>
      <w:r>
        <w:rPr>
          <w:rFonts w:ascii="宋体"/>
          <w:sz w:val="2"/>
        </w:rPr>
        <w:tab/>
      </w:r>
      <w:r>
        <w:rPr>
          <w:rFonts w:ascii="宋体"/>
          <w:sz w:val="2"/>
        </w:rPr>
        <w:pict>
          <v:group style="width:130.4pt;height:.5pt;mso-position-horizontal-relative:char;mso-position-vertical-relative:line" coordorigin="0,0" coordsize="2608,10">
            <v:group style="position:absolute;left:5;top:5;width:2598;height:2" coordorigin="5,5" coordsize="2598,2">
              <v:shape style="position:absolute;left:5;top:5;width:2598;height:2" coordorigin="5,5" coordsize="2598,0" path="m5,5l2603,5e" filled="false" stroked="true" strokeweight=".47998pt" strokecolor="#000000">
                <v:path arrowok="t"/>
              </v:shape>
            </v:group>
          </v:group>
        </w:pict>
      </w:r>
      <w:r>
        <w:rPr>
          <w:rFonts w:ascii="宋体"/>
          <w:sz w:val="2"/>
        </w:rPr>
      </w:r>
      <w:r>
        <w:rPr>
          <w:rFonts w:ascii="宋体"/>
          <w:sz w:val="2"/>
        </w:rPr>
        <w:tab/>
      </w:r>
      <w:r>
        <w:rPr>
          <w:rFonts w:ascii="宋体"/>
          <w:sz w:val="2"/>
        </w:rPr>
        <w:pict>
          <v:group style="width:113.65pt;height:.5pt;mso-position-horizontal-relative:char;mso-position-vertical-relative:line" coordorigin="0,0" coordsize="2273,10">
            <v:group style="position:absolute;left:5;top:5;width:2264;height:2" coordorigin="5,5" coordsize="2264,2">
              <v:shape style="position:absolute;left:5;top:5;width:2264;height:2" coordorigin="5,5" coordsize="2264,0" path="m5,5l2268,5e" filled="false" stroked="true" strokeweight=".47998pt" strokecolor="#000000">
                <v:path arrowok="t"/>
              </v:shape>
            </v:group>
          </v:group>
        </w:pict>
      </w:r>
      <w:r>
        <w:rPr>
          <w:rFonts w:ascii="宋体"/>
          <w:sz w:val="2"/>
        </w:rPr>
      </w:r>
    </w:p>
    <w:p>
      <w:pPr>
        <w:pStyle w:val="BodyText"/>
        <w:tabs>
          <w:tab w:pos="5083" w:val="left" w:leader="none"/>
          <w:tab w:pos="8180" w:val="left" w:leader="none"/>
        </w:tabs>
        <w:spacing w:line="240" w:lineRule="auto" w:before="39"/>
        <w:ind w:left="304" w:right="123"/>
        <w:jc w:val="left"/>
        <w:rPr>
          <w:rFonts w:ascii="Times New Roman" w:hAnsi="Times New Roman" w:cs="Times New Roman" w:eastAsia="Times New Roman" w:hint="default"/>
        </w:rPr>
      </w:pPr>
      <w:r>
        <w:rPr/>
        <w:t>其中：固定资产处置损失</w:t>
        <w:tab/>
      </w:r>
      <w:r>
        <w:rPr>
          <w:rFonts w:ascii="Times New Roman" w:hAnsi="Times New Roman" w:cs="Times New Roman" w:eastAsia="Times New Roman" w:hint="default"/>
          <w:spacing w:val="-1"/>
        </w:rPr>
        <w:t>3,146,144.28</w:t>
        <w:tab/>
        <w:t>131,737.60</w:t>
      </w:r>
    </w:p>
    <w:p>
      <w:pPr>
        <w:spacing w:line="240" w:lineRule="auto" w:before="8"/>
        <w:rPr>
          <w:rFonts w:ascii="Times New Roman" w:hAnsi="Times New Roman" w:cs="Times New Roman" w:eastAsia="Times New Roman" w:hint="default"/>
          <w:sz w:val="10"/>
          <w:szCs w:val="10"/>
        </w:rPr>
      </w:pPr>
    </w:p>
    <w:p>
      <w:pPr>
        <w:pStyle w:val="BodyText"/>
        <w:tabs>
          <w:tab w:pos="6116" w:val="left" w:leader="none"/>
          <w:tab w:pos="9056" w:val="left" w:leader="none"/>
        </w:tabs>
        <w:spacing w:line="240" w:lineRule="auto" w:before="35"/>
        <w:ind w:left="935" w:right="123"/>
        <w:jc w:val="left"/>
        <w:rPr>
          <w:rFonts w:ascii="Times New Roman" w:hAnsi="Times New Roman" w:cs="Times New Roman" w:eastAsia="Times New Roman" w:hint="default"/>
        </w:rPr>
      </w:pPr>
      <w:r>
        <w:rPr>
          <w:spacing w:val="-1"/>
        </w:rPr>
        <w:t>无形资产处置损失</w:t>
        <w:tab/>
      </w:r>
      <w:r>
        <w:rPr>
          <w:rFonts w:ascii="Times New Roman" w:hAnsi="Times New Roman" w:cs="Times New Roman" w:eastAsia="Times New Roman" w:hint="default"/>
        </w:rPr>
        <w:t>-</w:t>
        <w:tab/>
        <w:t>-</w:t>
      </w:r>
    </w:p>
    <w:p>
      <w:pPr>
        <w:pStyle w:val="BodyText"/>
        <w:tabs>
          <w:tab w:pos="6116" w:val="left" w:leader="none"/>
          <w:tab w:pos="8284" w:val="left" w:leader="none"/>
        </w:tabs>
        <w:spacing w:line="240" w:lineRule="auto" w:before="163"/>
        <w:ind w:left="304" w:right="123"/>
        <w:jc w:val="left"/>
        <w:rPr>
          <w:rFonts w:ascii="Times New Roman" w:hAnsi="Times New Roman" w:cs="Times New Roman" w:eastAsia="Times New Roman" w:hint="default"/>
        </w:rPr>
      </w:pPr>
      <w:r>
        <w:rPr/>
        <w:t>债务重组损失</w:t>
        <w:tab/>
      </w:r>
      <w:r>
        <w:rPr>
          <w:rFonts w:ascii="Times New Roman" w:hAnsi="Times New Roman" w:cs="Times New Roman" w:eastAsia="Times New Roman" w:hint="default"/>
        </w:rPr>
        <w:t>-</w:t>
        <w:tab/>
        <w:t>58,000.00</w:t>
      </w:r>
    </w:p>
    <w:p>
      <w:pPr>
        <w:pStyle w:val="BodyText"/>
        <w:tabs>
          <w:tab w:pos="6116" w:val="left" w:leader="none"/>
          <w:tab w:pos="9056" w:val="left" w:leader="none"/>
        </w:tabs>
        <w:spacing w:line="240" w:lineRule="auto" w:before="164"/>
        <w:ind w:left="304" w:right="123"/>
        <w:jc w:val="left"/>
        <w:rPr>
          <w:rFonts w:ascii="Times New Roman" w:hAnsi="Times New Roman" w:cs="Times New Roman" w:eastAsia="Times New Roman" w:hint="default"/>
        </w:rPr>
      </w:pPr>
      <w:r>
        <w:rPr/>
        <w:t>非货币性资产交换损失</w:t>
        <w:tab/>
      </w:r>
      <w:r>
        <w:rPr>
          <w:rFonts w:ascii="Times New Roman" w:hAnsi="Times New Roman" w:cs="Times New Roman" w:eastAsia="Times New Roman" w:hint="default"/>
        </w:rPr>
        <w:t>-</w:t>
        <w:tab/>
        <w:t>-</w:t>
      </w:r>
    </w:p>
    <w:p>
      <w:pPr>
        <w:pStyle w:val="BodyText"/>
        <w:tabs>
          <w:tab w:pos="6116" w:val="left" w:leader="none"/>
          <w:tab w:pos="8284" w:val="left" w:leader="none"/>
        </w:tabs>
        <w:spacing w:line="240" w:lineRule="auto" w:before="163"/>
        <w:ind w:left="304" w:right="123"/>
        <w:jc w:val="left"/>
        <w:rPr>
          <w:rFonts w:ascii="Times New Roman" w:hAnsi="Times New Roman" w:cs="Times New Roman" w:eastAsia="Times New Roman" w:hint="default"/>
        </w:rPr>
      </w:pPr>
      <w:r>
        <w:rPr/>
        <w:t>捐赠支出</w:t>
        <w:tab/>
      </w:r>
      <w:r>
        <w:rPr>
          <w:rFonts w:ascii="Times New Roman" w:hAnsi="Times New Roman" w:cs="Times New Roman" w:eastAsia="Times New Roman" w:hint="default"/>
        </w:rPr>
        <w:t>-</w:t>
        <w:tab/>
        <w:t>40,229.00</w:t>
      </w:r>
    </w:p>
    <w:p>
      <w:pPr>
        <w:pStyle w:val="BodyText"/>
        <w:tabs>
          <w:tab w:pos="5347" w:val="left" w:leader="none"/>
          <w:tab w:pos="8285" w:val="left" w:leader="none"/>
        </w:tabs>
        <w:spacing w:line="240" w:lineRule="auto" w:before="163"/>
        <w:ind w:left="304" w:right="123"/>
        <w:jc w:val="left"/>
        <w:rPr>
          <w:rFonts w:ascii="Times New Roman" w:hAnsi="Times New Roman" w:cs="Times New Roman" w:eastAsia="Times New Roman" w:hint="default"/>
        </w:rPr>
      </w:pPr>
      <w:r>
        <w:rPr/>
        <w:t>罚款支出</w:t>
        <w:tab/>
      </w:r>
      <w:r>
        <w:rPr>
          <w:rFonts w:ascii="Times New Roman" w:hAnsi="Times New Roman" w:cs="Times New Roman" w:eastAsia="Times New Roman" w:hint="default"/>
          <w:spacing w:val="-1"/>
        </w:rPr>
        <w:t>40,251.29</w:t>
        <w:tab/>
        <w:t>14,737.09</w:t>
      </w:r>
    </w:p>
    <w:p>
      <w:pPr>
        <w:pStyle w:val="BodyText"/>
        <w:tabs>
          <w:tab w:pos="6116" w:val="left" w:leader="none"/>
          <w:tab w:pos="9056" w:val="left" w:leader="none"/>
        </w:tabs>
        <w:spacing w:line="240" w:lineRule="auto" w:before="164"/>
        <w:ind w:left="304" w:right="123"/>
        <w:jc w:val="left"/>
        <w:rPr>
          <w:rFonts w:ascii="Times New Roman" w:hAnsi="Times New Roman" w:cs="Times New Roman" w:eastAsia="Times New Roman" w:hint="default"/>
        </w:rPr>
      </w:pPr>
      <w:r>
        <w:rPr/>
        <w:t>固定资产盘亏</w:t>
        <w:tab/>
      </w:r>
      <w:r>
        <w:rPr>
          <w:rFonts w:ascii="Times New Roman" w:hAnsi="Times New Roman" w:cs="Times New Roman" w:eastAsia="Times New Roman" w:hint="default"/>
        </w:rPr>
        <w:t>-</w:t>
        <w:tab/>
        <w:t>-</w:t>
      </w:r>
    </w:p>
    <w:p>
      <w:pPr>
        <w:pStyle w:val="BodyText"/>
        <w:tabs>
          <w:tab w:pos="6116" w:val="left" w:leader="none"/>
          <w:tab w:pos="8180" w:val="left" w:leader="none"/>
        </w:tabs>
        <w:spacing w:line="240" w:lineRule="auto" w:before="163"/>
        <w:ind w:left="304" w:right="123"/>
        <w:jc w:val="left"/>
        <w:rPr>
          <w:rFonts w:ascii="Times New Roman" w:hAnsi="Times New Roman" w:cs="Times New Roman" w:eastAsia="Times New Roman" w:hint="default"/>
        </w:rPr>
      </w:pPr>
      <w:r>
        <w:rPr/>
        <w:t>赔偿金</w:t>
        <w:tab/>
      </w:r>
      <w:r>
        <w:rPr>
          <w:rFonts w:ascii="Times New Roman" w:hAnsi="Times New Roman" w:cs="Times New Roman" w:eastAsia="Times New Roman" w:hint="default"/>
        </w:rPr>
        <w:t>-</w:t>
        <w:tab/>
        <w:t>454,352.76</w:t>
      </w:r>
    </w:p>
    <w:p>
      <w:pPr>
        <w:pStyle w:val="BodyText"/>
        <w:tabs>
          <w:tab w:pos="5083" w:val="left" w:leader="none"/>
          <w:tab w:pos="8180" w:val="left" w:leader="none"/>
        </w:tabs>
        <w:spacing w:line="240" w:lineRule="auto" w:before="163"/>
        <w:ind w:left="304" w:right="123"/>
        <w:jc w:val="left"/>
        <w:rPr>
          <w:rFonts w:ascii="Times New Roman" w:hAnsi="Times New Roman" w:cs="Times New Roman" w:eastAsia="Times New Roman" w:hint="default"/>
        </w:rPr>
      </w:pPr>
      <w:r>
        <w:rPr/>
        <w:t>非常损失</w:t>
        <w:tab/>
      </w:r>
      <w:r>
        <w:rPr>
          <w:rFonts w:ascii="Times New Roman" w:hAnsi="Times New Roman" w:cs="Times New Roman" w:eastAsia="Times New Roman" w:hint="default"/>
          <w:spacing w:val="-1"/>
        </w:rPr>
        <w:t>1,584,386.59</w:t>
        <w:tab/>
        <w:t>136,163.88</w:t>
      </w:r>
    </w:p>
    <w:p>
      <w:pPr>
        <w:spacing w:line="240" w:lineRule="auto" w:before="10"/>
        <w:rPr>
          <w:rFonts w:ascii="Times New Roman" w:hAnsi="Times New Roman" w:cs="Times New Roman" w:eastAsia="Times New Roman" w:hint="default"/>
          <w:sz w:val="22"/>
          <w:szCs w:val="22"/>
        </w:rPr>
      </w:pPr>
    </w:p>
    <w:p>
      <w:pPr>
        <w:pStyle w:val="BodyText"/>
        <w:tabs>
          <w:tab w:pos="6116" w:val="left" w:leader="none"/>
          <w:tab w:pos="8180" w:val="left" w:leader="none"/>
        </w:tabs>
        <w:spacing w:line="240" w:lineRule="auto"/>
        <w:ind w:left="304" w:right="123"/>
        <w:jc w:val="left"/>
        <w:rPr>
          <w:rFonts w:ascii="Times New Roman" w:hAnsi="Times New Roman" w:cs="Times New Roman" w:eastAsia="Times New Roman" w:hint="default"/>
        </w:rPr>
      </w:pPr>
      <w:r>
        <w:rPr/>
        <w:t>其他</w:t>
        <w:tab/>
      </w:r>
      <w:r>
        <w:rPr>
          <w:rFonts w:ascii="Times New Roman" w:hAnsi="Times New Roman" w:cs="Times New Roman" w:eastAsia="Times New Roman" w:hint="default"/>
        </w:rPr>
        <w:t>-</w:t>
        <w:tab/>
        <w:t>124,888.96</w:t>
      </w:r>
    </w:p>
    <w:p>
      <w:pPr>
        <w:spacing w:line="240" w:lineRule="auto" w:before="10"/>
        <w:rPr>
          <w:rFonts w:ascii="Times New Roman" w:hAnsi="Times New Roman" w:cs="Times New Roman" w:eastAsia="Times New Roman" w:hint="default"/>
          <w:sz w:val="17"/>
          <w:szCs w:val="17"/>
        </w:rPr>
      </w:pPr>
    </w:p>
    <w:p>
      <w:pPr>
        <w:tabs>
          <w:tab w:pos="6957" w:val="left" w:leader="none"/>
        </w:tabs>
        <w:spacing w:line="20" w:lineRule="exact"/>
        <w:ind w:left="3682" w:right="0" w:firstLine="0"/>
        <w:rPr>
          <w:rFonts w:ascii="Times New Roman" w:hAnsi="Times New Roman" w:cs="Times New Roman" w:eastAsia="Times New Roman" w:hint="default"/>
          <w:sz w:val="2"/>
          <w:szCs w:val="2"/>
        </w:rPr>
      </w:pPr>
      <w:r>
        <w:rPr>
          <w:rFonts w:ascii="Times New Roman"/>
          <w:sz w:val="2"/>
        </w:rPr>
        <w:pict>
          <v:group style="width:130.4pt;height:.5pt;mso-position-horizontal-relative:char;mso-position-vertical-relative:line" coordorigin="0,0" coordsize="2608,10">
            <v:group style="position:absolute;left:5;top:5;width:2598;height:2" coordorigin="5,5" coordsize="2598,2">
              <v:shape style="position:absolute;left:5;top:5;width:2598;height:2" coordorigin="5,5" coordsize="2598,0" path="m5,5l2603,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13.65pt;height:.5pt;mso-position-horizontal-relative:char;mso-position-vertical-relative:line" coordorigin="0,0" coordsize="2273,10">
            <v:group style="position:absolute;left:5;top:5;width:2264;height:2" coordorigin="5,5" coordsize="2264,2">
              <v:shape style="position:absolute;left:5;top:5;width:2264;height:2" coordorigin="5,5" coordsize="2264,0" path="m5,5l2268,5e" filled="false" stroked="true" strokeweight=".47998pt" strokecolor="#000000">
                <v:path arrowok="t"/>
              </v:shape>
            </v:group>
          </v:group>
        </w:pict>
      </w:r>
      <w:r>
        <w:rPr>
          <w:rFonts w:ascii="Times New Roman"/>
          <w:sz w:val="2"/>
        </w:rPr>
      </w:r>
    </w:p>
    <w:p>
      <w:pPr>
        <w:pStyle w:val="BodyText"/>
        <w:tabs>
          <w:tab w:pos="8180" w:val="left" w:leader="none"/>
        </w:tabs>
        <w:spacing w:line="240" w:lineRule="auto" w:before="88"/>
        <w:ind w:left="5083" w:right="123"/>
        <w:jc w:val="left"/>
        <w:rPr>
          <w:rFonts w:ascii="Times New Roman" w:hAnsi="Times New Roman" w:cs="Times New Roman" w:eastAsia="Times New Roman" w:hint="default"/>
        </w:rPr>
      </w:pPr>
      <w:r>
        <w:rPr>
          <w:rFonts w:ascii="Times New Roman"/>
          <w:spacing w:val="-1"/>
        </w:rPr>
        <w:t>4,770,782.16</w:t>
        <w:tab/>
        <w:t>960,109.29</w:t>
      </w:r>
    </w:p>
    <w:p>
      <w:pPr>
        <w:spacing w:line="240" w:lineRule="auto" w:before="2"/>
        <w:rPr>
          <w:rFonts w:ascii="Times New Roman" w:hAnsi="Times New Roman" w:cs="Times New Roman" w:eastAsia="Times New Roman" w:hint="default"/>
          <w:sz w:val="9"/>
          <w:szCs w:val="9"/>
        </w:rPr>
      </w:pPr>
    </w:p>
    <w:p>
      <w:pPr>
        <w:tabs>
          <w:tab w:pos="6950" w:val="left" w:leader="none"/>
        </w:tabs>
        <w:spacing w:line="28" w:lineRule="exact"/>
        <w:ind w:left="3675" w:right="0" w:firstLine="0"/>
        <w:rPr>
          <w:rFonts w:ascii="Times New Roman" w:hAnsi="Times New Roman" w:cs="Times New Roman" w:eastAsia="Times New Roman" w:hint="default"/>
          <w:sz w:val="2"/>
          <w:szCs w:val="2"/>
        </w:rPr>
      </w:pPr>
      <w:r>
        <w:rPr>
          <w:rFonts w:ascii="Times New Roman"/>
          <w:position w:val="0"/>
          <w:sz w:val="2"/>
        </w:rPr>
        <w:pict>
          <v:group style="width:131.1pt;height:1.45pt;mso-position-horizontal-relative:char;mso-position-vertical-relative:line" coordorigin="0,0" coordsize="2622,29">
            <v:group style="position:absolute;left:5;top:24;width:2613;height:2" coordorigin="5,24" coordsize="2613,2">
              <v:shape style="position:absolute;left:5;top:24;width:2613;height:2" coordorigin="5,24" coordsize="2613,0" path="m5,24l2617,24e" filled="false" stroked="true" strokeweight=".47998pt" strokecolor="#000000">
                <v:path arrowok="t"/>
              </v:shape>
            </v:group>
            <v:group style="position:absolute;left:5;top:5;width:2613;height:2" coordorigin="5,5" coordsize="2613,2">
              <v:shape style="position:absolute;left:5;top:5;width:2613;height:2" coordorigin="5,5" coordsize="2613,0" path="m5,5l2617,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4.4pt;height:1.45pt;mso-position-horizontal-relative:char;mso-position-vertical-relative:line" coordorigin="0,0" coordsize="2288,29">
            <v:group style="position:absolute;left:5;top:24;width:2278;height:2" coordorigin="5,24" coordsize="2278,2">
              <v:shape style="position:absolute;left:5;top:24;width:2278;height:2" coordorigin="5,24" coordsize="2278,0" path="m5,24l2282,24e" filled="false" stroked="true" strokeweight=".47998pt" strokecolor="#000000">
                <v:path arrowok="t"/>
              </v:shape>
            </v:group>
            <v:group style="position:absolute;left:5;top:5;width:2278;height:2" coordorigin="5,5" coordsize="2278,2">
              <v:shape style="position:absolute;left:5;top:5;width:2278;height:2" coordorigin="5,5" coordsize="2278,0" path="m5,5l2282,5e" filled="false" stroked="true" strokeweight=".48001pt" strokecolor="#000000">
                <v:path arrowok="t"/>
              </v:shape>
            </v:group>
          </v:group>
        </w:pict>
      </w:r>
      <w:r>
        <w:rPr>
          <w:rFonts w:ascii="Times New Roman"/>
          <w:position w:val="0"/>
          <w:sz w:val="2"/>
        </w:rPr>
      </w:r>
    </w:p>
    <w:p>
      <w:pPr>
        <w:pStyle w:val="BodyText"/>
        <w:spacing w:line="240" w:lineRule="auto" w:before="86"/>
        <w:ind w:left="676" w:right="123"/>
        <w:jc w:val="left"/>
      </w:pPr>
      <w:r>
        <w:rPr>
          <w:rFonts w:ascii="Times New Roman" w:hAnsi="Times New Roman" w:cs="Times New Roman" w:eastAsia="Times New Roman" w:hint="default"/>
        </w:rPr>
        <w:t>41</w:t>
      </w:r>
      <w:r>
        <w:rPr/>
        <w:t>、所得税费用</w:t>
      </w:r>
    </w:p>
    <w:p>
      <w:pPr>
        <w:spacing w:line="240" w:lineRule="auto" w:before="2"/>
        <w:rPr>
          <w:rFonts w:ascii="宋体" w:hAnsi="宋体" w:cs="宋体" w:eastAsia="宋体" w:hint="default"/>
          <w:sz w:val="19"/>
          <w:szCs w:val="19"/>
        </w:rPr>
      </w:pPr>
    </w:p>
    <w:p>
      <w:pPr>
        <w:pStyle w:val="BodyText"/>
        <w:tabs>
          <w:tab w:pos="5156" w:val="left" w:leader="none"/>
          <w:tab w:pos="7780" w:val="left" w:leader="none"/>
        </w:tabs>
        <w:spacing w:line="240" w:lineRule="auto"/>
        <w:ind w:left="1855" w:right="123"/>
        <w:jc w:val="left"/>
      </w:pPr>
      <w:r>
        <w:rPr/>
        <w:t>项目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2"/>
        <w:rPr>
          <w:rFonts w:ascii="宋体" w:hAnsi="宋体" w:cs="宋体" w:eastAsia="宋体" w:hint="default"/>
          <w:sz w:val="9"/>
          <w:szCs w:val="9"/>
        </w:rPr>
      </w:pPr>
    </w:p>
    <w:p>
      <w:pPr>
        <w:tabs>
          <w:tab w:pos="4534" w:val="left" w:leader="none"/>
          <w:tab w:pos="7236" w:val="left" w:leader="none"/>
        </w:tabs>
        <w:spacing w:line="20" w:lineRule="exact"/>
        <w:ind w:left="146" w:right="0" w:firstLine="0"/>
        <w:rPr>
          <w:rFonts w:ascii="宋体" w:hAnsi="宋体" w:cs="宋体" w:eastAsia="宋体" w:hint="default"/>
          <w:sz w:val="2"/>
          <w:szCs w:val="2"/>
        </w:rPr>
      </w:pPr>
      <w:r>
        <w:rPr>
          <w:rFonts w:ascii="宋体"/>
          <w:sz w:val="2"/>
        </w:rPr>
        <w:pict>
          <v:group style="width:191.55pt;height:.5pt;mso-position-horizontal-relative:char;mso-position-vertical-relative:line" coordorigin="0,0" coordsize="3831,10">
            <v:group style="position:absolute;left:5;top:5;width:3821;height:2" coordorigin="5,5" coordsize="3821,2">
              <v:shape style="position:absolute;left:5;top:5;width:3821;height:2" coordorigin="5,5" coordsize="3821,0" path="m5,5l3826,5e" filled="false" stroked="true" strokeweight=".47998pt" strokecolor="#000000">
                <v:path arrowok="t"/>
              </v:shape>
            </v:group>
          </v:group>
        </w:pict>
      </w:r>
      <w:r>
        <w:rPr>
          <w:rFonts w:ascii="宋体"/>
          <w:sz w:val="2"/>
        </w:rPr>
      </w:r>
      <w:r>
        <w:rPr>
          <w:rFonts w:ascii="宋体"/>
          <w:sz w:val="2"/>
        </w:rPr>
        <w:tab/>
      </w:r>
      <w:r>
        <w:rPr>
          <w:rFonts w:ascii="宋体"/>
          <w:sz w:val="2"/>
        </w:rPr>
        <w:pict>
          <v:group style="width:106.15pt;height:.5pt;mso-position-horizontal-relative:char;mso-position-vertical-relative:line" coordorigin="0,0" coordsize="2123,10">
            <v:group style="position:absolute;left:5;top:5;width:2114;height:2" coordorigin="5,5" coordsize="2114,2">
              <v:shape style="position:absolute;left:5;top:5;width:2114;height:2" coordorigin="5,5" coordsize="2114,0" path="m5,5l2118,5e" filled="false" stroked="true" strokeweight=".47998pt" strokecolor="#000000">
                <v:path arrowok="t"/>
              </v:shape>
            </v:group>
          </v:group>
        </w:pict>
      </w:r>
      <w:r>
        <w:rPr>
          <w:rFonts w:ascii="宋体"/>
          <w:sz w:val="2"/>
        </w:rPr>
      </w:r>
      <w:r>
        <w:rPr>
          <w:rFonts w:ascii="宋体"/>
          <w:sz w:val="2"/>
        </w:rPr>
        <w:tab/>
      </w:r>
      <w:r>
        <w:rPr>
          <w:rFonts w:ascii="宋体"/>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98pt" strokecolor="#000000">
                <v:path arrowok="t"/>
              </v:shape>
            </v:group>
          </v:group>
        </w:pict>
      </w:r>
      <w:r>
        <w:rPr>
          <w:rFonts w:ascii="宋体"/>
          <w:sz w:val="2"/>
        </w:rPr>
      </w:r>
    </w:p>
    <w:p>
      <w:pPr>
        <w:pStyle w:val="BodyText"/>
        <w:tabs>
          <w:tab w:pos="5449" w:val="left" w:leader="none"/>
          <w:tab w:pos="7996" w:val="left" w:leader="none"/>
        </w:tabs>
        <w:spacing w:line="240" w:lineRule="auto" w:before="68"/>
        <w:ind w:left="259" w:right="123"/>
        <w:jc w:val="left"/>
        <w:rPr>
          <w:rFonts w:ascii="Times New Roman" w:hAnsi="Times New Roman" w:cs="Times New Roman" w:eastAsia="Times New Roman" w:hint="default"/>
        </w:rPr>
      </w:pPr>
      <w:r>
        <w:rPr/>
        <w:t>按税法及相关规定计算的当期所得税</w:t>
        <w:tab/>
      </w:r>
      <w:r>
        <w:rPr>
          <w:rFonts w:ascii="Times New Roman" w:hAnsi="Times New Roman" w:cs="Times New Roman" w:eastAsia="Times New Roman" w:hint="default"/>
          <w:spacing w:val="-1"/>
        </w:rPr>
        <w:t>2,212,891.06</w:t>
        <w:tab/>
        <w:t>3,891,368.15</w:t>
      </w:r>
    </w:p>
    <w:p>
      <w:pPr>
        <w:spacing w:line="240" w:lineRule="auto" w:before="4"/>
        <w:rPr>
          <w:rFonts w:ascii="Times New Roman" w:hAnsi="Times New Roman" w:cs="Times New Roman" w:eastAsia="Times New Roman" w:hint="default"/>
          <w:sz w:val="15"/>
          <w:szCs w:val="15"/>
        </w:rPr>
      </w:pPr>
    </w:p>
    <w:p>
      <w:pPr>
        <w:pStyle w:val="BodyText"/>
        <w:tabs>
          <w:tab w:pos="5449" w:val="left" w:leader="none"/>
          <w:tab w:pos="7927" w:val="left" w:leader="none"/>
        </w:tabs>
        <w:spacing w:line="240" w:lineRule="auto" w:before="37"/>
        <w:ind w:left="259" w:right="123"/>
        <w:jc w:val="left"/>
        <w:rPr>
          <w:rFonts w:ascii="Times New Roman" w:hAnsi="Times New Roman" w:cs="Times New Roman" w:eastAsia="Times New Roman" w:hint="default"/>
        </w:rPr>
      </w:pPr>
      <w:r>
        <w:rPr/>
        <w:t>递延所得税费用</w:t>
        <w:tab/>
      </w:r>
      <w:r>
        <w:rPr>
          <w:rFonts w:ascii="Times New Roman" w:hAnsi="Times New Roman" w:cs="Times New Roman" w:eastAsia="Times New Roman" w:hint="default"/>
          <w:spacing w:val="-1"/>
        </w:rPr>
        <w:t>3,898,980.26</w:t>
        <w:tab/>
        <w:t>-6,100,549.66</w:t>
      </w:r>
    </w:p>
    <w:p>
      <w:pPr>
        <w:spacing w:line="240" w:lineRule="auto" w:before="9"/>
        <w:rPr>
          <w:rFonts w:ascii="Times New Roman" w:hAnsi="Times New Roman" w:cs="Times New Roman" w:eastAsia="Times New Roman" w:hint="default"/>
          <w:sz w:val="11"/>
          <w:szCs w:val="11"/>
        </w:rPr>
      </w:pPr>
    </w:p>
    <w:p>
      <w:pPr>
        <w:tabs>
          <w:tab w:pos="7236" w:val="left" w:leader="none"/>
        </w:tabs>
        <w:spacing w:line="20" w:lineRule="exact"/>
        <w:ind w:left="4534" w:right="0" w:firstLine="0"/>
        <w:rPr>
          <w:rFonts w:ascii="Times New Roman" w:hAnsi="Times New Roman" w:cs="Times New Roman" w:eastAsia="Times New Roman" w:hint="default"/>
          <w:sz w:val="2"/>
          <w:szCs w:val="2"/>
        </w:rPr>
      </w:pPr>
      <w:r>
        <w:rPr>
          <w:rFonts w:ascii="Times New Roman"/>
          <w:sz w:val="2"/>
        </w:rPr>
        <w:pict>
          <v:group style="width:106.15pt;height:.5pt;mso-position-horizontal-relative:char;mso-position-vertical-relative:line" coordorigin="0,0" coordsize="2123,10">
            <v:group style="position:absolute;left:5;top:5;width:2114;height:2" coordorigin="5,5" coordsize="2114,2">
              <v:shape style="position:absolute;left:5;top:5;width:2114;height:2" coordorigin="5,5" coordsize="2114,0" path="m5,5l2118,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98.55pt;height:.5pt;mso-position-horizontal-relative:char;mso-position-vertical-relative:line" coordorigin="0,0" coordsize="1971,10">
            <v:group style="position:absolute;left:5;top:5;width:1961;height:2" coordorigin="5,5" coordsize="1961,2">
              <v:shape style="position:absolute;left:5;top:5;width:1961;height:2" coordorigin="5,5" coordsize="1961,0" path="m5,5l1966,5e" filled="false" stroked="true" strokeweight=".47998pt" strokecolor="#000000">
                <v:path arrowok="t"/>
              </v:shape>
            </v:group>
          </v:group>
        </w:pict>
      </w:r>
      <w:r>
        <w:rPr>
          <w:rFonts w:ascii="Times New Roman"/>
          <w:sz w:val="2"/>
        </w:rPr>
      </w:r>
    </w:p>
    <w:p>
      <w:pPr>
        <w:pStyle w:val="BodyText"/>
        <w:tabs>
          <w:tab w:pos="7927" w:val="left" w:leader="none"/>
        </w:tabs>
        <w:spacing w:line="240" w:lineRule="auto" w:before="117"/>
        <w:ind w:left="5464" w:right="123"/>
        <w:jc w:val="left"/>
        <w:rPr>
          <w:rFonts w:ascii="Times New Roman" w:hAnsi="Times New Roman" w:cs="Times New Roman" w:eastAsia="Times New Roman" w:hint="default"/>
        </w:rPr>
      </w:pPr>
      <w:r>
        <w:rPr>
          <w:rFonts w:ascii="Times New Roman"/>
          <w:spacing w:val="-2"/>
        </w:rPr>
        <w:t>6,111,871.32</w:t>
        <w:tab/>
      </w:r>
      <w:r>
        <w:rPr>
          <w:rFonts w:ascii="Times New Roman"/>
          <w:spacing w:val="-1"/>
        </w:rPr>
        <w:t>-2,209,181.51</w:t>
      </w:r>
    </w:p>
    <w:p>
      <w:pPr>
        <w:spacing w:line="240" w:lineRule="auto" w:before="6"/>
        <w:rPr>
          <w:rFonts w:ascii="Times New Roman" w:hAnsi="Times New Roman" w:cs="Times New Roman" w:eastAsia="Times New Roman" w:hint="default"/>
          <w:sz w:val="11"/>
          <w:szCs w:val="11"/>
        </w:rPr>
      </w:pPr>
    </w:p>
    <w:p>
      <w:pPr>
        <w:tabs>
          <w:tab w:pos="7228" w:val="left" w:leader="none"/>
        </w:tabs>
        <w:spacing w:line="28" w:lineRule="exact"/>
        <w:ind w:left="4527" w:right="0" w:firstLine="0"/>
        <w:rPr>
          <w:rFonts w:ascii="Times New Roman" w:hAnsi="Times New Roman" w:cs="Times New Roman" w:eastAsia="Times New Roman" w:hint="default"/>
          <w:sz w:val="2"/>
          <w:szCs w:val="2"/>
        </w:rPr>
      </w:pPr>
      <w:r>
        <w:rPr>
          <w:rFonts w:ascii="Times New Roman"/>
          <w:position w:val="0"/>
          <w:sz w:val="2"/>
        </w:rPr>
        <w:pict>
          <v:group style="width:106.9pt;height:1.45pt;mso-position-horizontal-relative:char;mso-position-vertical-relative:line" coordorigin="0,0" coordsize="2138,29">
            <v:group style="position:absolute;left:5;top:24;width:2128;height:2" coordorigin="5,24" coordsize="2128,2">
              <v:shape style="position:absolute;left:5;top:24;width:2128;height:2" coordorigin="5,24" coordsize="2128,0" path="m5,24l2132,24e" filled="false" stroked="true" strokeweight=".48001pt" strokecolor="#000000">
                <v:path arrowok="t"/>
              </v:shape>
            </v:group>
            <v:group style="position:absolute;left:5;top:5;width:2128;height:2" coordorigin="5,5" coordsize="2128,2">
              <v:shape style="position:absolute;left:5;top:5;width:2128;height:2" coordorigin="5,5" coordsize="2128,0" path="m5,5l2132,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9.25pt;height:1.45pt;mso-position-horizontal-relative:char;mso-position-vertical-relative:line" coordorigin="0,0" coordsize="1985,29">
            <v:group style="position:absolute;left:5;top:24;width:1976;height:2" coordorigin="5,24" coordsize="1976,2">
              <v:shape style="position:absolute;left:5;top:24;width:1976;height:2" coordorigin="5,24" coordsize="1976,0" path="m5,24l1980,24e" filled="false" stroked="true" strokeweight=".48001pt" strokecolor="#000000">
                <v:path arrowok="t"/>
              </v:shape>
            </v:group>
            <v:group style="position:absolute;left:5;top:5;width:1976;height:2" coordorigin="5,5" coordsize="1976,2">
              <v:shape style="position:absolute;left:5;top:5;width:1976;height:2" coordorigin="5,5" coordsize="1976,0" path="m5,5l1980,5e" filled="false" stroked="true" strokeweight=".47998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571" w:right="123"/>
        <w:jc w:val="left"/>
      </w:pPr>
      <w:r>
        <w:rPr>
          <w:rFonts w:ascii="Times New Roman" w:hAnsi="Times New Roman" w:cs="Times New Roman" w:eastAsia="Times New Roman" w:hint="default"/>
        </w:rPr>
        <w:t>42</w:t>
      </w:r>
      <w:r>
        <w:rPr/>
        <w:t>、基本每股收益和稀释每股收益的计算过程</w:t>
      </w:r>
    </w:p>
    <w:p>
      <w:pPr>
        <w:pStyle w:val="BodyText"/>
        <w:spacing w:line="240" w:lineRule="auto" w:before="189"/>
        <w:ind w:left="571" w:right="123"/>
        <w:jc w:val="left"/>
      </w:pPr>
      <w:r>
        <w:rPr/>
        <w:t>（</w:t>
      </w:r>
      <w:r>
        <w:rPr>
          <w:rFonts w:ascii="Times New Roman" w:hAnsi="Times New Roman" w:cs="Times New Roman" w:eastAsia="Times New Roman" w:hint="default"/>
        </w:rPr>
        <w:t>1</w:t>
      </w:r>
      <w:r>
        <w:rPr/>
        <w:t>）基本每股收益的计算过程</w:t>
      </w:r>
    </w:p>
    <w:p>
      <w:pPr>
        <w:pStyle w:val="BodyText"/>
        <w:tabs>
          <w:tab w:pos="4107" w:val="left" w:leader="none"/>
          <w:tab w:pos="5703" w:val="left" w:leader="none"/>
          <w:tab w:pos="7883" w:val="left" w:leader="none"/>
        </w:tabs>
        <w:spacing w:line="326" w:lineRule="auto" w:before="119"/>
        <w:ind w:left="256" w:right="644" w:firstLine="1360"/>
        <w:jc w:val="left"/>
      </w:pPr>
      <w:r>
        <w:rPr/>
        <w:pict>
          <v:group style="position:absolute;margin-left:76.440002pt;margin-top:26.754362pt;width:167.55pt;height:.1pt;mso-position-horizontal-relative:page;mso-position-vertical-relative:paragraph;z-index:-778840" coordorigin="1529,535" coordsize="3351,2">
            <v:shape style="position:absolute;left:1529;top:535;width:3351;height:2" coordorigin="1529,535" coordsize="3351,0" path="m1529,535l4879,535e" filled="false" stroked="true" strokeweight=".48001pt" strokecolor="#000000">
              <v:path arrowok="t"/>
            </v:shape>
            <w10:wrap type="none"/>
          </v:group>
        </w:pict>
      </w:r>
      <w:r>
        <w:rPr/>
        <w:pict>
          <v:group style="position:absolute;margin-left:255.779999pt;margin-top:26.754362pt;width:58.65pt;height:.1pt;mso-position-horizontal-relative:page;mso-position-vertical-relative:paragraph;z-index:-778816" coordorigin="5116,535" coordsize="1173,2">
            <v:shape style="position:absolute;left:5116;top:535;width:1173;height:2" coordorigin="5116,535" coordsize="1173,0" path="m5116,535l6288,535e" filled="false" stroked="true" strokeweight=".48001pt" strokecolor="#000000">
              <v:path arrowok="t"/>
            </v:shape>
            <w10:wrap type="none"/>
          </v:group>
        </w:pict>
      </w:r>
      <w:r>
        <w:rPr/>
        <w:pict>
          <v:group style="position:absolute;margin-left:327.359985pt;margin-top:26.754362pt;width:98.7pt;height:.1pt;mso-position-horizontal-relative:page;mso-position-vertical-relative:paragraph;z-index:-778792" coordorigin="6547,535" coordsize="1974,2">
            <v:shape style="position:absolute;left:6547;top:535;width:1974;height:2" coordorigin="6547,535" coordsize="1974,0" path="m6547,535l8521,535e" filled="false" stroked="true" strokeweight=".48001pt" strokecolor="#000000">
              <v:path arrowok="t"/>
            </v:shape>
            <w10:wrap type="none"/>
          </v:group>
        </w:pict>
      </w:r>
      <w:r>
        <w:rPr/>
        <w:pict>
          <v:group style="position:absolute;margin-left:438.839996pt;margin-top:26.754362pt;width:93.85pt;height:.1pt;mso-position-horizontal-relative:page;mso-position-vertical-relative:paragraph;z-index:-778768" coordorigin="8777,535" coordsize="1877,2">
            <v:shape style="position:absolute;left:8777;top:535;width:1877;height:2" coordorigin="8777,535" coordsize="1877,0" path="m8777,535l10654,535e" filled="false" stroked="true" strokeweight=".48001pt" strokecolor="#000000">
              <v:path arrowok="t"/>
            </v:shape>
            <w10:wrap type="none"/>
          </v:group>
        </w:pict>
      </w:r>
      <w:r>
        <w:rPr/>
        <w:pict>
          <v:shape style="position:absolute;margin-left:271.070313pt;margin-top:34.204742pt;width:258.3500pt;height:193.25pt;mso-position-horizontal-relative:page;mso-position-vertical-relative:paragraph;z-index:17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2"/>
                    <w:gridCol w:w="2296"/>
                    <w:gridCol w:w="1758"/>
                  </w:tblGrid>
                  <w:tr>
                    <w:trPr>
                      <w:trHeight w:val="345"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14" w:lineRule="exact"/>
                          <w:ind w:right="536"/>
                          <w:jc w:val="center"/>
                          <w:rPr>
                            <w:rFonts w:ascii="Times New Roman" w:hAnsi="Times New Roman" w:cs="Times New Roman" w:eastAsia="Times New Roman" w:hint="default"/>
                            <w:sz w:val="21"/>
                            <w:szCs w:val="21"/>
                          </w:rPr>
                        </w:pPr>
                        <w:r>
                          <w:rPr>
                            <w:rFonts w:ascii="Times New Roman"/>
                            <w:sz w:val="21"/>
                          </w:rPr>
                          <w:t>1</w:t>
                        </w:r>
                      </w:p>
                    </w:tc>
                    <w:tc>
                      <w:tcPr>
                        <w:tcW w:w="2296" w:type="dxa"/>
                        <w:tcBorders>
                          <w:top w:val="nil" w:sz="6" w:space="0" w:color="auto"/>
                          <w:left w:val="nil" w:sz="6" w:space="0" w:color="auto"/>
                          <w:bottom w:val="nil" w:sz="6" w:space="0" w:color="auto"/>
                          <w:right w:val="nil" w:sz="6" w:space="0" w:color="auto"/>
                        </w:tcBorders>
                      </w:tcPr>
                      <w:p>
                        <w:pPr>
                          <w:pStyle w:val="TableParagraph"/>
                          <w:spacing w:line="214" w:lineRule="exact"/>
                          <w:ind w:right="407"/>
                          <w:jc w:val="right"/>
                          <w:rPr>
                            <w:rFonts w:ascii="Times New Roman" w:hAnsi="Times New Roman" w:cs="Times New Roman" w:eastAsia="Times New Roman" w:hint="default"/>
                            <w:sz w:val="21"/>
                            <w:szCs w:val="21"/>
                          </w:rPr>
                        </w:pPr>
                        <w:r>
                          <w:rPr>
                            <w:rFonts w:ascii="Times New Roman"/>
                            <w:spacing w:val="-1"/>
                            <w:sz w:val="21"/>
                          </w:rPr>
                          <w:t>-99,473,296.21</w:t>
                        </w:r>
                      </w:p>
                    </w:tc>
                    <w:tc>
                      <w:tcPr>
                        <w:tcW w:w="1758" w:type="dxa"/>
                        <w:tcBorders>
                          <w:top w:val="nil" w:sz="6" w:space="0" w:color="auto"/>
                          <w:left w:val="nil" w:sz="6" w:space="0" w:color="auto"/>
                          <w:bottom w:val="nil" w:sz="6" w:space="0" w:color="auto"/>
                          <w:right w:val="nil" w:sz="6" w:space="0" w:color="auto"/>
                        </w:tcBorders>
                      </w:tcPr>
                      <w:p>
                        <w:pPr>
                          <w:pStyle w:val="TableParagraph"/>
                          <w:spacing w:line="214" w:lineRule="exact"/>
                          <w:ind w:right="34"/>
                          <w:jc w:val="right"/>
                          <w:rPr>
                            <w:rFonts w:ascii="Times New Roman" w:hAnsi="Times New Roman" w:cs="Times New Roman" w:eastAsia="Times New Roman" w:hint="default"/>
                            <w:sz w:val="21"/>
                            <w:szCs w:val="21"/>
                          </w:rPr>
                        </w:pPr>
                        <w:r>
                          <w:rPr>
                            <w:rFonts w:ascii="Times New Roman"/>
                            <w:spacing w:val="-1"/>
                            <w:sz w:val="21"/>
                          </w:rPr>
                          <w:t>-28,116,233.82</w:t>
                        </w:r>
                      </w:p>
                    </w:tc>
                  </w:tr>
                  <w:tr>
                    <w:trPr>
                      <w:trHeight w:val="496"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36"/>
                          <w:jc w:val="center"/>
                          <w:rPr>
                            <w:rFonts w:ascii="Times New Roman" w:hAnsi="Times New Roman" w:cs="Times New Roman" w:eastAsia="Times New Roman" w:hint="default"/>
                            <w:sz w:val="21"/>
                            <w:szCs w:val="21"/>
                          </w:rPr>
                        </w:pPr>
                        <w:r>
                          <w:rPr>
                            <w:rFonts w:ascii="Times New Roman"/>
                            <w:sz w:val="21"/>
                          </w:rPr>
                          <w:t>2</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07"/>
                          <w:jc w:val="right"/>
                          <w:rPr>
                            <w:rFonts w:ascii="Times New Roman" w:hAnsi="Times New Roman" w:cs="Times New Roman" w:eastAsia="Times New Roman" w:hint="default"/>
                            <w:sz w:val="21"/>
                            <w:szCs w:val="21"/>
                          </w:rPr>
                        </w:pPr>
                        <w:r>
                          <w:rPr>
                            <w:rFonts w:ascii="Times New Roman"/>
                            <w:spacing w:val="-1"/>
                            <w:sz w:val="21"/>
                          </w:rPr>
                          <w:t>-909,840.65</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Times New Roman" w:hAnsi="Times New Roman" w:cs="Times New Roman" w:eastAsia="Times New Roman" w:hint="default"/>
                            <w:sz w:val="21"/>
                            <w:szCs w:val="21"/>
                          </w:rPr>
                        </w:pPr>
                        <w:r>
                          <w:rPr>
                            <w:rFonts w:ascii="Times New Roman"/>
                            <w:spacing w:val="-1"/>
                            <w:sz w:val="21"/>
                          </w:rPr>
                          <w:t>4,294,711.75</w:t>
                        </w:r>
                      </w:p>
                    </w:tc>
                  </w:tr>
                  <w:tr>
                    <w:trPr>
                      <w:trHeight w:val="512"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36"/>
                          <w:jc w:val="center"/>
                          <w:rPr>
                            <w:rFonts w:ascii="Times New Roman" w:hAnsi="Times New Roman" w:cs="Times New Roman" w:eastAsia="Times New Roman" w:hint="default"/>
                            <w:sz w:val="21"/>
                            <w:szCs w:val="21"/>
                          </w:rPr>
                        </w:pPr>
                        <w:r>
                          <w:rPr>
                            <w:rFonts w:ascii="Times New Roman"/>
                            <w:sz w:val="21"/>
                          </w:rPr>
                          <w:t>3=1-2</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08"/>
                          <w:jc w:val="right"/>
                          <w:rPr>
                            <w:rFonts w:ascii="Times New Roman" w:hAnsi="Times New Roman" w:cs="Times New Roman" w:eastAsia="Times New Roman" w:hint="default"/>
                            <w:sz w:val="21"/>
                            <w:szCs w:val="21"/>
                          </w:rPr>
                        </w:pPr>
                        <w:r>
                          <w:rPr>
                            <w:rFonts w:ascii="Times New Roman"/>
                            <w:spacing w:val="-1"/>
                            <w:sz w:val="21"/>
                          </w:rPr>
                          <w:t>-98,563,455.56</w:t>
                        </w:r>
                        <w:r>
                          <w:rPr>
                            <w:rFonts w:ascii="Times New Roman"/>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6"/>
                          <w:jc w:val="right"/>
                          <w:rPr>
                            <w:rFonts w:ascii="Times New Roman" w:hAnsi="Times New Roman" w:cs="Times New Roman" w:eastAsia="Times New Roman" w:hint="default"/>
                            <w:sz w:val="21"/>
                            <w:szCs w:val="21"/>
                          </w:rPr>
                        </w:pPr>
                        <w:r>
                          <w:rPr>
                            <w:rFonts w:ascii="Times New Roman"/>
                            <w:spacing w:val="-1"/>
                            <w:sz w:val="21"/>
                          </w:rPr>
                          <w:t>-32,410,945.57</w:t>
                        </w:r>
                        <w:r>
                          <w:rPr>
                            <w:rFonts w:ascii="Times New Roman"/>
                            <w:sz w:val="21"/>
                          </w:rPr>
                        </w:r>
                      </w:p>
                    </w:tc>
                  </w:tr>
                  <w:tr>
                    <w:trPr>
                      <w:trHeight w:val="512"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36"/>
                          <w:jc w:val="center"/>
                          <w:rPr>
                            <w:rFonts w:ascii="Times New Roman" w:hAnsi="Times New Roman" w:cs="Times New Roman" w:eastAsia="Times New Roman" w:hint="default"/>
                            <w:sz w:val="21"/>
                            <w:szCs w:val="21"/>
                          </w:rPr>
                        </w:pPr>
                        <w:r>
                          <w:rPr>
                            <w:rFonts w:ascii="Times New Roman"/>
                            <w:sz w:val="21"/>
                          </w:rPr>
                          <w:t>4</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07"/>
                          <w:jc w:val="right"/>
                          <w:rPr>
                            <w:rFonts w:ascii="Times New Roman" w:hAnsi="Times New Roman" w:cs="Times New Roman" w:eastAsia="Times New Roman" w:hint="default"/>
                            <w:sz w:val="21"/>
                            <w:szCs w:val="21"/>
                          </w:rPr>
                        </w:pPr>
                        <w:r>
                          <w:rPr>
                            <w:rFonts w:ascii="Times New Roman"/>
                            <w:spacing w:val="-1"/>
                            <w:sz w:val="21"/>
                          </w:rPr>
                          <w:t>314,586,699.00</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
                          <w:jc w:val="right"/>
                          <w:rPr>
                            <w:rFonts w:ascii="Times New Roman" w:hAnsi="Times New Roman" w:cs="Times New Roman" w:eastAsia="Times New Roman" w:hint="default"/>
                            <w:sz w:val="21"/>
                            <w:szCs w:val="21"/>
                          </w:rPr>
                        </w:pPr>
                        <w:r>
                          <w:rPr>
                            <w:rFonts w:ascii="Times New Roman"/>
                            <w:spacing w:val="-1"/>
                            <w:sz w:val="21"/>
                          </w:rPr>
                          <w:t>314,586,699.00</w:t>
                        </w:r>
                      </w:p>
                    </w:tc>
                  </w:tr>
                  <w:tr>
                    <w:trPr>
                      <w:trHeight w:val="512"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36"/>
                          <w:jc w:val="center"/>
                          <w:rPr>
                            <w:rFonts w:ascii="Times New Roman" w:hAnsi="Times New Roman" w:cs="Times New Roman" w:eastAsia="Times New Roman" w:hint="default"/>
                            <w:sz w:val="21"/>
                            <w:szCs w:val="21"/>
                          </w:rPr>
                        </w:pPr>
                        <w:r>
                          <w:rPr>
                            <w:rFonts w:ascii="Times New Roman"/>
                            <w:sz w:val="21"/>
                          </w:rPr>
                          <w:t>5</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0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2"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36"/>
                          <w:jc w:val="center"/>
                          <w:rPr>
                            <w:rFonts w:ascii="Times New Roman" w:hAnsi="Times New Roman" w:cs="Times New Roman" w:eastAsia="Times New Roman" w:hint="default"/>
                            <w:sz w:val="21"/>
                            <w:szCs w:val="21"/>
                          </w:rPr>
                        </w:pPr>
                        <w:r>
                          <w:rPr>
                            <w:rFonts w:ascii="Times New Roman"/>
                            <w:sz w:val="21"/>
                          </w:rPr>
                          <w:t>6</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0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2"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36"/>
                          <w:jc w:val="center"/>
                          <w:rPr>
                            <w:rFonts w:ascii="Times New Roman" w:hAnsi="Times New Roman" w:cs="Times New Roman" w:eastAsia="Times New Roman" w:hint="default"/>
                            <w:sz w:val="21"/>
                            <w:szCs w:val="21"/>
                          </w:rPr>
                        </w:pPr>
                        <w:r>
                          <w:rPr>
                            <w:rFonts w:ascii="Times New Roman"/>
                            <w:sz w:val="21"/>
                          </w:rPr>
                          <w:t>7</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0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1"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36"/>
                          <w:jc w:val="center"/>
                          <w:rPr>
                            <w:rFonts w:ascii="Times New Roman" w:hAnsi="Times New Roman" w:cs="Times New Roman" w:eastAsia="Times New Roman" w:hint="default"/>
                            <w:sz w:val="21"/>
                            <w:szCs w:val="21"/>
                          </w:rPr>
                        </w:pPr>
                        <w:r>
                          <w:rPr>
                            <w:rFonts w:ascii="Times New Roman"/>
                            <w:sz w:val="21"/>
                          </w:rPr>
                          <w:t>8</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0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position w:val="7"/>
        </w:rPr>
        <w:t>项目</w:t>
        <w:tab/>
      </w:r>
      <w:r>
        <w:rPr/>
        <w:t>序号</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 归属于公司普通股股东的净利润</w:t>
      </w:r>
    </w:p>
    <w:p>
      <w:pPr>
        <w:pStyle w:val="BodyText"/>
        <w:spacing w:line="240" w:lineRule="auto" w:before="129"/>
        <w:ind w:left="256" w:right="123"/>
        <w:jc w:val="left"/>
      </w:pPr>
      <w:r>
        <w:rPr/>
        <w:t>非经常性损益</w:t>
      </w:r>
    </w:p>
    <w:p>
      <w:pPr>
        <w:pStyle w:val="BodyText"/>
        <w:spacing w:line="272" w:lineRule="exact" w:before="129"/>
        <w:ind w:left="256" w:right="4003"/>
        <w:jc w:val="left"/>
      </w:pPr>
      <w:r>
        <w:rPr>
          <w:spacing w:val="14"/>
        </w:rPr>
        <w:t>扣除非经营性损益后的归属于公</w:t>
      </w:r>
      <w:r>
        <w:rPr>
          <w:spacing w:val="-94"/>
        </w:rPr>
        <w:t> </w:t>
      </w:r>
      <w:r>
        <w:rPr>
          <w:spacing w:val="-94"/>
        </w:rPr>
      </w:r>
      <w:r>
        <w:rPr/>
        <w:t>司普通股股东的净利润</w:t>
      </w:r>
    </w:p>
    <w:p>
      <w:pPr>
        <w:pStyle w:val="BodyText"/>
        <w:spacing w:line="240" w:lineRule="auto" w:before="76"/>
        <w:ind w:left="256" w:right="123"/>
        <w:jc w:val="left"/>
      </w:pPr>
      <w:r>
        <w:rPr/>
        <w:t>期初股份总数</w:t>
      </w:r>
    </w:p>
    <w:p>
      <w:pPr>
        <w:pStyle w:val="BodyText"/>
        <w:spacing w:line="272" w:lineRule="exact" w:before="129"/>
        <w:ind w:left="256" w:right="5473"/>
        <w:jc w:val="left"/>
      </w:pPr>
      <w:r>
        <w:rPr>
          <w:spacing w:val="14"/>
        </w:rPr>
        <w:t>因公积金转增股本或股票股利分</w:t>
      </w:r>
      <w:r>
        <w:rPr>
          <w:spacing w:val="-94"/>
        </w:rPr>
        <w:t> </w:t>
      </w:r>
      <w:r>
        <w:rPr>
          <w:spacing w:val="-94"/>
        </w:rPr>
      </w:r>
      <w:r>
        <w:rPr/>
        <w:t>配等增加股份数</w:t>
      </w:r>
    </w:p>
    <w:p>
      <w:pPr>
        <w:pStyle w:val="BodyText"/>
        <w:spacing w:line="240" w:lineRule="auto" w:before="76"/>
        <w:ind w:left="256" w:right="123"/>
        <w:jc w:val="left"/>
      </w:pPr>
      <w:r>
        <w:rPr/>
        <w:t>发行新股或债转股等增加股份数</w:t>
      </w:r>
    </w:p>
    <w:p>
      <w:pPr>
        <w:pStyle w:val="BodyText"/>
        <w:spacing w:line="272" w:lineRule="exact" w:before="129"/>
        <w:ind w:left="256" w:right="5473"/>
        <w:jc w:val="left"/>
      </w:pPr>
      <w:r>
        <w:rPr>
          <w:spacing w:val="14"/>
        </w:rPr>
        <w:t>增加股份次月起至报告期期末的</w:t>
      </w:r>
      <w:r>
        <w:rPr>
          <w:spacing w:val="-94"/>
        </w:rPr>
        <w:t> </w:t>
      </w:r>
      <w:r>
        <w:rPr>
          <w:spacing w:val="-94"/>
        </w:rPr>
      </w:r>
      <w:r>
        <w:rPr/>
        <w:t>累计月数</w:t>
      </w:r>
    </w:p>
    <w:p>
      <w:pPr>
        <w:pStyle w:val="BodyText"/>
        <w:spacing w:line="240" w:lineRule="auto" w:before="76"/>
        <w:ind w:left="256" w:right="123"/>
        <w:jc w:val="left"/>
      </w:pPr>
      <w:r>
        <w:rPr/>
        <w:t>因回购等减少股份数</w:t>
      </w:r>
    </w:p>
    <w:p>
      <w:pPr>
        <w:spacing w:after="0" w:line="240" w:lineRule="auto"/>
        <w:jc w:val="left"/>
        <w:sectPr>
          <w:headerReference w:type="default" r:id="rId79"/>
          <w:pgSz w:w="11910" w:h="16840"/>
          <w:pgMar w:header="1100" w:footer="840" w:top="1280" w:bottom="1040" w:left="1380" w:right="1100"/>
        </w:sectPr>
      </w:pPr>
    </w:p>
    <w:p>
      <w:pPr>
        <w:pStyle w:val="BodyText"/>
        <w:tabs>
          <w:tab w:pos="4107" w:val="left" w:leader="none"/>
          <w:tab w:pos="5703" w:val="left" w:leader="none"/>
          <w:tab w:pos="7883" w:val="left" w:leader="none"/>
        </w:tabs>
        <w:spacing w:line="300" w:lineRule="atLeast" w:before="68"/>
        <w:ind w:left="256" w:right="644" w:firstLine="1360"/>
        <w:jc w:val="left"/>
      </w:pPr>
      <w:r>
        <w:rPr/>
        <w:pict>
          <v:group style="position:absolute;margin-left:76.440002pt;margin-top:24.204544pt;width:167.55pt;height:.1pt;mso-position-horizontal-relative:page;mso-position-vertical-relative:paragraph;z-index:-778600" coordorigin="1529,484" coordsize="3351,2">
            <v:shape style="position:absolute;left:1529;top:484;width:3351;height:2" coordorigin="1529,484" coordsize="3351,0" path="m1529,484l4879,484e" filled="false" stroked="true" strokeweight=".47998pt" strokecolor="#000000">
              <v:path arrowok="t"/>
            </v:shape>
            <w10:wrap type="none"/>
          </v:group>
        </w:pict>
      </w:r>
      <w:r>
        <w:rPr/>
        <w:pict>
          <v:group style="position:absolute;margin-left:255.779999pt;margin-top:24.204544pt;width:58.65pt;height:.1pt;mso-position-horizontal-relative:page;mso-position-vertical-relative:paragraph;z-index:-778576" coordorigin="5116,484" coordsize="1173,2">
            <v:shape style="position:absolute;left:5116;top:484;width:1173;height:2" coordorigin="5116,484" coordsize="1173,0" path="m5116,484l6288,484e" filled="false" stroked="true" strokeweight=".47998pt" strokecolor="#000000">
              <v:path arrowok="t"/>
            </v:shape>
            <w10:wrap type="none"/>
          </v:group>
        </w:pict>
      </w:r>
      <w:r>
        <w:rPr/>
        <w:pict>
          <v:group style="position:absolute;margin-left:327.359985pt;margin-top:24.204544pt;width:98.7pt;height:.1pt;mso-position-horizontal-relative:page;mso-position-vertical-relative:paragraph;z-index:-778552" coordorigin="6547,484" coordsize="1974,2">
            <v:shape style="position:absolute;left:6547;top:484;width:1974;height:2" coordorigin="6547,484" coordsize="1974,0" path="m6547,484l8521,484e" filled="false" stroked="true" strokeweight=".47998pt" strokecolor="#000000">
              <v:path arrowok="t"/>
            </v:shape>
            <w10:wrap type="none"/>
          </v:group>
        </w:pict>
      </w:r>
      <w:r>
        <w:rPr/>
        <w:pict>
          <v:group style="position:absolute;margin-left:438.839996pt;margin-top:24.204544pt;width:93.85pt;height:.1pt;mso-position-horizontal-relative:page;mso-position-vertical-relative:paragraph;z-index:-778528" coordorigin="8777,484" coordsize="1877,2">
            <v:shape style="position:absolute;left:8777;top:484;width:1877;height:2" coordorigin="8777,484" coordsize="1877,0" path="m8777,484l10654,484e" filled="false" stroked="true" strokeweight=".47998pt" strokecolor="#000000">
              <v:path arrowok="t"/>
            </v:shape>
            <w10:wrap type="none"/>
          </v:group>
        </w:pict>
      </w:r>
      <w:r>
        <w:rPr>
          <w:position w:val="7"/>
        </w:rPr>
        <w:t>项目</w:t>
        <w:tab/>
      </w:r>
      <w:r>
        <w:rPr/>
        <w:t>序号</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 </w:t>
      </w:r>
      <w:r>
        <w:rPr>
          <w:spacing w:val="14"/>
        </w:rPr>
        <w:t>减少股份次月起至报告期期末的</w:t>
      </w:r>
      <w:r>
        <w:rPr/>
      </w:r>
    </w:p>
    <w:p>
      <w:pPr>
        <w:pStyle w:val="BodyText"/>
        <w:tabs>
          <w:tab w:pos="6970" w:val="left" w:leader="none"/>
          <w:tab w:pos="9101" w:val="left" w:leader="none"/>
        </w:tabs>
        <w:spacing w:line="151" w:lineRule="exact"/>
        <w:ind w:left="4275" w:right="123"/>
        <w:jc w:val="left"/>
        <w:rPr>
          <w:rFonts w:ascii="Times New Roman" w:hAnsi="Times New Roman" w:cs="Times New Roman" w:eastAsia="Times New Roman" w:hint="default"/>
        </w:rPr>
      </w:pPr>
      <w:r>
        <w:rPr/>
        <w:pict>
          <v:shape style="position:absolute;margin-left:80.089996pt;margin-top:3.119555pt;width:449.35pt;height:147.75pt;mso-position-horizontal-relative:page;mso-position-vertical-relative:paragraph;z-index:18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9"/>
                    <w:gridCol w:w="1804"/>
                    <w:gridCol w:w="2205"/>
                    <w:gridCol w:w="1758"/>
                  </w:tblGrid>
                  <w:tr>
                    <w:trPr>
                      <w:trHeight w:val="728"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累计月数</w:t>
                        </w:r>
                      </w:p>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27"/>
                          <w:jc w:val="center"/>
                          <w:rPr>
                            <w:rFonts w:ascii="Times New Roman" w:hAnsi="Times New Roman" w:cs="Times New Roman" w:eastAsia="Times New Roman" w:hint="default"/>
                            <w:sz w:val="21"/>
                            <w:szCs w:val="21"/>
                          </w:rPr>
                        </w:pPr>
                        <w:r>
                          <w:rPr>
                            <w:rFonts w:ascii="Times New Roman"/>
                            <w:sz w:val="21"/>
                          </w:rPr>
                          <w:t>10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40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8"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center"/>
                          <w:rPr>
                            <w:rFonts w:ascii="Times New Roman" w:hAnsi="Times New Roman" w:cs="Times New Roman" w:eastAsia="Times New Roman" w:hint="default"/>
                            <w:sz w:val="21"/>
                            <w:szCs w:val="21"/>
                          </w:rPr>
                        </w:pPr>
                        <w:r>
                          <w:rPr>
                            <w:rFonts w:ascii="Times New Roman"/>
                            <w:sz w:val="21"/>
                          </w:rPr>
                          <w:t>11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0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6"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804" w:type="dxa"/>
                        <w:tcBorders>
                          <w:top w:val="nil" w:sz="6" w:space="0" w:color="auto"/>
                          <w:left w:val="nil" w:sz="6" w:space="0" w:color="auto"/>
                          <w:bottom w:val="nil" w:sz="6" w:space="0" w:color="auto"/>
                          <w:right w:val="nil" w:sz="6" w:space="0" w:color="auto"/>
                        </w:tcBorders>
                      </w:tcPr>
                      <w:p>
                        <w:pPr>
                          <w:pStyle w:val="TableParagraph"/>
                          <w:spacing w:line="281" w:lineRule="exact" w:before="13"/>
                          <w:ind w:left="454" w:right="0"/>
                          <w:jc w:val="left"/>
                          <w:rPr>
                            <w:rFonts w:ascii="Times New Roman" w:hAnsi="Times New Roman" w:cs="Times New Roman" w:eastAsia="Times New Roman" w:hint="default"/>
                            <w:sz w:val="21"/>
                            <w:szCs w:val="21"/>
                          </w:rPr>
                        </w:pPr>
                        <w:r>
                          <w:rPr>
                            <w:rFonts w:ascii="Times New Roman"/>
                            <w:sz w:val="21"/>
                          </w:rPr>
                          <w:t>12</w:t>
                        </w:r>
                        <w:r>
                          <w:rPr>
                            <w:rFonts w:ascii="宋体"/>
                            <w:sz w:val="21"/>
                          </w:rPr>
                          <w:t>=</w:t>
                        </w:r>
                        <w:r>
                          <w:rPr>
                            <w:rFonts w:ascii="Times New Roman"/>
                            <w:sz w:val="21"/>
                          </w:rPr>
                          <w:t>4+5+6</w:t>
                        </w:r>
                      </w:p>
                      <w:p>
                        <w:pPr>
                          <w:pStyle w:val="TableParagraph"/>
                          <w:spacing w:line="281" w:lineRule="exact"/>
                          <w:ind w:left="5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7/11-8</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408"/>
                          <w:jc w:val="right"/>
                          <w:rPr>
                            <w:rFonts w:ascii="Times New Roman" w:hAnsi="Times New Roman" w:cs="Times New Roman" w:eastAsia="Times New Roman" w:hint="default"/>
                            <w:sz w:val="21"/>
                            <w:szCs w:val="21"/>
                          </w:rPr>
                        </w:pPr>
                        <w:r>
                          <w:rPr>
                            <w:rFonts w:ascii="Times New Roman"/>
                            <w:spacing w:val="-1"/>
                            <w:sz w:val="21"/>
                          </w:rPr>
                          <w:t>314,586,699.00</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314,586,699.00</w:t>
                        </w:r>
                      </w:p>
                    </w:tc>
                  </w:tr>
                  <w:tr>
                    <w:trPr>
                      <w:trHeight w:val="323" w:hRule="exact"/>
                    </w:trPr>
                    <w:tc>
                      <w:tcPr>
                        <w:tcW w:w="3219"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51" w:lineRule="exact"/>
                          <w:ind w:right="28"/>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9/11-10</w:t>
                        </w:r>
                      </w:p>
                    </w:tc>
                    <w:tc>
                      <w:tcPr>
                        <w:tcW w:w="2205"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r>
                  <w:tr>
                    <w:trPr>
                      <w:trHeight w:val="428"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center"/>
                          <w:rPr>
                            <w:rFonts w:ascii="Times New Roman" w:hAnsi="Times New Roman" w:cs="Times New Roman" w:eastAsia="Times New Roman" w:hint="default"/>
                            <w:sz w:val="21"/>
                            <w:szCs w:val="21"/>
                          </w:rPr>
                        </w:pPr>
                        <w:r>
                          <w:rPr>
                            <w:rFonts w:ascii="Times New Roman"/>
                            <w:sz w:val="21"/>
                          </w:rPr>
                          <w:t>13=1/12</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06"/>
                          <w:jc w:val="right"/>
                          <w:rPr>
                            <w:rFonts w:ascii="Times New Roman" w:hAnsi="Times New Roman" w:cs="Times New Roman" w:eastAsia="Times New Roman" w:hint="default"/>
                            <w:sz w:val="21"/>
                            <w:szCs w:val="21"/>
                          </w:rPr>
                        </w:pPr>
                        <w:r>
                          <w:rPr>
                            <w:rFonts w:ascii="Times New Roman"/>
                            <w:spacing w:val="-1"/>
                            <w:sz w:val="21"/>
                          </w:rPr>
                          <w:t>-0.3162</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21"/>
                            <w:szCs w:val="21"/>
                          </w:rPr>
                        </w:pPr>
                        <w:r>
                          <w:rPr>
                            <w:rFonts w:ascii="Times New Roman"/>
                            <w:spacing w:val="-1"/>
                            <w:sz w:val="21"/>
                          </w:rPr>
                          <w:t>-0.0894</w:t>
                        </w:r>
                      </w:p>
                    </w:tc>
                  </w:tr>
                  <w:tr>
                    <w:trPr>
                      <w:trHeight w:val="451"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7"/>
                          <w:jc w:val="center"/>
                          <w:rPr>
                            <w:rFonts w:ascii="Times New Roman" w:hAnsi="Times New Roman" w:cs="Times New Roman" w:eastAsia="Times New Roman" w:hint="default"/>
                            <w:sz w:val="21"/>
                            <w:szCs w:val="21"/>
                          </w:rPr>
                        </w:pPr>
                        <w:r>
                          <w:rPr>
                            <w:rFonts w:ascii="Times New Roman"/>
                            <w:sz w:val="21"/>
                          </w:rPr>
                          <w:t>14=3/12</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06"/>
                          <w:jc w:val="right"/>
                          <w:rPr>
                            <w:rFonts w:ascii="Times New Roman" w:hAnsi="Times New Roman" w:cs="Times New Roman" w:eastAsia="Times New Roman" w:hint="default"/>
                            <w:sz w:val="21"/>
                            <w:szCs w:val="21"/>
                          </w:rPr>
                        </w:pPr>
                        <w:r>
                          <w:rPr>
                            <w:rFonts w:ascii="Times New Roman"/>
                            <w:spacing w:val="-1"/>
                            <w:sz w:val="21"/>
                          </w:rPr>
                          <w:t>-0.3133</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21"/>
                            <w:szCs w:val="21"/>
                          </w:rPr>
                        </w:pPr>
                        <w:r>
                          <w:rPr>
                            <w:rFonts w:ascii="Times New Roman"/>
                            <w:spacing w:val="-1"/>
                            <w:sz w:val="21"/>
                          </w:rPr>
                          <w:t>-0.1030</w:t>
                        </w:r>
                      </w:p>
                    </w:tc>
                  </w:tr>
                </w:tbl>
                <w:p>
                  <w:pPr/>
                </w:p>
              </w:txbxContent>
            </v:textbox>
            <w10:wrap type="none"/>
          </v:shape>
        </w:pict>
      </w:r>
      <w:r>
        <w:rPr>
          <w:rFonts w:ascii="Times New Roman"/>
        </w:rPr>
        <w:t>9</w:t>
        <w:tab/>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before="35"/>
        <w:ind w:left="571" w:right="123"/>
        <w:jc w:val="left"/>
      </w:pPr>
      <w:r>
        <w:rPr/>
        <w:t>（</w:t>
      </w:r>
      <w:r>
        <w:rPr>
          <w:rFonts w:ascii="Times New Roman" w:hAnsi="Times New Roman" w:cs="Times New Roman" w:eastAsia="Times New Roman" w:hint="default"/>
        </w:rPr>
        <w:t>2</w:t>
      </w:r>
      <w:r>
        <w:rPr/>
        <w:t>）稀释每股收益的计算过程同基本每股收益。</w:t>
      </w:r>
    </w:p>
    <w:p>
      <w:pPr>
        <w:pStyle w:val="BodyText"/>
        <w:spacing w:line="240" w:lineRule="auto" w:before="189"/>
        <w:ind w:left="571" w:right="123"/>
        <w:jc w:val="left"/>
      </w:pPr>
      <w:r>
        <w:rPr>
          <w:rFonts w:ascii="Times New Roman" w:hAnsi="Times New Roman" w:cs="Times New Roman" w:eastAsia="Times New Roman" w:hint="default"/>
        </w:rPr>
        <w:t>43</w:t>
      </w:r>
      <w:r>
        <w:rPr/>
        <w:t>、现金流量表项目注释</w:t>
      </w:r>
    </w:p>
    <w:p>
      <w:pPr>
        <w:pStyle w:val="BodyText"/>
        <w:spacing w:line="240" w:lineRule="auto" w:before="189"/>
        <w:ind w:left="571" w:right="123"/>
        <w:jc w:val="left"/>
      </w:pPr>
      <w:r>
        <w:rPr/>
        <w:t>（</w:t>
      </w:r>
      <w:r>
        <w:rPr>
          <w:rFonts w:ascii="Times New Roman" w:hAnsi="Times New Roman" w:cs="Times New Roman" w:eastAsia="Times New Roman" w:hint="default"/>
        </w:rPr>
        <w:t>1</w:t>
      </w:r>
      <w:r>
        <w:rPr/>
        <w:t>）收到的其他与经营活动有关的现金</w:t>
      </w:r>
    </w:p>
    <w:p>
      <w:pPr>
        <w:spacing w:line="240" w:lineRule="auto" w:before="5"/>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321"/>
        <w:gridCol w:w="1864"/>
        <w:gridCol w:w="647"/>
        <w:gridCol w:w="2299"/>
      </w:tblGrid>
      <w:tr>
        <w:trPr>
          <w:trHeight w:val="440" w:hRule="exact"/>
        </w:trPr>
        <w:tc>
          <w:tcPr>
            <w:tcW w:w="4321" w:type="dxa"/>
            <w:tcBorders>
              <w:top w:val="nil" w:sz="6" w:space="0" w:color="auto"/>
              <w:left w:val="nil" w:sz="6" w:space="0" w:color="auto"/>
              <w:bottom w:val="single" w:sz="4" w:space="0" w:color="000000"/>
              <w:right w:val="nil" w:sz="6" w:space="0" w:color="auto"/>
            </w:tcBorders>
          </w:tcPr>
          <w:p>
            <w:pPr>
              <w:pStyle w:val="TableParagraph"/>
              <w:tabs>
                <w:tab w:pos="1671" w:val="left" w:leader="none"/>
              </w:tabs>
              <w:spacing w:line="240" w:lineRule="auto" w:before="35"/>
              <w:ind w:left="12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432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56.8pt;height:.5pt;mso-position-horizontal-relative:char;mso-position-vertical-relative:line" coordorigin="0,0" coordsize="3136,10">
                  <v:group style="position:absolute;left:5;top:5;width:3126;height:2" coordorigin="5,5" coordsize="3126,2">
                    <v:shape style="position:absolute;left:5;top:5;width:3126;height:2" coordorigin="5,5" coordsize="3126,0" path="m5,5l3131,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39"/>
              <w:ind w:left="10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spacing w:val="-2"/>
                <w:sz w:val="21"/>
              </w:rPr>
              <w:t>273,463.11</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8,842,301.77</w:t>
            </w:r>
          </w:p>
        </w:tc>
      </w:tr>
      <w:tr>
        <w:trPr>
          <w:trHeight w:val="451"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3"/>
              <w:jc w:val="right"/>
              <w:rPr>
                <w:rFonts w:ascii="Times New Roman" w:hAnsi="Times New Roman" w:cs="Times New Roman" w:eastAsia="Times New Roman" w:hint="default"/>
                <w:sz w:val="21"/>
                <w:szCs w:val="21"/>
              </w:rPr>
            </w:pPr>
            <w:r>
              <w:rPr>
                <w:rFonts w:ascii="Times New Roman"/>
                <w:spacing w:val="-1"/>
                <w:sz w:val="21"/>
              </w:rPr>
              <w:t>4,233,655.00</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3"/>
              <w:jc w:val="right"/>
              <w:rPr>
                <w:rFonts w:ascii="Times New Roman" w:hAnsi="Times New Roman" w:cs="Times New Roman" w:eastAsia="Times New Roman" w:hint="default"/>
                <w:sz w:val="21"/>
                <w:szCs w:val="21"/>
              </w:rPr>
            </w:pPr>
            <w:r>
              <w:rPr>
                <w:rFonts w:ascii="Times New Roman"/>
                <w:spacing w:val="-1"/>
                <w:sz w:val="21"/>
              </w:rPr>
              <w:t>3,502,039.00</w:t>
            </w:r>
          </w:p>
        </w:tc>
      </w:tr>
      <w:tr>
        <w:trPr>
          <w:trHeight w:val="454"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承诺收益</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456" w:hRule="exact"/>
        </w:trPr>
        <w:tc>
          <w:tcPr>
            <w:tcW w:w="432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资金往来及其他</w:t>
            </w: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spacing w:val="-1"/>
                <w:sz w:val="21"/>
              </w:rPr>
              <w:t>32,180,588.62</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4"/>
              <w:jc w:val="right"/>
              <w:rPr>
                <w:rFonts w:ascii="Times New Roman" w:hAnsi="Times New Roman" w:cs="Times New Roman" w:eastAsia="Times New Roman" w:hint="default"/>
                <w:sz w:val="21"/>
                <w:szCs w:val="21"/>
              </w:rPr>
            </w:pPr>
            <w:r>
              <w:rPr>
                <w:rFonts w:ascii="Times New Roman"/>
                <w:spacing w:val="-1"/>
                <w:sz w:val="21"/>
              </w:rPr>
              <w:t>27,324,710.88</w:t>
            </w:r>
          </w:p>
        </w:tc>
      </w:tr>
      <w:tr>
        <w:trPr>
          <w:trHeight w:val="464" w:hRule="exact"/>
        </w:trPr>
        <w:tc>
          <w:tcPr>
            <w:tcW w:w="4321" w:type="dxa"/>
            <w:tcBorders>
              <w:top w:val="single" w:sz="4" w:space="0" w:color="000000"/>
              <w:left w:val="nil" w:sz="6" w:space="0" w:color="auto"/>
              <w:bottom w:val="single" w:sz="12" w:space="0" w:color="000000"/>
              <w:right w:val="nil" w:sz="6" w:space="0" w:color="auto"/>
            </w:tcBorders>
          </w:tcPr>
          <w:p>
            <w:pPr/>
          </w:p>
        </w:tc>
        <w:tc>
          <w:tcPr>
            <w:tcW w:w="1864"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36,687,706.73</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4"/>
              <w:jc w:val="right"/>
              <w:rPr>
                <w:rFonts w:ascii="Times New Roman" w:hAnsi="Times New Roman" w:cs="Times New Roman" w:eastAsia="Times New Roman" w:hint="default"/>
                <w:sz w:val="21"/>
                <w:szCs w:val="21"/>
              </w:rPr>
            </w:pPr>
            <w:r>
              <w:rPr>
                <w:rFonts w:ascii="Times New Roman"/>
                <w:spacing w:val="-1"/>
                <w:sz w:val="21"/>
              </w:rPr>
              <w:t>41,669,051.65</w:t>
            </w:r>
          </w:p>
        </w:tc>
      </w:tr>
      <w:tr>
        <w:trPr>
          <w:trHeight w:val="982" w:hRule="exact"/>
        </w:trPr>
        <w:tc>
          <w:tcPr>
            <w:tcW w:w="4321" w:type="dxa"/>
            <w:tcBorders>
              <w:top w:val="single" w:sz="12" w:space="0" w:color="000000"/>
              <w:left w:val="nil" w:sz="6" w:space="0" w:color="auto"/>
              <w:bottom w:val="single" w:sz="4" w:space="0" w:color="000000"/>
              <w:right w:val="nil" w:sz="6" w:space="0" w:color="auto"/>
            </w:tcBorders>
          </w:tcPr>
          <w:p>
            <w:pPr>
              <w:pStyle w:val="TableParagraph"/>
              <w:tabs>
                <w:tab w:pos="1672" w:val="left" w:leader="none"/>
              </w:tabs>
              <w:spacing w:line="338" w:lineRule="auto" w:before="138"/>
              <w:ind w:left="1251" w:right="221" w:hanging="8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 项</w:t>
              <w:tab/>
              <w:t>目</w:t>
            </w:r>
          </w:p>
        </w:tc>
        <w:tc>
          <w:tcPr>
            <w:tcW w:w="1864"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83" w:hRule="exact"/>
        </w:trPr>
        <w:tc>
          <w:tcPr>
            <w:tcW w:w="4321" w:type="dxa"/>
            <w:tcBorders>
              <w:top w:val="single" w:sz="4"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156.9pt;height:.5pt;mso-position-horizontal-relative:char;mso-position-vertical-relative:line" coordorigin="0,0" coordsize="3138,10">
                  <v:group style="position:absolute;left:5;top:5;width:3129;height:2" coordorigin="5,5" coordsize="3129,2">
                    <v:shape style="position:absolute;left:5;top:5;width:3129;height:2" coordorigin="5,5" coordsize="3129,0" path="m5,5l3133,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54"/>
              <w:ind w:left="104" w:right="0"/>
              <w:jc w:val="left"/>
              <w:rPr>
                <w:rFonts w:ascii="宋体" w:hAnsi="宋体" w:cs="宋体" w:eastAsia="宋体" w:hint="default"/>
                <w:sz w:val="21"/>
                <w:szCs w:val="21"/>
              </w:rPr>
            </w:pPr>
            <w:r>
              <w:rPr>
                <w:rFonts w:ascii="宋体" w:hAnsi="宋体" w:cs="宋体" w:eastAsia="宋体" w:hint="default"/>
                <w:sz w:val="21"/>
                <w:szCs w:val="21"/>
              </w:rPr>
              <w:t>管理费用和营业费用</w:t>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81"/>
              <w:jc w:val="right"/>
              <w:rPr>
                <w:rFonts w:ascii="Times New Roman" w:hAnsi="Times New Roman" w:cs="Times New Roman" w:eastAsia="Times New Roman" w:hint="default"/>
                <w:sz w:val="21"/>
                <w:szCs w:val="21"/>
              </w:rPr>
            </w:pPr>
            <w:r>
              <w:rPr>
                <w:rFonts w:ascii="Times New Roman"/>
                <w:spacing w:val="-1"/>
                <w:sz w:val="21"/>
              </w:rPr>
              <w:t>60,674,054.87</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45,496,379.34</w:t>
            </w:r>
          </w:p>
        </w:tc>
      </w:tr>
      <w:tr>
        <w:trPr>
          <w:trHeight w:val="479"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2"/>
              <w:jc w:val="right"/>
              <w:rPr>
                <w:rFonts w:ascii="Times New Roman" w:hAnsi="Times New Roman" w:cs="Times New Roman" w:eastAsia="Times New Roman" w:hint="default"/>
                <w:sz w:val="21"/>
                <w:szCs w:val="21"/>
              </w:rPr>
            </w:pPr>
            <w:r>
              <w:rPr>
                <w:rFonts w:ascii="Times New Roman"/>
                <w:spacing w:val="-1"/>
                <w:sz w:val="21"/>
              </w:rPr>
              <w:t>30,646.94</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
              <w:jc w:val="right"/>
              <w:rPr>
                <w:rFonts w:ascii="Times New Roman" w:hAnsi="Times New Roman" w:cs="Times New Roman" w:eastAsia="Times New Roman" w:hint="default"/>
                <w:sz w:val="21"/>
                <w:szCs w:val="21"/>
              </w:rPr>
            </w:pPr>
            <w:r>
              <w:rPr>
                <w:rFonts w:ascii="Times New Roman"/>
                <w:spacing w:val="-1"/>
                <w:sz w:val="21"/>
              </w:rPr>
              <w:t>551,823.93</w:t>
            </w:r>
          </w:p>
        </w:tc>
      </w:tr>
      <w:tr>
        <w:trPr>
          <w:trHeight w:val="483" w:hRule="exact"/>
        </w:trPr>
        <w:tc>
          <w:tcPr>
            <w:tcW w:w="432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104" w:right="0"/>
              <w:jc w:val="left"/>
              <w:rPr>
                <w:rFonts w:ascii="宋体" w:hAnsi="宋体" w:cs="宋体" w:eastAsia="宋体" w:hint="default"/>
                <w:sz w:val="21"/>
                <w:szCs w:val="21"/>
              </w:rPr>
            </w:pPr>
            <w:r>
              <w:rPr>
                <w:rFonts w:ascii="宋体" w:hAnsi="宋体" w:cs="宋体" w:eastAsia="宋体" w:hint="default"/>
                <w:sz w:val="21"/>
                <w:szCs w:val="21"/>
              </w:rPr>
              <w:t>资金往来及其他</w:t>
            </w: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81"/>
              <w:jc w:val="right"/>
              <w:rPr>
                <w:rFonts w:ascii="Times New Roman" w:hAnsi="Times New Roman" w:cs="Times New Roman" w:eastAsia="Times New Roman" w:hint="default"/>
                <w:sz w:val="21"/>
                <w:szCs w:val="21"/>
              </w:rPr>
            </w:pPr>
            <w:r>
              <w:rPr>
                <w:rFonts w:ascii="Times New Roman"/>
                <w:spacing w:val="-1"/>
                <w:sz w:val="21"/>
              </w:rPr>
              <w:t>23,212,247.26</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pacing w:val="-1"/>
                <w:sz w:val="21"/>
              </w:rPr>
              <w:t>99,315,219.13</w:t>
            </w:r>
          </w:p>
        </w:tc>
      </w:tr>
      <w:tr>
        <w:trPr>
          <w:trHeight w:val="493" w:hRule="exact"/>
        </w:trPr>
        <w:tc>
          <w:tcPr>
            <w:tcW w:w="4321" w:type="dxa"/>
            <w:tcBorders>
              <w:top w:val="single" w:sz="4" w:space="0" w:color="000000"/>
              <w:left w:val="nil" w:sz="6" w:space="0" w:color="auto"/>
              <w:bottom w:val="single" w:sz="12" w:space="0" w:color="000000"/>
              <w:right w:val="nil" w:sz="6" w:space="0" w:color="auto"/>
            </w:tcBorders>
          </w:tcPr>
          <w:p>
            <w:pPr/>
          </w:p>
        </w:tc>
        <w:tc>
          <w:tcPr>
            <w:tcW w:w="18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13"/>
              <w:ind w:right="81"/>
              <w:jc w:val="right"/>
              <w:rPr>
                <w:rFonts w:ascii="Times New Roman" w:hAnsi="Times New Roman" w:cs="Times New Roman" w:eastAsia="Times New Roman" w:hint="default"/>
                <w:sz w:val="21"/>
                <w:szCs w:val="21"/>
              </w:rPr>
            </w:pPr>
            <w:r>
              <w:rPr>
                <w:rFonts w:ascii="Times New Roman"/>
                <w:spacing w:val="-1"/>
                <w:sz w:val="21"/>
              </w:rPr>
              <w:t>83,916,949.07</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145,363,422.40</w:t>
            </w:r>
          </w:p>
        </w:tc>
      </w:tr>
      <w:tr>
        <w:trPr>
          <w:trHeight w:val="980" w:hRule="exact"/>
        </w:trPr>
        <w:tc>
          <w:tcPr>
            <w:tcW w:w="4321" w:type="dxa"/>
            <w:tcBorders>
              <w:top w:val="single" w:sz="12" w:space="0" w:color="000000"/>
              <w:left w:val="nil" w:sz="6" w:space="0" w:color="auto"/>
              <w:bottom w:val="single" w:sz="4" w:space="0" w:color="000000"/>
              <w:right w:val="nil" w:sz="6" w:space="0" w:color="auto"/>
            </w:tcBorders>
          </w:tcPr>
          <w:p>
            <w:pPr>
              <w:pStyle w:val="TableParagraph"/>
              <w:tabs>
                <w:tab w:pos="1672" w:val="left" w:leader="none"/>
              </w:tabs>
              <w:spacing w:line="338" w:lineRule="auto" w:before="138"/>
              <w:ind w:left="1251" w:right="221" w:hanging="8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）收到的其他与筹资活动有关的现金 项</w:t>
              <w:tab/>
              <w:t>目</w:t>
            </w:r>
          </w:p>
        </w:tc>
        <w:tc>
          <w:tcPr>
            <w:tcW w:w="1864"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83" w:hRule="exact"/>
        </w:trPr>
        <w:tc>
          <w:tcPr>
            <w:tcW w:w="4321" w:type="dxa"/>
            <w:tcBorders>
              <w:top w:val="single" w:sz="4"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156.9pt;height:.5pt;mso-position-horizontal-relative:char;mso-position-vertical-relative:line" coordorigin="0,0" coordsize="3138,10">
                  <v:group style="position:absolute;left:5;top:5;width:3129;height:2" coordorigin="5,5" coordsize="3129,2">
                    <v:shape style="position:absolute;left:5;top:5;width:3129;height:2" coordorigin="5,5" coordsize="3129,0" path="m5,5l313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54"/>
              <w:ind w:left="104" w:right="0"/>
              <w:jc w:val="left"/>
              <w:rPr>
                <w:rFonts w:ascii="宋体" w:hAnsi="宋体" w:cs="宋体" w:eastAsia="宋体" w:hint="default"/>
                <w:sz w:val="21"/>
                <w:szCs w:val="21"/>
              </w:rPr>
            </w:pPr>
            <w:r>
              <w:rPr>
                <w:rFonts w:ascii="宋体" w:hAnsi="宋体" w:cs="宋体" w:eastAsia="宋体" w:hint="default"/>
                <w:sz w:val="21"/>
                <w:szCs w:val="21"/>
              </w:rPr>
              <w:t>年初银行承兑汇票保证金转回</w:t>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81"/>
              <w:jc w:val="right"/>
              <w:rPr>
                <w:rFonts w:ascii="Times New Roman" w:hAnsi="Times New Roman" w:cs="Times New Roman" w:eastAsia="Times New Roman" w:hint="default"/>
                <w:sz w:val="21"/>
                <w:szCs w:val="21"/>
              </w:rPr>
            </w:pPr>
            <w:r>
              <w:rPr>
                <w:rFonts w:ascii="Times New Roman"/>
                <w:spacing w:val="-1"/>
                <w:sz w:val="21"/>
              </w:rPr>
              <w:t>18,000,000.00</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67,185,546.13</w:t>
            </w:r>
          </w:p>
        </w:tc>
      </w:tr>
      <w:tr>
        <w:trPr>
          <w:trHeight w:val="480"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2"/>
              <w:jc w:val="right"/>
              <w:rPr>
                <w:rFonts w:ascii="Times New Roman" w:hAnsi="Times New Roman" w:cs="Times New Roman" w:eastAsia="Times New Roman" w:hint="default"/>
                <w:sz w:val="21"/>
                <w:szCs w:val="21"/>
              </w:rPr>
            </w:pPr>
            <w:r>
              <w:rPr>
                <w:rFonts w:ascii="Times New Roman"/>
                <w:spacing w:val="-1"/>
                <w:sz w:val="21"/>
              </w:rPr>
              <w:t>331,000,000.00</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r>
      <w:tr>
        <w:trPr>
          <w:trHeight w:val="483" w:hRule="exact"/>
        </w:trPr>
        <w:tc>
          <w:tcPr>
            <w:tcW w:w="432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10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81"/>
              <w:jc w:val="right"/>
              <w:rPr>
                <w:rFonts w:ascii="Times New Roman" w:hAnsi="Times New Roman" w:cs="Times New Roman" w:eastAsia="Times New Roman" w:hint="default"/>
                <w:sz w:val="21"/>
                <w:szCs w:val="21"/>
              </w:rPr>
            </w:pPr>
            <w:r>
              <w:rPr>
                <w:rFonts w:ascii="Times New Roman"/>
                <w:spacing w:val="-1"/>
                <w:sz w:val="21"/>
              </w:rPr>
              <w:t>16,581.18</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9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5" w:hRule="exact"/>
        </w:trPr>
        <w:tc>
          <w:tcPr>
            <w:tcW w:w="4321" w:type="dxa"/>
            <w:tcBorders>
              <w:top w:val="single" w:sz="4" w:space="0" w:color="000000"/>
              <w:left w:val="nil" w:sz="6" w:space="0" w:color="auto"/>
              <w:bottom w:val="nil" w:sz="6" w:space="0" w:color="auto"/>
              <w:right w:val="nil" w:sz="6" w:space="0" w:color="auto"/>
            </w:tcBorders>
          </w:tcPr>
          <w:p>
            <w:pP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82"/>
              <w:jc w:val="right"/>
              <w:rPr>
                <w:rFonts w:ascii="Times New Roman" w:hAnsi="Times New Roman" w:cs="Times New Roman" w:eastAsia="Times New Roman" w:hint="default"/>
                <w:sz w:val="21"/>
                <w:szCs w:val="21"/>
              </w:rPr>
            </w:pPr>
            <w:r>
              <w:rPr>
                <w:rFonts w:ascii="Times New Roman"/>
                <w:spacing w:val="-1"/>
                <w:sz w:val="21"/>
              </w:rPr>
              <w:t>349,016,581.18</w:t>
            </w:r>
          </w:p>
        </w:tc>
        <w:tc>
          <w:tcPr>
            <w:tcW w:w="647" w:type="dxa"/>
            <w:tcBorders>
              <w:top w:val="nil" w:sz="6" w:space="0" w:color="auto"/>
              <w:left w:val="nil" w:sz="6" w:space="0" w:color="auto"/>
              <w:bottom w:val="nil" w:sz="6" w:space="0" w:color="auto"/>
              <w:right w:val="nil" w:sz="6" w:space="0" w:color="auto"/>
            </w:tcBorders>
          </w:tcPr>
          <w:p>
            <w:pPr/>
          </w:p>
        </w:tc>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93"/>
              <w:jc w:val="right"/>
              <w:rPr>
                <w:rFonts w:ascii="Times New Roman" w:hAnsi="Times New Roman" w:cs="Times New Roman" w:eastAsia="Times New Roman" w:hint="default"/>
                <w:sz w:val="21"/>
                <w:szCs w:val="21"/>
              </w:rPr>
            </w:pPr>
            <w:r>
              <w:rPr>
                <w:rFonts w:ascii="Times New Roman"/>
                <w:spacing w:val="-1"/>
                <w:sz w:val="21"/>
              </w:rPr>
              <w:t>67,185,546.13</w:t>
            </w:r>
          </w:p>
        </w:tc>
      </w:tr>
    </w:tbl>
    <w:p>
      <w:pPr>
        <w:tabs>
          <w:tab w:pos="6964" w:val="left" w:leader="none"/>
        </w:tabs>
        <w:spacing w:line="28" w:lineRule="exact"/>
        <w:ind w:left="3924" w:right="0" w:firstLine="0"/>
        <w:rPr>
          <w:rFonts w:ascii="宋体" w:hAnsi="宋体" w:cs="宋体" w:eastAsia="宋体" w:hint="default"/>
          <w:sz w:val="2"/>
          <w:szCs w:val="2"/>
        </w:rPr>
      </w:pPr>
      <w:r>
        <w:rPr>
          <w:rFonts w:ascii="宋体"/>
          <w:position w:val="0"/>
          <w:sz w:val="2"/>
        </w:rPr>
        <w:pict>
          <v:group style="width:121.7pt;height:1.45pt;mso-position-horizontal-relative:char;mso-position-vertical-relative:line" coordorigin="0,0" coordsize="2434,29">
            <v:group style="position:absolute;left:5;top:24;width:2424;height:2" coordorigin="5,24" coordsize="2424,2">
              <v:shape style="position:absolute;left:5;top:24;width:2424;height:2" coordorigin="5,24" coordsize="2424,0" path="m5,24l2429,24e" filled="false" stroked="true" strokeweight=".48001pt" strokecolor="#000000">
                <v:path arrowok="t"/>
              </v:shape>
            </v:group>
            <v:group style="position:absolute;left:5;top:5;width:2424;height:2" coordorigin="5,5" coordsize="2424,2">
              <v:shape style="position:absolute;left:5;top:5;width:2424;height:2" coordorigin="5,5" coordsize="2424,0" path="m5,5l2429,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16.3pt;height:1.45pt;mso-position-horizontal-relative:char;mso-position-vertical-relative:line" coordorigin="0,0" coordsize="2326,29">
            <v:group style="position:absolute;left:5;top:24;width:2316;height:2" coordorigin="5,24" coordsize="2316,2">
              <v:shape style="position:absolute;left:5;top:24;width:2316;height:2" coordorigin="5,24" coordsize="2316,0" path="m5,24l2321,24e" filled="false" stroked="true" strokeweight=".48001pt" strokecolor="#000000">
                <v:path arrowok="t"/>
              </v:shape>
            </v:group>
            <v:group style="position:absolute;left:5;top:5;width:2316;height:2" coordorigin="5,5" coordsize="2316,2">
              <v:shape style="position:absolute;left:5;top:5;width:2316;height:2" coordorigin="5,5" coordsize="2316,0" path="m5,5l2321,5e" filled="false" stroked="true" strokeweight=".48001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1100" w:footer="840" w:top="1280" w:bottom="1040" w:left="1380" w:right="1100"/>
        </w:sectPr>
      </w:pPr>
    </w:p>
    <w:p>
      <w:pPr>
        <w:spacing w:line="240" w:lineRule="auto" w:before="12"/>
        <w:rPr>
          <w:rFonts w:ascii="宋体" w:hAnsi="宋体" w:cs="宋体" w:eastAsia="宋体" w:hint="default"/>
          <w:sz w:val="7"/>
          <w:szCs w:val="7"/>
        </w:rPr>
      </w:pPr>
    </w:p>
    <w:p>
      <w:pPr>
        <w:pStyle w:val="BodyText"/>
        <w:spacing w:line="240" w:lineRule="auto" w:before="35"/>
        <w:ind w:left="571" w:right="0"/>
        <w:jc w:val="left"/>
      </w:pPr>
      <w:r>
        <w:rPr/>
        <w:t>注：本期收到的其他与筹资活动有关的现金与上年相比增加</w:t>
      </w:r>
      <w:r>
        <w:rPr>
          <w:spacing w:val="-69"/>
        </w:rPr>
        <w:t> </w:t>
      </w:r>
      <w:r>
        <w:rPr>
          <w:rFonts w:ascii="Times New Roman" w:hAnsi="Times New Roman" w:cs="Times New Roman" w:eastAsia="Times New Roman" w:hint="default"/>
        </w:rPr>
        <w:t>281,831,035.05</w:t>
      </w:r>
      <w:r>
        <w:rPr>
          <w:rFonts w:ascii="Times New Roman" w:hAnsi="Times New Roman" w:cs="Times New Roman" w:eastAsia="Times New Roman" w:hint="default"/>
          <w:spacing w:val="-17"/>
        </w:rPr>
        <w:t> </w:t>
      </w:r>
      <w:r>
        <w:rPr>
          <w:spacing w:val="-4"/>
        </w:rPr>
        <w:t>元，主要为本期收到</w:t>
      </w:r>
    </w:p>
    <w:p>
      <w:pPr>
        <w:pStyle w:val="BodyText"/>
        <w:spacing w:line="240" w:lineRule="auto" w:before="189"/>
        <w:ind w:right="0"/>
        <w:jc w:val="left"/>
      </w:pPr>
      <w:r>
        <w:rPr/>
        <w:t>原控股股东河南思达科技发展股份有限公司的款项金额为</w:t>
      </w:r>
      <w:r>
        <w:rPr>
          <w:spacing w:val="-56"/>
        </w:rPr>
        <w:t> </w:t>
      </w:r>
      <w:r>
        <w:rPr>
          <w:rFonts w:ascii="Times New Roman" w:hAnsi="Times New Roman" w:cs="Times New Roman" w:eastAsia="Times New Roman" w:hint="default"/>
        </w:rPr>
        <w:t>236,000,000.00</w:t>
      </w:r>
      <w:r>
        <w:rPr>
          <w:rFonts w:ascii="Times New Roman" w:hAnsi="Times New Roman" w:cs="Times New Roman" w:eastAsia="Times New Roman" w:hint="default"/>
          <w:spacing w:val="-3"/>
        </w:rPr>
        <w:t> </w:t>
      </w:r>
      <w:r>
        <w:rPr>
          <w:spacing w:val="-5"/>
        </w:rPr>
        <w:t>元、收到现控股股东河南正</w:t>
      </w:r>
    </w:p>
    <w:p>
      <w:pPr>
        <w:pStyle w:val="BodyText"/>
        <w:spacing w:line="240" w:lineRule="auto" w:before="189"/>
        <w:ind w:right="123"/>
        <w:jc w:val="left"/>
      </w:pPr>
      <w:r>
        <w:rPr/>
        <w:t>弘置业有限公司的款项金额为</w:t>
      </w:r>
      <w:r>
        <w:rPr>
          <w:spacing w:val="-59"/>
        </w:rPr>
        <w:t> </w:t>
      </w:r>
      <w:r>
        <w:rPr>
          <w:rFonts w:ascii="Times New Roman" w:hAnsi="Times New Roman" w:cs="Times New Roman" w:eastAsia="Times New Roman" w:hint="default"/>
        </w:rPr>
        <w:t>95,000,000.00</w:t>
      </w:r>
      <w:r>
        <w:rPr>
          <w:rFonts w:ascii="Times New Roman" w:hAnsi="Times New Roman" w:cs="Times New Roman" w:eastAsia="Times New Roman" w:hint="default"/>
          <w:spacing w:val="-6"/>
        </w:rPr>
        <w:t> </w:t>
      </w:r>
      <w:r>
        <w:rPr/>
        <w:t>元。</w:t>
      </w:r>
    </w:p>
    <w:p>
      <w:pPr>
        <w:pStyle w:val="BodyText"/>
        <w:spacing w:line="240" w:lineRule="auto" w:before="189"/>
        <w:ind w:left="571" w:right="123"/>
        <w:jc w:val="left"/>
      </w:pPr>
      <w:r>
        <w:rPr/>
        <w:t>（</w:t>
      </w:r>
      <w:r>
        <w:rPr>
          <w:rFonts w:ascii="Times New Roman" w:hAnsi="Times New Roman" w:cs="Times New Roman" w:eastAsia="Times New Roman" w:hint="default"/>
        </w:rPr>
        <w:t>4</w:t>
      </w:r>
      <w:r>
        <w:rPr/>
        <w:t>）支付的其他与筹资活动有关的现金</w:t>
      </w:r>
    </w:p>
    <w:p>
      <w:pPr>
        <w:spacing w:line="240" w:lineRule="auto" w:before="7"/>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812"/>
        <w:gridCol w:w="1108"/>
        <w:gridCol w:w="1912"/>
        <w:gridCol w:w="521"/>
        <w:gridCol w:w="1781"/>
      </w:tblGrid>
      <w:tr>
        <w:trPr>
          <w:trHeight w:val="466" w:hRule="exact"/>
        </w:trPr>
        <w:tc>
          <w:tcPr>
            <w:tcW w:w="3812" w:type="dxa"/>
            <w:tcBorders>
              <w:top w:val="nil" w:sz="6" w:space="0" w:color="auto"/>
              <w:left w:val="nil" w:sz="6" w:space="0" w:color="auto"/>
              <w:bottom w:val="nil" w:sz="6" w:space="0" w:color="auto"/>
              <w:right w:val="nil" w:sz="6" w:space="0" w:color="auto"/>
            </w:tcBorders>
          </w:tcPr>
          <w:p>
            <w:pPr>
              <w:pStyle w:val="TableParagraph"/>
              <w:tabs>
                <w:tab w:pos="1673" w:val="left" w:leader="none"/>
              </w:tabs>
              <w:spacing w:line="240" w:lineRule="auto" w:before="35"/>
              <w:ind w:left="125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521" w:type="dxa"/>
            <w:tcBorders>
              <w:top w:val="nil" w:sz="6" w:space="0" w:color="auto"/>
              <w:left w:val="nil" w:sz="6" w:space="0" w:color="auto"/>
              <w:bottom w:val="single" w:sz="4" w:space="0" w:color="000000"/>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12"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56.9pt;height:.5pt;mso-position-horizontal-relative:char;mso-position-vertical-relative:line" coordorigin="0,0" coordsize="3138,10">
                  <v:group style="position:absolute;left:5;top:5;width:3129;height:2" coordorigin="5,5" coordsize="3129,2">
                    <v:shape style="position:absolute;left:5;top:5;width:3129;height:2" coordorigin="5,5" coordsize="3129,0" path="m5,5l3133,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68"/>
              <w:ind w:left="105" w:right="0"/>
              <w:jc w:val="left"/>
              <w:rPr>
                <w:rFonts w:ascii="宋体" w:hAnsi="宋体" w:cs="宋体" w:eastAsia="宋体" w:hint="default"/>
                <w:sz w:val="21"/>
                <w:szCs w:val="21"/>
              </w:rPr>
            </w:pPr>
            <w:r>
              <w:rPr>
                <w:rFonts w:ascii="宋体" w:hAnsi="宋体" w:cs="宋体" w:eastAsia="宋体" w:hint="default"/>
                <w:sz w:val="21"/>
                <w:szCs w:val="21"/>
              </w:rPr>
              <w:t>年末银行承兑汇票保证金</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right="7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single" w:sz="4" w:space="0" w:color="000000"/>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4"/>
              <w:jc w:val="right"/>
              <w:rPr>
                <w:rFonts w:ascii="Times New Roman" w:hAnsi="Times New Roman" w:cs="Times New Roman" w:eastAsia="Times New Roman" w:hint="default"/>
                <w:sz w:val="21"/>
                <w:szCs w:val="21"/>
              </w:rPr>
            </w:pPr>
            <w:r>
              <w:rPr>
                <w:rFonts w:ascii="Times New Roman"/>
                <w:spacing w:val="-1"/>
                <w:sz w:val="21"/>
              </w:rPr>
              <w:t>18,000,000.00</w:t>
            </w:r>
          </w:p>
        </w:tc>
      </w:tr>
      <w:tr>
        <w:trPr>
          <w:trHeight w:val="508"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21"/>
                <w:szCs w:val="21"/>
              </w:rPr>
            </w:pPr>
            <w:r>
              <w:rPr>
                <w:rFonts w:ascii="宋体" w:hAnsi="宋体" w:cs="宋体" w:eastAsia="宋体" w:hint="default"/>
                <w:sz w:val="21"/>
                <w:szCs w:val="21"/>
              </w:rPr>
              <w:t>借款保证金</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1082" w:right="0"/>
              <w:jc w:val="left"/>
              <w:rPr>
                <w:rFonts w:ascii="Times New Roman" w:hAnsi="Times New Roman" w:cs="Times New Roman" w:eastAsia="Times New Roman" w:hint="default"/>
                <w:sz w:val="21"/>
                <w:szCs w:val="21"/>
              </w:rPr>
            </w:pPr>
            <w:r>
              <w:rPr>
                <w:rFonts w:ascii="Times New Roman"/>
                <w:sz w:val="21"/>
              </w:rPr>
              <w:t>74,305,500.00</w:t>
            </w:r>
          </w:p>
        </w:tc>
        <w:tc>
          <w:tcPr>
            <w:tcW w:w="5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0"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21"/>
                <w:szCs w:val="21"/>
              </w:rPr>
            </w:pPr>
            <w:r>
              <w:rPr>
                <w:rFonts w:ascii="宋体" w:hAnsi="宋体" w:cs="宋体" w:eastAsia="宋体" w:hint="default"/>
                <w:sz w:val="21"/>
                <w:szCs w:val="21"/>
              </w:rPr>
              <w:t>银行承兑汇票到期扣款</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1082" w:right="0"/>
              <w:jc w:val="left"/>
              <w:rPr>
                <w:rFonts w:ascii="Times New Roman" w:hAnsi="Times New Roman" w:cs="Times New Roman" w:eastAsia="Times New Roman" w:hint="default"/>
                <w:sz w:val="21"/>
                <w:szCs w:val="21"/>
              </w:rPr>
            </w:pPr>
            <w:r>
              <w:rPr>
                <w:rFonts w:ascii="Times New Roman"/>
                <w:sz w:val="21"/>
              </w:rPr>
              <w:t>18,340,216.45</w:t>
            </w:r>
          </w:p>
        </w:tc>
        <w:tc>
          <w:tcPr>
            <w:tcW w:w="5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1553" w:right="0"/>
              <w:jc w:val="left"/>
              <w:rPr>
                <w:rFonts w:ascii="Times New Roman" w:hAnsi="Times New Roman" w:cs="Times New Roman" w:eastAsia="Times New Roman" w:hint="default"/>
                <w:sz w:val="21"/>
                <w:szCs w:val="21"/>
              </w:rPr>
            </w:pPr>
            <w:r>
              <w:rPr>
                <w:rFonts w:ascii="Times New Roman"/>
                <w:sz w:val="21"/>
              </w:rPr>
              <w:t>4,796.99</w:t>
            </w:r>
          </w:p>
        </w:tc>
        <w:tc>
          <w:tcPr>
            <w:tcW w:w="521" w:type="dxa"/>
            <w:tcBorders>
              <w:top w:val="nil" w:sz="6" w:space="0" w:color="auto"/>
              <w:left w:val="nil" w:sz="6" w:space="0" w:color="auto"/>
              <w:bottom w:val="single" w:sz="4" w:space="0" w:color="000000"/>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9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21" w:hRule="exact"/>
        </w:trPr>
        <w:tc>
          <w:tcPr>
            <w:tcW w:w="3812" w:type="dxa"/>
            <w:tcBorders>
              <w:top w:val="nil" w:sz="6" w:space="0" w:color="auto"/>
              <w:left w:val="nil" w:sz="6" w:space="0" w:color="auto"/>
              <w:bottom w:val="nil" w:sz="6" w:space="0" w:color="auto"/>
              <w:right w:val="nil" w:sz="6" w:space="0" w:color="auto"/>
            </w:tcBorders>
          </w:tcPr>
          <w:p>
            <w:pP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082" w:right="0"/>
              <w:jc w:val="left"/>
              <w:rPr>
                <w:rFonts w:ascii="Times New Roman" w:hAnsi="Times New Roman" w:cs="Times New Roman" w:eastAsia="Times New Roman" w:hint="default"/>
                <w:sz w:val="21"/>
                <w:szCs w:val="21"/>
              </w:rPr>
            </w:pPr>
            <w:r>
              <w:rPr>
                <w:rFonts w:ascii="Times New Roman"/>
                <w:sz w:val="21"/>
              </w:rPr>
              <w:t>92,650,513.44</w:t>
            </w:r>
          </w:p>
        </w:tc>
        <w:tc>
          <w:tcPr>
            <w:tcW w:w="521" w:type="dxa"/>
            <w:tcBorders>
              <w:top w:val="single" w:sz="4" w:space="0" w:color="000000"/>
              <w:left w:val="nil" w:sz="6" w:space="0" w:color="auto"/>
              <w:bottom w:val="single" w:sz="12" w:space="0" w:color="000000"/>
              <w:right w:val="nil" w:sz="6" w:space="0" w:color="auto"/>
            </w:tcBorders>
          </w:tcPr>
          <w:p>
            <w:pPr/>
          </w:p>
        </w:tc>
        <w:tc>
          <w:tcPr>
            <w:tcW w:w="178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94"/>
              <w:jc w:val="right"/>
              <w:rPr>
                <w:rFonts w:ascii="Times New Roman" w:hAnsi="Times New Roman" w:cs="Times New Roman" w:eastAsia="Times New Roman" w:hint="default"/>
                <w:sz w:val="21"/>
                <w:szCs w:val="21"/>
              </w:rPr>
            </w:pPr>
            <w:r>
              <w:rPr>
                <w:rFonts w:ascii="Times New Roman"/>
                <w:spacing w:val="-1"/>
                <w:sz w:val="21"/>
              </w:rPr>
              <w:t>18,000,000.00</w:t>
            </w:r>
          </w:p>
        </w:tc>
      </w:tr>
      <w:tr>
        <w:trPr>
          <w:trHeight w:val="569"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44</w:t>
            </w:r>
            <w:r>
              <w:rPr>
                <w:rFonts w:ascii="宋体" w:hAnsi="宋体" w:cs="宋体" w:eastAsia="宋体" w:hint="default"/>
                <w:sz w:val="21"/>
                <w:szCs w:val="21"/>
              </w:rPr>
              <w:t>、现金流量表补充资料</w:t>
            </w:r>
          </w:p>
        </w:tc>
        <w:tc>
          <w:tcPr>
            <w:tcW w:w="3019" w:type="dxa"/>
            <w:gridSpan w:val="2"/>
            <w:tcBorders>
              <w:top w:val="nil" w:sz="6" w:space="0" w:color="auto"/>
              <w:left w:val="nil" w:sz="6" w:space="0" w:color="auto"/>
              <w:bottom w:val="nil" w:sz="6" w:space="0" w:color="auto"/>
              <w:right w:val="nil" w:sz="6" w:space="0" w:color="auto"/>
            </w:tcBorders>
          </w:tcPr>
          <w:p>
            <w:pPr/>
          </w:p>
        </w:tc>
        <w:tc>
          <w:tcPr>
            <w:tcW w:w="521" w:type="dxa"/>
            <w:tcBorders>
              <w:top w:val="single" w:sz="12" w:space="0" w:color="000000"/>
              <w:left w:val="nil" w:sz="6" w:space="0" w:color="auto"/>
              <w:bottom w:val="nil" w:sz="6" w:space="0" w:color="auto"/>
              <w:right w:val="nil" w:sz="6" w:space="0" w:color="auto"/>
            </w:tcBorders>
          </w:tcPr>
          <w:p>
            <w:pPr/>
          </w:p>
        </w:tc>
        <w:tc>
          <w:tcPr>
            <w:tcW w:w="1781" w:type="dxa"/>
            <w:tcBorders>
              <w:top w:val="single" w:sz="12" w:space="0" w:color="000000"/>
              <w:left w:val="nil" w:sz="6" w:space="0" w:color="auto"/>
              <w:bottom w:val="nil" w:sz="6" w:space="0" w:color="auto"/>
              <w:right w:val="nil" w:sz="6" w:space="0" w:color="auto"/>
            </w:tcBorders>
          </w:tcPr>
          <w:p>
            <w:pPr/>
          </w:p>
        </w:tc>
      </w:tr>
      <w:tr>
        <w:trPr>
          <w:trHeight w:val="438"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2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tc>
        <w:tc>
          <w:tcPr>
            <w:tcW w:w="3019" w:type="dxa"/>
            <w:gridSpan w:val="2"/>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r>
      <w:tr>
        <w:trPr>
          <w:trHeight w:val="427" w:hRule="exact"/>
        </w:trPr>
        <w:tc>
          <w:tcPr>
            <w:tcW w:w="381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827" w:right="0"/>
              <w:jc w:val="left"/>
              <w:rPr>
                <w:rFonts w:ascii="宋体" w:hAnsi="宋体" w:cs="宋体" w:eastAsia="宋体" w:hint="default"/>
                <w:sz w:val="21"/>
                <w:szCs w:val="21"/>
              </w:rPr>
            </w:pPr>
            <w:r>
              <w:rPr>
                <w:rFonts w:ascii="宋体" w:hAnsi="宋体" w:cs="宋体" w:eastAsia="宋体" w:hint="default"/>
                <w:sz w:val="21"/>
                <w:szCs w:val="21"/>
              </w:rPr>
              <w:t>补 充 资</w:t>
            </w:r>
            <w:r>
              <w:rPr>
                <w:rFonts w:ascii="宋体" w:hAnsi="宋体" w:cs="宋体" w:eastAsia="宋体" w:hint="default"/>
                <w:spacing w:val="-1"/>
                <w:sz w:val="21"/>
                <w:szCs w:val="21"/>
              </w:rPr>
              <w:t> </w:t>
            </w:r>
            <w:r>
              <w:rPr>
                <w:rFonts w:ascii="宋体" w:hAnsi="宋体" w:cs="宋体" w:eastAsia="宋体" w:hint="default"/>
                <w:sz w:val="21"/>
                <w:szCs w:val="21"/>
              </w:rPr>
              <w:t>料</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8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521" w:type="dxa"/>
            <w:tcBorders>
              <w:top w:val="nil" w:sz="6" w:space="0" w:color="auto"/>
              <w:left w:val="nil" w:sz="6" w:space="0" w:color="auto"/>
              <w:bottom w:val="single" w:sz="4" w:space="0" w:color="000000"/>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381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38"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．将净利润调节为经营活动现金流量：</w:t>
            </w:r>
          </w:p>
        </w:tc>
        <w:tc>
          <w:tcPr>
            <w:tcW w:w="3019" w:type="dxa"/>
            <w:gridSpan w:val="2"/>
            <w:tcBorders>
              <w:top w:val="nil" w:sz="6" w:space="0" w:color="auto"/>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
        </w:tc>
      </w:tr>
      <w:tr>
        <w:trPr>
          <w:trHeight w:val="451"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622" w:right="0"/>
              <w:jc w:val="left"/>
              <w:rPr>
                <w:rFonts w:ascii="Times New Roman" w:hAnsi="Times New Roman" w:cs="Times New Roman" w:eastAsia="Times New Roman" w:hint="default"/>
                <w:sz w:val="21"/>
                <w:szCs w:val="21"/>
              </w:rPr>
            </w:pPr>
            <w:r>
              <w:rPr>
                <w:rFonts w:ascii="Times New Roman"/>
                <w:sz w:val="21"/>
              </w:rPr>
              <w:t>-111,641,763.26</w:t>
            </w:r>
          </w:p>
        </w:tc>
        <w:tc>
          <w:tcPr>
            <w:tcW w:w="5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2"/>
              <w:jc w:val="right"/>
              <w:rPr>
                <w:rFonts w:ascii="Times New Roman" w:hAnsi="Times New Roman" w:cs="Times New Roman" w:eastAsia="Times New Roman" w:hint="default"/>
                <w:sz w:val="21"/>
                <w:szCs w:val="21"/>
              </w:rPr>
            </w:pPr>
            <w:r>
              <w:rPr>
                <w:rFonts w:ascii="Times New Roman"/>
                <w:spacing w:val="-1"/>
                <w:sz w:val="21"/>
              </w:rPr>
              <w:t>-20,362,762.08</w:t>
            </w:r>
            <w:r>
              <w:rPr>
                <w:rFonts w:ascii="Times New Roman"/>
                <w:sz w:val="21"/>
              </w:rPr>
            </w:r>
          </w:p>
        </w:tc>
      </w:tr>
      <w:tr>
        <w:trPr>
          <w:trHeight w:val="338"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783" w:right="0"/>
              <w:jc w:val="left"/>
              <w:rPr>
                <w:rFonts w:ascii="Times New Roman" w:hAnsi="Times New Roman" w:cs="Times New Roman" w:eastAsia="Times New Roman" w:hint="default"/>
                <w:sz w:val="21"/>
                <w:szCs w:val="21"/>
              </w:rPr>
            </w:pPr>
            <w:r>
              <w:rPr>
                <w:rFonts w:ascii="Times New Roman"/>
                <w:sz w:val="21"/>
              </w:rPr>
              <w:t>36,137,047.78</w:t>
            </w:r>
          </w:p>
        </w:tc>
        <w:tc>
          <w:tcPr>
            <w:tcW w:w="5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9"/>
              <w:jc w:val="right"/>
              <w:rPr>
                <w:rFonts w:ascii="Times New Roman" w:hAnsi="Times New Roman" w:cs="Times New Roman" w:eastAsia="Times New Roman" w:hint="default"/>
                <w:sz w:val="21"/>
                <w:szCs w:val="21"/>
              </w:rPr>
            </w:pPr>
            <w:r>
              <w:rPr>
                <w:rFonts w:ascii="Times New Roman"/>
                <w:spacing w:val="-1"/>
                <w:sz w:val="21"/>
              </w:rPr>
              <w:t>30,440,385.93</w:t>
            </w:r>
          </w:p>
        </w:tc>
      </w:tr>
      <w:tr>
        <w:trPr>
          <w:trHeight w:val="472" w:hRule="exact"/>
        </w:trPr>
        <w:tc>
          <w:tcPr>
            <w:tcW w:w="913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6"/>
              <w:ind w:left="137"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w:t>
            </w:r>
          </w:p>
        </w:tc>
      </w:tr>
      <w:tr>
        <w:trPr>
          <w:trHeight w:val="361"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旧</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left="1783" w:right="0"/>
              <w:jc w:val="left"/>
              <w:rPr>
                <w:rFonts w:ascii="Times New Roman" w:hAnsi="Times New Roman" w:cs="Times New Roman" w:eastAsia="Times New Roman" w:hint="default"/>
                <w:sz w:val="21"/>
                <w:szCs w:val="21"/>
              </w:rPr>
            </w:pPr>
            <w:r>
              <w:rPr>
                <w:rFonts w:ascii="Times New Roman"/>
                <w:sz w:val="21"/>
              </w:rPr>
              <w:t>21,805,604.04</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left="962" w:right="0"/>
              <w:jc w:val="left"/>
              <w:rPr>
                <w:rFonts w:ascii="Times New Roman" w:hAnsi="Times New Roman" w:cs="Times New Roman" w:eastAsia="Times New Roman" w:hint="default"/>
                <w:sz w:val="21"/>
                <w:szCs w:val="21"/>
              </w:rPr>
            </w:pPr>
            <w:r>
              <w:rPr>
                <w:rFonts w:ascii="Times New Roman"/>
                <w:sz w:val="21"/>
              </w:rPr>
              <w:t>20,132,813.29</w:t>
            </w:r>
          </w:p>
        </w:tc>
      </w:tr>
      <w:tr>
        <w:trPr>
          <w:trHeight w:val="458"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887" w:right="0"/>
              <w:jc w:val="left"/>
              <w:rPr>
                <w:rFonts w:ascii="Times New Roman" w:hAnsi="Times New Roman" w:cs="Times New Roman" w:eastAsia="Times New Roman" w:hint="default"/>
                <w:sz w:val="21"/>
                <w:szCs w:val="21"/>
              </w:rPr>
            </w:pPr>
            <w:r>
              <w:rPr>
                <w:rFonts w:ascii="Times New Roman"/>
                <w:sz w:val="21"/>
              </w:rPr>
              <w:t>3,678,280.98</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066" w:right="0"/>
              <w:jc w:val="left"/>
              <w:rPr>
                <w:rFonts w:ascii="Times New Roman" w:hAnsi="Times New Roman" w:cs="Times New Roman" w:eastAsia="Times New Roman" w:hint="default"/>
                <w:sz w:val="21"/>
                <w:szCs w:val="21"/>
              </w:rPr>
            </w:pPr>
            <w:r>
              <w:rPr>
                <w:rFonts w:ascii="Times New Roman"/>
                <w:sz w:val="21"/>
              </w:rPr>
              <w:t>3,129,176.24</w:t>
            </w:r>
          </w:p>
        </w:tc>
      </w:tr>
      <w:tr>
        <w:trPr>
          <w:trHeight w:val="338"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7"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21"/>
                <w:szCs w:val="21"/>
              </w:rPr>
            </w:pPr>
            <w:r>
              <w:rPr>
                <w:rFonts w:ascii="Times New Roman"/>
                <w:spacing w:val="-1"/>
                <w:sz w:val="21"/>
              </w:rPr>
              <w:t>389,022.28</w:t>
            </w:r>
            <w:r>
              <w:rPr>
                <w:rFonts w:ascii="Times New Roman"/>
                <w:sz w:val="21"/>
              </w:rPr>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23" w:right="0"/>
              <w:jc w:val="left"/>
              <w:rPr>
                <w:rFonts w:ascii="Times New Roman" w:hAnsi="Times New Roman" w:cs="Times New Roman" w:eastAsia="Times New Roman" w:hint="default"/>
                <w:sz w:val="21"/>
                <w:szCs w:val="21"/>
              </w:rPr>
            </w:pPr>
            <w:r>
              <w:rPr>
                <w:rFonts w:ascii="Times New Roman"/>
                <w:sz w:val="21"/>
              </w:rPr>
              <w:t>462,977.06</w:t>
            </w:r>
          </w:p>
        </w:tc>
      </w:tr>
      <w:tr>
        <w:trPr>
          <w:trHeight w:val="449" w:hRule="exact"/>
        </w:trPr>
        <w:tc>
          <w:tcPr>
            <w:tcW w:w="913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3"/>
              <w:ind w:left="137"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tc>
      </w:tr>
      <w:tr>
        <w:trPr>
          <w:trHeight w:val="357"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7"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121" w:lineRule="exact"/>
              <w:ind w:right="25"/>
              <w:jc w:val="right"/>
              <w:rPr>
                <w:rFonts w:ascii="Times New Roman" w:hAnsi="Times New Roman" w:cs="Times New Roman" w:eastAsia="Times New Roman" w:hint="default"/>
                <w:sz w:val="21"/>
                <w:szCs w:val="21"/>
              </w:rPr>
            </w:pPr>
            <w:r>
              <w:rPr>
                <w:rFonts w:ascii="Times New Roman"/>
                <w:spacing w:val="-1"/>
                <w:sz w:val="21"/>
              </w:rPr>
              <w:t>1,125,291.97</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121" w:lineRule="exact"/>
              <w:ind w:left="1153" w:right="0"/>
              <w:jc w:val="left"/>
              <w:rPr>
                <w:rFonts w:ascii="Times New Roman" w:hAnsi="Times New Roman" w:cs="Times New Roman" w:eastAsia="Times New Roman" w:hint="default"/>
                <w:sz w:val="21"/>
                <w:szCs w:val="21"/>
              </w:rPr>
            </w:pPr>
            <w:r>
              <w:rPr>
                <w:rFonts w:ascii="Times New Roman"/>
                <w:sz w:val="21"/>
              </w:rPr>
              <w:t>-483,463.86</w:t>
            </w:r>
          </w:p>
        </w:tc>
      </w:tr>
      <w:tr>
        <w:trPr>
          <w:trHeight w:val="442"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37"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21"/>
                <w:szCs w:val="21"/>
              </w:rPr>
            </w:pPr>
            <w:r>
              <w:rPr>
                <w:rFonts w:ascii="Times New Roman"/>
                <w:spacing w:val="-1"/>
                <w:sz w:val="21"/>
              </w:rPr>
              <w:t>3,138,074.48</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right="12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37"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right="12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7"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21"/>
                <w:szCs w:val="21"/>
              </w:rPr>
            </w:pPr>
            <w:r>
              <w:rPr>
                <w:rFonts w:ascii="Times New Roman"/>
                <w:spacing w:val="-1"/>
                <w:sz w:val="21"/>
              </w:rPr>
              <w:t>40,131,993.91</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62" w:right="0"/>
              <w:jc w:val="left"/>
              <w:rPr>
                <w:rFonts w:ascii="Times New Roman" w:hAnsi="Times New Roman" w:cs="Times New Roman" w:eastAsia="Times New Roman" w:hint="default"/>
                <w:sz w:val="21"/>
                <w:szCs w:val="21"/>
              </w:rPr>
            </w:pPr>
            <w:r>
              <w:rPr>
                <w:rFonts w:ascii="Times New Roman"/>
                <w:sz w:val="21"/>
              </w:rPr>
              <w:t>50,377,742.39</w:t>
            </w:r>
          </w:p>
        </w:tc>
      </w:tr>
      <w:tr>
        <w:trPr>
          <w:trHeight w:val="454"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7"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21"/>
                <w:szCs w:val="21"/>
              </w:rPr>
            </w:pPr>
            <w:r>
              <w:rPr>
                <w:rFonts w:ascii="Times New Roman"/>
                <w:spacing w:val="-1"/>
                <w:sz w:val="21"/>
              </w:rPr>
              <w:t>-50,787.81</w:t>
            </w:r>
            <w:r>
              <w:rPr>
                <w:rFonts w:ascii="Times New Roman"/>
                <w:sz w:val="21"/>
              </w:rPr>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31"/>
              <w:jc w:val="right"/>
              <w:rPr>
                <w:rFonts w:ascii="Times New Roman" w:hAnsi="Times New Roman" w:cs="Times New Roman" w:eastAsia="Times New Roman" w:hint="default"/>
                <w:sz w:val="21"/>
                <w:szCs w:val="21"/>
              </w:rPr>
            </w:pPr>
            <w:r>
              <w:rPr>
                <w:rFonts w:ascii="Times New Roman"/>
                <w:spacing w:val="-1"/>
                <w:sz w:val="21"/>
              </w:rPr>
              <w:t>652.83</w:t>
            </w:r>
            <w:r>
              <w:rPr>
                <w:rFonts w:ascii="Times New Roman"/>
                <w:sz w:val="21"/>
              </w:rPr>
            </w:r>
          </w:p>
        </w:tc>
      </w:tr>
      <w:tr>
        <w:trPr>
          <w:trHeight w:val="454"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37"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
              <w:jc w:val="right"/>
              <w:rPr>
                <w:rFonts w:ascii="Times New Roman" w:hAnsi="Times New Roman" w:cs="Times New Roman" w:eastAsia="Times New Roman" w:hint="default"/>
                <w:sz w:val="21"/>
                <w:szCs w:val="21"/>
              </w:rPr>
            </w:pPr>
            <w:r>
              <w:rPr>
                <w:rFonts w:ascii="Times New Roman"/>
                <w:spacing w:val="-1"/>
                <w:sz w:val="21"/>
              </w:rPr>
              <w:t>3,702,921.17</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996" w:right="0"/>
              <w:jc w:val="left"/>
              <w:rPr>
                <w:rFonts w:ascii="Times New Roman" w:hAnsi="Times New Roman" w:cs="Times New Roman" w:eastAsia="Times New Roman" w:hint="default"/>
                <w:sz w:val="21"/>
                <w:szCs w:val="21"/>
              </w:rPr>
            </w:pPr>
            <w:r>
              <w:rPr>
                <w:rFonts w:ascii="Times New Roman"/>
                <w:sz w:val="21"/>
              </w:rPr>
              <w:t>-6,100,549.66</w:t>
            </w:r>
          </w:p>
        </w:tc>
      </w:tr>
      <w:tr>
        <w:trPr>
          <w:trHeight w:val="454"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7"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2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37"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21"/>
                <w:szCs w:val="21"/>
              </w:rPr>
            </w:pPr>
            <w:r>
              <w:rPr>
                <w:rFonts w:ascii="Times New Roman"/>
                <w:spacing w:val="-1"/>
                <w:sz w:val="21"/>
              </w:rPr>
              <w:t>2,217,687.06</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891" w:right="0"/>
              <w:jc w:val="left"/>
              <w:rPr>
                <w:rFonts w:ascii="Times New Roman" w:hAnsi="Times New Roman" w:cs="Times New Roman" w:eastAsia="Times New Roman" w:hint="default"/>
                <w:sz w:val="21"/>
                <w:szCs w:val="21"/>
              </w:rPr>
            </w:pPr>
            <w:r>
              <w:rPr>
                <w:rFonts w:ascii="Times New Roman"/>
                <w:sz w:val="21"/>
              </w:rPr>
              <w:t>-80,859,909.10</w:t>
            </w:r>
          </w:p>
        </w:tc>
      </w:tr>
      <w:tr>
        <w:trPr>
          <w:trHeight w:val="438" w:hRule="exact"/>
        </w:trPr>
        <w:tc>
          <w:tcPr>
            <w:tcW w:w="49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37"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
              <w:jc w:val="right"/>
              <w:rPr>
                <w:rFonts w:ascii="Times New Roman" w:hAnsi="Times New Roman" w:cs="Times New Roman" w:eastAsia="Times New Roman" w:hint="default"/>
                <w:sz w:val="21"/>
                <w:szCs w:val="21"/>
              </w:rPr>
            </w:pPr>
            <w:r>
              <w:rPr>
                <w:rFonts w:ascii="Times New Roman"/>
                <w:spacing w:val="-1"/>
                <w:sz w:val="21"/>
              </w:rPr>
              <w:t>-73,525,782.33</w:t>
            </w:r>
          </w:p>
        </w:tc>
        <w:tc>
          <w:tcPr>
            <w:tcW w:w="23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963" w:right="0"/>
              <w:jc w:val="left"/>
              <w:rPr>
                <w:rFonts w:ascii="Times New Roman" w:hAnsi="Times New Roman" w:cs="Times New Roman" w:eastAsia="Times New Roman" w:hint="default"/>
                <w:sz w:val="21"/>
                <w:szCs w:val="21"/>
              </w:rPr>
            </w:pPr>
            <w:r>
              <w:rPr>
                <w:rFonts w:ascii="Times New Roman"/>
                <w:sz w:val="21"/>
              </w:rPr>
              <w:t>29,242,380.70</w:t>
            </w:r>
          </w:p>
        </w:tc>
      </w:tr>
    </w:tbl>
    <w:p>
      <w:pPr>
        <w:spacing w:after="0" w:line="240" w:lineRule="auto"/>
        <w:jc w:val="left"/>
        <w:rPr>
          <w:rFonts w:ascii="Times New Roman" w:hAnsi="Times New Roman" w:cs="Times New Roman" w:eastAsia="Times New Roman" w:hint="default"/>
          <w:sz w:val="21"/>
          <w:szCs w:val="21"/>
        </w:rPr>
        <w:sectPr>
          <w:pgSz w:w="11910" w:h="16840"/>
          <w:pgMar w:header="1100" w:footer="840" w:top="1280" w:bottom="1040" w:left="1380" w:right="1100"/>
        </w:sectPr>
      </w:pPr>
    </w:p>
    <w:p>
      <w:pPr>
        <w:spacing w:line="240" w:lineRule="auto" w:before="0"/>
        <w:rPr>
          <w:rFonts w:ascii="Times New Roman" w:hAnsi="Times New Roman" w:cs="Times New Roman" w:eastAsia="Times New Roman" w:hint="default"/>
          <w:sz w:val="20"/>
          <w:szCs w:val="20"/>
        </w:rPr>
      </w:pPr>
      <w:r>
        <w:rPr/>
        <w:pict>
          <v:shape style="position:absolute;margin-left:77.760002pt;margin-top:66.980003pt;width:453.6pt;height:342.1pt;mso-position-horizontal-relative:page;mso-position-vertical-relative:page;z-index:18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42"/>
                    <w:gridCol w:w="431"/>
                    <w:gridCol w:w="1699"/>
                    <w:gridCol w:w="450"/>
                    <w:gridCol w:w="1750"/>
                  </w:tblGrid>
                  <w:tr>
                    <w:trPr>
                      <w:trHeight w:val="420" w:hRule="exact"/>
                    </w:trPr>
                    <w:tc>
                      <w:tcPr>
                        <w:tcW w:w="474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8" w:right="0"/>
                          <w:jc w:val="center"/>
                          <w:rPr>
                            <w:rFonts w:ascii="宋体" w:hAnsi="宋体" w:cs="宋体" w:eastAsia="宋体" w:hint="default"/>
                            <w:sz w:val="21"/>
                            <w:szCs w:val="21"/>
                          </w:rPr>
                        </w:pPr>
                        <w:r>
                          <w:rPr>
                            <w:rFonts w:ascii="宋体" w:hAnsi="宋体" w:cs="宋体" w:eastAsia="宋体" w:hint="default"/>
                            <w:sz w:val="21"/>
                            <w:szCs w:val="21"/>
                          </w:rPr>
                          <w:t>补 充 资</w:t>
                        </w:r>
                        <w:r>
                          <w:rPr>
                            <w:rFonts w:ascii="宋体" w:hAnsi="宋体" w:cs="宋体" w:eastAsia="宋体" w:hint="default"/>
                            <w:spacing w:val="-1"/>
                            <w:sz w:val="21"/>
                            <w:szCs w:val="21"/>
                          </w:rPr>
                          <w:t> </w:t>
                        </w:r>
                        <w:r>
                          <w:rPr>
                            <w:rFonts w:ascii="宋体" w:hAnsi="宋体" w:cs="宋体" w:eastAsia="宋体" w:hint="default"/>
                            <w:sz w:val="21"/>
                            <w:szCs w:val="21"/>
                          </w:rPr>
                          <w:t>料</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5" w:hRule="exact"/>
                    </w:trPr>
                    <w:tc>
                      <w:tcPr>
                        <w:tcW w:w="474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65,816,170.57</w:t>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55,328,098.48</w:t>
                        </w:r>
                      </w:p>
                    </w:tc>
                  </w:tr>
                  <w:tr>
                    <w:trPr>
                      <w:trHeight w:val="451"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-7,076,239.16</w:t>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81,307,542.22</w:t>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102,615,692.70</w:t>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95,309,022.60</w:t>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95,309,022.60</w:t>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396,481,916.66</w:t>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38" w:hRule="exact"/>
                    </w:trPr>
                    <w:tc>
                      <w:tcPr>
                        <w:tcW w:w="47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3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7,306,670.10</w:t>
                        </w:r>
                      </w:p>
                    </w:tc>
                    <w:tc>
                      <w:tcPr>
                        <w:tcW w:w="45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-301,172,894.06</w:t>
                        </w:r>
                      </w:p>
                    </w:tc>
                  </w:tr>
                  <w:tr>
                    <w:trPr>
                      <w:trHeight w:val="638" w:hRule="exact"/>
                    </w:trPr>
                    <w:tc>
                      <w:tcPr>
                        <w:tcW w:w="907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）本期取得或处置子公司及其他营业单位的相关信息</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58" w:type="dxa"/>
        <w:tblLayout w:type="fixed"/>
        <w:tblCellMar>
          <w:top w:w="0" w:type="dxa"/>
          <w:left w:w="0" w:type="dxa"/>
          <w:bottom w:w="0" w:type="dxa"/>
          <w:right w:w="0" w:type="dxa"/>
        </w:tblCellMar>
        <w:tblLook w:val="01E0"/>
      </w:tblPr>
      <w:tblGrid>
        <w:gridCol w:w="5459"/>
        <w:gridCol w:w="284"/>
        <w:gridCol w:w="1288"/>
        <w:gridCol w:w="2075"/>
      </w:tblGrid>
      <w:tr>
        <w:trPr>
          <w:trHeight w:val="424" w:hRule="exact"/>
        </w:trPr>
        <w:tc>
          <w:tcPr>
            <w:tcW w:w="5459" w:type="dxa"/>
            <w:tcBorders>
              <w:top w:val="nil" w:sz="6" w:space="0" w:color="auto"/>
              <w:left w:val="nil" w:sz="6" w:space="0" w:color="auto"/>
              <w:bottom w:val="single" w:sz="4" w:space="0" w:color="000000"/>
              <w:right w:val="nil" w:sz="6" w:space="0" w:color="auto"/>
            </w:tcBorders>
          </w:tcPr>
          <w:p>
            <w:pPr>
              <w:pStyle w:val="TableParagraph"/>
              <w:tabs>
                <w:tab w:pos="427"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07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20" w:hRule="exact"/>
        </w:trPr>
        <w:tc>
          <w:tcPr>
            <w:tcW w:w="5459"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
        </w:tc>
        <w:tc>
          <w:tcPr>
            <w:tcW w:w="2075" w:type="dxa"/>
            <w:tcBorders>
              <w:top w:val="single" w:sz="4" w:space="0" w:color="000000"/>
              <w:left w:val="nil" w:sz="6" w:space="0" w:color="auto"/>
              <w:bottom w:val="nil" w:sz="6" w:space="0" w:color="auto"/>
              <w:right w:val="nil" w:sz="6" w:space="0" w:color="auto"/>
            </w:tcBorders>
          </w:tcPr>
          <w:p>
            <w:pPr/>
          </w:p>
        </w:tc>
      </w:tr>
      <w:tr>
        <w:trPr>
          <w:trHeight w:val="428" w:hRule="exact"/>
        </w:trPr>
        <w:tc>
          <w:tcPr>
            <w:tcW w:w="545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89"/>
              <w:ind w:left="70" w:right="0"/>
              <w:jc w:val="left"/>
              <w:rPr>
                <w:rFonts w:ascii="Times New Roman" w:hAnsi="Times New Roman" w:cs="Times New Roman" w:eastAsia="Times New Roman" w:hint="default"/>
                <w:sz w:val="21"/>
                <w:szCs w:val="21"/>
              </w:rPr>
            </w:pPr>
            <w:r>
              <w:rPr>
                <w:rFonts w:ascii="Times New Roman"/>
                <w:sz w:val="21"/>
              </w:rPr>
              <w:t>-</w:t>
              <w:tab/>
              <w:t>200,000,000.00</w:t>
            </w:r>
          </w:p>
        </w:tc>
      </w:tr>
      <w:tr>
        <w:trPr>
          <w:trHeight w:val="3820" w:hRule="exact"/>
        </w:trPr>
        <w:tc>
          <w:tcPr>
            <w:tcW w:w="5459" w:type="dxa"/>
            <w:tcBorders>
              <w:top w:val="nil" w:sz="6" w:space="0" w:color="auto"/>
              <w:left w:val="nil" w:sz="6" w:space="0" w:color="auto"/>
              <w:bottom w:val="nil" w:sz="6" w:space="0" w:color="auto"/>
              <w:right w:val="nil" w:sz="6" w:space="0" w:color="auto"/>
            </w:tcBorders>
          </w:tcPr>
          <w:p>
            <w:pPr>
              <w:pStyle w:val="TableParagraph"/>
              <w:spacing w:line="352" w:lineRule="auto" w:before="37"/>
              <w:ind w:left="528" w:right="98"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 减：子公司及其他营业单位持有的现金和现金等价物</w:t>
            </w:r>
          </w:p>
          <w:p>
            <w:pPr>
              <w:pStyle w:val="TableParagraph"/>
              <w:spacing w:line="240" w:lineRule="auto" w:before="5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p>
            <w:pPr>
              <w:pStyle w:val="TableParagraph"/>
              <w:spacing w:line="367" w:lineRule="auto" w:before="134"/>
              <w:ind w:left="528" w:right="3144"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 流动资产 非流动资产 流动负债 非流动负债</w:t>
            </w:r>
          </w:p>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tabs>
                <w:tab w:pos="661" w:val="left" w:leader="none"/>
              </w:tabs>
              <w:spacing w:line="240" w:lineRule="auto" w:before="86"/>
              <w:ind w:left="70" w:right="0"/>
              <w:jc w:val="left"/>
              <w:rPr>
                <w:rFonts w:ascii="Times New Roman" w:hAnsi="Times New Roman" w:cs="Times New Roman" w:eastAsia="Times New Roman" w:hint="default"/>
                <w:sz w:val="21"/>
                <w:szCs w:val="21"/>
              </w:rPr>
            </w:pPr>
            <w:r>
              <w:rPr>
                <w:rFonts w:ascii="Times New Roman"/>
                <w:sz w:val="21"/>
              </w:rPr>
              <w:t>-</w:t>
              <w:tab/>
              <w:t>200,000,000.00</w:t>
            </w: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661"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200,000,000.00</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tc>
      </w:tr>
      <w:tr>
        <w:trPr>
          <w:trHeight w:val="431" w:hRule="exact"/>
        </w:trPr>
        <w:tc>
          <w:tcPr>
            <w:tcW w:w="545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92"/>
              <w:ind w:left="70" w:right="0"/>
              <w:jc w:val="left"/>
              <w:rPr>
                <w:rFonts w:ascii="Times New Roman" w:hAnsi="Times New Roman" w:cs="Times New Roman" w:eastAsia="Times New Roman" w:hint="default"/>
                <w:sz w:val="21"/>
                <w:szCs w:val="21"/>
              </w:rPr>
            </w:pPr>
            <w:r>
              <w:rPr>
                <w:rFonts w:ascii="Times New Roman"/>
                <w:sz w:val="21"/>
              </w:rPr>
              <w:t>-</w:t>
              <w:tab/>
              <w:t>1,200,000.00</w:t>
            </w:r>
          </w:p>
        </w:tc>
      </w:tr>
      <w:tr>
        <w:trPr>
          <w:trHeight w:val="1699" w:hRule="exact"/>
        </w:trPr>
        <w:tc>
          <w:tcPr>
            <w:tcW w:w="5459" w:type="dxa"/>
            <w:tcBorders>
              <w:top w:val="nil" w:sz="6" w:space="0" w:color="auto"/>
              <w:left w:val="nil" w:sz="6" w:space="0" w:color="auto"/>
              <w:bottom w:val="nil" w:sz="6" w:space="0" w:color="auto"/>
              <w:right w:val="nil" w:sz="6" w:space="0" w:color="auto"/>
            </w:tcBorders>
          </w:tcPr>
          <w:p>
            <w:pPr>
              <w:pStyle w:val="TableParagraph"/>
              <w:spacing w:line="350" w:lineRule="auto" w:before="37"/>
              <w:ind w:left="528" w:right="98"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 减：子公司及其他营业单位持有的现金和现金等价物</w:t>
            </w:r>
          </w:p>
          <w:p>
            <w:pPr>
              <w:pStyle w:val="TableParagraph"/>
              <w:spacing w:line="240" w:lineRule="auto" w:before="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p>
            <w:pPr>
              <w:pStyle w:val="TableParagraph"/>
              <w:spacing w:line="240" w:lineRule="auto" w:before="13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86"/>
              <w:ind w:left="70" w:right="0"/>
              <w:jc w:val="left"/>
              <w:rPr>
                <w:rFonts w:ascii="Times New Roman" w:hAnsi="Times New Roman" w:cs="Times New Roman" w:eastAsia="Times New Roman" w:hint="default"/>
                <w:sz w:val="21"/>
                <w:szCs w:val="21"/>
              </w:rPr>
            </w:pPr>
            <w:r>
              <w:rPr>
                <w:rFonts w:ascii="Times New Roman"/>
                <w:sz w:val="21"/>
              </w:rPr>
              <w:t>-</w:t>
              <w:tab/>
              <w:t>1,200,000.00</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tabs>
                <w:tab w:pos="871"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1,200,000.00</w:t>
            </w: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tabs>
                <w:tab w:pos="1903" w:val="left" w:leader="none"/>
              </w:tabs>
              <w:spacing w:line="240" w:lineRule="auto"/>
              <w:ind w:left="70" w:right="0"/>
              <w:jc w:val="left"/>
              <w:rPr>
                <w:rFonts w:ascii="Times New Roman" w:hAnsi="Times New Roman" w:cs="Times New Roman" w:eastAsia="Times New Roman" w:hint="default"/>
                <w:sz w:val="21"/>
                <w:szCs w:val="21"/>
              </w:rPr>
            </w:pPr>
            <w:r>
              <w:rPr>
                <w:rFonts w:ascii="Times New Roman"/>
                <w:sz w:val="21"/>
              </w:rPr>
              <w:t>-</w:t>
              <w:tab/>
              <w:t>-</w:t>
            </w:r>
          </w:p>
        </w:tc>
      </w:tr>
    </w:tbl>
    <w:p>
      <w:pPr>
        <w:spacing w:after="0" w:line="240" w:lineRule="auto"/>
        <w:jc w:val="left"/>
        <w:rPr>
          <w:rFonts w:ascii="Times New Roman" w:hAnsi="Times New Roman" w:cs="Times New Roman" w:eastAsia="Times New Roman" w:hint="default"/>
          <w:sz w:val="21"/>
          <w:szCs w:val="21"/>
        </w:rPr>
        <w:sectPr>
          <w:pgSz w:w="11910" w:h="16840"/>
          <w:pgMar w:header="1100" w:footer="840" w:top="1280" w:bottom="1040" w:left="1380" w:right="1100"/>
        </w:sectPr>
      </w:pPr>
    </w:p>
    <w:p>
      <w:pPr>
        <w:spacing w:line="240" w:lineRule="auto" w:before="6"/>
        <w:rPr>
          <w:rFonts w:ascii="Times New Roman" w:hAnsi="Times New Roman" w:cs="Times New Roman" w:eastAsia="Times New Roman" w:hint="default"/>
          <w:sz w:val="3"/>
          <w:szCs w:val="3"/>
        </w:rPr>
      </w:pPr>
    </w:p>
    <w:tbl>
      <w:tblPr>
        <w:tblW w:w="0" w:type="auto"/>
        <w:jc w:val="left"/>
        <w:tblInd w:w="438" w:type="dxa"/>
        <w:tblLayout w:type="fixed"/>
        <w:tblCellMar>
          <w:top w:w="0" w:type="dxa"/>
          <w:left w:w="0" w:type="dxa"/>
          <w:bottom w:w="0" w:type="dxa"/>
          <w:right w:w="0" w:type="dxa"/>
        </w:tblCellMar>
        <w:tblLook w:val="01E0"/>
      </w:tblPr>
      <w:tblGrid>
        <w:gridCol w:w="1997"/>
        <w:gridCol w:w="735"/>
        <w:gridCol w:w="2726"/>
        <w:gridCol w:w="284"/>
        <w:gridCol w:w="1288"/>
        <w:gridCol w:w="1816"/>
        <w:gridCol w:w="259"/>
      </w:tblGrid>
      <w:tr>
        <w:trPr>
          <w:trHeight w:val="390" w:hRule="exact"/>
        </w:trPr>
        <w:tc>
          <w:tcPr>
            <w:tcW w:w="1997" w:type="dxa"/>
            <w:tcBorders>
              <w:top w:val="nil" w:sz="6" w:space="0" w:color="auto"/>
              <w:left w:val="nil" w:sz="6" w:space="0" w:color="auto"/>
              <w:bottom w:val="single" w:sz="4" w:space="0" w:color="000000"/>
              <w:right w:val="nil" w:sz="6" w:space="0" w:color="auto"/>
            </w:tcBorders>
          </w:tcPr>
          <w:p>
            <w:pPr/>
          </w:p>
        </w:tc>
        <w:tc>
          <w:tcPr>
            <w:tcW w:w="735" w:type="dxa"/>
            <w:tcBorders>
              <w:top w:val="nil" w:sz="6" w:space="0" w:color="auto"/>
              <w:left w:val="nil" w:sz="6" w:space="0" w:color="auto"/>
              <w:bottom w:val="single" w:sz="4" w:space="0" w:color="000000"/>
              <w:right w:val="nil" w:sz="6" w:space="0" w:color="auto"/>
            </w:tcBorders>
          </w:tcPr>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726" w:type="dxa"/>
            <w:tcBorders>
              <w:top w:val="nil" w:sz="6" w:space="0" w:color="auto"/>
              <w:left w:val="nil" w:sz="6" w:space="0" w:color="auto"/>
              <w:bottom w:val="single" w:sz="4"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ind w:left="3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16" w:type="dxa"/>
            <w:tcBorders>
              <w:top w:val="nil" w:sz="6" w:space="0" w:color="auto"/>
              <w:left w:val="nil" w:sz="6" w:space="0" w:color="auto"/>
              <w:bottom w:val="single" w:sz="4" w:space="0" w:color="000000"/>
              <w:right w:val="nil" w:sz="6" w:space="0" w:color="auto"/>
            </w:tcBorders>
          </w:tcPr>
          <w:p>
            <w:pPr>
              <w:pStyle w:val="TableParagraph"/>
              <w:spacing w:line="240" w:lineRule="auto"/>
              <w:ind w:left="8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59" w:type="dxa"/>
            <w:tcBorders>
              <w:top w:val="nil" w:sz="6" w:space="0" w:color="auto"/>
              <w:left w:val="nil" w:sz="6" w:space="0" w:color="auto"/>
              <w:bottom w:val="single" w:sz="4" w:space="0" w:color="000000"/>
              <w:right w:val="nil" w:sz="6" w:space="0" w:color="auto"/>
            </w:tcBorders>
          </w:tcPr>
          <w:p>
            <w:pPr/>
          </w:p>
        </w:tc>
      </w:tr>
      <w:tr>
        <w:trPr>
          <w:trHeight w:val="426" w:hRule="exact"/>
        </w:trPr>
        <w:tc>
          <w:tcPr>
            <w:tcW w:w="1997"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52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735" w:type="dxa"/>
            <w:tcBorders>
              <w:top w:val="single" w:sz="4" w:space="0" w:color="000000"/>
              <w:left w:val="nil" w:sz="6" w:space="0" w:color="auto"/>
              <w:bottom w:val="nil" w:sz="6" w:space="0" w:color="auto"/>
              <w:right w:val="nil" w:sz="6" w:space="0" w:color="auto"/>
            </w:tcBorders>
          </w:tcPr>
          <w:p>
            <w:pPr/>
          </w:p>
        </w:tc>
        <w:tc>
          <w:tcPr>
            <w:tcW w:w="2726"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
        </w:tc>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70"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9"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3"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9"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735" w:type="dxa"/>
            <w:tcBorders>
              <w:top w:val="nil" w:sz="6" w:space="0" w:color="auto"/>
              <w:left w:val="nil" w:sz="6" w:space="0" w:color="auto"/>
              <w:bottom w:val="nil" w:sz="6" w:space="0" w:color="auto"/>
              <w:right w:val="nil" w:sz="6" w:space="0" w:color="auto"/>
            </w:tcBorders>
          </w:tcPr>
          <w:p>
            <w:pPr/>
          </w:p>
        </w:tc>
        <w:tc>
          <w:tcPr>
            <w:tcW w:w="2726"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0"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2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735" w:type="dxa"/>
            <w:tcBorders>
              <w:top w:val="nil" w:sz="6" w:space="0" w:color="auto"/>
              <w:left w:val="nil" w:sz="6" w:space="0" w:color="auto"/>
              <w:bottom w:val="nil" w:sz="6" w:space="0" w:color="auto"/>
              <w:right w:val="nil" w:sz="6" w:space="0" w:color="auto"/>
            </w:tcBorders>
          </w:tcPr>
          <w:p>
            <w:pPr/>
          </w:p>
        </w:tc>
        <w:tc>
          <w:tcPr>
            <w:tcW w:w="2726"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0"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3"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2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735" w:type="dxa"/>
            <w:tcBorders>
              <w:top w:val="nil" w:sz="6" w:space="0" w:color="auto"/>
              <w:left w:val="nil" w:sz="6" w:space="0" w:color="auto"/>
              <w:bottom w:val="nil" w:sz="6" w:space="0" w:color="auto"/>
              <w:right w:val="nil" w:sz="6" w:space="0" w:color="auto"/>
            </w:tcBorders>
          </w:tcPr>
          <w:p>
            <w:pPr/>
          </w:p>
        </w:tc>
        <w:tc>
          <w:tcPr>
            <w:tcW w:w="2726"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0"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23" w:hRule="exact"/>
        </w:trPr>
        <w:tc>
          <w:tcPr>
            <w:tcW w:w="9107"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tc>
      </w:tr>
    </w:tbl>
    <w:tbl>
      <w:tblPr>
        <w:tblW w:w="0" w:type="auto"/>
        <w:jc w:val="left"/>
        <w:tblInd w:w="458" w:type="dxa"/>
        <w:tblLayout w:type="fixed"/>
        <w:tblCellMar>
          <w:top w:w="0" w:type="dxa"/>
          <w:left w:w="0" w:type="dxa"/>
          <w:bottom w:w="0" w:type="dxa"/>
          <w:right w:w="0" w:type="dxa"/>
        </w:tblCellMar>
        <w:tblLook w:val="01E0"/>
      </w:tblPr>
      <w:tblGrid>
        <w:gridCol w:w="4199"/>
        <w:gridCol w:w="401"/>
        <w:gridCol w:w="2042"/>
        <w:gridCol w:w="401"/>
        <w:gridCol w:w="2022"/>
      </w:tblGrid>
      <w:tr>
        <w:trPr>
          <w:trHeight w:val="466" w:hRule="exact"/>
        </w:trPr>
        <w:tc>
          <w:tcPr>
            <w:tcW w:w="4199" w:type="dxa"/>
            <w:tcBorders>
              <w:top w:val="nil" w:sz="6" w:space="0" w:color="auto"/>
              <w:left w:val="nil" w:sz="6" w:space="0" w:color="auto"/>
              <w:bottom w:val="single" w:sz="4" w:space="0" w:color="000000"/>
              <w:right w:val="nil" w:sz="6" w:space="0" w:color="auto"/>
            </w:tcBorders>
          </w:tcPr>
          <w:p>
            <w:pPr>
              <w:pStyle w:val="TableParagraph"/>
              <w:tabs>
                <w:tab w:pos="427" w:val="left" w:leader="none"/>
              </w:tabs>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37" w:right="0"/>
              <w:jc w:val="left"/>
              <w:rPr>
                <w:rFonts w:ascii="Times New Roman" w:hAnsi="Times New Roman" w:cs="Times New Roman" w:eastAsia="Times New Roman" w:hint="default"/>
                <w:sz w:val="21"/>
                <w:szCs w:val="21"/>
              </w:rPr>
            </w:pPr>
            <w:r>
              <w:rPr>
                <w:rFonts w:ascii="Times New Roman"/>
                <w:sz w:val="21"/>
              </w:rPr>
              <w:t>2009-12-31</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27" w:right="0"/>
              <w:jc w:val="left"/>
              <w:rPr>
                <w:rFonts w:ascii="Times New Roman" w:hAnsi="Times New Roman" w:cs="Times New Roman" w:eastAsia="Times New Roman" w:hint="default"/>
                <w:sz w:val="21"/>
                <w:szCs w:val="21"/>
              </w:rPr>
            </w:pPr>
            <w:r>
              <w:rPr>
                <w:rFonts w:ascii="Times New Roman"/>
                <w:sz w:val="21"/>
              </w:rPr>
              <w:t>2008-12-31</w:t>
            </w:r>
          </w:p>
        </w:tc>
      </w:tr>
      <w:tr>
        <w:trPr>
          <w:trHeight w:val="512" w:hRule="exact"/>
        </w:trPr>
        <w:tc>
          <w:tcPr>
            <w:tcW w:w="4199"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102,615,692.70</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95,309,022.60</w:t>
            </w:r>
          </w:p>
        </w:tc>
      </w:tr>
      <w:tr>
        <w:trPr>
          <w:trHeight w:val="508"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6"/>
              <w:jc w:val="right"/>
              <w:rPr>
                <w:rFonts w:ascii="Times New Roman" w:hAnsi="Times New Roman" w:cs="Times New Roman" w:eastAsia="Times New Roman" w:hint="default"/>
                <w:sz w:val="21"/>
                <w:szCs w:val="21"/>
              </w:rPr>
            </w:pPr>
            <w:r>
              <w:rPr>
                <w:rFonts w:ascii="Times New Roman"/>
                <w:spacing w:val="-1"/>
                <w:sz w:val="21"/>
              </w:rPr>
              <w:t>1,961,479.52</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1,580,872.71</w:t>
            </w:r>
          </w:p>
        </w:tc>
      </w:tr>
      <w:tr>
        <w:trPr>
          <w:trHeight w:val="510"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3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88,080,736.13</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73,407,604.65</w:t>
            </w:r>
          </w:p>
        </w:tc>
      </w:tr>
      <w:tr>
        <w:trPr>
          <w:trHeight w:val="510"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39"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6"/>
              <w:jc w:val="right"/>
              <w:rPr>
                <w:rFonts w:ascii="Times New Roman" w:hAnsi="Times New Roman" w:cs="Times New Roman" w:eastAsia="Times New Roman" w:hint="default"/>
                <w:sz w:val="21"/>
                <w:szCs w:val="21"/>
              </w:rPr>
            </w:pPr>
            <w:r>
              <w:rPr>
                <w:rFonts w:ascii="Times New Roman"/>
                <w:spacing w:val="-1"/>
                <w:sz w:val="21"/>
              </w:rPr>
              <w:t>12,573,477.05</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20,320,545.24</w:t>
            </w:r>
          </w:p>
        </w:tc>
      </w:tr>
      <w:tr>
        <w:trPr>
          <w:trHeight w:val="510"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0"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hAnsi="宋体" w:cs="宋体" w:eastAsia="宋体" w:hint="default"/>
                <w:sz w:val="21"/>
                <w:szCs w:val="21"/>
              </w:rPr>
              <w:t>其中：三个月内到期的银行承兑汇票</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6"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102,615,692.70</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95,309,022.60</w:t>
            </w:r>
          </w:p>
        </w:tc>
      </w:tr>
    </w:tbl>
    <w:p>
      <w:pPr>
        <w:spacing w:line="240" w:lineRule="auto" w:before="5"/>
        <w:rPr>
          <w:rFonts w:ascii="Times New Roman" w:hAnsi="Times New Roman" w:cs="Times New Roman" w:eastAsia="Times New Roman" w:hint="default"/>
          <w:sz w:val="11"/>
          <w:szCs w:val="11"/>
        </w:rPr>
      </w:pPr>
    </w:p>
    <w:p>
      <w:pPr>
        <w:pStyle w:val="BodyText"/>
        <w:spacing w:line="240" w:lineRule="auto" w:before="35"/>
        <w:ind w:left="851" w:right="0"/>
        <w:jc w:val="left"/>
      </w:pPr>
      <w:r>
        <w:rPr/>
        <w:t>注：不属于现金及现金等价物的货币资金情况的说明，</w:t>
      </w:r>
      <w:r>
        <w:rPr>
          <w:spacing w:val="-1"/>
        </w:rPr>
        <w:t> </w:t>
      </w:r>
      <w:r>
        <w:rPr/>
        <w:t>截止</w:t>
      </w:r>
      <w:r>
        <w:rPr>
          <w:spacing w:val="-3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日，其他货币资</w:t>
      </w:r>
    </w:p>
    <w:p>
      <w:pPr>
        <w:pStyle w:val="BodyText"/>
        <w:spacing w:line="240" w:lineRule="auto" w:before="169"/>
        <w:ind w:left="431" w:right="0"/>
        <w:jc w:val="left"/>
        <w:rPr>
          <w:rFonts w:ascii="Times New Roman" w:hAnsi="Times New Roman" w:cs="Times New Roman" w:eastAsia="Times New Roman" w:hint="default"/>
        </w:rPr>
      </w:pPr>
      <w:r>
        <w:rPr/>
        <w:t>金中</w:t>
      </w:r>
      <w:r>
        <w:rPr>
          <w:spacing w:val="-38"/>
        </w:rPr>
        <w:t> </w:t>
      </w:r>
      <w:r>
        <w:rPr>
          <w:rFonts w:ascii="Times New Roman" w:hAnsi="Times New Roman" w:cs="Times New Roman" w:eastAsia="Times New Roman" w:hint="default"/>
        </w:rPr>
        <w:t>74,305,500.00</w:t>
      </w:r>
      <w:r>
        <w:rPr>
          <w:rFonts w:ascii="Times New Roman" w:hAnsi="Times New Roman" w:cs="Times New Roman" w:eastAsia="Times New Roman" w:hint="default"/>
          <w:spacing w:val="15"/>
        </w:rPr>
        <w:t> </w:t>
      </w:r>
      <w:r>
        <w:rPr/>
        <w:t>元系质押的定期存单；截止</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日，其他货币资金中</w:t>
      </w:r>
      <w:r>
        <w:rPr>
          <w:spacing w:val="-38"/>
        </w:rPr>
        <w:t> </w:t>
      </w:r>
      <w:r>
        <w:rPr>
          <w:rFonts w:ascii="Times New Roman" w:hAnsi="Times New Roman" w:cs="Times New Roman" w:eastAsia="Times New Roman" w:hint="default"/>
        </w:rPr>
        <w:t>18,000.000.00</w:t>
      </w:r>
    </w:p>
    <w:p>
      <w:pPr>
        <w:spacing w:line="400" w:lineRule="auto" w:before="170"/>
        <w:ind w:left="851" w:right="6908" w:hanging="420"/>
        <w:jc w:val="left"/>
        <w:rPr>
          <w:rFonts w:ascii="宋体" w:hAnsi="宋体" w:cs="宋体" w:eastAsia="宋体" w:hint="default"/>
          <w:sz w:val="21"/>
          <w:szCs w:val="21"/>
        </w:rPr>
      </w:pPr>
      <w:r>
        <w:rPr>
          <w:rFonts w:ascii="宋体" w:hAnsi="宋体" w:cs="宋体" w:eastAsia="宋体" w:hint="default"/>
          <w:sz w:val="21"/>
          <w:szCs w:val="21"/>
        </w:rPr>
        <w:t>元银行承兑汇票保证金。 </w:t>
      </w:r>
      <w:r>
        <w:rPr>
          <w:rFonts w:ascii="宋体" w:hAnsi="宋体" w:cs="宋体" w:eastAsia="宋体" w:hint="default"/>
          <w:b/>
          <w:bCs/>
          <w:sz w:val="21"/>
          <w:szCs w:val="21"/>
        </w:rPr>
        <w:t>六、关联方及关联交易</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、本公司的母公司情况</w:t>
      </w:r>
    </w:p>
    <w:p>
      <w:pPr>
        <w:pStyle w:val="BodyText"/>
        <w:tabs>
          <w:tab w:pos="3025" w:val="left" w:leader="none"/>
          <w:tab w:pos="4470" w:val="left" w:leader="none"/>
          <w:tab w:pos="5982" w:val="left" w:leader="none"/>
          <w:tab w:pos="7229" w:val="left" w:leader="none"/>
          <w:tab w:pos="8669" w:val="left" w:leader="none"/>
        </w:tabs>
        <w:spacing w:line="367" w:lineRule="auto" w:before="14"/>
        <w:ind w:left="923" w:right="473" w:firstLine="5805"/>
        <w:jc w:val="left"/>
      </w:pPr>
      <w:r>
        <w:rPr/>
        <w:pict>
          <v:group style="position:absolute;margin-left:68.279999pt;margin-top:43.261723pt;width:117.9pt;height:.1pt;mso-position-horizontal-relative:page;mso-position-vertical-relative:paragraph;z-index:-778432" coordorigin="1366,865" coordsize="2358,2">
            <v:shape style="position:absolute;left:1366;top:865;width:2358;height:2" coordorigin="1366,865" coordsize="2358,0" path="m1366,865l3724,865e" filled="false" stroked="true" strokeweight=".48001pt" strokecolor="#000000">
              <v:path arrowok="t"/>
            </v:shape>
            <w10:wrap type="none"/>
          </v:group>
        </w:pict>
      </w:r>
      <w:r>
        <w:rPr/>
        <w:pict>
          <v:group style="position:absolute;margin-left:198.119995pt;margin-top:43.261723pt;width:58pt;height:.1pt;mso-position-horizontal-relative:page;mso-position-vertical-relative:paragraph;z-index:-778408" coordorigin="3962,865" coordsize="1160,2">
            <v:shape style="position:absolute;left:3962;top:865;width:1160;height:2" coordorigin="3962,865" coordsize="1160,0" path="m3962,865l5122,865e" filled="false" stroked="true" strokeweight=".48001pt" strokecolor="#000000">
              <v:path arrowok="t"/>
            </v:shape>
            <w10:wrap type="none"/>
          </v:group>
        </w:pict>
      </w:r>
      <w:r>
        <w:rPr/>
        <w:pict>
          <v:group style="position:absolute;margin-left:268.019989pt;margin-top:43.261723pt;width:62.3pt;height:.1pt;mso-position-horizontal-relative:page;mso-position-vertical-relative:paragraph;z-index:-778384" coordorigin="5360,865" coordsize="1246,2">
            <v:shape style="position:absolute;left:5360;top:865;width:1246;height:2" coordorigin="5360,865" coordsize="1246,0" path="m5360,865l6606,865e" filled="false" stroked="true" strokeweight=".48001pt" strokecolor="#000000">
              <v:path arrowok="t"/>
            </v:shape>
            <w10:wrap type="none"/>
          </v:group>
        </w:pict>
      </w:r>
      <w:r>
        <w:rPr/>
        <w:pict>
          <v:group style="position:absolute;margin-left:342.179993pt;margin-top:43.261723pt;width:54.75pt;height:.1pt;mso-position-horizontal-relative:page;mso-position-vertical-relative:paragraph;z-index:-778360" coordorigin="6844,865" coordsize="1095,2">
            <v:shape style="position:absolute;left:6844;top:865;width:1095;height:2" coordorigin="6844,865" coordsize="1095,0" path="m6844,865l7938,865e" filled="false" stroked="true" strokeweight=".48001pt" strokecolor="#000000">
              <v:path arrowok="t"/>
            </v:shape>
            <w10:wrap type="none"/>
          </v:group>
        </w:pict>
      </w:r>
      <w:r>
        <w:rPr/>
        <w:pict>
          <v:group style="position:absolute;margin-left:408.779999pt;margin-top:43.261723pt;width:56.7pt;height:.1pt;mso-position-horizontal-relative:page;mso-position-vertical-relative:paragraph;z-index:-778336" coordorigin="8176,865" coordsize="1134,2">
            <v:shape style="position:absolute;left:8176;top:865;width:1134;height:2" coordorigin="8176,865" coordsize="1134,0" path="m8176,865l9310,865e" filled="false" stroked="true" strokeweight=".48001pt" strokecolor="#000000">
              <v:path arrowok="t"/>
            </v:shape>
            <w10:wrap type="none"/>
          </v:group>
        </w:pict>
      </w:r>
      <w:r>
        <w:rPr/>
        <w:pict>
          <v:group style="position:absolute;margin-left:477.420013pt;margin-top:43.261723pt;width:63.4pt;height:.1pt;mso-position-horizontal-relative:page;mso-position-vertical-relative:paragraph;z-index:-778312" coordorigin="9548,865" coordsize="1268,2">
            <v:shape style="position:absolute;left:9548;top:865;width:1268;height:2" coordorigin="9548,865" coordsize="1268,0" path="m9548,865l10816,865e" filled="false" stroked="true" strokeweight=".48001pt" strokecolor="#000000">
              <v:path arrowok="t"/>
            </v:shape>
            <w10:wrap type="none"/>
          </v:group>
        </w:pict>
      </w:r>
      <w:r>
        <w:rPr/>
        <w:t>金额单位：人民币万元 母公司名称</w:t>
        <w:tab/>
      </w:r>
      <w:r>
        <w:rPr>
          <w:position w:val="-5"/>
        </w:rPr>
        <w:t>关联关系</w:t>
        <w:tab/>
      </w:r>
      <w:r>
        <w:rPr/>
        <w:t>企业类型</w:t>
        <w:tab/>
        <w:t>注册地</w:t>
        <w:tab/>
        <w:t>法人代表</w:t>
        <w:tab/>
        <w:t>业务性质</w:t>
      </w:r>
    </w:p>
    <w:p>
      <w:pPr>
        <w:pStyle w:val="BodyText"/>
        <w:tabs>
          <w:tab w:pos="3131" w:val="left" w:leader="none"/>
          <w:tab w:pos="4470" w:val="left" w:leader="none"/>
          <w:tab w:pos="5877" w:val="left" w:leader="none"/>
          <w:tab w:pos="7334" w:val="left" w:leader="none"/>
          <w:tab w:pos="8564" w:val="left" w:leader="none"/>
        </w:tabs>
        <w:spacing w:line="240" w:lineRule="auto" w:before="53"/>
        <w:ind w:left="373" w:right="0"/>
        <w:jc w:val="left"/>
      </w:pPr>
      <w:r>
        <w:rPr/>
        <w:t>河南正弘置业有限公司</w:t>
        <w:tab/>
        <w:t>母公司</w:t>
        <w:tab/>
        <w:t>有限公司</w:t>
        <w:tab/>
        <w:t>河南郑州</w:t>
        <w:tab/>
        <w:t>李向清</w:t>
        <w:tab/>
        <w:t>房地产开发</w:t>
      </w:r>
    </w:p>
    <w:p>
      <w:pPr>
        <w:spacing w:line="240" w:lineRule="auto" w:before="6"/>
        <w:rPr>
          <w:rFonts w:ascii="宋体" w:hAnsi="宋体" w:cs="宋体" w:eastAsia="宋体" w:hint="default"/>
          <w:sz w:val="16"/>
          <w:szCs w:val="16"/>
        </w:rPr>
      </w:pPr>
    </w:p>
    <w:p>
      <w:pPr>
        <w:pStyle w:val="BodyText"/>
        <w:spacing w:line="240" w:lineRule="auto" w:before="35"/>
        <w:ind w:left="536" w:right="0"/>
        <w:jc w:val="left"/>
      </w:pPr>
      <w:r>
        <w:rPr/>
        <w:t>（续上表）</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80"/>
          <w:pgSz w:w="11910" w:h="16840"/>
          <w:pgMar w:header="1100" w:footer="840" w:top="1280" w:bottom="1040" w:left="1100" w:right="820"/>
        </w:sectPr>
      </w:pPr>
    </w:p>
    <w:p>
      <w:pPr>
        <w:spacing w:line="240" w:lineRule="auto" w:before="7"/>
        <w:rPr>
          <w:rFonts w:ascii="宋体" w:hAnsi="宋体" w:cs="宋体" w:eastAsia="宋体" w:hint="default"/>
          <w:sz w:val="23"/>
          <w:szCs w:val="23"/>
        </w:rPr>
      </w:pPr>
    </w:p>
    <w:p>
      <w:pPr>
        <w:pStyle w:val="BodyText"/>
        <w:tabs>
          <w:tab w:pos="2898" w:val="left" w:leader="none"/>
        </w:tabs>
        <w:spacing w:line="240" w:lineRule="auto"/>
        <w:ind w:left="741" w:right="-20"/>
        <w:jc w:val="left"/>
      </w:pPr>
      <w:r>
        <w:rPr/>
        <w:t>母公司名称</w:t>
        <w:tab/>
        <w:t>注册资本</w:t>
      </w:r>
    </w:p>
    <w:p>
      <w:pPr>
        <w:pStyle w:val="BodyText"/>
        <w:spacing w:line="272" w:lineRule="exact" w:before="63"/>
        <w:ind w:left="569" w:right="0"/>
        <w:jc w:val="both"/>
      </w:pPr>
      <w:r>
        <w:rPr/>
        <w:br w:type="column"/>
      </w:r>
      <w:r>
        <w:rPr/>
        <w:t>母公司对 本企业的 持股比例</w:t>
      </w:r>
    </w:p>
    <w:p>
      <w:pPr>
        <w:pStyle w:val="BodyText"/>
        <w:spacing w:line="272" w:lineRule="exact" w:before="63"/>
        <w:ind w:left="449" w:right="0"/>
        <w:jc w:val="center"/>
      </w:pPr>
      <w:r>
        <w:rPr/>
        <w:br w:type="column"/>
      </w:r>
      <w:r>
        <w:rPr/>
        <w:t>母公司对本 企业的表决 权比例</w:t>
      </w:r>
    </w:p>
    <w:p>
      <w:pPr>
        <w:pStyle w:val="BodyText"/>
        <w:spacing w:line="272" w:lineRule="exact" w:before="63"/>
        <w:ind w:left="519" w:right="0"/>
        <w:jc w:val="both"/>
      </w:pPr>
      <w:r>
        <w:rPr/>
        <w:br w:type="column"/>
      </w:r>
      <w:r>
        <w:rPr/>
        <w:t>本企业 最终控 制方</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left="537" w:right="0"/>
        <w:jc w:val="left"/>
      </w:pPr>
      <w:r>
        <w:rPr/>
        <w:t>组织机构代码</w:t>
      </w:r>
    </w:p>
    <w:p>
      <w:pPr>
        <w:spacing w:after="0" w:line="240" w:lineRule="auto"/>
        <w:jc w:val="left"/>
        <w:sectPr>
          <w:type w:val="continuous"/>
          <w:pgSz w:w="11910" w:h="16840"/>
          <w:pgMar w:top="1600" w:bottom="1320" w:left="1100" w:right="820"/>
          <w:cols w:num="5" w:equalWidth="0">
            <w:col w:w="3739" w:space="40"/>
            <w:col w:w="1410" w:space="40"/>
            <w:col w:w="1500" w:space="40"/>
            <w:col w:w="1150" w:space="40"/>
            <w:col w:w="2031"/>
          </w:cols>
        </w:sectPr>
      </w:pPr>
    </w:p>
    <w:p>
      <w:pPr>
        <w:pStyle w:val="BodyText"/>
        <w:tabs>
          <w:tab w:pos="3126" w:val="left" w:leader="none"/>
          <w:tab w:pos="4572" w:val="left" w:leader="none"/>
          <w:tab w:pos="6083" w:val="left" w:leader="none"/>
          <w:tab w:pos="7286" w:val="left" w:leader="none"/>
          <w:tab w:pos="9633" w:val="right" w:leader="none"/>
        </w:tabs>
        <w:spacing w:line="240" w:lineRule="auto" w:before="85"/>
        <w:ind w:left="214" w:right="0"/>
        <w:jc w:val="left"/>
        <w:rPr>
          <w:rFonts w:ascii="Times New Roman" w:hAnsi="Times New Roman" w:cs="Times New Roman" w:eastAsia="Times New Roman" w:hint="default"/>
        </w:rPr>
      </w:pPr>
      <w:r>
        <w:rPr/>
        <w:pict>
          <v:group style="position:absolute;margin-left:60.299999pt;margin-top:.616670pt;width:115.8pt;height:.1pt;mso-position-horizontal-relative:page;mso-position-vertical-relative:paragraph;z-index:18448" coordorigin="1206,12" coordsize="2316,2">
            <v:shape style="position:absolute;left:1206;top:12;width:2316;height:2" coordorigin="1206,12" coordsize="2316,0" path="m1206,12l3522,12e" filled="false" stroked="true" strokeweight=".48001pt" strokecolor="#000000">
              <v:path arrowok="t"/>
            </v:shape>
            <w10:wrap type="none"/>
          </v:group>
        </w:pict>
      </w:r>
      <w:r>
        <w:rPr/>
        <w:pict>
          <v:group style="position:absolute;margin-left:187.979996pt;margin-top:.616670pt;width:65.2pt;height:.1pt;mso-position-horizontal-relative:page;mso-position-vertical-relative:paragraph;z-index:18472" coordorigin="3760,12" coordsize="1304,2">
            <v:shape style="position:absolute;left:3760;top:12;width:1304;height:2" coordorigin="3760,12" coordsize="1304,0" path="m3760,12l5063,12e" filled="false" stroked="true" strokeweight=".48001pt" strokecolor="#000000">
              <v:path arrowok="t"/>
            </v:shape>
            <w10:wrap type="none"/>
          </v:group>
        </w:pict>
      </w:r>
      <w:r>
        <w:rPr/>
        <w:pict>
          <v:group style="position:absolute;margin-left:265.079987pt;margin-top:.616670pt;width:56pt;height:.1pt;mso-position-horizontal-relative:page;mso-position-vertical-relative:paragraph;z-index:18496" coordorigin="5302,12" coordsize="1120,2">
            <v:shape style="position:absolute;left:5302;top:12;width:1120;height:2" coordorigin="5302,12" coordsize="1120,0" path="m5302,12l6421,12e" filled="false" stroked="true" strokeweight=".48001pt" strokecolor="#000000">
              <v:path arrowok="t"/>
            </v:shape>
            <w10:wrap type="none"/>
          </v:group>
        </w:pict>
      </w:r>
      <w:r>
        <w:rPr/>
        <w:pict>
          <v:group style="position:absolute;margin-left:332.940002pt;margin-top:.616670pt;width:63.7pt;height:.1pt;mso-position-horizontal-relative:page;mso-position-vertical-relative:paragraph;z-index:18520" coordorigin="6659,12" coordsize="1274,2">
            <v:shape style="position:absolute;left:6659;top:12;width:1274;height:2" coordorigin="6659,12" coordsize="1274,0" path="m6659,12l7932,12e" filled="false" stroked="true" strokeweight=".48001pt" strokecolor="#000000">
              <v:path arrowok="t"/>
            </v:shape>
            <w10:wrap type="none"/>
          </v:group>
        </w:pict>
      </w:r>
      <w:r>
        <w:rPr/>
        <w:pict>
          <v:group style="position:absolute;margin-left:408.480011pt;margin-top:.616670pt;width:52.5pt;height:.1pt;mso-position-horizontal-relative:page;mso-position-vertical-relative:paragraph;z-index:18544" coordorigin="8170,12" coordsize="1050,2">
            <v:shape style="position:absolute;left:8170;top:12;width:1050;height:2" coordorigin="8170,12" coordsize="1050,0" path="m8170,12l9220,12e" filled="false" stroked="true" strokeweight=".48001pt" strokecolor="#000000">
              <v:path arrowok="t"/>
            </v:shape>
            <w10:wrap type="none"/>
          </v:group>
        </w:pict>
      </w:r>
      <w:r>
        <w:rPr/>
        <w:pict>
          <v:group style="position:absolute;margin-left:472.920013pt;margin-top:.616670pt;width:75.9pt;height:.1pt;mso-position-horizontal-relative:page;mso-position-vertical-relative:paragraph;z-index:18568" coordorigin="9458,12" coordsize="1518,2">
            <v:shape style="position:absolute;left:9458;top:12;width:1518;height:2" coordorigin="9458,12" coordsize="1518,0" path="m9458,12l10976,12e" filled="false" stroked="true" strokeweight=".48001pt" strokecolor="#000000">
              <v:path arrowok="t"/>
            </v:shape>
            <w10:wrap type="none"/>
          </v:group>
        </w:pict>
      </w:r>
      <w:r>
        <w:rPr/>
        <w:t>河南正弘置业有限公司</w:t>
        <w:tab/>
      </w:r>
      <w:r>
        <w:rPr>
          <w:rFonts w:ascii="Times New Roman" w:hAnsi="Times New Roman" w:cs="Times New Roman" w:eastAsia="Times New Roman" w:hint="default"/>
          <w:spacing w:val="-1"/>
        </w:rPr>
        <w:t>2,000.00</w:t>
        <w:tab/>
        <w:t>29.24%</w:t>
        <w:tab/>
        <w:t>29.24%</w:t>
        <w:tab/>
      </w:r>
      <w:r>
        <w:rPr/>
        <w:t>李向清</w:t>
      </w:r>
      <w:r>
        <w:rPr>
          <w:rFonts w:ascii="Times New Roman" w:hAnsi="Times New Roman" w:cs="Times New Roman" w:eastAsia="Times New Roman" w:hint="default"/>
        </w:rPr>
        <w:tab/>
      </w:r>
      <w:r>
        <w:rPr>
          <w:rFonts w:ascii="Times New Roman" w:hAnsi="Times New Roman" w:cs="Times New Roman" w:eastAsia="Times New Roman" w:hint="default"/>
          <w:spacing w:val="-1"/>
        </w:rPr>
        <w:t>17000815-2</w:t>
      </w:r>
    </w:p>
    <w:p>
      <w:pPr>
        <w:pStyle w:val="BodyText"/>
        <w:spacing w:line="240" w:lineRule="auto" w:before="449"/>
        <w:ind w:left="851" w:right="0"/>
        <w:jc w:val="left"/>
      </w:pPr>
      <w:r>
        <w:rPr>
          <w:rFonts w:ascii="Times New Roman" w:hAnsi="Times New Roman" w:cs="Times New Roman" w:eastAsia="Times New Roman" w:hint="default"/>
        </w:rPr>
        <w:t>2</w:t>
      </w:r>
      <w:r>
        <w:rPr/>
        <w:t>、本公司的子公司情况</w:t>
      </w:r>
    </w:p>
    <w:p>
      <w:pPr>
        <w:pStyle w:val="BodyText"/>
        <w:spacing w:line="240" w:lineRule="auto" w:before="117"/>
        <w:ind w:left="0" w:right="1153"/>
        <w:jc w:val="right"/>
      </w:pPr>
      <w:r>
        <w:rPr>
          <w:spacing w:val="-1"/>
        </w:rPr>
        <w:t>金额单位：人民币万元</w:t>
      </w:r>
    </w:p>
    <w:p>
      <w:pPr>
        <w:spacing w:after="0" w:line="240" w:lineRule="auto"/>
        <w:jc w:val="right"/>
        <w:sectPr>
          <w:type w:val="continuous"/>
          <w:pgSz w:w="11910" w:h="16840"/>
          <w:pgMar w:top="1600" w:bottom="1320" w:left="1100" w:right="820"/>
        </w:sectPr>
      </w:pPr>
    </w:p>
    <w:p>
      <w:pPr>
        <w:pStyle w:val="BodyText"/>
        <w:tabs>
          <w:tab w:pos="2489" w:val="left" w:leader="none"/>
        </w:tabs>
        <w:spacing w:line="146" w:lineRule="auto" w:before="143"/>
        <w:ind w:left="2593" w:right="0" w:hanging="1931"/>
        <w:jc w:val="left"/>
      </w:pPr>
      <w:r>
        <w:rPr>
          <w:spacing w:val="-1"/>
        </w:rPr>
        <w:t>子公司名称</w:t>
        <w:tab/>
      </w:r>
      <w:r>
        <w:rPr>
          <w:position w:val="12"/>
        </w:rPr>
        <w:t>子公司</w:t>
      </w:r>
      <w:r>
        <w:rPr>
          <w:position w:val="12"/>
        </w:rPr>
        <w:t> </w:t>
      </w:r>
      <w:r>
        <w:rPr/>
        <w:t>类型</w:t>
      </w:r>
    </w:p>
    <w:p>
      <w:pPr>
        <w:pStyle w:val="BodyText"/>
        <w:tabs>
          <w:tab w:pos="2384" w:val="left" w:leader="none"/>
          <w:tab w:pos="3721" w:val="left" w:leader="none"/>
          <w:tab w:pos="5316" w:val="left" w:leader="none"/>
        </w:tabs>
        <w:spacing w:line="240" w:lineRule="auto" w:before="120"/>
        <w:ind w:left="662" w:right="0"/>
        <w:jc w:val="left"/>
      </w:pPr>
      <w:r>
        <w:rPr/>
        <w:br w:type="column"/>
      </w:r>
      <w:r>
        <w:rPr/>
        <w:t>企业类型</w:t>
        <w:tab/>
        <w:t>注册地</w:t>
        <w:tab/>
        <w:t>法人代表</w:t>
        <w:tab/>
        <w:t>业务性质</w:t>
      </w:r>
    </w:p>
    <w:p>
      <w:pPr>
        <w:spacing w:after="0" w:line="240" w:lineRule="auto"/>
        <w:jc w:val="left"/>
        <w:sectPr>
          <w:pgSz w:w="11910" w:h="16840"/>
          <w:pgMar w:header="1100" w:footer="840" w:top="1280" w:bottom="1040" w:left="920" w:right="540"/>
          <w:cols w:num="2" w:equalWidth="0">
            <w:col w:w="3120" w:space="127"/>
            <w:col w:w="7203"/>
          </w:cols>
        </w:sectPr>
      </w:pPr>
    </w:p>
    <w:p>
      <w:pPr>
        <w:spacing w:line="240" w:lineRule="auto" w:before="7"/>
        <w:rPr>
          <w:rFonts w:ascii="宋体" w:hAnsi="宋体" w:cs="宋体" w:eastAsia="宋体" w:hint="default"/>
          <w:sz w:val="6"/>
          <w:szCs w:val="6"/>
        </w:rPr>
      </w:pPr>
    </w:p>
    <w:p>
      <w:pPr>
        <w:spacing w:line="20" w:lineRule="exact"/>
        <w:ind w:left="116" w:right="-153" w:firstLine="0"/>
        <w:rPr>
          <w:rFonts w:ascii="宋体" w:hAnsi="宋体" w:cs="宋体" w:eastAsia="宋体" w:hint="default"/>
          <w:sz w:val="2"/>
          <w:szCs w:val="2"/>
        </w:rPr>
      </w:pPr>
      <w:r>
        <w:rPr>
          <w:rFonts w:ascii="宋体" w:hAnsi="宋体" w:cs="宋体" w:eastAsia="宋体" w:hint="default"/>
          <w:sz w:val="2"/>
          <w:szCs w:val="2"/>
        </w:rPr>
        <w:pict>
          <v:group style="width:96.15pt;height:.5pt;mso-position-horizontal-relative:char;mso-position-vertical-relative:line" coordorigin="0,0" coordsize="1923,10">
            <v:group style="position:absolute;left:5;top:5;width:1913;height:2" coordorigin="5,5" coordsize="1913,2">
              <v:shape style="position:absolute;left:5;top:5;width:1913;height:2" coordorigin="5,5" coordsize="1913,0" path="m5,5l1918,5e" filled="false" stroked="true" strokeweight=".47998pt" strokecolor="#000000">
                <v:path arrowok="t"/>
              </v:shape>
            </v:group>
          </v:group>
        </w:pict>
      </w:r>
      <w:r>
        <w:rPr>
          <w:rFonts w:ascii="宋体" w:hAnsi="宋体" w:cs="宋体" w:eastAsia="宋体" w:hint="default"/>
          <w:sz w:val="2"/>
          <w:szCs w:val="2"/>
        </w:rPr>
      </w:r>
    </w:p>
    <w:p>
      <w:pPr>
        <w:pStyle w:val="BodyText"/>
        <w:spacing w:line="272" w:lineRule="exact" w:before="51"/>
        <w:ind w:left="229" w:right="-8"/>
        <w:jc w:val="left"/>
      </w:pPr>
      <w:r>
        <w:rPr>
          <w:spacing w:val="2"/>
        </w:rPr>
        <w:t>深圳市思达仪表有</w:t>
      </w:r>
      <w:r>
        <w:rPr>
          <w:spacing w:val="-99"/>
        </w:rPr>
        <w:t> </w:t>
      </w:r>
      <w:r>
        <w:rPr>
          <w:spacing w:val="-99"/>
        </w:rPr>
      </w:r>
      <w:r>
        <w:rPr/>
        <w:t>限公司</w:t>
      </w:r>
    </w:p>
    <w:p>
      <w:pPr>
        <w:pStyle w:val="BodyText"/>
        <w:spacing w:line="272" w:lineRule="exact" w:before="79"/>
        <w:ind w:left="229" w:right="-8"/>
        <w:jc w:val="left"/>
      </w:pPr>
      <w:r>
        <w:rPr>
          <w:spacing w:val="2"/>
        </w:rPr>
        <w:t>深圳市银思奇电子</w:t>
      </w:r>
      <w:r>
        <w:rPr>
          <w:spacing w:val="-99"/>
        </w:rPr>
        <w:t> </w:t>
      </w:r>
      <w:r>
        <w:rPr>
          <w:spacing w:val="-99"/>
        </w:rPr>
      </w:r>
      <w:r>
        <w:rPr/>
        <w:t>有限公司</w:t>
      </w:r>
    </w:p>
    <w:p>
      <w:pPr>
        <w:pStyle w:val="BodyText"/>
        <w:spacing w:line="272" w:lineRule="exact" w:before="79"/>
        <w:ind w:left="229" w:right="8"/>
        <w:jc w:val="left"/>
      </w:pPr>
      <w:r>
        <w:rPr/>
        <w:t>上海英迈吉东影图 像设备有限公司 南京东影生物医学 影像技术有限责任 公司</w:t>
      </w:r>
    </w:p>
    <w:p>
      <w:pPr>
        <w:spacing w:line="240" w:lineRule="auto" w:before="7"/>
        <w:rPr>
          <w:rFonts w:ascii="宋体" w:hAnsi="宋体" w:cs="宋体" w:eastAsia="宋体" w:hint="default"/>
          <w:sz w:val="6"/>
          <w:szCs w:val="6"/>
        </w:rPr>
      </w:pPr>
      <w:r>
        <w:rPr/>
        <w:br w:type="column"/>
      </w:r>
      <w:r>
        <w:rPr>
          <w:rFonts w:ascii="宋体"/>
          <w:sz w:val="6"/>
        </w:rPr>
      </w:r>
    </w:p>
    <w:p>
      <w:pPr>
        <w:tabs>
          <w:tab w:pos="1190" w:val="left" w:leader="none"/>
          <w:tab w:pos="2956" w:val="left" w:leader="none"/>
          <w:tab w:pos="4453" w:val="left" w:leader="none"/>
          <w:tab w:pos="5810" w:val="left" w:leader="none"/>
        </w:tabs>
        <w:spacing w:line="20" w:lineRule="exact"/>
        <w:ind w:left="-97" w:right="0" w:firstLine="0"/>
        <w:rPr>
          <w:rFonts w:ascii="宋体" w:hAnsi="宋体" w:cs="宋体" w:eastAsia="宋体" w:hint="default"/>
          <w:sz w:val="2"/>
          <w:szCs w:val="2"/>
        </w:rPr>
      </w:pPr>
      <w:r>
        <w:rPr>
          <w:rFonts w:ascii="宋体"/>
          <w:sz w:val="2"/>
        </w:rPr>
        <w:pict>
          <v:group style="width:53pt;height:.5pt;mso-position-horizontal-relative:char;mso-position-vertical-relative:line" coordorigin="0,0" coordsize="1060,10">
            <v:group style="position:absolute;left:5;top:5;width:1050;height:2" coordorigin="5,5" coordsize="1050,2">
              <v:shape style="position:absolute;left:5;top:5;width:1050;height:2" coordorigin="5,5" coordsize="1050,0" path="m5,5l1055,5e" filled="false" stroked="true" strokeweight=".47998pt" strokecolor="#000000">
                <v:path arrowok="t"/>
              </v:shape>
            </v:group>
          </v:group>
        </w:pict>
      </w:r>
      <w:r>
        <w:rPr>
          <w:rFonts w:ascii="宋体"/>
          <w:sz w:val="2"/>
        </w:rPr>
      </w:r>
      <w:r>
        <w:rPr>
          <w:rFonts w:ascii="宋体"/>
          <w:sz w:val="2"/>
        </w:rPr>
        <w:tab/>
      </w:r>
      <w:r>
        <w:rPr>
          <w:rFonts w:ascii="宋体"/>
          <w:sz w:val="2"/>
        </w:rPr>
        <w:pict>
          <v:group style="width:76.9pt;height:.5pt;mso-position-horizontal-relative:char;mso-position-vertical-relative:line" coordorigin="0,0" coordsize="1538,10">
            <v:group style="position:absolute;left:5;top:5;width:1528;height:2" coordorigin="5,5" coordsize="1528,2">
              <v:shape style="position:absolute;left:5;top:5;width:1528;height:2" coordorigin="5,5" coordsize="1528,0" path="m5,5l1532,5e" filled="false" stroked="true" strokeweight=".47998pt" strokecolor="#000000">
                <v:path arrowok="t"/>
              </v:shape>
            </v:group>
          </v:group>
        </w:pict>
      </w:r>
      <w:r>
        <w:rPr>
          <w:rFonts w:ascii="宋体"/>
          <w:sz w:val="2"/>
        </w:rPr>
      </w:r>
      <w:r>
        <w:rPr>
          <w:rFonts w:ascii="宋体"/>
          <w:sz w:val="2"/>
        </w:rPr>
        <w:tab/>
      </w:r>
      <w:r>
        <w:rPr>
          <w:rFonts w:ascii="宋体"/>
          <w:sz w:val="2"/>
        </w:rPr>
        <w:pict>
          <v:group style="width:62.05pt;height:.5pt;mso-position-horizontal-relative:char;mso-position-vertical-relative:line" coordorigin="0,0" coordsize="1241,10">
            <v:group style="position:absolute;left:5;top:5;width:1232;height:2" coordorigin="5,5" coordsize="1232,2">
              <v:shape style="position:absolute;left:5;top:5;width:1232;height:2" coordorigin="5,5" coordsize="1232,0" path="m5,5l1236,5e" filled="false" stroked="true" strokeweight=".47998pt" strokecolor="#000000">
                <v:path arrowok="t"/>
              </v:shape>
            </v:group>
          </v:group>
        </w:pict>
      </w:r>
      <w:r>
        <w:rPr>
          <w:rFonts w:ascii="宋体"/>
          <w:sz w:val="2"/>
        </w:rPr>
      </w:r>
      <w:r>
        <w:rPr>
          <w:rFonts w:ascii="宋体"/>
          <w:sz w:val="2"/>
        </w:rPr>
        <w:tab/>
      </w:r>
      <w:r>
        <w:rPr>
          <w:rFonts w:ascii="宋体"/>
          <w:sz w:val="2"/>
        </w:rPr>
        <w:pict>
          <v:group style="width:56.5pt;height:.5pt;mso-position-horizontal-relative:char;mso-position-vertical-relative:line" coordorigin="0,0" coordsize="1130,10">
            <v:group style="position:absolute;left:5;top:5;width:1120;height:2" coordorigin="5,5" coordsize="1120,2">
              <v:shape style="position:absolute;left:5;top:5;width:1120;height:2" coordorigin="5,5" coordsize="1120,0" path="m5,5l1124,5e" filled="false" stroked="true" strokeweight=".47998pt" strokecolor="#000000">
                <v:path arrowok="t"/>
              </v:shape>
            </v:group>
          </v:group>
        </w:pict>
      </w:r>
      <w:r>
        <w:rPr>
          <w:rFonts w:ascii="宋体"/>
          <w:sz w:val="2"/>
        </w:rPr>
      </w:r>
      <w:r>
        <w:rPr>
          <w:rFonts w:ascii="宋体"/>
          <w:sz w:val="2"/>
        </w:rPr>
        <w:tab/>
      </w:r>
      <w:r>
        <w:rPr>
          <w:rFonts w:ascii="宋体"/>
          <w:sz w:val="2"/>
        </w:rPr>
        <w:pict>
          <v:group style="width:80.2pt;height:.5pt;mso-position-horizontal-relative:char;mso-position-vertical-relative:line" coordorigin="0,0" coordsize="1604,10">
            <v:group style="position:absolute;left:5;top:5;width:1594;height:2" coordorigin="5,5" coordsize="1594,2">
              <v:shape style="position:absolute;left:5;top:5;width:1594;height:2" coordorigin="5,5" coordsize="1594,0" path="m5,5l1598,5e" filled="false" stroked="true" strokeweight=".47998pt" strokecolor="#000000">
                <v:path arrowok="t"/>
              </v:shape>
            </v:group>
          </v:group>
        </w:pict>
      </w:r>
      <w:r>
        <w:rPr>
          <w:rFonts w:ascii="宋体"/>
          <w:sz w:val="2"/>
        </w:rPr>
      </w:r>
    </w:p>
    <w:p>
      <w:pPr>
        <w:pStyle w:val="BodyText"/>
        <w:tabs>
          <w:tab w:pos="1335" w:val="left" w:leader="none"/>
          <w:tab w:pos="3267" w:val="left" w:leader="none"/>
          <w:tab w:pos="4710" w:val="left" w:leader="none"/>
          <w:tab w:pos="5930" w:val="left" w:leader="none"/>
        </w:tabs>
        <w:spacing w:line="240" w:lineRule="auto" w:before="124"/>
        <w:ind w:left="229" w:right="748"/>
        <w:jc w:val="left"/>
      </w:pPr>
      <w:r>
        <w:rPr/>
        <w:t>控股</w:t>
        <w:tab/>
        <w:t>有限责任公司</w:t>
        <w:tab/>
        <w:t>深圳市</w:t>
        <w:tab/>
        <w:t>刘双河</w:t>
        <w:tab/>
        <w:t>仪表制造</w:t>
      </w:r>
    </w:p>
    <w:p>
      <w:pPr>
        <w:spacing w:line="240" w:lineRule="auto" w:before="4"/>
        <w:rPr>
          <w:rFonts w:ascii="宋体" w:hAnsi="宋体" w:cs="宋体" w:eastAsia="宋体" w:hint="default"/>
          <w:sz w:val="26"/>
          <w:szCs w:val="26"/>
        </w:rPr>
      </w:pPr>
    </w:p>
    <w:p>
      <w:pPr>
        <w:pStyle w:val="BodyText"/>
        <w:tabs>
          <w:tab w:pos="1335" w:val="left" w:leader="none"/>
          <w:tab w:pos="3267" w:val="left" w:leader="none"/>
          <w:tab w:pos="4710" w:val="left" w:leader="none"/>
          <w:tab w:pos="5930" w:val="left" w:leader="none"/>
        </w:tabs>
        <w:spacing w:line="544" w:lineRule="auto"/>
        <w:ind w:left="229" w:right="748" w:hanging="1"/>
        <w:jc w:val="left"/>
      </w:pPr>
      <w:r>
        <w:rPr/>
        <w:t>控股</w:t>
        <w:tab/>
        <w:t>有限责任公司</w:t>
        <w:tab/>
        <w:t>深圳市</w:t>
        <w:tab/>
        <w:t>刘双河</w:t>
        <w:tab/>
        <w:t>电子配件制造 控股</w:t>
        <w:tab/>
        <w:t>有限责任公司</w:t>
        <w:tab/>
        <w:t>上海市</w:t>
        <w:tab/>
        <w:t>王满仓</w:t>
        <w:tab/>
        <w:t>图像设备制造</w:t>
      </w:r>
    </w:p>
    <w:p>
      <w:pPr>
        <w:pStyle w:val="BodyText"/>
        <w:tabs>
          <w:tab w:pos="1335" w:val="left" w:leader="none"/>
          <w:tab w:pos="3267" w:val="left" w:leader="none"/>
          <w:tab w:pos="4710" w:val="left" w:leader="none"/>
          <w:tab w:pos="5930" w:val="left" w:leader="none"/>
        </w:tabs>
        <w:spacing w:line="346" w:lineRule="exact" w:before="25"/>
        <w:ind w:left="229" w:right="0"/>
        <w:jc w:val="left"/>
      </w:pPr>
      <w:r>
        <w:rPr/>
        <w:t>控股</w:t>
        <w:tab/>
        <w:t>有限责任公司</w:t>
        <w:tab/>
        <w:t>南京市</w:t>
        <w:tab/>
        <w:t>王满仓</w:t>
        <w:tab/>
      </w:r>
      <w:r>
        <w:rPr>
          <w:spacing w:val="19"/>
          <w:position w:val="14"/>
        </w:rPr>
        <w:t>医学影像技术</w:t>
      </w:r>
      <w:r>
        <w:rPr>
          <w:spacing w:val="-83"/>
          <w:position w:val="14"/>
        </w:rPr>
        <w:t> </w:t>
      </w:r>
      <w:r>
        <w:rPr/>
      </w:r>
    </w:p>
    <w:p>
      <w:pPr>
        <w:pStyle w:val="BodyText"/>
        <w:spacing w:line="206" w:lineRule="exact"/>
        <w:ind w:left="0" w:right="1727"/>
        <w:jc w:val="right"/>
      </w:pPr>
      <w:r>
        <w:rPr/>
        <w:t>服务</w:t>
      </w:r>
    </w:p>
    <w:p>
      <w:pPr>
        <w:spacing w:after="0" w:line="206" w:lineRule="exact"/>
        <w:jc w:val="right"/>
        <w:sectPr>
          <w:type w:val="continuous"/>
          <w:pgSz w:w="11910" w:h="16840"/>
          <w:pgMar w:top="1600" w:bottom="1320" w:left="920" w:right="540"/>
          <w:cols w:num="2" w:equalWidth="0">
            <w:col w:w="1938" w:space="426"/>
            <w:col w:w="8086"/>
          </w:cols>
        </w:sectPr>
      </w:pPr>
    </w:p>
    <w:p>
      <w:pPr>
        <w:pStyle w:val="BodyText"/>
        <w:spacing w:line="272" w:lineRule="exact" w:before="52"/>
        <w:ind w:left="229" w:right="-8"/>
        <w:jc w:val="left"/>
      </w:pPr>
      <w:r>
        <w:rPr>
          <w:spacing w:val="2"/>
        </w:rPr>
        <w:t>中山市伊达科技有</w:t>
      </w:r>
      <w:r>
        <w:rPr>
          <w:spacing w:val="-99"/>
        </w:rPr>
        <w:t> </w:t>
      </w:r>
      <w:r>
        <w:rPr>
          <w:spacing w:val="-99"/>
        </w:rPr>
      </w:r>
      <w:r>
        <w:rPr/>
        <w:t>限公司</w:t>
      </w:r>
    </w:p>
    <w:p>
      <w:pPr>
        <w:pStyle w:val="BodyText"/>
        <w:spacing w:line="272" w:lineRule="exact" w:before="79"/>
        <w:ind w:left="229" w:right="-8"/>
        <w:jc w:val="left"/>
      </w:pPr>
      <w:r>
        <w:rPr>
          <w:spacing w:val="2"/>
        </w:rPr>
        <w:t>河南思达软件工程</w:t>
      </w:r>
      <w:r>
        <w:rPr>
          <w:spacing w:val="-99"/>
        </w:rPr>
        <w:t> </w:t>
      </w:r>
      <w:r>
        <w:rPr>
          <w:spacing w:val="-99"/>
        </w:rPr>
      </w:r>
      <w:r>
        <w:rPr/>
        <w:t>有限公司</w:t>
      </w:r>
    </w:p>
    <w:p>
      <w:pPr>
        <w:pStyle w:val="BodyText"/>
        <w:spacing w:line="272" w:lineRule="exact" w:before="79"/>
        <w:ind w:left="229" w:right="-8"/>
        <w:jc w:val="left"/>
      </w:pPr>
      <w:r>
        <w:rPr/>
        <w:t>深圳思达光电通信 技术有限公司</w:t>
      </w:r>
    </w:p>
    <w:p>
      <w:pPr>
        <w:pStyle w:val="BodyText"/>
        <w:spacing w:line="272" w:lineRule="exact" w:before="79"/>
        <w:ind w:left="229" w:right="-8"/>
        <w:jc w:val="left"/>
      </w:pPr>
      <w:r>
        <w:rPr>
          <w:spacing w:val="2"/>
        </w:rPr>
        <w:t>深圳市伊达科技有</w:t>
      </w:r>
      <w:r>
        <w:rPr>
          <w:spacing w:val="-99"/>
        </w:rPr>
        <w:t> </w:t>
      </w:r>
      <w:r>
        <w:rPr>
          <w:spacing w:val="-99"/>
        </w:rPr>
      </w:r>
      <w:r>
        <w:rPr/>
        <w:t>限公司</w:t>
      </w:r>
    </w:p>
    <w:p>
      <w:pPr>
        <w:pStyle w:val="BodyText"/>
        <w:spacing w:line="202" w:lineRule="exact" w:before="125"/>
        <w:ind w:left="229" w:right="-8"/>
        <w:jc w:val="left"/>
      </w:pPr>
      <w:r>
        <w:rPr>
          <w:spacing w:val="2"/>
        </w:rPr>
        <w:t>深圳市伊达数码有</w:t>
      </w:r>
      <w:r>
        <w:rPr/>
      </w:r>
    </w:p>
    <w:p>
      <w:pPr>
        <w:pStyle w:val="BodyText"/>
        <w:tabs>
          <w:tab w:pos="1335" w:val="left" w:leader="none"/>
          <w:tab w:pos="3267" w:val="left" w:leader="none"/>
          <w:tab w:pos="4710" w:val="left" w:leader="none"/>
          <w:tab w:pos="5930" w:val="left" w:leader="none"/>
        </w:tabs>
        <w:spacing w:line="544" w:lineRule="auto" w:before="120"/>
        <w:ind w:left="229" w:right="887" w:hanging="1"/>
        <w:jc w:val="left"/>
      </w:pPr>
      <w:r>
        <w:rPr/>
        <w:br w:type="column"/>
      </w:r>
      <w:r>
        <w:rPr/>
        <w:t>控股</w:t>
        <w:tab/>
        <w:t>有限责任公司</w:t>
        <w:tab/>
        <w:t>中山市</w:t>
        <w:tab/>
        <w:t>汪远思</w:t>
        <w:tab/>
        <w:t>视听产品制造 控股</w:t>
        <w:tab/>
        <w:t>有限责任公司</w:t>
        <w:tab/>
        <w:t>郑州市</w:t>
        <w:tab/>
        <w:t>刘双河</w:t>
        <w:tab/>
        <w:t>软件开发</w:t>
      </w:r>
    </w:p>
    <w:p>
      <w:pPr>
        <w:pStyle w:val="BodyText"/>
        <w:tabs>
          <w:tab w:pos="1336" w:val="left" w:leader="none"/>
          <w:tab w:pos="3268" w:val="left" w:leader="none"/>
          <w:tab w:pos="4710" w:val="left" w:leader="none"/>
          <w:tab w:pos="5930" w:val="left" w:leader="none"/>
        </w:tabs>
        <w:spacing w:line="288" w:lineRule="exact"/>
        <w:ind w:left="229" w:right="0"/>
        <w:jc w:val="left"/>
      </w:pPr>
      <w:r>
        <w:rPr/>
        <w:t>控股</w:t>
        <w:tab/>
        <w:t>有限责任公司</w:t>
        <w:tab/>
        <w:t>深圳市</w:t>
        <w:tab/>
        <w:t>王功勇</w:t>
        <w:tab/>
      </w:r>
      <w:r>
        <w:rPr>
          <w:spacing w:val="19"/>
          <w:position w:val="14"/>
        </w:rPr>
        <w:t>光电子器件制</w:t>
      </w:r>
      <w:r>
        <w:rPr>
          <w:spacing w:val="-83"/>
          <w:position w:val="14"/>
        </w:rPr>
        <w:t> </w:t>
      </w:r>
      <w:r>
        <w:rPr/>
      </w:r>
    </w:p>
    <w:p>
      <w:pPr>
        <w:pStyle w:val="BodyText"/>
        <w:spacing w:line="206" w:lineRule="exact"/>
        <w:ind w:left="0" w:right="1937"/>
        <w:jc w:val="right"/>
      </w:pPr>
      <w:r>
        <w:rPr/>
        <w:t>造</w:t>
      </w:r>
    </w:p>
    <w:p>
      <w:pPr>
        <w:pStyle w:val="BodyText"/>
        <w:tabs>
          <w:tab w:pos="1336" w:val="left" w:leader="none"/>
          <w:tab w:pos="3268" w:val="left" w:leader="none"/>
          <w:tab w:pos="4710" w:val="left" w:leader="none"/>
          <w:tab w:pos="5930" w:val="left" w:leader="none"/>
        </w:tabs>
        <w:spacing w:line="346" w:lineRule="exact" w:before="72"/>
        <w:ind w:left="229" w:right="0"/>
        <w:jc w:val="left"/>
      </w:pPr>
      <w:r>
        <w:rPr/>
        <w:t>控股</w:t>
        <w:tab/>
        <w:t>有限责任公司</w:t>
        <w:tab/>
        <w:t>深圳市</w:t>
        <w:tab/>
        <w:t>刘双河</w:t>
        <w:tab/>
      </w:r>
      <w:r>
        <w:rPr>
          <w:spacing w:val="19"/>
          <w:position w:val="14"/>
        </w:rPr>
        <w:t>电子产品的技</w:t>
      </w:r>
      <w:r>
        <w:rPr>
          <w:spacing w:val="-83"/>
          <w:position w:val="14"/>
        </w:rPr>
        <w:t> </w:t>
      </w:r>
      <w:r>
        <w:rPr/>
      </w:r>
    </w:p>
    <w:p>
      <w:pPr>
        <w:pStyle w:val="BodyText"/>
        <w:spacing w:line="206" w:lineRule="exact"/>
        <w:ind w:left="5930" w:right="748"/>
        <w:jc w:val="left"/>
      </w:pPr>
      <w:r>
        <w:rPr/>
        <w:t>术开发</w:t>
      </w:r>
    </w:p>
    <w:p>
      <w:pPr>
        <w:pStyle w:val="BodyText"/>
        <w:spacing w:line="240" w:lineRule="auto" w:before="54"/>
        <w:ind w:left="0" w:right="772"/>
        <w:jc w:val="right"/>
      </w:pPr>
      <w:r>
        <w:rPr/>
        <w:t>数码产品</w:t>
      </w:r>
      <w:r>
        <w:rPr>
          <w:spacing w:val="-93"/>
        </w:rPr>
        <w:t>、</w:t>
      </w:r>
      <w:r>
        <w:rPr>
          <w:spacing w:val="-2"/>
        </w:rPr>
        <w:t>视听</w:t>
      </w:r>
      <w:r>
        <w:rPr/>
      </w:r>
    </w:p>
    <w:p>
      <w:pPr>
        <w:spacing w:after="0" w:line="240" w:lineRule="auto"/>
        <w:jc w:val="right"/>
        <w:sectPr>
          <w:type w:val="continuous"/>
          <w:pgSz w:w="11910" w:h="16840"/>
          <w:pgMar w:top="1600" w:bottom="1320" w:left="920" w:right="540"/>
          <w:cols w:num="2" w:equalWidth="0">
            <w:col w:w="1938" w:space="426"/>
            <w:col w:w="8086"/>
          </w:cols>
        </w:sectPr>
      </w:pPr>
    </w:p>
    <w:p>
      <w:pPr>
        <w:pStyle w:val="BodyText"/>
        <w:tabs>
          <w:tab w:pos="2593" w:val="left" w:leader="none"/>
          <w:tab w:pos="3700" w:val="left" w:leader="none"/>
          <w:tab w:pos="5631" w:val="left" w:leader="none"/>
          <w:tab w:pos="7074" w:val="left" w:leader="none"/>
        </w:tabs>
        <w:spacing w:line="350" w:lineRule="exact"/>
        <w:ind w:left="229" w:right="-20"/>
        <w:jc w:val="left"/>
      </w:pPr>
      <w:r>
        <w:rPr>
          <w:position w:val="-13"/>
        </w:rPr>
        <w:t>限公司</w:t>
        <w:tab/>
      </w:r>
      <w:r>
        <w:rPr/>
        <w:t>控股</w:t>
        <w:tab/>
        <w:t>有限责任公司</w:t>
        <w:tab/>
        <w:t>深圳市</w:t>
        <w:tab/>
        <w:t>汪远思</w:t>
      </w:r>
    </w:p>
    <w:p>
      <w:pPr>
        <w:pStyle w:val="BodyText"/>
        <w:spacing w:line="209" w:lineRule="exact"/>
        <w:ind w:left="229" w:right="0"/>
        <w:jc w:val="left"/>
      </w:pPr>
      <w:r>
        <w:rPr>
          <w:spacing w:val="19"/>
        </w:rPr>
        <w:br w:type="column"/>
      </w:r>
      <w:r>
        <w:rPr>
          <w:spacing w:val="19"/>
        </w:rPr>
        <w:t>产品的技术开</w:t>
      </w:r>
      <w:r>
        <w:rPr>
          <w:spacing w:val="-83"/>
        </w:rPr>
        <w:t> </w:t>
      </w:r>
      <w:r>
        <w:rPr/>
      </w:r>
    </w:p>
    <w:p>
      <w:pPr>
        <w:pStyle w:val="BodyText"/>
        <w:spacing w:line="274" w:lineRule="exact"/>
        <w:ind w:left="229" w:right="0"/>
        <w:jc w:val="left"/>
      </w:pPr>
      <w:r>
        <w:rPr/>
        <w:t>发和销售</w:t>
      </w:r>
    </w:p>
    <w:p>
      <w:pPr>
        <w:spacing w:after="0" w:line="274" w:lineRule="exact"/>
        <w:jc w:val="left"/>
        <w:sectPr>
          <w:type w:val="continuous"/>
          <w:pgSz w:w="11910" w:h="16840"/>
          <w:pgMar w:top="1600" w:bottom="1320" w:left="920" w:right="540"/>
          <w:cols w:num="2" w:equalWidth="0">
            <w:col w:w="7705" w:space="360"/>
            <w:col w:w="2385"/>
          </w:cols>
        </w:sectPr>
      </w:pPr>
    </w:p>
    <w:p>
      <w:pPr>
        <w:spacing w:line="240" w:lineRule="auto" w:before="13"/>
        <w:rPr>
          <w:rFonts w:ascii="宋体" w:hAnsi="宋体" w:cs="宋体" w:eastAsia="宋体" w:hint="default"/>
          <w:sz w:val="19"/>
          <w:szCs w:val="19"/>
        </w:rPr>
      </w:pPr>
    </w:p>
    <w:p>
      <w:pPr>
        <w:pStyle w:val="BodyText"/>
        <w:spacing w:line="240" w:lineRule="auto" w:before="35"/>
        <w:ind w:left="611" w:right="0"/>
        <w:jc w:val="left"/>
      </w:pPr>
      <w:r>
        <w:rPr/>
        <w:t>（续上表）</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1320" w:left="920" w:right="540"/>
        </w:sectPr>
      </w:pPr>
    </w:p>
    <w:p>
      <w:pPr>
        <w:pStyle w:val="BodyText"/>
        <w:tabs>
          <w:tab w:pos="4029" w:val="left" w:leader="none"/>
        </w:tabs>
        <w:spacing w:line="240" w:lineRule="auto" w:before="172"/>
        <w:ind w:left="1322" w:right="-19"/>
        <w:jc w:val="left"/>
      </w:pPr>
      <w:r>
        <w:rPr/>
        <w:t>子公司名称</w:t>
        <w:tab/>
        <w:t>注册资本</w:t>
      </w:r>
    </w:p>
    <w:p>
      <w:pPr>
        <w:pStyle w:val="BodyText"/>
        <w:spacing w:line="240" w:lineRule="auto" w:before="35"/>
        <w:ind w:left="702" w:right="-13"/>
        <w:jc w:val="left"/>
        <w:rPr>
          <w:rFonts w:ascii="Times New Roman" w:hAnsi="Times New Roman" w:cs="Times New Roman" w:eastAsia="Times New Roman" w:hint="default"/>
        </w:rPr>
      </w:pPr>
      <w:r>
        <w:rPr>
          <w:spacing w:val="-1"/>
        </w:rPr>
        <w:br w:type="column"/>
      </w:r>
      <w:r>
        <w:rPr>
          <w:spacing w:val="-1"/>
        </w:rPr>
        <w:t>持股比例</w:t>
      </w:r>
      <w:r>
        <w:rPr>
          <w:rFonts w:ascii="Times New Roman" w:hAnsi="Times New Roman" w:cs="Times New Roman" w:eastAsia="Times New Roman" w:hint="default"/>
          <w:spacing w:val="-1"/>
        </w:rPr>
        <w:t>(%)</w:t>
      </w:r>
      <w:r>
        <w:rPr>
          <w:rFonts w:ascii="Times New Roman" w:hAnsi="Times New Roman" w:cs="Times New Roman" w:eastAsia="Times New Roman" w:hint="default"/>
        </w:rPr>
      </w:r>
    </w:p>
    <w:p>
      <w:pPr>
        <w:spacing w:line="206" w:lineRule="exact" w:before="35"/>
        <w:ind w:left="69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表决权</w:t>
      </w:r>
    </w:p>
    <w:p>
      <w:pPr>
        <w:pStyle w:val="BodyText"/>
        <w:tabs>
          <w:tab w:pos="1914" w:val="left" w:leader="none"/>
        </w:tabs>
        <w:spacing w:line="362" w:lineRule="exact"/>
        <w:ind w:left="641" w:right="0"/>
        <w:jc w:val="left"/>
      </w:pPr>
      <w:r>
        <w:rPr/>
        <w:pict>
          <v:shape style="position:absolute;margin-left:51.360001pt;margin-top:15.690656pt;width:511.8pt;height:223.95pt;mso-position-horizontal-relative:page;mso-position-vertical-relative:paragraph;z-index:18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1"/>
                    <w:gridCol w:w="1471"/>
                    <w:gridCol w:w="1030"/>
                    <w:gridCol w:w="1133"/>
                    <w:gridCol w:w="1152"/>
                    <w:gridCol w:w="1759"/>
                  </w:tblGrid>
                  <w:tr>
                    <w:trPr>
                      <w:trHeight w:val="248" w:hRule="exact"/>
                    </w:trPr>
                    <w:tc>
                      <w:tcPr>
                        <w:tcW w:w="5162" w:type="dxa"/>
                        <w:gridSpan w:val="2"/>
                        <w:tcBorders>
                          <w:top w:val="nil" w:sz="6" w:space="0" w:color="auto"/>
                          <w:left w:val="nil" w:sz="6" w:space="0" w:color="auto"/>
                          <w:bottom w:val="single" w:sz="4" w:space="0" w:color="000000"/>
                          <w:right w:val="nil" w:sz="6" w:space="0" w:color="auto"/>
                        </w:tcBorders>
                      </w:tcPr>
                      <w:p>
                        <w:pPr/>
                      </w:p>
                    </w:tc>
                    <w:tc>
                      <w:tcPr>
                        <w:tcW w:w="1030" w:type="dxa"/>
                        <w:tcBorders>
                          <w:top w:val="nil" w:sz="6" w:space="0" w:color="auto"/>
                          <w:left w:val="nil" w:sz="6" w:space="0" w:color="auto"/>
                          <w:bottom w:val="single" w:sz="4" w:space="0" w:color="000000"/>
                          <w:right w:val="nil" w:sz="6" w:space="0" w:color="auto"/>
                        </w:tcBorders>
                      </w:tcPr>
                      <w:p>
                        <w:pPr>
                          <w:pStyle w:val="TableParagraph"/>
                          <w:spacing w:line="210" w:lineRule="exact"/>
                          <w:ind w:left="30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210" w:lineRule="exact"/>
                          <w:ind w:left="152"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910" w:type="dxa"/>
                        <w:gridSpan w:val="2"/>
                        <w:tcBorders>
                          <w:top w:val="nil" w:sz="6" w:space="0" w:color="auto"/>
                          <w:left w:val="nil" w:sz="6" w:space="0" w:color="auto"/>
                          <w:bottom w:val="single" w:sz="4" w:space="0" w:color="000000"/>
                          <w:right w:val="nil" w:sz="6" w:space="0" w:color="auto"/>
                        </w:tcBorders>
                      </w:tcPr>
                      <w:p>
                        <w:pPr/>
                      </w:p>
                    </w:tc>
                  </w:tr>
                  <w:tr>
                    <w:trPr>
                      <w:trHeight w:val="455" w:hRule="exact"/>
                    </w:trPr>
                    <w:tc>
                      <w:tcPr>
                        <w:tcW w:w="369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深圳市思达仪表有限公司</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00"/>
                          <w:jc w:val="right"/>
                          <w:rPr>
                            <w:rFonts w:ascii="Times New Roman" w:hAnsi="Times New Roman" w:cs="Times New Roman" w:eastAsia="Times New Roman" w:hint="default"/>
                            <w:sz w:val="21"/>
                            <w:szCs w:val="21"/>
                          </w:rPr>
                        </w:pPr>
                        <w:r>
                          <w:rPr>
                            <w:rFonts w:ascii="Times New Roman"/>
                            <w:spacing w:val="-1"/>
                            <w:sz w:val="21"/>
                          </w:rPr>
                          <w:t>8,000.00</w:t>
                        </w: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50"/>
                          <w:jc w:val="right"/>
                          <w:rPr>
                            <w:rFonts w:ascii="Times New Roman" w:hAnsi="Times New Roman" w:cs="Times New Roman" w:eastAsia="Times New Roman" w:hint="default"/>
                            <w:sz w:val="21"/>
                            <w:szCs w:val="21"/>
                          </w:rPr>
                        </w:pPr>
                        <w:r>
                          <w:rPr>
                            <w:rFonts w:ascii="Times New Roman"/>
                            <w:sz w:val="21"/>
                          </w:rPr>
                          <w:t>90</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470"/>
                          <w:jc w:val="right"/>
                          <w:rPr>
                            <w:rFonts w:ascii="Times New Roman" w:hAnsi="Times New Roman" w:cs="Times New Roman" w:eastAsia="Times New Roman" w:hint="default"/>
                            <w:sz w:val="21"/>
                            <w:szCs w:val="21"/>
                          </w:rPr>
                        </w:pPr>
                        <w:r>
                          <w:rPr>
                            <w:rFonts w:ascii="Times New Roman"/>
                            <w:sz w:val="21"/>
                          </w:rPr>
                          <w:t>10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62"/>
                          <w:jc w:val="right"/>
                          <w:rPr>
                            <w:rFonts w:ascii="Times New Roman" w:hAnsi="Times New Roman" w:cs="Times New Roman" w:eastAsia="Times New Roman" w:hint="default"/>
                            <w:sz w:val="21"/>
                            <w:szCs w:val="21"/>
                          </w:rPr>
                        </w:pPr>
                        <w:r>
                          <w:rPr>
                            <w:rFonts w:ascii="Times New Roman"/>
                            <w:spacing w:val="-1"/>
                            <w:sz w:val="21"/>
                          </w:rPr>
                          <w:t>100</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364" w:right="0"/>
                          <w:jc w:val="left"/>
                          <w:rPr>
                            <w:rFonts w:ascii="Times New Roman" w:hAnsi="Times New Roman" w:cs="Times New Roman" w:eastAsia="Times New Roman" w:hint="default"/>
                            <w:sz w:val="21"/>
                            <w:szCs w:val="21"/>
                          </w:rPr>
                        </w:pPr>
                        <w:r>
                          <w:rPr>
                            <w:rFonts w:ascii="Times New Roman"/>
                            <w:sz w:val="21"/>
                          </w:rPr>
                          <w:t>61881584-2</w:t>
                        </w:r>
                      </w:p>
                    </w:tc>
                  </w:tr>
                  <w:tr>
                    <w:trPr>
                      <w:trHeight w:val="452"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1"/>
                            <w:szCs w:val="21"/>
                          </w:rPr>
                        </w:pPr>
                        <w:r>
                          <w:rPr>
                            <w:rFonts w:ascii="宋体" w:hAnsi="宋体" w:cs="宋体" w:eastAsia="宋体" w:hint="default"/>
                            <w:sz w:val="21"/>
                            <w:szCs w:val="21"/>
                          </w:rPr>
                          <w:t>深圳市银思奇电子有限公司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0"/>
                          <w:jc w:val="right"/>
                          <w:rPr>
                            <w:rFonts w:ascii="Times New Roman" w:hAnsi="Times New Roman" w:cs="Times New Roman" w:eastAsia="Times New Roman" w:hint="default"/>
                            <w:sz w:val="21"/>
                            <w:szCs w:val="21"/>
                          </w:rPr>
                        </w:pPr>
                        <w:r>
                          <w:rPr>
                            <w:rFonts w:ascii="Times New Roman"/>
                            <w:spacing w:val="-1"/>
                            <w:sz w:val="21"/>
                          </w:rPr>
                          <w:t>8,000.00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0"/>
                          <w:jc w:val="right"/>
                          <w:rPr>
                            <w:rFonts w:ascii="Times New Roman" w:hAnsi="Times New Roman" w:cs="Times New Roman" w:eastAsia="Times New Roman" w:hint="default"/>
                            <w:sz w:val="21"/>
                            <w:szCs w:val="21"/>
                          </w:rPr>
                        </w:pPr>
                        <w:r>
                          <w:rPr>
                            <w:rFonts w:ascii="Times New Roman"/>
                            <w:sz w:val="21"/>
                          </w:rPr>
                          <w:t>90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7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62"/>
                          <w:jc w:val="right"/>
                          <w:rPr>
                            <w:rFonts w:ascii="Times New Roman" w:hAnsi="Times New Roman" w:cs="Times New Roman" w:eastAsia="Times New Roman" w:hint="default"/>
                            <w:sz w:val="21"/>
                            <w:szCs w:val="21"/>
                          </w:rPr>
                        </w:pPr>
                        <w:r>
                          <w:rPr>
                            <w:rFonts w:ascii="Times New Roman"/>
                            <w:sz w:val="21"/>
                          </w:rPr>
                          <w:t>90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64" w:right="0"/>
                          <w:jc w:val="left"/>
                          <w:rPr>
                            <w:rFonts w:ascii="Times New Roman" w:hAnsi="Times New Roman" w:cs="Times New Roman" w:eastAsia="Times New Roman" w:hint="default"/>
                            <w:sz w:val="21"/>
                            <w:szCs w:val="21"/>
                          </w:rPr>
                        </w:pPr>
                        <w:r>
                          <w:rPr>
                            <w:rFonts w:ascii="Times New Roman"/>
                            <w:sz w:val="21"/>
                          </w:rPr>
                          <w:t>72304418-9</w:t>
                        </w:r>
                      </w:p>
                    </w:tc>
                  </w:tr>
                  <w:tr>
                    <w:trPr>
                      <w:trHeight w:val="338"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上海英迈吉东影图像设备有限公司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0"/>
                          <w:jc w:val="right"/>
                          <w:rPr>
                            <w:rFonts w:ascii="Times New Roman" w:hAnsi="Times New Roman" w:cs="Times New Roman" w:eastAsia="Times New Roman" w:hint="default"/>
                            <w:sz w:val="21"/>
                            <w:szCs w:val="21"/>
                          </w:rPr>
                        </w:pPr>
                        <w:r>
                          <w:rPr>
                            <w:rFonts w:ascii="Times New Roman"/>
                            <w:spacing w:val="-1"/>
                            <w:sz w:val="21"/>
                          </w:rPr>
                          <w:t>3,520.00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Times New Roman" w:hAnsi="Times New Roman" w:cs="Times New Roman" w:eastAsia="Times New Roman" w:hint="default"/>
                            <w:sz w:val="21"/>
                            <w:szCs w:val="21"/>
                          </w:rPr>
                        </w:pPr>
                        <w:r>
                          <w:rPr>
                            <w:rFonts w:ascii="Times New Roman"/>
                            <w:sz w:val="21"/>
                          </w:rPr>
                          <w:t>70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2"/>
                          <w:jc w:val="right"/>
                          <w:rPr>
                            <w:rFonts w:ascii="Times New Roman" w:hAnsi="Times New Roman" w:cs="Times New Roman" w:eastAsia="Times New Roman" w:hint="default"/>
                            <w:sz w:val="21"/>
                            <w:szCs w:val="21"/>
                          </w:rPr>
                        </w:pPr>
                        <w:r>
                          <w:rPr>
                            <w:rFonts w:ascii="Times New Roman"/>
                            <w:sz w:val="21"/>
                          </w:rPr>
                          <w:t>70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64" w:right="0"/>
                          <w:jc w:val="left"/>
                          <w:rPr>
                            <w:rFonts w:ascii="Times New Roman" w:hAnsi="Times New Roman" w:cs="Times New Roman" w:eastAsia="Times New Roman" w:hint="default"/>
                            <w:sz w:val="21"/>
                            <w:szCs w:val="21"/>
                          </w:rPr>
                        </w:pPr>
                        <w:r>
                          <w:rPr>
                            <w:rFonts w:ascii="Times New Roman"/>
                            <w:sz w:val="21"/>
                          </w:rPr>
                          <w:t>74729628-4</w:t>
                        </w:r>
                      </w:p>
                    </w:tc>
                  </w:tr>
                  <w:tr>
                    <w:trPr>
                      <w:trHeight w:val="754"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72" w:lineRule="exact" w:before="139"/>
                          <w:ind w:left="108" w:right="307"/>
                          <w:jc w:val="left"/>
                          <w:rPr>
                            <w:rFonts w:ascii="宋体" w:hAnsi="宋体" w:cs="宋体" w:eastAsia="宋体" w:hint="default"/>
                            <w:sz w:val="21"/>
                            <w:szCs w:val="21"/>
                          </w:rPr>
                        </w:pPr>
                        <w:r>
                          <w:rPr>
                            <w:rFonts w:ascii="宋体" w:hAnsi="宋体" w:cs="宋体" w:eastAsia="宋体" w:hint="default"/>
                            <w:spacing w:val="7"/>
                            <w:sz w:val="21"/>
                            <w:szCs w:val="21"/>
                          </w:rPr>
                          <w:t>南京东影生物医学影像技术有限责</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任公司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00"/>
                          <w:jc w:val="right"/>
                          <w:rPr>
                            <w:rFonts w:ascii="Times New Roman" w:hAnsi="Times New Roman" w:cs="Times New Roman" w:eastAsia="Times New Roman" w:hint="default"/>
                            <w:sz w:val="21"/>
                            <w:szCs w:val="21"/>
                          </w:rPr>
                        </w:pPr>
                        <w:r>
                          <w:rPr>
                            <w:rFonts w:ascii="Times New Roman"/>
                            <w:spacing w:val="-1"/>
                            <w:sz w:val="21"/>
                          </w:rPr>
                          <w:t>52.00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471"/>
                          <w:jc w:val="right"/>
                          <w:rPr>
                            <w:rFonts w:ascii="Times New Roman" w:hAnsi="Times New Roman" w:cs="Times New Roman" w:eastAsia="Times New Roman" w:hint="default"/>
                            <w:sz w:val="21"/>
                            <w:szCs w:val="21"/>
                          </w:rPr>
                        </w:pPr>
                        <w:r>
                          <w:rPr>
                            <w:rFonts w:ascii="Times New Roman"/>
                            <w:spacing w:val="-1"/>
                            <w:sz w:val="21"/>
                          </w:rPr>
                          <w:t>100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62"/>
                          <w:jc w:val="right"/>
                          <w:rPr>
                            <w:rFonts w:ascii="Times New Roman" w:hAnsi="Times New Roman" w:cs="Times New Roman" w:eastAsia="Times New Roman" w:hint="default"/>
                            <w:sz w:val="21"/>
                            <w:szCs w:val="21"/>
                          </w:rPr>
                        </w:pPr>
                        <w:r>
                          <w:rPr>
                            <w:rFonts w:ascii="Times New Roman"/>
                            <w:spacing w:val="-1"/>
                            <w:sz w:val="21"/>
                          </w:rPr>
                          <w:t>100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72174502-9</w:t>
                        </w:r>
                      </w:p>
                    </w:tc>
                  </w:tr>
                  <w:tr>
                    <w:trPr>
                      <w:trHeight w:val="432"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中山市伊达科技有限公司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00"/>
                          <w:jc w:val="right"/>
                          <w:rPr>
                            <w:rFonts w:ascii="Times New Roman" w:hAnsi="Times New Roman" w:cs="Times New Roman" w:eastAsia="Times New Roman" w:hint="default"/>
                            <w:sz w:val="21"/>
                            <w:szCs w:val="21"/>
                          </w:rPr>
                        </w:pPr>
                        <w:r>
                          <w:rPr>
                            <w:rFonts w:ascii="Times New Roman"/>
                            <w:spacing w:val="-1"/>
                            <w:sz w:val="21"/>
                          </w:rPr>
                          <w:t>660.00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70"/>
                          <w:jc w:val="right"/>
                          <w:rPr>
                            <w:rFonts w:ascii="Times New Roman" w:hAnsi="Times New Roman" w:cs="Times New Roman" w:eastAsia="Times New Roman" w:hint="default"/>
                            <w:sz w:val="21"/>
                            <w:szCs w:val="21"/>
                          </w:rPr>
                        </w:pPr>
                        <w:r>
                          <w:rPr>
                            <w:rFonts w:ascii="Times New Roman"/>
                            <w:sz w:val="21"/>
                          </w:rPr>
                          <w:t>51</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62"/>
                          <w:jc w:val="right"/>
                          <w:rPr>
                            <w:rFonts w:ascii="Times New Roman" w:hAnsi="Times New Roman" w:cs="Times New Roman" w:eastAsia="Times New Roman" w:hint="default"/>
                            <w:sz w:val="21"/>
                            <w:szCs w:val="21"/>
                          </w:rPr>
                        </w:pPr>
                        <w:r>
                          <w:rPr>
                            <w:rFonts w:ascii="Times New Roman"/>
                            <w:sz w:val="21"/>
                          </w:rPr>
                          <w:t>51</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4" w:right="0"/>
                          <w:jc w:val="left"/>
                          <w:rPr>
                            <w:rFonts w:ascii="Times New Roman" w:hAnsi="Times New Roman" w:cs="Times New Roman" w:eastAsia="Times New Roman" w:hint="default"/>
                            <w:sz w:val="21"/>
                            <w:szCs w:val="21"/>
                          </w:rPr>
                        </w:pPr>
                        <w:r>
                          <w:rPr>
                            <w:rFonts w:ascii="Times New Roman"/>
                            <w:sz w:val="21"/>
                          </w:rPr>
                          <w:t>73148366-7</w:t>
                        </w:r>
                      </w:p>
                    </w:tc>
                  </w:tr>
                  <w:tr>
                    <w:trPr>
                      <w:trHeight w:val="454"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0"/>
                          <w:jc w:val="right"/>
                          <w:rPr>
                            <w:rFonts w:ascii="Times New Roman" w:hAnsi="Times New Roman" w:cs="Times New Roman" w:eastAsia="Times New Roman" w:hint="default"/>
                            <w:sz w:val="21"/>
                            <w:szCs w:val="21"/>
                          </w:rPr>
                        </w:pPr>
                        <w:r>
                          <w:rPr>
                            <w:rFonts w:ascii="Times New Roman"/>
                            <w:spacing w:val="-1"/>
                            <w:sz w:val="21"/>
                          </w:rPr>
                          <w:t>1,000.00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Times New Roman" w:hAnsi="Times New Roman" w:cs="Times New Roman" w:eastAsia="Times New Roman" w:hint="default"/>
                            <w:sz w:val="21"/>
                            <w:szCs w:val="21"/>
                          </w:rPr>
                        </w:pPr>
                        <w:r>
                          <w:rPr>
                            <w:rFonts w:ascii="Times New Roman"/>
                            <w:sz w:val="21"/>
                          </w:rPr>
                          <w:t>90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2"/>
                          <w:jc w:val="right"/>
                          <w:rPr>
                            <w:rFonts w:ascii="Times New Roman" w:hAnsi="Times New Roman" w:cs="Times New Roman" w:eastAsia="Times New Roman" w:hint="default"/>
                            <w:sz w:val="21"/>
                            <w:szCs w:val="21"/>
                          </w:rPr>
                        </w:pPr>
                        <w:r>
                          <w:rPr>
                            <w:rFonts w:ascii="Times New Roman"/>
                            <w:sz w:val="21"/>
                          </w:rPr>
                          <w:t>90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64" w:right="0"/>
                          <w:jc w:val="left"/>
                          <w:rPr>
                            <w:rFonts w:ascii="Times New Roman" w:hAnsi="Times New Roman" w:cs="Times New Roman" w:eastAsia="Times New Roman" w:hint="default"/>
                            <w:sz w:val="21"/>
                            <w:szCs w:val="21"/>
                          </w:rPr>
                        </w:pPr>
                        <w:r>
                          <w:rPr>
                            <w:rFonts w:ascii="Times New Roman"/>
                            <w:sz w:val="21"/>
                          </w:rPr>
                          <w:t>72512750-0</w:t>
                        </w:r>
                      </w:p>
                    </w:tc>
                  </w:tr>
                  <w:tr>
                    <w:trPr>
                      <w:trHeight w:val="454"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深圳思达光电通信技术有限公司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1"/>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71"/>
                          <w:jc w:val="right"/>
                          <w:rPr>
                            <w:rFonts w:ascii="Times New Roman" w:hAnsi="Times New Roman" w:cs="Times New Roman" w:eastAsia="Times New Roman" w:hint="default"/>
                            <w:sz w:val="21"/>
                            <w:szCs w:val="21"/>
                          </w:rPr>
                        </w:pPr>
                        <w:r>
                          <w:rPr>
                            <w:rFonts w:ascii="Times New Roman"/>
                            <w:sz w:val="21"/>
                          </w:rPr>
                          <w:t>68</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3"/>
                          <w:jc w:val="right"/>
                          <w:rPr>
                            <w:rFonts w:ascii="Times New Roman" w:hAnsi="Times New Roman" w:cs="Times New Roman" w:eastAsia="Times New Roman" w:hint="default"/>
                            <w:sz w:val="21"/>
                            <w:szCs w:val="21"/>
                          </w:rPr>
                        </w:pPr>
                        <w:r>
                          <w:rPr>
                            <w:rFonts w:ascii="Times New Roman"/>
                            <w:sz w:val="21"/>
                          </w:rPr>
                          <w:t>68</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98" w:right="0"/>
                          <w:jc w:val="left"/>
                          <w:rPr>
                            <w:rFonts w:ascii="Times New Roman" w:hAnsi="Times New Roman" w:cs="Times New Roman" w:eastAsia="Times New Roman" w:hint="default"/>
                            <w:sz w:val="21"/>
                            <w:szCs w:val="21"/>
                          </w:rPr>
                        </w:pPr>
                        <w:r>
                          <w:rPr>
                            <w:rFonts w:ascii="Times New Roman"/>
                            <w:sz w:val="21"/>
                          </w:rPr>
                          <w:t>774104735</w:t>
                        </w:r>
                      </w:p>
                    </w:tc>
                  </w:tr>
                  <w:tr>
                    <w:trPr>
                      <w:trHeight w:val="454"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深圳市伊达科技有限公司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00"/>
                          <w:jc w:val="right"/>
                          <w:rPr>
                            <w:rFonts w:ascii="Times New Roman" w:hAnsi="Times New Roman" w:cs="Times New Roman" w:eastAsia="Times New Roman" w:hint="default"/>
                            <w:sz w:val="21"/>
                            <w:szCs w:val="21"/>
                          </w:rPr>
                        </w:pPr>
                        <w:r>
                          <w:rPr>
                            <w:rFonts w:ascii="Times New Roman"/>
                            <w:spacing w:val="-1"/>
                            <w:sz w:val="21"/>
                          </w:rPr>
                          <w:t>2,437.00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1"/>
                          <w:jc w:val="right"/>
                          <w:rPr>
                            <w:rFonts w:ascii="Times New Roman" w:hAnsi="Times New Roman" w:cs="Times New Roman" w:eastAsia="Times New Roman" w:hint="default"/>
                            <w:sz w:val="21"/>
                            <w:szCs w:val="21"/>
                          </w:rPr>
                        </w:pPr>
                        <w:r>
                          <w:rPr>
                            <w:rFonts w:ascii="Times New Roman"/>
                            <w:spacing w:val="-1"/>
                            <w:sz w:val="21"/>
                          </w:rPr>
                          <w:t>100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7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2"/>
                          <w:jc w:val="right"/>
                          <w:rPr>
                            <w:rFonts w:ascii="Times New Roman" w:hAnsi="Times New Roman" w:cs="Times New Roman" w:eastAsia="Times New Roman" w:hint="default"/>
                            <w:sz w:val="21"/>
                            <w:szCs w:val="21"/>
                          </w:rPr>
                        </w:pPr>
                        <w:r>
                          <w:rPr>
                            <w:rFonts w:ascii="Times New Roman"/>
                            <w:spacing w:val="-1"/>
                            <w:sz w:val="21"/>
                          </w:rPr>
                          <w:t>100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64" w:right="0"/>
                          <w:jc w:val="left"/>
                          <w:rPr>
                            <w:rFonts w:ascii="Times New Roman" w:hAnsi="Times New Roman" w:cs="Times New Roman" w:eastAsia="Times New Roman" w:hint="default"/>
                            <w:sz w:val="21"/>
                            <w:szCs w:val="21"/>
                          </w:rPr>
                        </w:pPr>
                        <w:r>
                          <w:rPr>
                            <w:rFonts w:ascii="Times New Roman"/>
                            <w:sz w:val="21"/>
                          </w:rPr>
                          <w:t>75860865-0</w:t>
                        </w:r>
                      </w:p>
                    </w:tc>
                  </w:tr>
                  <w:tr>
                    <w:trPr>
                      <w:trHeight w:val="438" w:hRule="exact"/>
                    </w:trPr>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深圳市伊达数码有限公司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00"/>
                          <w:jc w:val="right"/>
                          <w:rPr>
                            <w:rFonts w:ascii="Times New Roman" w:hAnsi="Times New Roman" w:cs="Times New Roman" w:eastAsia="Times New Roman" w:hint="default"/>
                            <w:sz w:val="21"/>
                            <w:szCs w:val="21"/>
                          </w:rPr>
                        </w:pPr>
                        <w:r>
                          <w:rPr>
                            <w:rFonts w:ascii="Times New Roman"/>
                            <w:spacing w:val="-1"/>
                            <w:sz w:val="21"/>
                          </w:rPr>
                          <w:t>3,000.00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Times New Roman" w:hAnsi="Times New Roman" w:cs="Times New Roman" w:eastAsia="Times New Roman" w:hint="default"/>
                            <w:sz w:val="21"/>
                            <w:szCs w:val="21"/>
                          </w:rPr>
                        </w:pPr>
                        <w:r>
                          <w:rPr>
                            <w:rFonts w:ascii="Times New Roman"/>
                            <w:sz w:val="21"/>
                          </w:rPr>
                          <w:t>51</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7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2"/>
                          <w:jc w:val="right"/>
                          <w:rPr>
                            <w:rFonts w:ascii="Times New Roman" w:hAnsi="Times New Roman" w:cs="Times New Roman" w:eastAsia="Times New Roman" w:hint="default"/>
                            <w:sz w:val="21"/>
                            <w:szCs w:val="21"/>
                          </w:rPr>
                        </w:pPr>
                        <w:r>
                          <w:rPr>
                            <w:rFonts w:ascii="Times New Roman"/>
                            <w:sz w:val="21"/>
                          </w:rPr>
                          <w:t>51</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64" w:right="0"/>
                          <w:jc w:val="left"/>
                          <w:rPr>
                            <w:rFonts w:ascii="Times New Roman" w:hAnsi="Times New Roman" w:cs="Times New Roman" w:eastAsia="Times New Roman" w:hint="default"/>
                            <w:sz w:val="21"/>
                            <w:szCs w:val="21"/>
                          </w:rPr>
                        </w:pPr>
                        <w:r>
                          <w:rPr>
                            <w:rFonts w:ascii="Times New Roman"/>
                            <w:sz w:val="21"/>
                          </w:rPr>
                          <w:t>77556138-0</w:t>
                        </w:r>
                      </w:p>
                    </w:tc>
                  </w:tr>
                </w:tbl>
                <w:p>
                  <w:pPr/>
                </w:p>
              </w:txbxContent>
            </v:textbox>
            <w10:wrap type="none"/>
          </v:shape>
        </w:pict>
      </w:r>
      <w:r>
        <w:rPr>
          <w:spacing w:val="-1"/>
          <w:position w:val="-13"/>
        </w:rPr>
        <w:t>比例</w:t>
      </w:r>
      <w:r>
        <w:rPr>
          <w:rFonts w:ascii="Times New Roman" w:hAnsi="Times New Roman" w:cs="Times New Roman" w:eastAsia="Times New Roman" w:hint="default"/>
          <w:spacing w:val="-1"/>
          <w:position w:val="-13"/>
        </w:rPr>
        <w:t>(%)</w:t>
        <w:tab/>
      </w:r>
      <w:r>
        <w:rPr/>
        <w:t>组织机构代码证</w:t>
      </w:r>
    </w:p>
    <w:p>
      <w:pPr>
        <w:spacing w:after="0" w:line="362" w:lineRule="exact"/>
        <w:jc w:val="left"/>
        <w:sectPr>
          <w:type w:val="continuous"/>
          <w:pgSz w:w="11910" w:h="16840"/>
          <w:pgMar w:top="1600" w:bottom="1320" w:left="920" w:right="540"/>
          <w:cols w:num="3" w:equalWidth="0">
            <w:col w:w="4870" w:space="40"/>
            <w:col w:w="1858" w:space="40"/>
            <w:col w:w="364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374" w:lineRule="auto" w:before="35"/>
        <w:ind w:left="1031" w:right="6366" w:hanging="1"/>
        <w:jc w:val="left"/>
      </w:pPr>
      <w:r>
        <w:rPr>
          <w:rFonts w:ascii="Times New Roman" w:hAnsi="Times New Roman" w:cs="Times New Roman" w:eastAsia="Times New Roman" w:hint="default"/>
        </w:rPr>
        <w:t>3</w:t>
      </w:r>
      <w:r>
        <w:rPr/>
        <w:t>、本公司的合营和联营企业情况 无。 </w:t>
      </w:r>
      <w:r>
        <w:rPr>
          <w:rFonts w:ascii="Times New Roman" w:hAnsi="Times New Roman" w:cs="Times New Roman" w:eastAsia="Times New Roman" w:hint="default"/>
        </w:rPr>
        <w:t>4</w:t>
      </w:r>
      <w:r>
        <w:rPr/>
        <w:t>、本公司的其他关联方情况</w:t>
      </w:r>
    </w:p>
    <w:p>
      <w:pPr>
        <w:spacing w:after="0" w:line="374" w:lineRule="auto"/>
        <w:jc w:val="left"/>
        <w:sectPr>
          <w:type w:val="continuous"/>
          <w:pgSz w:w="11910" w:h="16840"/>
          <w:pgMar w:top="1600" w:bottom="1320" w:left="920" w:right="540"/>
        </w:sectPr>
      </w:pPr>
    </w:p>
    <w:p>
      <w:pPr>
        <w:spacing w:line="240" w:lineRule="auto" w:before="10"/>
        <w:rPr>
          <w:rFonts w:ascii="宋体" w:hAnsi="宋体" w:cs="宋体" w:eastAsia="宋体" w:hint="default"/>
          <w:sz w:val="4"/>
          <w:szCs w:val="4"/>
        </w:rPr>
      </w:pPr>
    </w:p>
    <w:tbl>
      <w:tblPr>
        <w:tblW w:w="0" w:type="auto"/>
        <w:jc w:val="left"/>
        <w:tblInd w:w="818" w:type="dxa"/>
        <w:tblLayout w:type="fixed"/>
        <w:tblCellMar>
          <w:top w:w="0" w:type="dxa"/>
          <w:left w:w="0" w:type="dxa"/>
          <w:bottom w:w="0" w:type="dxa"/>
          <w:right w:w="0" w:type="dxa"/>
        </w:tblCellMar>
        <w:tblLook w:val="01E0"/>
      </w:tblPr>
      <w:tblGrid>
        <w:gridCol w:w="3155"/>
        <w:gridCol w:w="239"/>
        <w:gridCol w:w="2892"/>
        <w:gridCol w:w="235"/>
        <w:gridCol w:w="1906"/>
      </w:tblGrid>
      <w:tr>
        <w:trPr>
          <w:trHeight w:val="481" w:hRule="exact"/>
        </w:trPr>
        <w:tc>
          <w:tcPr>
            <w:tcW w:w="31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4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41" w:hRule="exact"/>
        </w:trPr>
        <w:tc>
          <w:tcPr>
            <w:tcW w:w="315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21"/>
                <w:szCs w:val="21"/>
              </w:rPr>
            </w:pPr>
            <w:r>
              <w:rPr>
                <w:rFonts w:ascii="宋体" w:hAnsi="宋体" w:cs="宋体" w:eastAsia="宋体" w:hint="default"/>
                <w:sz w:val="21"/>
                <w:szCs w:val="21"/>
              </w:rPr>
              <w:t>河南联华置业有限公司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13" w:right="0"/>
              <w:jc w:val="center"/>
              <w:rPr>
                <w:rFonts w:ascii="宋体" w:hAnsi="宋体" w:cs="宋体" w:eastAsia="宋体" w:hint="default"/>
                <w:sz w:val="21"/>
                <w:szCs w:val="21"/>
              </w:rPr>
            </w:pPr>
            <w:r>
              <w:rPr>
                <w:rFonts w:ascii="宋体" w:hAnsi="宋体" w:cs="宋体" w:eastAsia="宋体" w:hint="default"/>
                <w:sz w:val="21"/>
                <w:szCs w:val="21"/>
              </w:rPr>
              <w:t>同一母公司</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left="13" w:right="0"/>
              <w:jc w:val="center"/>
              <w:rPr>
                <w:rFonts w:ascii="Times New Roman" w:hAnsi="Times New Roman" w:cs="Times New Roman" w:eastAsia="Times New Roman" w:hint="default"/>
                <w:sz w:val="21"/>
                <w:szCs w:val="21"/>
              </w:rPr>
            </w:pPr>
            <w:r>
              <w:rPr>
                <w:rFonts w:ascii="Times New Roman"/>
                <w:sz w:val="21"/>
              </w:rPr>
              <w:t>79572331-6</w:t>
            </w:r>
          </w:p>
        </w:tc>
      </w:tr>
      <w:tr>
        <w:trPr>
          <w:trHeight w:val="537"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宋体" w:hAnsi="宋体" w:cs="宋体" w:eastAsia="宋体" w:hint="default"/>
                <w:sz w:val="21"/>
                <w:szCs w:val="21"/>
              </w:rPr>
            </w:pPr>
            <w:r>
              <w:rPr>
                <w:rFonts w:ascii="宋体" w:hAnsi="宋体" w:cs="宋体" w:eastAsia="宋体" w:hint="default"/>
                <w:sz w:val="21"/>
                <w:szCs w:val="21"/>
              </w:rPr>
              <w:t>郑州佳裕置业有限公司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 w:right="0"/>
              <w:jc w:val="center"/>
              <w:rPr>
                <w:rFonts w:ascii="宋体" w:hAnsi="宋体" w:cs="宋体" w:eastAsia="宋体" w:hint="default"/>
                <w:sz w:val="21"/>
                <w:szCs w:val="21"/>
              </w:rPr>
            </w:pPr>
            <w:r>
              <w:rPr>
                <w:rFonts w:ascii="宋体" w:hAnsi="宋体" w:cs="宋体" w:eastAsia="宋体" w:hint="default"/>
                <w:sz w:val="21"/>
                <w:szCs w:val="21"/>
              </w:rPr>
              <w:t>同一母公司</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3" w:right="0"/>
              <w:jc w:val="center"/>
              <w:rPr>
                <w:rFonts w:ascii="Times New Roman" w:hAnsi="Times New Roman" w:cs="Times New Roman" w:eastAsia="Times New Roman" w:hint="default"/>
                <w:sz w:val="21"/>
                <w:szCs w:val="21"/>
              </w:rPr>
            </w:pPr>
            <w:r>
              <w:rPr>
                <w:rFonts w:ascii="Times New Roman"/>
                <w:sz w:val="21"/>
              </w:rPr>
              <w:t>66468607-6</w:t>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河南省钜升商贸有限公司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3" w:right="0"/>
              <w:jc w:val="center"/>
              <w:rPr>
                <w:rFonts w:ascii="Times New Roman" w:hAnsi="Times New Roman" w:cs="Times New Roman" w:eastAsia="Times New Roman" w:hint="default"/>
                <w:sz w:val="21"/>
                <w:szCs w:val="21"/>
              </w:rPr>
            </w:pPr>
            <w:r>
              <w:rPr>
                <w:rFonts w:ascii="Times New Roman"/>
                <w:sz w:val="21"/>
              </w:rPr>
              <w:t>77654595-6</w:t>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郑州宝克商贸有限公司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3" w:right="0"/>
              <w:jc w:val="center"/>
              <w:rPr>
                <w:rFonts w:ascii="Times New Roman" w:hAnsi="Times New Roman" w:cs="Times New Roman" w:eastAsia="Times New Roman" w:hint="default"/>
                <w:sz w:val="21"/>
                <w:szCs w:val="21"/>
              </w:rPr>
            </w:pPr>
            <w:r>
              <w:rPr>
                <w:rFonts w:ascii="Times New Roman"/>
                <w:sz w:val="21"/>
              </w:rPr>
              <w:t>67807547-9</w:t>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河南正弘物业管理有限公司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3" w:right="0"/>
              <w:jc w:val="center"/>
              <w:rPr>
                <w:rFonts w:ascii="Times New Roman" w:hAnsi="Times New Roman" w:cs="Times New Roman" w:eastAsia="Times New Roman" w:hint="default"/>
                <w:sz w:val="21"/>
                <w:szCs w:val="21"/>
              </w:rPr>
            </w:pPr>
            <w:r>
              <w:rPr>
                <w:rFonts w:ascii="Times New Roman"/>
                <w:sz w:val="21"/>
              </w:rPr>
              <w:t>74252655-4</w:t>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河南大凡商贸有限公司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3" w:right="0"/>
              <w:jc w:val="center"/>
              <w:rPr>
                <w:rFonts w:ascii="Times New Roman" w:hAnsi="Times New Roman" w:cs="Times New Roman" w:eastAsia="Times New Roman" w:hint="default"/>
                <w:sz w:val="21"/>
                <w:szCs w:val="21"/>
              </w:rPr>
            </w:pPr>
            <w:r>
              <w:rPr>
                <w:rFonts w:ascii="Times New Roman"/>
                <w:sz w:val="21"/>
              </w:rPr>
              <w:t>77797672-3</w:t>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河南正一商贸有限公司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金基不动产(郑州)有限公司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同一实际控制人</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3" w:right="0"/>
              <w:jc w:val="center"/>
              <w:rPr>
                <w:rFonts w:ascii="Times New Roman" w:hAnsi="Times New Roman" w:cs="Times New Roman" w:eastAsia="Times New Roman" w:hint="default"/>
                <w:sz w:val="21"/>
                <w:szCs w:val="21"/>
              </w:rPr>
            </w:pPr>
            <w:r>
              <w:rPr>
                <w:rFonts w:ascii="Times New Roman"/>
                <w:sz w:val="21"/>
              </w:rPr>
              <w:t>76166293-0</w:t>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中原华信商贸集团有限公司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实际控制人亲属控制企业</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1" w:right="0"/>
              <w:jc w:val="center"/>
              <w:rPr>
                <w:rFonts w:ascii="Times New Roman" w:hAnsi="Times New Roman" w:cs="Times New Roman" w:eastAsia="Times New Roman" w:hint="default"/>
                <w:sz w:val="21"/>
                <w:szCs w:val="21"/>
              </w:rPr>
            </w:pPr>
            <w:r>
              <w:rPr>
                <w:rFonts w:ascii="Times New Roman"/>
                <w:sz w:val="21"/>
              </w:rPr>
              <w:t>170456270</w:t>
            </w:r>
          </w:p>
        </w:tc>
      </w:tr>
      <w:tr>
        <w:trPr>
          <w:trHeight w:val="539"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郑州卓峰制药有限公司</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实际控制人亲属控制企业</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3" w:right="0"/>
              <w:jc w:val="center"/>
              <w:rPr>
                <w:rFonts w:ascii="Times New Roman" w:hAnsi="Times New Roman" w:cs="Times New Roman" w:eastAsia="Times New Roman" w:hint="default"/>
                <w:sz w:val="21"/>
                <w:szCs w:val="21"/>
              </w:rPr>
            </w:pPr>
            <w:r>
              <w:rPr>
                <w:rFonts w:ascii="Times New Roman"/>
                <w:sz w:val="21"/>
              </w:rPr>
              <w:t>17045963-1</w:t>
            </w:r>
          </w:p>
        </w:tc>
      </w:tr>
      <w:tr>
        <w:trPr>
          <w:trHeight w:val="480" w:hRule="exact"/>
        </w:trPr>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21"/>
                <w:szCs w:val="21"/>
              </w:rPr>
            </w:pPr>
            <w:r>
              <w:rPr>
                <w:rFonts w:ascii="宋体" w:hAnsi="宋体" w:cs="宋体" w:eastAsia="宋体" w:hint="default"/>
                <w:sz w:val="21"/>
                <w:szCs w:val="21"/>
              </w:rPr>
              <w:t>李向阳</w:t>
            </w:r>
          </w:p>
        </w:tc>
        <w:tc>
          <w:tcPr>
            <w:tcW w:w="239"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宋体" w:hAnsi="宋体" w:cs="宋体" w:eastAsia="宋体" w:hint="default"/>
                <w:sz w:val="21"/>
                <w:szCs w:val="21"/>
              </w:rPr>
            </w:pPr>
            <w:r>
              <w:rPr>
                <w:rFonts w:ascii="宋体" w:hAnsi="宋体" w:cs="宋体" w:eastAsia="宋体" w:hint="default"/>
                <w:sz w:val="21"/>
                <w:szCs w:val="21"/>
              </w:rPr>
              <w:t>实际控制人亲属</w:t>
            </w:r>
          </w:p>
        </w:tc>
        <w:tc>
          <w:tcPr>
            <w:tcW w:w="235"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tabs>
          <w:tab w:pos="2016" w:val="left" w:leader="none"/>
          <w:tab w:pos="3050" w:val="left" w:leader="none"/>
        </w:tabs>
        <w:spacing w:line="157" w:lineRule="exact" w:before="80"/>
        <w:ind w:left="926" w:right="0"/>
        <w:jc w:val="left"/>
        <w:rPr>
          <w:rFonts w:ascii="Arial Narrow" w:hAnsi="Arial Narrow" w:cs="Arial Narrow" w:eastAsia="Arial Narrow" w:hint="default"/>
        </w:rPr>
      </w:pPr>
      <w:r>
        <w:rPr>
          <w:rFonts w:ascii="Arial Narrow"/>
          <w:spacing w:val="-1"/>
        </w:rPr>
        <w:t>UNISTAR</w:t>
        <w:tab/>
        <w:t>HI-TECH</w:t>
        <w:tab/>
        <w:t>SYSTEMS</w:t>
      </w:r>
    </w:p>
    <w:p>
      <w:pPr>
        <w:pStyle w:val="BodyText"/>
        <w:tabs>
          <w:tab w:pos="5139" w:val="left" w:leader="none"/>
          <w:tab w:pos="8262" w:val="left" w:leader="none"/>
        </w:tabs>
        <w:spacing w:line="325" w:lineRule="exact"/>
        <w:ind w:left="926" w:right="0"/>
        <w:jc w:val="left"/>
        <w:rPr>
          <w:rFonts w:ascii="Times New Roman" w:hAnsi="Times New Roman" w:cs="Times New Roman" w:eastAsia="Times New Roman" w:hint="default"/>
        </w:rPr>
      </w:pPr>
      <w:r>
        <w:rPr>
          <w:rFonts w:ascii="Arial Narrow" w:hAnsi="Arial Narrow" w:cs="Arial Narrow" w:eastAsia="Arial Narrow" w:hint="default"/>
          <w:spacing w:val="-1"/>
        </w:rPr>
        <w:t>LIMITED</w:t>
        <w:tab/>
      </w:r>
      <w:r>
        <w:rPr>
          <w:w w:val="95"/>
          <w:position w:val="12"/>
        </w:rPr>
        <w:t>其他关联方</w:t>
        <w:tab/>
      </w:r>
      <w:r>
        <w:rPr>
          <w:rFonts w:ascii="Times New Roman" w:hAnsi="Times New Roman" w:cs="Times New Roman" w:eastAsia="Times New Roman" w:hint="default"/>
          <w:position w:val="12"/>
        </w:rPr>
        <w:t>-</w:t>
      </w:r>
      <w:r>
        <w:rPr>
          <w:rFonts w:ascii="Times New Roman" w:hAnsi="Times New Roman" w:cs="Times New Roman" w:eastAsia="Times New Roman" w:hint="default"/>
        </w:rPr>
      </w:r>
    </w:p>
    <w:p>
      <w:pPr>
        <w:pStyle w:val="BodyText"/>
        <w:tabs>
          <w:tab w:pos="4824" w:val="left" w:leader="none"/>
          <w:tab w:pos="5139" w:val="left" w:leader="none"/>
          <w:tab w:pos="5244" w:val="left" w:leader="none"/>
          <w:tab w:pos="7767" w:val="left" w:leader="none"/>
          <w:tab w:pos="8262" w:val="left" w:leader="none"/>
        </w:tabs>
        <w:spacing w:line="446" w:lineRule="auto" w:before="129"/>
        <w:ind w:left="926" w:right="1671"/>
        <w:jc w:val="left"/>
        <w:rPr>
          <w:rFonts w:ascii="Times New Roman" w:hAnsi="Times New Roman" w:cs="Times New Roman" w:eastAsia="Times New Roman" w:hint="default"/>
        </w:rPr>
      </w:pPr>
      <w:r>
        <w:rPr/>
        <w:t>河南思奇科技投资有限公司</w:t>
        <w:tab/>
        <w:tab/>
        <w:t>其他关联方</w:t>
        <w:tab/>
        <w:tab/>
      </w:r>
      <w:r>
        <w:rPr>
          <w:rFonts w:ascii="Times New Roman" w:hAnsi="Times New Roman" w:cs="Times New Roman" w:eastAsia="Times New Roman" w:hint="default"/>
        </w:rPr>
        <w:t>- </w:t>
      </w:r>
      <w:r>
        <w:rPr/>
        <w:t>思奇科技控股有限公司</w:t>
        <w:tab/>
        <w:t>原母公司之母公司</w:t>
        <w:tab/>
      </w:r>
      <w:r>
        <w:rPr>
          <w:rFonts w:ascii="Times New Roman" w:hAnsi="Times New Roman" w:cs="Times New Roman" w:eastAsia="Times New Roman" w:hint="default"/>
        </w:rPr>
        <w:t>72260667-X </w:t>
      </w:r>
      <w:r>
        <w:rPr/>
        <w:t>河南思达科技发展股份有限公司</w:t>
        <w:tab/>
        <w:tab/>
        <w:tab/>
        <w:t>原母公司</w:t>
      </w:r>
      <w:r>
        <w:rPr>
          <w:rFonts w:ascii="Times New Roman" w:hAnsi="Times New Roman" w:cs="Times New Roman" w:eastAsia="Times New Roman" w:hint="default"/>
        </w:rPr>
        <w:tab/>
        <w:t>16997037-9</w:t>
      </w:r>
    </w:p>
    <w:p>
      <w:pPr>
        <w:pStyle w:val="BodyText"/>
        <w:tabs>
          <w:tab w:pos="5034" w:val="left" w:leader="none"/>
          <w:tab w:pos="7789" w:val="left" w:leader="none"/>
        </w:tabs>
        <w:spacing w:line="240" w:lineRule="auto" w:before="48"/>
        <w:ind w:left="926" w:right="0"/>
        <w:jc w:val="left"/>
        <w:rPr>
          <w:rFonts w:ascii="Times New Roman" w:hAnsi="Times New Roman" w:cs="Times New Roman" w:eastAsia="Times New Roman" w:hint="default"/>
        </w:rPr>
      </w:pPr>
      <w:r>
        <w:rPr/>
        <w:t>河南思达连锁商业有限公司</w:t>
        <w:tab/>
        <w:t>原同一母公司</w:t>
      </w:r>
      <w:r>
        <w:rPr>
          <w:rFonts w:ascii="Times New Roman" w:hAnsi="Times New Roman" w:cs="Times New Roman" w:eastAsia="Times New Roman" w:hint="default"/>
        </w:rPr>
        <w:tab/>
        <w:t>73741551-8</w:t>
      </w:r>
    </w:p>
    <w:p>
      <w:pPr>
        <w:pStyle w:val="BodyText"/>
        <w:tabs>
          <w:tab w:pos="5034" w:val="left" w:leader="none"/>
          <w:tab w:pos="8262" w:val="left" w:leader="none"/>
        </w:tabs>
        <w:spacing w:line="240" w:lineRule="auto" w:before="248"/>
        <w:ind w:left="926" w:right="0"/>
        <w:jc w:val="left"/>
        <w:rPr>
          <w:rFonts w:ascii="Times New Roman" w:hAnsi="Times New Roman" w:cs="Times New Roman" w:eastAsia="Times New Roman" w:hint="default"/>
        </w:rPr>
      </w:pPr>
      <w:r>
        <w:rPr/>
        <w:t>河南思达置业有限公司</w:t>
        <w:tab/>
        <w:t>原同一母公司</w:t>
        <w:tab/>
      </w:r>
      <w:r>
        <w:rPr>
          <w:rFonts w:ascii="Times New Roman" w:hAnsi="Times New Roman" w:cs="Times New Roman" w:eastAsia="Times New Roman" w:hint="default"/>
        </w:rPr>
        <w:t>-</w:t>
      </w:r>
    </w:p>
    <w:p>
      <w:pPr>
        <w:pStyle w:val="BodyText"/>
        <w:tabs>
          <w:tab w:pos="5034" w:val="left" w:leader="none"/>
          <w:tab w:pos="7767" w:val="left" w:leader="none"/>
        </w:tabs>
        <w:spacing w:line="240" w:lineRule="auto" w:before="248"/>
        <w:ind w:left="926" w:right="0"/>
        <w:jc w:val="left"/>
        <w:rPr>
          <w:rFonts w:ascii="Times New Roman" w:hAnsi="Times New Roman" w:cs="Times New Roman" w:eastAsia="Times New Roman" w:hint="default"/>
        </w:rPr>
      </w:pPr>
      <w:r>
        <w:rPr/>
        <w:t>河南思达商业有限公司</w:t>
        <w:tab/>
        <w:t>原其他关联方</w:t>
        <w:tab/>
      </w:r>
      <w:r>
        <w:rPr>
          <w:rFonts w:ascii="Times New Roman" w:hAnsi="Times New Roman" w:cs="Times New Roman" w:eastAsia="Times New Roman" w:hint="default"/>
        </w:rPr>
        <w:t>16998384-X</w:t>
      </w:r>
    </w:p>
    <w:p>
      <w:pPr>
        <w:pStyle w:val="BodyText"/>
        <w:tabs>
          <w:tab w:pos="5139" w:val="left" w:leader="none"/>
          <w:tab w:pos="7790" w:val="left" w:leader="none"/>
        </w:tabs>
        <w:spacing w:line="240" w:lineRule="auto" w:before="248"/>
        <w:ind w:left="926" w:right="0"/>
        <w:jc w:val="left"/>
        <w:rPr>
          <w:rFonts w:ascii="Times New Roman" w:hAnsi="Times New Roman" w:cs="Times New Roman" w:eastAsia="Times New Roman" w:hint="default"/>
        </w:rPr>
      </w:pPr>
      <w:r>
        <w:rPr/>
        <w:t>金基不动产</w:t>
      </w:r>
      <w:r>
        <w:rPr>
          <w:rFonts w:ascii="Arial Narrow" w:hAnsi="Arial Narrow" w:cs="Arial Narrow" w:eastAsia="Arial Narrow" w:hint="default"/>
        </w:rPr>
        <w:t>(</w:t>
      </w:r>
      <w:r>
        <w:rPr/>
        <w:t>郑州</w:t>
      </w:r>
      <w:r>
        <w:rPr>
          <w:rFonts w:ascii="Arial Narrow" w:hAnsi="Arial Narrow" w:cs="Arial Narrow" w:eastAsia="Arial Narrow" w:hint="default"/>
        </w:rPr>
        <w:t>)</w:t>
      </w:r>
      <w:r>
        <w:rPr/>
        <w:t>有限公司</w:t>
        <w:tab/>
        <w:t>其他关联方</w:t>
      </w:r>
      <w:r>
        <w:rPr>
          <w:rFonts w:ascii="Times New Roman" w:hAnsi="Times New Roman" w:cs="Times New Roman" w:eastAsia="Times New Roman" w:hint="default"/>
        </w:rPr>
        <w:tab/>
        <w:t>75187823-6</w:t>
      </w:r>
    </w:p>
    <w:p>
      <w:pPr>
        <w:pStyle w:val="BodyText"/>
        <w:tabs>
          <w:tab w:pos="5139" w:val="left" w:leader="none"/>
          <w:tab w:pos="8262" w:val="left" w:leader="none"/>
        </w:tabs>
        <w:spacing w:line="580" w:lineRule="exact" w:before="30"/>
        <w:ind w:left="891" w:right="2169" w:firstLine="34"/>
        <w:jc w:val="left"/>
      </w:pPr>
      <w:r>
        <w:rPr/>
        <w:t>上海思达东影电力技术有限公司</w:t>
        <w:tab/>
        <w:t>其他关联方</w:t>
        <w:tab/>
      </w:r>
      <w:r>
        <w:rPr>
          <w:rFonts w:ascii="Times New Roman" w:hAnsi="Times New Roman" w:cs="Times New Roman" w:eastAsia="Times New Roman" w:hint="default"/>
        </w:rPr>
        <w:t>- 5</w:t>
      </w:r>
      <w:r>
        <w:rPr/>
        <w:t>、关联交易情况</w:t>
      </w:r>
    </w:p>
    <w:p>
      <w:pPr>
        <w:spacing w:after="0" w:line="580" w:lineRule="exact"/>
        <w:jc w:val="left"/>
        <w:sectPr>
          <w:pgSz w:w="11910" w:h="16840"/>
          <w:pgMar w:header="1100" w:footer="840" w:top="1280" w:bottom="1040" w:left="1060" w:right="340"/>
        </w:sectPr>
      </w:pPr>
    </w:p>
    <w:p>
      <w:pPr>
        <w:pStyle w:val="BodyText"/>
        <w:spacing w:line="240" w:lineRule="auto" w:before="118"/>
        <w:ind w:left="891" w:right="-1"/>
        <w:jc w:val="left"/>
      </w:pPr>
      <w:r>
        <w:rPr>
          <w:spacing w:val="-1"/>
        </w:rPr>
        <w:t>（</w:t>
      </w:r>
      <w:r>
        <w:rPr>
          <w:rFonts w:ascii="Times New Roman" w:hAnsi="Times New Roman" w:cs="Times New Roman" w:eastAsia="Times New Roman" w:hint="default"/>
          <w:spacing w:val="-1"/>
        </w:rPr>
        <w:t>1</w:t>
      </w:r>
      <w:r>
        <w:rPr>
          <w:spacing w:val="-1"/>
        </w:rPr>
        <w:t>）购销商品、提供和接受劳务的关联交易</w:t>
      </w:r>
    </w:p>
    <w:p>
      <w:pPr>
        <w:pStyle w:val="BodyText"/>
        <w:spacing w:line="202" w:lineRule="exact" w:before="147"/>
        <w:ind w:left="0" w:right="515"/>
        <w:jc w:val="right"/>
      </w:pPr>
      <w:r>
        <w:rPr/>
        <w:t>关联交易定</w:t>
      </w:r>
    </w:p>
    <w:p>
      <w:pPr>
        <w:pStyle w:val="BodyText"/>
        <w:tabs>
          <w:tab w:pos="3582" w:val="left" w:leader="none"/>
        </w:tabs>
        <w:spacing w:line="244" w:lineRule="exact" w:before="514"/>
        <w:ind w:left="660" w:right="0"/>
        <w:jc w:val="left"/>
      </w:pPr>
      <w:r>
        <w:rPr/>
        <w:br w:type="column"/>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after="0" w:line="244" w:lineRule="exact"/>
        <w:jc w:val="left"/>
        <w:sectPr>
          <w:type w:val="continuous"/>
          <w:pgSz w:w="11910" w:h="16840"/>
          <w:pgMar w:top="1600" w:bottom="1320" w:left="1060" w:right="340"/>
          <w:cols w:num="2" w:equalWidth="0">
            <w:col w:w="4986" w:space="40"/>
            <w:col w:w="5484"/>
          </w:cols>
        </w:sectPr>
      </w:pPr>
    </w:p>
    <w:p>
      <w:pPr>
        <w:pStyle w:val="BodyText"/>
        <w:spacing w:line="240" w:lineRule="auto" w:before="192"/>
        <w:ind w:left="706" w:right="-20"/>
        <w:jc w:val="left"/>
      </w:pPr>
      <w:r>
        <w:rPr/>
        <w:pict>
          <v:group style="position:absolute;margin-left:437.940002pt;margin-top:8.006217pt;width:134.950pt;height:.1pt;mso-position-horizontal-relative:page;mso-position-vertical-relative:paragraph;z-index:18784" coordorigin="8759,160" coordsize="2699,2">
            <v:shape style="position:absolute;left:8759;top:160;width:2699;height:2" coordorigin="8759,160" coordsize="2699,0" path="m8759,160l11458,160e" filled="false" stroked="true" strokeweight=".48001pt" strokecolor="#000000">
              <v:path arrowok="t"/>
            </v:shape>
            <w10:wrap type="none"/>
          </v:group>
        </w:pict>
      </w:r>
      <w:r>
        <w:rPr/>
        <w:t>关联方</w:t>
      </w:r>
    </w:p>
    <w:p>
      <w:pPr>
        <w:pStyle w:val="BodyText"/>
        <w:spacing w:line="209" w:lineRule="exact"/>
        <w:ind w:left="706" w:right="0"/>
        <w:jc w:val="center"/>
      </w:pPr>
      <w:r>
        <w:rPr/>
        <w:br w:type="column"/>
      </w:r>
      <w:r>
        <w:rPr/>
        <w:t>关联交易</w:t>
      </w:r>
    </w:p>
    <w:p>
      <w:pPr>
        <w:pStyle w:val="BodyText"/>
        <w:spacing w:line="274" w:lineRule="exact"/>
        <w:ind w:left="706" w:right="0"/>
        <w:jc w:val="center"/>
      </w:pPr>
      <w:r>
        <w:rPr/>
        <w:t>类型</w:t>
      </w:r>
    </w:p>
    <w:p>
      <w:pPr>
        <w:pStyle w:val="BodyText"/>
        <w:spacing w:line="254" w:lineRule="exact" w:before="70"/>
        <w:ind w:left="322" w:right="-20"/>
        <w:jc w:val="left"/>
      </w:pPr>
      <w:r>
        <w:rPr/>
        <w:br w:type="column"/>
      </w:r>
      <w:r>
        <w:rPr/>
        <w:t>价方式及决</w:t>
      </w:r>
    </w:p>
    <w:p>
      <w:pPr>
        <w:pStyle w:val="BodyText"/>
        <w:tabs>
          <w:tab w:pos="2109" w:val="left" w:leader="none"/>
        </w:tabs>
        <w:spacing w:line="294" w:lineRule="exact"/>
        <w:ind w:left="532" w:right="-20"/>
        <w:jc w:val="left"/>
      </w:pPr>
      <w:r>
        <w:rPr/>
        <w:pict>
          <v:group style="position:absolute;margin-left:287.760010pt;margin-top:-8.212023pt;width:143.1pt;height:.1pt;mso-position-horizontal-relative:page;mso-position-vertical-relative:paragraph;z-index:18760" coordorigin="5755,-164" coordsize="2862,2">
            <v:shape style="position:absolute;left:5755;top:-164;width:2862;height:2" coordorigin="5755,-164" coordsize="2862,0" path="m5755,-164l8617,-164e" filled="false" stroked="true" strokeweight=".48001pt" strokecolor="#000000">
              <v:path arrowok="t"/>
            </v:shape>
            <w10:wrap type="none"/>
          </v:group>
        </w:pict>
      </w:r>
      <w:r>
        <w:rPr/>
        <w:pict>
          <v:group style="position:absolute;margin-left:158.279999pt;margin-top:23.167976pt;width:52.4pt;height:.1pt;mso-position-horizontal-relative:page;mso-position-vertical-relative:paragraph;z-index:18832" coordorigin="3166,463" coordsize="1048,2">
            <v:shape style="position:absolute;left:3166;top:463;width:1048;height:2" coordorigin="3166,463" coordsize="1048,0" path="m3166,463l4213,463e" filled="false" stroked="true" strokeweight=".48001pt" strokecolor="#000000">
              <v:path arrowok="t"/>
            </v:shape>
            <w10:wrap type="none"/>
          </v:group>
        </w:pict>
      </w:r>
      <w:r>
        <w:rPr/>
        <w:pict>
          <v:group style="position:absolute;margin-left:219.119995pt;margin-top:23.167976pt;width:61.45pt;height:.1pt;mso-position-horizontal-relative:page;mso-position-vertical-relative:paragraph;z-index:18856" coordorigin="4382,463" coordsize="1229,2">
            <v:shape style="position:absolute;left:4382;top:463;width:1229;height:2" coordorigin="4382,463" coordsize="1229,0" path="m4382,463l5611,463e" filled="false" stroked="true" strokeweight=".48001pt" strokecolor="#000000">
              <v:path arrowok="t"/>
            </v:shape>
            <w10:wrap type="none"/>
          </v:group>
        </w:pict>
      </w:r>
      <w:r>
        <w:rPr/>
        <w:t>策程序</w:t>
        <w:tab/>
      </w:r>
      <w:r>
        <w:rPr>
          <w:position w:val="4"/>
        </w:rPr>
        <w:t>金额</w:t>
      </w:r>
      <w:r>
        <w:rPr/>
      </w:r>
    </w:p>
    <w:p>
      <w:pPr>
        <w:pStyle w:val="BodyText"/>
        <w:spacing w:line="204" w:lineRule="exact" w:before="165"/>
        <w:ind w:left="706" w:right="-20"/>
        <w:jc w:val="left"/>
      </w:pPr>
      <w:r>
        <w:rPr/>
        <w:br w:type="column"/>
      </w:r>
      <w:r>
        <w:rPr/>
        <w:t>占同类交易</w:t>
      </w:r>
    </w:p>
    <w:p>
      <w:pPr>
        <w:pStyle w:val="BodyText"/>
        <w:tabs>
          <w:tab w:pos="2522" w:val="left" w:leader="none"/>
        </w:tabs>
        <w:spacing w:line="344" w:lineRule="exact"/>
        <w:ind w:left="706" w:right="-20"/>
        <w:jc w:val="left"/>
      </w:pPr>
      <w:r>
        <w:rPr/>
        <w:pict>
          <v:group style="position:absolute;margin-left:58.560001pt;margin-top:20.928276pt;width:90.7pt;height:.1pt;mso-position-horizontal-relative:page;mso-position-vertical-relative:paragraph;z-index:18808" coordorigin="1171,419" coordsize="1814,2">
            <v:shape style="position:absolute;left:1171;top:419;width:1814;height:2" coordorigin="1171,419" coordsize="1814,0" path="m1171,419l2984,419e" filled="false" stroked="true" strokeweight=".48001pt" strokecolor="#000000">
              <v:path arrowok="t"/>
            </v:shape>
            <w10:wrap type="none"/>
          </v:group>
        </w:pict>
      </w:r>
      <w:r>
        <w:rPr/>
        <w:pict>
          <v:group style="position:absolute;margin-left:287.760010pt;margin-top:20.928276pt;width:71.350pt;height:.1pt;mso-position-horizontal-relative:page;mso-position-vertical-relative:paragraph;z-index:18880" coordorigin="5755,419" coordsize="1427,2">
            <v:shape style="position:absolute;left:5755;top:419;width:1427;height:2" coordorigin="5755,419" coordsize="1427,0" path="m5755,419l7182,419e" filled="false" stroked="true" strokeweight=".48001pt" strokecolor="#000000">
              <v:path arrowok="t"/>
            </v:shape>
            <w10:wrap type="none"/>
          </v:group>
        </w:pict>
      </w:r>
      <w:r>
        <w:rPr/>
        <w:pict>
          <v:group style="position:absolute;margin-left:366.299988pt;margin-top:20.928276pt;width:64.6pt;height:.1pt;mso-position-horizontal-relative:page;mso-position-vertical-relative:paragraph;z-index:18904" coordorigin="7326,419" coordsize="1292,2">
            <v:shape style="position:absolute;left:7326;top:419;width:1292;height:2" coordorigin="7326,419" coordsize="1292,0" path="m7326,419l8617,419e" filled="false" stroked="true" strokeweight=".48001pt" strokecolor="#000000">
              <v:path arrowok="t"/>
            </v:shape>
            <w10:wrap type="none"/>
          </v:group>
        </w:pict>
      </w:r>
      <w:r>
        <w:rPr/>
        <w:pict>
          <v:group style="position:absolute;margin-left:437.940002pt;margin-top:20.928276pt;width:71.350pt;height:.1pt;mso-position-horizontal-relative:page;mso-position-vertical-relative:paragraph;z-index:18928" coordorigin="8759,419" coordsize="1427,2">
            <v:shape style="position:absolute;left:8759;top:419;width:1427;height:2" coordorigin="8759,419" coordsize="1427,0" path="m8759,419l10186,419e" filled="false" stroked="true" strokeweight=".48001pt" strokecolor="#000000">
              <v:path arrowok="t"/>
            </v:shape>
            <w10:wrap type="none"/>
          </v:group>
        </w:pict>
      </w:r>
      <w:r>
        <w:rPr/>
        <w:t>金额的比例</w:t>
        <w:tab/>
      </w:r>
      <w:r>
        <w:rPr>
          <w:position w:val="14"/>
        </w:rPr>
        <w:t>金额</w:t>
      </w:r>
      <w:r>
        <w:rPr/>
      </w:r>
    </w:p>
    <w:p>
      <w:pPr>
        <w:pStyle w:val="BodyText"/>
        <w:spacing w:line="272" w:lineRule="exact" w:before="193"/>
        <w:ind w:left="646" w:right="119"/>
        <w:jc w:val="left"/>
      </w:pPr>
      <w:r>
        <w:rPr/>
        <w:br w:type="column"/>
      </w:r>
      <w:r>
        <w:rPr/>
        <w:t>占同类交易 金额的比例</w:t>
      </w:r>
    </w:p>
    <w:p>
      <w:pPr>
        <w:spacing w:after="0" w:line="272" w:lineRule="exact"/>
        <w:jc w:val="left"/>
        <w:sectPr>
          <w:type w:val="continuous"/>
          <w:pgSz w:w="11910" w:h="16840"/>
          <w:pgMar w:top="1600" w:bottom="1320" w:left="1060" w:right="340"/>
          <w:cols w:num="5" w:equalWidth="0">
            <w:col w:w="1337" w:space="173"/>
            <w:col w:w="1547" w:space="40"/>
            <w:col w:w="2530" w:space="61"/>
            <w:col w:w="2943" w:space="40"/>
            <w:col w:w="1839"/>
          </w:cols>
        </w:sectPr>
      </w:pPr>
    </w:p>
    <w:p>
      <w:pPr>
        <w:spacing w:line="147" w:lineRule="exact" w:before="140"/>
        <w:ind w:left="141" w:right="0" w:firstLine="0"/>
        <w:jc w:val="left"/>
        <w:rPr>
          <w:rFonts w:ascii="Arial Narrow" w:hAnsi="Arial Narrow" w:cs="Arial Narrow" w:eastAsia="Arial Narrow" w:hint="default"/>
          <w:sz w:val="18"/>
          <w:szCs w:val="18"/>
        </w:rPr>
      </w:pPr>
      <w:r>
        <w:rPr/>
        <w:pict>
          <v:group style="position:absolute;margin-left:516.419983pt;margin-top:2.473397pt;width:56.5pt;height:.1pt;mso-position-horizontal-relative:page;mso-position-vertical-relative:paragraph;z-index:18952" coordorigin="10328,49" coordsize="1130,2">
            <v:shape style="position:absolute;left:10328;top:49;width:1130;height:2" coordorigin="10328,49" coordsize="1130,0" path="m10328,49l11458,49e" filled="false" stroked="true" strokeweight=".48001pt" strokecolor="#000000">
              <v:path arrowok="t"/>
            </v:shape>
            <w10:wrap type="none"/>
          </v:group>
        </w:pict>
      </w:r>
      <w:r>
        <w:rPr/>
        <w:pict>
          <v:shape style="position:absolute;margin-left:163.799698pt;margin-top:12.169664pt;width:102.15pt;height:10.5pt;mso-position-horizontal-relative:page;mso-position-vertical-relative:paragraph;z-index:-777760" type="#_x0000_t202" filled="false" stroked="false">
            <v:textbox inset="0,0,0,0">
              <w:txbxContent>
                <w:p>
                  <w:pPr>
                    <w:pStyle w:val="BodyText"/>
                    <w:tabs>
                      <w:tab w:pos="1412" w:val="left" w:leader="none"/>
                    </w:tabs>
                    <w:spacing w:line="210" w:lineRule="exact"/>
                    <w:ind w:left="0" w:right="0"/>
                    <w:jc w:val="left"/>
                  </w:pPr>
                  <w:r>
                    <w:rPr/>
                    <w:t>销售商品</w:t>
                    <w:tab/>
                    <w:t>协议价</w:t>
                  </w:r>
                </w:p>
              </w:txbxContent>
            </v:textbox>
            <w10:wrap type="none"/>
          </v:shape>
        </w:pict>
      </w:r>
      <w:r>
        <w:rPr>
          <w:rFonts w:ascii="Arial Narrow"/>
          <w:sz w:val="18"/>
        </w:rPr>
        <w:t>UNISTAR   </w:t>
      </w:r>
      <w:r>
        <w:rPr>
          <w:rFonts w:ascii="Arial Narrow"/>
          <w:spacing w:val="15"/>
          <w:sz w:val="18"/>
        </w:rPr>
        <w:t> </w:t>
      </w:r>
      <w:r>
        <w:rPr>
          <w:rFonts w:ascii="Arial Narrow"/>
          <w:sz w:val="18"/>
        </w:rPr>
        <w:t>HI-TECH</w:t>
      </w:r>
    </w:p>
    <w:p>
      <w:pPr>
        <w:tabs>
          <w:tab w:pos="5153" w:val="left" w:leader="none"/>
          <w:tab w:pos="6990" w:val="left" w:leader="none"/>
          <w:tab w:pos="7895" w:val="left" w:leader="none"/>
          <w:tab w:pos="9832" w:val="left" w:leader="none"/>
        </w:tabs>
        <w:spacing w:line="265" w:lineRule="exact" w:before="0"/>
        <w:ind w:left="141" w:right="0" w:firstLine="0"/>
        <w:jc w:val="left"/>
        <w:rPr>
          <w:rFonts w:ascii="Times New Roman" w:hAnsi="Times New Roman" w:cs="Times New Roman" w:eastAsia="Times New Roman" w:hint="default"/>
          <w:sz w:val="21"/>
          <w:szCs w:val="21"/>
        </w:rPr>
      </w:pPr>
      <w:r>
        <w:rPr>
          <w:rFonts w:ascii="Arial Narrow"/>
          <w:spacing w:val="-1"/>
          <w:position w:val="-8"/>
          <w:sz w:val="18"/>
        </w:rPr>
        <w:t>SYSTEMS</w:t>
      </w:r>
      <w:r>
        <w:rPr>
          <w:rFonts w:ascii="Arial Narrow"/>
          <w:position w:val="-8"/>
          <w:sz w:val="18"/>
        </w:rPr>
        <w:t>   </w:t>
      </w:r>
      <w:r>
        <w:rPr>
          <w:rFonts w:ascii="Arial Narrow"/>
          <w:spacing w:val="19"/>
          <w:position w:val="-8"/>
          <w:sz w:val="18"/>
        </w:rPr>
        <w:t> </w:t>
      </w:r>
      <w:r>
        <w:rPr>
          <w:rFonts w:ascii="Arial Narrow"/>
          <w:spacing w:val="-1"/>
          <w:position w:val="-8"/>
          <w:sz w:val="18"/>
        </w:rPr>
        <w:t>LIMITED</w:t>
        <w:tab/>
      </w:r>
      <w:r>
        <w:rPr>
          <w:rFonts w:ascii="Times New Roman"/>
          <w:spacing w:val="-1"/>
          <w:sz w:val="21"/>
        </w:rPr>
        <w:t>133,224.03</w:t>
        <w:tab/>
        <w:t>0.02%</w:t>
        <w:tab/>
        <w:t>21,155,921.21</w:t>
        <w:tab/>
        <w:t>2.74%</w:t>
      </w:r>
    </w:p>
    <w:p>
      <w:pPr>
        <w:spacing w:after="0" w:line="265" w:lineRule="exact"/>
        <w:jc w:val="left"/>
        <w:rPr>
          <w:rFonts w:ascii="Times New Roman" w:hAnsi="Times New Roman" w:cs="Times New Roman" w:eastAsia="Times New Roman" w:hint="default"/>
          <w:sz w:val="21"/>
          <w:szCs w:val="21"/>
        </w:rPr>
        <w:sectPr>
          <w:type w:val="continuous"/>
          <w:pgSz w:w="11910" w:h="16840"/>
          <w:pgMar w:top="1600" w:bottom="1320" w:left="1060" w:right="340"/>
        </w:sectPr>
      </w:pPr>
    </w:p>
    <w:p>
      <w:pPr>
        <w:spacing w:line="240" w:lineRule="auto" w:before="5"/>
        <w:rPr>
          <w:rFonts w:ascii="Times New Roman" w:hAnsi="Times New Roman" w:cs="Times New Roman" w:eastAsia="Times New Roman" w:hint="default"/>
          <w:sz w:val="7"/>
          <w:szCs w:val="7"/>
        </w:rPr>
      </w:pPr>
    </w:p>
    <w:p>
      <w:pPr>
        <w:spacing w:line="24" w:lineRule="exact"/>
        <w:ind w:left="65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8.45pt;height:1.2pt;mso-position-horizontal-relative:char;mso-position-vertical-relative:line" coordorigin="0,0" coordsize="9969,24">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style="position:absolute;left:4261;top:19;width:1427;height:2" coordorigin="4261,19" coordsize="1427,2">
              <v:shape style="position:absolute;left:4261;top:19;width:1427;height:2" coordorigin="4261,19" coordsize="1427,0" path="m4261,19l5688,19e" filled="false" stroked="true" strokeweight=".47998pt" strokecolor="#000000">
                <v:path arrowok="t"/>
              </v:shape>
            </v:group>
            <v:group style="position:absolute;left:5832;top:19;width:1292;height:2" coordorigin="5832,19" coordsize="1292,2">
              <v:shape style="position:absolute;left:5832;top:19;width:1292;height:2" coordorigin="5832,19" coordsize="1292,0" path="m5832,19l7123,19e" filled="false" stroked="true" strokeweight=".47998pt" strokecolor="#000000">
                <v:path arrowok="t"/>
              </v:shape>
            </v:group>
            <v:group style="position:absolute;left:7265;top:19;width:1427;height:2" coordorigin="7265,19" coordsize="1427,2">
              <v:shape style="position:absolute;left:7265;top:19;width:1427;height:2" coordorigin="7265,19" coordsize="1427,0" path="m7265,19l8692,19e" filled="false" stroked="true" strokeweight=".47998pt" strokecolor="#000000">
                <v:path arrowok="t"/>
              </v:shape>
            </v:group>
            <v:group style="position:absolute;left:8834;top:19;width:1130;height:2" coordorigin="8834,19" coordsize="1130,2">
              <v:shape style="position:absolute;left:8834;top:19;width:1130;height:2" coordorigin="8834,19" coordsize="1130,0" path="m8834,19l9964,19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7"/>
          <w:szCs w:val="7"/>
        </w:rPr>
      </w:pPr>
    </w:p>
    <w:p>
      <w:pPr>
        <w:pStyle w:val="BodyText"/>
        <w:tabs>
          <w:tab w:pos="7210" w:val="left" w:leader="none"/>
          <w:tab w:pos="8115" w:val="left" w:leader="none"/>
          <w:tab w:pos="10052" w:val="left" w:leader="none"/>
        </w:tabs>
        <w:spacing w:line="240" w:lineRule="auto" w:before="73"/>
        <w:ind w:left="5373" w:right="0"/>
        <w:jc w:val="left"/>
        <w:rPr>
          <w:rFonts w:ascii="Times New Roman" w:hAnsi="Times New Roman" w:cs="Times New Roman" w:eastAsia="Times New Roman" w:hint="default"/>
        </w:rPr>
      </w:pPr>
      <w:r>
        <w:rPr>
          <w:rFonts w:ascii="Times New Roman"/>
          <w:spacing w:val="-1"/>
        </w:rPr>
        <w:t>133,224.03</w:t>
        <w:tab/>
        <w:t>0.02%</w:t>
        <w:tab/>
        <w:t>21,155,921.21</w:t>
        <w:tab/>
        <w:t>2.74%</w:t>
      </w:r>
    </w:p>
    <w:p>
      <w:pPr>
        <w:spacing w:line="240" w:lineRule="auto" w:before="1"/>
        <w:rPr>
          <w:rFonts w:ascii="Times New Roman" w:hAnsi="Times New Roman" w:cs="Times New Roman" w:eastAsia="Times New Roman" w:hint="default"/>
          <w:sz w:val="14"/>
          <w:szCs w:val="14"/>
        </w:rPr>
      </w:pPr>
    </w:p>
    <w:p>
      <w:pPr>
        <w:spacing w:line="28" w:lineRule="exact"/>
        <w:ind w:left="4903" w:right="0" w:firstLine="0"/>
        <w:rPr>
          <w:rFonts w:ascii="Times New Roman" w:hAnsi="Times New Roman" w:cs="Times New Roman" w:eastAsia="Times New Roman" w:hint="default"/>
          <w:sz w:val="2"/>
          <w:szCs w:val="2"/>
        </w:rPr>
      </w:pPr>
      <w:r>
        <w:rPr>
          <w:rFonts w:ascii="Times New Roman"/>
          <w:position w:val="0"/>
          <w:sz w:val="2"/>
        </w:rPr>
        <w:pict>
          <v:group style="width:72.55pt;height:1.45pt;mso-position-horizontal-relative:char;mso-position-vertical-relative:line" coordorigin="0,0" coordsize="1451,29">
            <v:group style="position:absolute;left:5;top:24;width:1442;height:2" coordorigin="5,24" coordsize="1442,2">
              <v:shape style="position:absolute;left:5;top:24;width:1442;height:2" coordorigin="5,24" coordsize="1442,0" path="m5,24l1446,24e" filled="false" stroked="true" strokeweight=".47998pt" strokecolor="#000000">
                <v:path arrowok="t"/>
              </v:shape>
            </v:group>
            <v:group style="position:absolute;left:5;top:5;width:1442;height:2" coordorigin="5,5" coordsize="1442,2">
              <v:shape style="position:absolute;left:5;top:5;width:1442;height:2" coordorigin="5,5" coordsize="1442,0" path="m5,5l1446,5e" filled="false" stroked="true" strokeweight=".47998pt" strokecolor="#000000">
                <v:path arrowok="t"/>
              </v:shape>
            </v:group>
          </v:group>
        </w:pict>
      </w:r>
      <w:r>
        <w:rPr>
          <w:rFonts w:ascii="Times New Roman"/>
          <w:position w:val="0"/>
          <w:sz w:val="2"/>
        </w:rPr>
      </w:r>
      <w:r>
        <w:rPr>
          <w:rFonts w:ascii="Times New Roman"/>
          <w:spacing w:val="104"/>
          <w:position w:val="0"/>
          <w:sz w:val="2"/>
        </w:rPr>
        <w:t> </w:t>
      </w:r>
      <w:r>
        <w:rPr>
          <w:rFonts w:ascii="Times New Roman"/>
          <w:spacing w:val="104"/>
          <w:position w:val="0"/>
          <w:sz w:val="2"/>
        </w:rPr>
        <w:pict>
          <v:group style="width:65.8pt;height:1.45pt;mso-position-horizontal-relative:char;mso-position-vertical-relative:line" coordorigin="0,0" coordsize="1316,29">
            <v:group style="position:absolute;left:5;top:24;width:1306;height:2" coordorigin="5,24" coordsize="1306,2">
              <v:shape style="position:absolute;left:5;top:24;width:1306;height:2" coordorigin="5,24" coordsize="1306,0" path="m5,24l1310,24e" filled="false" stroked="true" strokeweight=".48pt" strokecolor="#000000">
                <v:path arrowok="t"/>
              </v:shape>
            </v:group>
            <v:group style="position:absolute;left:5;top:5;width:1306;height:2" coordorigin="5,5" coordsize="1306,2">
              <v:shape style="position:absolute;left:5;top:5;width:1306;height:2" coordorigin="5,5" coordsize="1306,0" path="m5,5l1310,5e" filled="false" stroked="true" strokeweight=".48pt" strokecolor="#000000">
                <v:path arrowok="t"/>
              </v:shape>
            </v:group>
          </v:group>
        </w:pict>
      </w:r>
      <w:r>
        <w:rPr>
          <w:rFonts w:ascii="Times New Roman"/>
          <w:spacing w:val="104"/>
          <w:position w:val="0"/>
          <w:sz w:val="2"/>
        </w:rPr>
      </w:r>
      <w:r>
        <w:rPr>
          <w:rFonts w:ascii="Times New Roman"/>
          <w:spacing w:val="101"/>
          <w:position w:val="0"/>
          <w:sz w:val="2"/>
        </w:rPr>
        <w:t> </w:t>
      </w:r>
      <w:r>
        <w:rPr>
          <w:rFonts w:ascii="Times New Roman"/>
          <w:spacing w:val="101"/>
          <w:position w:val="0"/>
          <w:sz w:val="2"/>
        </w:rPr>
        <w:pict>
          <v:group style="width:72.55pt;height:1.45pt;mso-position-horizontal-relative:char;mso-position-vertical-relative:line" coordorigin="0,0" coordsize="1451,29">
            <v:group style="position:absolute;left:5;top:24;width:1442;height:2" coordorigin="5,24" coordsize="1442,2">
              <v:shape style="position:absolute;left:5;top:24;width:1442;height:2" coordorigin="5,24" coordsize="1442,0" path="m5,24l1446,24e" filled="false" stroked="true" strokeweight=".47998pt" strokecolor="#000000">
                <v:path arrowok="t"/>
              </v:shape>
            </v:group>
            <v:group style="position:absolute;left:5;top:5;width:1442;height:2" coordorigin="5,5" coordsize="1442,2">
              <v:shape style="position:absolute;left:5;top:5;width:1442;height:2" coordorigin="5,5" coordsize="1442,0" path="m5,5l1446,5e" filled="false" stroked="true" strokeweight=".47998pt" strokecolor="#000000">
                <v:path arrowok="t"/>
              </v:shape>
            </v:group>
          </v:group>
        </w:pict>
      </w:r>
      <w:r>
        <w:rPr>
          <w:rFonts w:ascii="Times New Roman"/>
          <w:spacing w:val="101"/>
          <w:position w:val="0"/>
          <w:sz w:val="2"/>
        </w:rPr>
      </w:r>
      <w:r>
        <w:rPr>
          <w:rFonts w:ascii="Times New Roman"/>
          <w:spacing w:val="103"/>
          <w:position w:val="0"/>
          <w:sz w:val="2"/>
        </w:rPr>
        <w:t> </w:t>
      </w:r>
      <w:r>
        <w:rPr>
          <w:rFonts w:ascii="Times New Roman"/>
          <w:spacing w:val="103"/>
          <w:position w:val="0"/>
          <w:sz w:val="2"/>
        </w:rPr>
        <w:pict>
          <v:group style="width:57.7pt;height:1.45pt;mso-position-horizontal-relative:char;mso-position-vertical-relative:line" coordorigin="0,0" coordsize="1154,29">
            <v:group style="position:absolute;left:5;top:24;width:1144;height:2" coordorigin="5,24" coordsize="1144,2">
              <v:shape style="position:absolute;left:5;top:24;width:1144;height:2" coordorigin="5,24" coordsize="1144,0" path="m5,24l1148,24e" filled="false" stroked="true" strokeweight=".47998pt" strokecolor="#000000">
                <v:path arrowok="t"/>
              </v:shape>
            </v:group>
            <v:group style="position:absolute;left:5;top:5;width:1144;height:2" coordorigin="5,5" coordsize="1144,2">
              <v:shape style="position:absolute;left:5;top:5;width:1144;height:2" coordorigin="5,5" coordsize="1144,0" path="m5,5l1148,5e" filled="false" stroked="true" strokeweight=".47998pt" strokecolor="#000000">
                <v:path arrowok="t"/>
              </v:shape>
            </v:group>
          </v:group>
        </w:pict>
      </w:r>
      <w:r>
        <w:rPr>
          <w:rFonts w:ascii="Times New Roman"/>
          <w:spacing w:val="103"/>
          <w:position w:val="0"/>
          <w:sz w:val="2"/>
        </w:rPr>
      </w:r>
    </w:p>
    <w:p>
      <w:pPr>
        <w:spacing w:line="240" w:lineRule="auto" w:before="1"/>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headerReference w:type="default" r:id="rId81"/>
          <w:footerReference w:type="default" r:id="rId82"/>
          <w:pgSz w:w="11910" w:h="16840"/>
          <w:pgMar w:header="0" w:footer="840" w:top="1200" w:bottom="1040" w:left="840" w:right="220"/>
          <w:pgNumType w:start="81"/>
        </w:sectPr>
      </w:pPr>
    </w:p>
    <w:p>
      <w:pPr>
        <w:pStyle w:val="BodyText"/>
        <w:spacing w:line="240" w:lineRule="auto" w:before="35"/>
        <w:ind w:left="1111" w:right="-20"/>
        <w:jc w:val="left"/>
      </w:pPr>
      <w:r>
        <w:rPr/>
        <w:t>（</w:t>
      </w:r>
      <w:r>
        <w:rPr>
          <w:rFonts w:ascii="Times New Roman" w:hAnsi="Times New Roman" w:cs="Times New Roman" w:eastAsia="Times New Roman" w:hint="default"/>
        </w:rPr>
        <w:t>2</w:t>
      </w:r>
      <w:r>
        <w:rPr/>
        <w:t>）关联担保情况</w:t>
      </w:r>
    </w:p>
    <w:p>
      <w:pPr>
        <w:tabs>
          <w:tab w:pos="2296" w:val="left" w:leader="none"/>
          <w:tab w:pos="3961" w:val="left" w:leader="none"/>
          <w:tab w:pos="5434" w:val="left" w:leader="none"/>
        </w:tabs>
        <w:spacing w:line="303" w:lineRule="exact" w:before="133"/>
        <w:ind w:left="596" w:right="-20" w:firstLine="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tab/>
      </w:r>
      <w:r>
        <w:rPr>
          <w:rFonts w:ascii="宋体" w:hAnsi="宋体" w:cs="宋体" w:eastAsia="宋体" w:hint="default"/>
          <w:sz w:val="18"/>
          <w:szCs w:val="18"/>
        </w:rPr>
        <w:t>担保方式</w:t>
        <w:tab/>
        <w:t>担保方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tab/>
      </w:r>
      <w:r>
        <w:rPr>
          <w:rFonts w:ascii="宋体" w:hAnsi="宋体" w:cs="宋体" w:eastAsia="宋体" w:hint="default"/>
          <w:position w:val="12"/>
          <w:sz w:val="18"/>
          <w:szCs w:val="18"/>
        </w:rPr>
        <w:t>担保方</w:t>
      </w:r>
      <w:r>
        <w:rPr>
          <w:rFonts w:ascii="宋体" w:hAnsi="宋体" w:cs="宋体" w:eastAsia="宋体" w:hint="default"/>
          <w:sz w:val="18"/>
          <w:szCs w:val="18"/>
        </w:rPr>
      </w:r>
    </w:p>
    <w:p>
      <w:pPr>
        <w:spacing w:line="170" w:lineRule="exact" w:before="0"/>
        <w:ind w:left="0" w:right="178" w:firstLine="0"/>
        <w:jc w:val="right"/>
        <w:rPr>
          <w:rFonts w:ascii="宋体" w:hAnsi="宋体" w:cs="宋体" w:eastAsia="宋体" w:hint="default"/>
          <w:sz w:val="18"/>
          <w:szCs w:val="18"/>
        </w:rPr>
      </w:pPr>
      <w:r>
        <w:rPr/>
        <w:pict>
          <v:group style="position:absolute;margin-left:140.759995pt;margin-top:15.982939pt;width:152.1pt;height:.1pt;mso-position-horizontal-relative:page;mso-position-vertical-relative:paragraph;z-index:-777400" coordorigin="2815,320" coordsize="3042,2">
            <v:shape style="position:absolute;left:2815;top:320;width:3042;height:2" coordorigin="2815,320" coordsize="3042,0" path="m2815,320l5857,320e" filled="false" stroked="true" strokeweight=".47998pt" strokecolor="#000000">
              <v:path arrowok="t"/>
            </v:shape>
            <w10:wrap type="none"/>
          </v:group>
        </w:pict>
      </w:r>
      <w:r>
        <w:rPr/>
        <w:pict>
          <v:group style="position:absolute;margin-left:304.980011pt;margin-top:16.222948pt;width:43.8pt;height:.1pt;mso-position-horizontal-relative:page;mso-position-vertical-relative:paragraph;z-index:19360" coordorigin="6100,324" coordsize="876,2">
            <v:shape style="position:absolute;left:6100;top:324;width:876;height:2" coordorigin="6100,324" coordsize="876,0" path="m6100,324l6976,324e" filled="false" stroked="true" strokeweight=".95996pt" strokecolor="#000000">
              <v:path arrowok="t"/>
            </v:shape>
            <w10:wrap type="none"/>
          </v:group>
        </w:pict>
      </w:r>
      <w:r>
        <w:rPr>
          <w:rFonts w:ascii="宋体" w:hAnsi="宋体" w:cs="宋体" w:eastAsia="宋体" w:hint="default"/>
          <w:sz w:val="18"/>
          <w:szCs w:val="18"/>
        </w:rPr>
        <w:t>式</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tabs>
          <w:tab w:pos="2289" w:val="left" w:leader="none"/>
        </w:tabs>
        <w:spacing w:before="0"/>
        <w:ind w:left="596" w:right="-20" w:firstLine="0"/>
        <w:jc w:val="left"/>
        <w:rPr>
          <w:rFonts w:ascii="宋体" w:hAnsi="宋体" w:cs="宋体" w:eastAsia="宋体" w:hint="default"/>
          <w:sz w:val="18"/>
          <w:szCs w:val="18"/>
        </w:rPr>
      </w:pPr>
      <w:r>
        <w:rPr>
          <w:rFonts w:ascii="宋体" w:hAnsi="宋体" w:cs="宋体" w:eastAsia="宋体" w:hint="default"/>
          <w:sz w:val="18"/>
          <w:szCs w:val="18"/>
        </w:rPr>
        <w:t>被担保方</w:t>
        <w:tab/>
        <w:t>担保金额</w:t>
      </w:r>
    </w:p>
    <w:p>
      <w:pPr>
        <w:spacing w:line="240" w:lineRule="auto" w:before="6"/>
        <w:rPr>
          <w:rFonts w:ascii="宋体" w:hAnsi="宋体" w:cs="宋体" w:eastAsia="宋体" w:hint="default"/>
          <w:sz w:val="26"/>
          <w:szCs w:val="26"/>
        </w:rPr>
      </w:pPr>
      <w:r>
        <w:rPr/>
        <w:br w:type="column"/>
      </w:r>
      <w:r>
        <w:rPr>
          <w:rFonts w:ascii="宋体"/>
          <w:sz w:val="26"/>
        </w:rPr>
      </w:r>
    </w:p>
    <w:p>
      <w:pPr>
        <w:spacing w:before="0"/>
        <w:ind w:left="596" w:right="224" w:firstLine="0"/>
        <w:jc w:val="center"/>
        <w:rPr>
          <w:rFonts w:ascii="宋体" w:hAnsi="宋体" w:cs="宋体" w:eastAsia="宋体" w:hint="default"/>
          <w:sz w:val="18"/>
          <w:szCs w:val="18"/>
        </w:rPr>
      </w:pPr>
      <w:r>
        <w:rPr>
          <w:rFonts w:ascii="宋体" w:hAnsi="宋体" w:cs="宋体" w:eastAsia="宋体" w:hint="default"/>
          <w:sz w:val="18"/>
          <w:szCs w:val="18"/>
        </w:rPr>
        <w:t>担保是否 已经履行 完毕</w:t>
      </w:r>
    </w:p>
    <w:p>
      <w:pPr>
        <w:spacing w:after="0"/>
        <w:jc w:val="center"/>
        <w:rPr>
          <w:rFonts w:ascii="宋体" w:hAnsi="宋体" w:cs="宋体" w:eastAsia="宋体" w:hint="default"/>
          <w:sz w:val="18"/>
          <w:szCs w:val="18"/>
        </w:rPr>
        <w:sectPr>
          <w:type w:val="continuous"/>
          <w:pgSz w:w="11910" w:h="16840"/>
          <w:pgMar w:top="1600" w:bottom="1320" w:left="840" w:right="220"/>
          <w:cols w:num="3" w:equalWidth="0">
            <w:col w:w="5975" w:space="178"/>
            <w:col w:w="3010" w:space="137"/>
            <w:col w:w="1550"/>
          </w:cols>
        </w:sectPr>
      </w:pPr>
    </w:p>
    <w:p>
      <w:pPr>
        <w:spacing w:line="240" w:lineRule="auto" w:before="1"/>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81.2pt;height:.5pt;mso-position-horizontal-relative:char;mso-position-vertical-relative:line" coordorigin="0,0" coordsize="1624,10">
            <v:group style="position:absolute;left:5;top:5;width:1614;height:2" coordorigin="5,5" coordsize="1614,2">
              <v:shape style="position:absolute;left:5;top:5;width:1614;height:2" coordorigin="5,5" coordsize="1614,0" path="m5,5l1619,5e" filled="false" stroked="true" strokeweight=".47998pt" strokecolor="#000000">
                <v:path arrowok="t"/>
              </v:shape>
            </v:group>
          </v:group>
        </w:pict>
      </w:r>
      <w:r>
        <w:rPr>
          <w:rFonts w:ascii="宋体" w:hAnsi="宋体" w:cs="宋体" w:eastAsia="宋体" w:hint="default"/>
          <w:sz w:val="2"/>
          <w:szCs w:val="2"/>
        </w:rPr>
      </w:r>
    </w:p>
    <w:p>
      <w:pPr>
        <w:spacing w:line="158" w:lineRule="exact" w:before="0"/>
        <w:ind w:left="231" w:right="-20" w:firstLine="0"/>
        <w:jc w:val="left"/>
        <w:rPr>
          <w:rFonts w:ascii="宋体" w:hAnsi="宋体" w:cs="宋体" w:eastAsia="宋体" w:hint="default"/>
          <w:sz w:val="18"/>
          <w:szCs w:val="18"/>
        </w:rPr>
      </w:pPr>
      <w:r>
        <w:rPr>
          <w:rFonts w:ascii="宋体" w:hAnsi="宋体" w:cs="宋体" w:eastAsia="宋体" w:hint="default"/>
          <w:spacing w:val="20"/>
          <w:sz w:val="18"/>
          <w:szCs w:val="18"/>
        </w:rPr>
        <w:t>金基不动产（郑</w:t>
      </w:r>
      <w:r>
        <w:rPr>
          <w:rFonts w:ascii="宋体" w:hAnsi="宋体" w:cs="宋体" w:eastAsia="宋体" w:hint="default"/>
          <w:spacing w:val="-66"/>
          <w:sz w:val="18"/>
          <w:szCs w:val="18"/>
        </w:rPr>
        <w:t> </w:t>
      </w:r>
      <w:r>
        <w:rPr>
          <w:rFonts w:ascii="宋体" w:hAnsi="宋体" w:cs="宋体" w:eastAsia="宋体" w:hint="default"/>
          <w:sz w:val="18"/>
          <w:szCs w:val="18"/>
        </w:rPr>
      </w:r>
    </w:p>
    <w:p>
      <w:pPr>
        <w:tabs>
          <w:tab w:pos="2116" w:val="left" w:leader="none"/>
        </w:tabs>
        <w:spacing w:line="296"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11"/>
          <w:sz w:val="18"/>
          <w:szCs w:val="18"/>
        </w:rPr>
        <w:t>州）有限公司</w:t>
        <w:tab/>
      </w:r>
      <w:r>
        <w:rPr>
          <w:rFonts w:ascii="宋体" w:hAnsi="宋体" w:cs="宋体" w:eastAsia="宋体" w:hint="default"/>
          <w:sz w:val="18"/>
          <w:szCs w:val="18"/>
        </w:rPr>
        <w:t>连带责任保证</w:t>
      </w:r>
    </w:p>
    <w:p>
      <w:pPr>
        <w:spacing w:line="176" w:lineRule="exact" w:before="22"/>
        <w:ind w:left="231" w:right="-20" w:firstLine="0"/>
        <w:jc w:val="left"/>
        <w:rPr>
          <w:rFonts w:ascii="宋体" w:hAnsi="宋体" w:cs="宋体" w:eastAsia="宋体" w:hint="default"/>
          <w:sz w:val="18"/>
          <w:szCs w:val="18"/>
        </w:rPr>
      </w:pPr>
      <w:r>
        <w:rPr>
          <w:rFonts w:ascii="宋体" w:hAnsi="宋体" w:cs="宋体" w:eastAsia="宋体" w:hint="default"/>
          <w:spacing w:val="20"/>
          <w:sz w:val="18"/>
          <w:szCs w:val="18"/>
        </w:rPr>
        <w:t>金基不动产（郑</w:t>
      </w:r>
      <w:r>
        <w:rPr>
          <w:rFonts w:ascii="宋体" w:hAnsi="宋体" w:cs="宋体" w:eastAsia="宋体" w:hint="default"/>
          <w:spacing w:val="-66"/>
          <w:sz w:val="18"/>
          <w:szCs w:val="18"/>
        </w:rPr>
        <w:t> </w:t>
      </w:r>
      <w:r>
        <w:rPr>
          <w:rFonts w:ascii="宋体" w:hAnsi="宋体" w:cs="宋体" w:eastAsia="宋体" w:hint="default"/>
          <w:sz w:val="18"/>
          <w:szCs w:val="18"/>
        </w:rPr>
      </w:r>
    </w:p>
    <w:p>
      <w:pPr>
        <w:tabs>
          <w:tab w:pos="2116" w:val="left" w:leader="none"/>
        </w:tabs>
        <w:spacing w:line="296"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11"/>
          <w:sz w:val="18"/>
          <w:szCs w:val="18"/>
        </w:rPr>
        <w:t>州）有限公司</w:t>
        <w:tab/>
      </w:r>
      <w:r>
        <w:rPr>
          <w:rFonts w:ascii="宋体" w:hAnsi="宋体" w:cs="宋体" w:eastAsia="宋体" w:hint="default"/>
          <w:sz w:val="18"/>
          <w:szCs w:val="18"/>
        </w:rPr>
        <w:t>连带责任保证</w:t>
      </w:r>
    </w:p>
    <w:p>
      <w:pPr>
        <w:spacing w:line="176" w:lineRule="exact" w:before="20"/>
        <w:ind w:left="231" w:right="-20" w:firstLine="0"/>
        <w:jc w:val="left"/>
        <w:rPr>
          <w:rFonts w:ascii="宋体" w:hAnsi="宋体" w:cs="宋体" w:eastAsia="宋体" w:hint="default"/>
          <w:sz w:val="18"/>
          <w:szCs w:val="18"/>
        </w:rPr>
      </w:pPr>
      <w:r>
        <w:rPr>
          <w:rFonts w:ascii="宋体" w:hAnsi="宋体" w:cs="宋体" w:eastAsia="宋体" w:hint="default"/>
          <w:spacing w:val="20"/>
          <w:sz w:val="18"/>
          <w:szCs w:val="18"/>
        </w:rPr>
        <w:t>金基不动产（郑</w:t>
      </w:r>
      <w:r>
        <w:rPr>
          <w:rFonts w:ascii="宋体" w:hAnsi="宋体" w:cs="宋体" w:eastAsia="宋体" w:hint="default"/>
          <w:spacing w:val="-66"/>
          <w:sz w:val="18"/>
          <w:szCs w:val="18"/>
        </w:rPr>
        <w:t> </w:t>
      </w:r>
      <w:r>
        <w:rPr>
          <w:rFonts w:ascii="宋体" w:hAnsi="宋体" w:cs="宋体" w:eastAsia="宋体" w:hint="default"/>
          <w:sz w:val="18"/>
          <w:szCs w:val="18"/>
        </w:rPr>
      </w:r>
    </w:p>
    <w:p>
      <w:pPr>
        <w:tabs>
          <w:tab w:pos="2116" w:val="left" w:leader="none"/>
        </w:tabs>
        <w:spacing w:line="296" w:lineRule="exact" w:before="0"/>
        <w:ind w:left="231" w:right="-20" w:firstLine="0"/>
        <w:jc w:val="left"/>
        <w:rPr>
          <w:rFonts w:ascii="宋体" w:hAnsi="宋体" w:cs="宋体" w:eastAsia="宋体" w:hint="default"/>
          <w:sz w:val="18"/>
          <w:szCs w:val="18"/>
        </w:rPr>
      </w:pPr>
      <w:r>
        <w:rPr>
          <w:rFonts w:ascii="宋体" w:hAnsi="宋体" w:cs="宋体" w:eastAsia="宋体" w:hint="default"/>
          <w:position w:val="-11"/>
          <w:sz w:val="18"/>
          <w:szCs w:val="18"/>
        </w:rPr>
        <w:t>州）有限公司</w:t>
        <w:tab/>
      </w:r>
      <w:r>
        <w:rPr>
          <w:rFonts w:ascii="宋体" w:hAnsi="宋体" w:cs="宋体" w:eastAsia="宋体" w:hint="default"/>
          <w:sz w:val="18"/>
          <w:szCs w:val="18"/>
        </w:rPr>
        <w:t>连带责任保证</w:t>
      </w:r>
    </w:p>
    <w:p>
      <w:pPr>
        <w:spacing w:line="172" w:lineRule="exact" w:before="21"/>
        <w:ind w:left="231" w:right="-20" w:firstLine="0"/>
        <w:jc w:val="left"/>
        <w:rPr>
          <w:rFonts w:ascii="宋体" w:hAnsi="宋体" w:cs="宋体" w:eastAsia="宋体" w:hint="default"/>
          <w:sz w:val="18"/>
          <w:szCs w:val="18"/>
        </w:rPr>
      </w:pPr>
      <w:r>
        <w:rPr>
          <w:rFonts w:ascii="宋体" w:hAnsi="宋体" w:cs="宋体" w:eastAsia="宋体" w:hint="default"/>
          <w:spacing w:val="20"/>
          <w:sz w:val="18"/>
          <w:szCs w:val="18"/>
        </w:rPr>
        <w:t>河南正弘置业有</w:t>
      </w:r>
      <w:r>
        <w:rPr>
          <w:rFonts w:ascii="宋体" w:hAnsi="宋体" w:cs="宋体" w:eastAsia="宋体" w:hint="default"/>
          <w:spacing w:val="-66"/>
          <w:sz w:val="18"/>
          <w:szCs w:val="18"/>
        </w:rPr>
        <w:t> </w:t>
      </w:r>
      <w:r>
        <w:rPr>
          <w:rFonts w:ascii="宋体" w:hAnsi="宋体" w:cs="宋体" w:eastAsia="宋体" w:hint="default"/>
          <w:sz w:val="18"/>
          <w:szCs w:val="18"/>
        </w:rPr>
      </w:r>
    </w:p>
    <w:p>
      <w:pPr>
        <w:spacing w:line="175" w:lineRule="exact" w:before="29"/>
        <w:ind w:left="231" w:right="-20" w:firstLine="0"/>
        <w:jc w:val="left"/>
        <w:rPr>
          <w:rFonts w:ascii="宋体" w:hAnsi="宋体" w:cs="宋体" w:eastAsia="宋体" w:hint="default"/>
          <w:sz w:val="18"/>
          <w:szCs w:val="18"/>
        </w:rPr>
      </w:pPr>
      <w:r>
        <w:rPr>
          <w:spacing w:val="24"/>
        </w:rPr>
        <w:br w:type="column"/>
      </w:r>
      <w:r>
        <w:rPr>
          <w:rFonts w:ascii="宋体" w:hAnsi="宋体" w:cs="宋体" w:eastAsia="宋体" w:hint="default"/>
          <w:spacing w:val="24"/>
          <w:sz w:val="18"/>
          <w:szCs w:val="18"/>
        </w:rPr>
        <w:t>河南正弘置</w:t>
      </w:r>
      <w:r>
        <w:rPr>
          <w:rFonts w:ascii="宋体" w:hAnsi="宋体" w:cs="宋体" w:eastAsia="宋体" w:hint="default"/>
          <w:spacing w:val="-56"/>
          <w:sz w:val="18"/>
          <w:szCs w:val="18"/>
        </w:rPr>
        <w:t> </w:t>
      </w:r>
      <w:r>
        <w:rPr>
          <w:rFonts w:ascii="宋体" w:hAnsi="宋体" w:cs="宋体" w:eastAsia="宋体" w:hint="default"/>
          <w:sz w:val="18"/>
          <w:szCs w:val="18"/>
        </w:rPr>
        <w:t>业</w:t>
      </w:r>
    </w:p>
    <w:p>
      <w:pPr>
        <w:tabs>
          <w:tab w:pos="2074" w:val="left" w:leader="none"/>
        </w:tabs>
        <w:spacing w:line="295" w:lineRule="exact"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2"/>
          <w:sz w:val="18"/>
          <w:szCs w:val="18"/>
        </w:rPr>
        <w:t>质押</w:t>
      </w:r>
      <w:r>
        <w:rPr>
          <w:rFonts w:ascii="宋体" w:hAnsi="宋体" w:cs="宋体" w:eastAsia="宋体" w:hint="default"/>
          <w:sz w:val="18"/>
          <w:szCs w:val="18"/>
        </w:rPr>
      </w:r>
    </w:p>
    <w:p>
      <w:pPr>
        <w:spacing w:line="184" w:lineRule="exact" w:before="11"/>
        <w:ind w:left="231" w:right="-20" w:firstLine="0"/>
        <w:jc w:val="left"/>
        <w:rPr>
          <w:rFonts w:ascii="宋体" w:hAnsi="宋体" w:cs="宋体" w:eastAsia="宋体" w:hint="default"/>
          <w:sz w:val="18"/>
          <w:szCs w:val="18"/>
        </w:rPr>
      </w:pPr>
      <w:r>
        <w:rPr>
          <w:rFonts w:ascii="宋体" w:hAnsi="宋体" w:cs="宋体" w:eastAsia="宋体" w:hint="default"/>
          <w:spacing w:val="24"/>
          <w:sz w:val="18"/>
          <w:szCs w:val="18"/>
        </w:rPr>
        <w:t>河南正弘置</w:t>
      </w:r>
      <w:r>
        <w:rPr>
          <w:rFonts w:ascii="宋体" w:hAnsi="宋体" w:cs="宋体" w:eastAsia="宋体" w:hint="default"/>
          <w:spacing w:val="-56"/>
          <w:sz w:val="18"/>
          <w:szCs w:val="18"/>
        </w:rPr>
        <w:t> </w:t>
      </w:r>
      <w:r>
        <w:rPr>
          <w:rFonts w:ascii="宋体" w:hAnsi="宋体" w:cs="宋体" w:eastAsia="宋体" w:hint="default"/>
          <w:sz w:val="18"/>
          <w:szCs w:val="18"/>
        </w:rPr>
        <w:t>业</w:t>
      </w:r>
    </w:p>
    <w:p>
      <w:pPr>
        <w:tabs>
          <w:tab w:pos="2074" w:val="left" w:leader="none"/>
        </w:tabs>
        <w:spacing w:line="284" w:lineRule="exact"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0"/>
          <w:sz w:val="18"/>
          <w:szCs w:val="18"/>
        </w:rPr>
        <w:t>质押</w:t>
      </w:r>
      <w:r>
        <w:rPr>
          <w:rFonts w:ascii="宋体" w:hAnsi="宋体" w:cs="宋体" w:eastAsia="宋体" w:hint="default"/>
          <w:sz w:val="18"/>
          <w:szCs w:val="18"/>
        </w:rPr>
      </w:r>
    </w:p>
    <w:p>
      <w:pPr>
        <w:spacing w:line="185" w:lineRule="exact" w:before="23"/>
        <w:ind w:left="231" w:right="-20" w:firstLine="0"/>
        <w:jc w:val="left"/>
        <w:rPr>
          <w:rFonts w:ascii="宋体" w:hAnsi="宋体" w:cs="宋体" w:eastAsia="宋体" w:hint="default"/>
          <w:sz w:val="18"/>
          <w:szCs w:val="18"/>
        </w:rPr>
      </w:pPr>
      <w:r>
        <w:rPr>
          <w:rFonts w:ascii="宋体" w:hAnsi="宋体" w:cs="宋体" w:eastAsia="宋体" w:hint="default"/>
          <w:spacing w:val="24"/>
          <w:sz w:val="18"/>
          <w:szCs w:val="18"/>
        </w:rPr>
        <w:t>河南正弘置</w:t>
      </w:r>
      <w:r>
        <w:rPr>
          <w:rFonts w:ascii="宋体" w:hAnsi="宋体" w:cs="宋体" w:eastAsia="宋体" w:hint="default"/>
          <w:spacing w:val="-56"/>
          <w:sz w:val="18"/>
          <w:szCs w:val="18"/>
        </w:rPr>
        <w:t> </w:t>
      </w:r>
      <w:r>
        <w:rPr>
          <w:rFonts w:ascii="宋体" w:hAnsi="宋体" w:cs="宋体" w:eastAsia="宋体" w:hint="default"/>
          <w:sz w:val="18"/>
          <w:szCs w:val="18"/>
        </w:rPr>
        <w:t>业</w:t>
      </w:r>
    </w:p>
    <w:p>
      <w:pPr>
        <w:tabs>
          <w:tab w:pos="2074" w:val="left" w:leader="none"/>
        </w:tabs>
        <w:spacing w:line="285" w:lineRule="exact"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0"/>
          <w:sz w:val="18"/>
          <w:szCs w:val="18"/>
        </w:rPr>
        <w:t>质押</w:t>
      </w:r>
      <w:r>
        <w:rPr>
          <w:rFonts w:ascii="宋体" w:hAnsi="宋体" w:cs="宋体" w:eastAsia="宋体" w:hint="default"/>
          <w:sz w:val="18"/>
          <w:szCs w:val="18"/>
        </w:rPr>
      </w:r>
    </w:p>
    <w:p>
      <w:pPr>
        <w:spacing w:line="240" w:lineRule="auto" w:before="1"/>
        <w:rPr>
          <w:rFonts w:ascii="宋体" w:hAnsi="宋体" w:cs="宋体" w:eastAsia="宋体" w:hint="default"/>
          <w:sz w:val="2"/>
          <w:szCs w:val="2"/>
        </w:rPr>
      </w:pPr>
      <w:r>
        <w:rPr/>
        <w:br w:type="column"/>
      </w:r>
      <w:r>
        <w:rPr>
          <w:rFonts w:ascii="宋体"/>
          <w:sz w:val="2"/>
        </w:rPr>
      </w:r>
    </w:p>
    <w:p>
      <w:pPr>
        <w:tabs>
          <w:tab w:pos="1804" w:val="left" w:leader="none"/>
          <w:tab w:pos="3498" w:val="left" w:leader="none"/>
        </w:tabs>
        <w:spacing w:line="20" w:lineRule="exact"/>
        <w:ind w:left="111" w:right="0" w:firstLine="0"/>
        <w:rPr>
          <w:rFonts w:ascii="宋体" w:hAnsi="宋体" w:cs="宋体" w:eastAsia="宋体" w:hint="default"/>
          <w:sz w:val="2"/>
          <w:szCs w:val="2"/>
        </w:rPr>
      </w:pPr>
      <w:r>
        <w:rPr>
          <w:rFonts w:ascii="宋体"/>
          <w:sz w:val="2"/>
        </w:rPr>
        <w:pict>
          <v:group style="width:73.05pt;height:.5pt;mso-position-horizontal-relative:char;mso-position-vertical-relative:line" coordorigin="0,0" coordsize="1461,10">
            <v:group style="position:absolute;left:5;top:5;width:1451;height:2" coordorigin="5,5" coordsize="1451,2">
              <v:shape style="position:absolute;left:5;top:5;width:1451;height:2" coordorigin="5,5" coordsize="1451,0" path="m5,5l1456,5e" filled="false" stroked="true" strokeweight=".48pt" strokecolor="#000000">
                <v:path arrowok="t"/>
              </v:shape>
            </v:group>
          </v:group>
        </w:pict>
      </w:r>
      <w:r>
        <w:rPr>
          <w:rFonts w:ascii="宋体"/>
          <w:sz w:val="2"/>
        </w:rPr>
      </w:r>
      <w:r>
        <w:rPr>
          <w:rFonts w:ascii="宋体"/>
          <w:sz w:val="2"/>
        </w:rPr>
        <w:tab/>
      </w:r>
      <w:r>
        <w:rPr>
          <w:rFonts w:ascii="宋体"/>
          <w:sz w:val="2"/>
        </w:rPr>
        <w:pict>
          <v:group style="width:73.05pt;height:.5pt;mso-position-horizontal-relative:char;mso-position-vertical-relative:line" coordorigin="0,0" coordsize="1461,10">
            <v:group style="position:absolute;left:5;top:5;width:1451;height:2" coordorigin="5,5" coordsize="1451,2">
              <v:shape style="position:absolute;left:5;top:5;width:1451;height:2" coordorigin="5,5" coordsize="1451,0" path="m5,5l1456,5e" filled="false" stroked="true" strokeweight=".47998pt" strokecolor="#000000">
                <v:path arrowok="t"/>
              </v:shape>
            </v:group>
          </v:group>
        </w:pict>
      </w:r>
      <w:r>
        <w:rPr>
          <w:rFonts w:ascii="宋体"/>
          <w:sz w:val="2"/>
        </w:rPr>
      </w:r>
      <w:r>
        <w:rPr>
          <w:rFonts w:ascii="宋体"/>
          <w:sz w:val="2"/>
        </w:rPr>
        <w:tab/>
      </w:r>
      <w:r>
        <w:rPr>
          <w:rFonts w:ascii="宋体"/>
          <w:sz w:val="2"/>
        </w:rPr>
        <w:pict>
          <v:group style="width:49.15pt;height:.5pt;mso-position-horizontal-relative:char;mso-position-vertical-relative:line" coordorigin="0,0" coordsize="983,10">
            <v:group style="position:absolute;left:5;top:5;width:974;height:2" coordorigin="5,5" coordsize="974,2">
              <v:shape style="position:absolute;left:5;top:5;width:974;height:2" coordorigin="5,5" coordsize="974,0" path="m5,5l978,5e" filled="false" stroked="true" strokeweight=".47998pt" strokecolor="#000000">
                <v:path arrowok="t"/>
              </v:shape>
            </v:group>
          </v:group>
        </w:pict>
      </w:r>
      <w:r>
        <w:rPr>
          <w:rFonts w:ascii="宋体"/>
          <w:sz w:val="2"/>
        </w:rPr>
      </w:r>
    </w:p>
    <w:p>
      <w:pPr>
        <w:spacing w:line="158" w:lineRule="exact" w:before="0"/>
        <w:ind w:left="231" w:right="0" w:firstLine="0"/>
        <w:jc w:val="left"/>
        <w:rPr>
          <w:rFonts w:ascii="宋体" w:hAnsi="宋体" w:cs="宋体" w:eastAsia="宋体" w:hint="default"/>
          <w:sz w:val="18"/>
          <w:szCs w:val="18"/>
        </w:rPr>
      </w:pPr>
      <w:r>
        <w:rPr>
          <w:rFonts w:ascii="宋体" w:hAnsi="宋体" w:cs="宋体" w:eastAsia="宋体" w:hint="default"/>
          <w:spacing w:val="24"/>
          <w:sz w:val="18"/>
          <w:szCs w:val="18"/>
        </w:rPr>
        <w:t>河南思达高</w:t>
      </w:r>
      <w:r>
        <w:rPr>
          <w:rFonts w:ascii="宋体" w:hAnsi="宋体" w:cs="宋体" w:eastAsia="宋体" w:hint="default"/>
          <w:spacing w:val="-56"/>
          <w:sz w:val="18"/>
          <w:szCs w:val="18"/>
        </w:rPr>
        <w:t> </w:t>
      </w:r>
      <w:r>
        <w:rPr>
          <w:rFonts w:ascii="宋体" w:hAnsi="宋体" w:cs="宋体" w:eastAsia="宋体" w:hint="default"/>
          <w:sz w:val="18"/>
          <w:szCs w:val="18"/>
        </w:rPr>
        <w:t>科</w:t>
      </w:r>
    </w:p>
    <w:p>
      <w:pPr>
        <w:tabs>
          <w:tab w:pos="2123" w:val="left" w:leader="none"/>
          <w:tab w:pos="3905" w:val="left" w:leader="none"/>
        </w:tabs>
        <w:spacing w:line="296" w:lineRule="exact" w:before="0"/>
        <w:ind w:left="231" w:right="0" w:firstLine="0"/>
        <w:jc w:val="left"/>
        <w:rPr>
          <w:rFonts w:ascii="宋体" w:hAnsi="宋体" w:cs="宋体" w:eastAsia="宋体" w:hint="default"/>
          <w:sz w:val="18"/>
          <w:szCs w:val="18"/>
        </w:rPr>
      </w:pPr>
      <w:r>
        <w:rPr>
          <w:rFonts w:ascii="宋体" w:hAnsi="宋体" w:cs="宋体" w:eastAsia="宋体" w:hint="default"/>
          <w:position w:val="-11"/>
          <w:sz w:val="18"/>
          <w:szCs w:val="18"/>
        </w:rPr>
        <w:t>股份有限公司</w:t>
        <w:tab/>
      </w:r>
      <w:r>
        <w:rPr>
          <w:rFonts w:ascii="Times New Roman" w:hAnsi="Times New Roman" w:cs="Times New Roman" w:eastAsia="Times New Roman" w:hint="default"/>
          <w:spacing w:val="-1"/>
          <w:sz w:val="18"/>
          <w:szCs w:val="18"/>
        </w:rPr>
        <w:t>20,000,000.00</w:t>
        <w:tab/>
      </w:r>
      <w:r>
        <w:rPr>
          <w:rFonts w:ascii="宋体" w:hAnsi="宋体" w:cs="宋体" w:eastAsia="宋体" w:hint="default"/>
          <w:sz w:val="18"/>
          <w:szCs w:val="18"/>
        </w:rPr>
        <w:t>否</w:t>
      </w:r>
    </w:p>
    <w:p>
      <w:pPr>
        <w:spacing w:line="176" w:lineRule="exact" w:before="22"/>
        <w:ind w:left="231" w:right="0" w:firstLine="0"/>
        <w:jc w:val="left"/>
        <w:rPr>
          <w:rFonts w:ascii="宋体" w:hAnsi="宋体" w:cs="宋体" w:eastAsia="宋体" w:hint="default"/>
          <w:sz w:val="18"/>
          <w:szCs w:val="18"/>
        </w:rPr>
      </w:pPr>
      <w:r>
        <w:rPr>
          <w:rFonts w:ascii="宋体" w:hAnsi="宋体" w:cs="宋体" w:eastAsia="宋体" w:hint="default"/>
          <w:spacing w:val="24"/>
          <w:sz w:val="18"/>
          <w:szCs w:val="18"/>
        </w:rPr>
        <w:t>河南思达高</w:t>
      </w:r>
      <w:r>
        <w:rPr>
          <w:rFonts w:ascii="宋体" w:hAnsi="宋体" w:cs="宋体" w:eastAsia="宋体" w:hint="default"/>
          <w:spacing w:val="-56"/>
          <w:sz w:val="18"/>
          <w:szCs w:val="18"/>
        </w:rPr>
        <w:t> </w:t>
      </w:r>
      <w:r>
        <w:rPr>
          <w:rFonts w:ascii="宋体" w:hAnsi="宋体" w:cs="宋体" w:eastAsia="宋体" w:hint="default"/>
          <w:sz w:val="18"/>
          <w:szCs w:val="18"/>
        </w:rPr>
        <w:t>科</w:t>
      </w:r>
    </w:p>
    <w:p>
      <w:pPr>
        <w:tabs>
          <w:tab w:pos="2123" w:val="left" w:leader="none"/>
          <w:tab w:pos="3905" w:val="left" w:leader="none"/>
        </w:tabs>
        <w:spacing w:line="296" w:lineRule="exact" w:before="0"/>
        <w:ind w:left="231" w:right="0" w:firstLine="0"/>
        <w:jc w:val="left"/>
        <w:rPr>
          <w:rFonts w:ascii="宋体" w:hAnsi="宋体" w:cs="宋体" w:eastAsia="宋体" w:hint="default"/>
          <w:sz w:val="18"/>
          <w:szCs w:val="18"/>
        </w:rPr>
      </w:pPr>
      <w:r>
        <w:rPr>
          <w:rFonts w:ascii="宋体" w:hAnsi="宋体" w:cs="宋体" w:eastAsia="宋体" w:hint="default"/>
          <w:position w:val="-11"/>
          <w:sz w:val="18"/>
          <w:szCs w:val="18"/>
        </w:rPr>
        <w:t>股份有限公司</w:t>
        <w:tab/>
      </w:r>
      <w:r>
        <w:rPr>
          <w:rFonts w:ascii="Times New Roman" w:hAnsi="Times New Roman" w:cs="Times New Roman" w:eastAsia="Times New Roman" w:hint="default"/>
          <w:spacing w:val="-1"/>
          <w:sz w:val="18"/>
          <w:szCs w:val="18"/>
        </w:rPr>
        <w:t>24,000,000.00</w:t>
        <w:tab/>
      </w:r>
      <w:r>
        <w:rPr>
          <w:rFonts w:ascii="宋体" w:hAnsi="宋体" w:cs="宋体" w:eastAsia="宋体" w:hint="default"/>
          <w:sz w:val="18"/>
          <w:szCs w:val="18"/>
        </w:rPr>
        <w:t>否</w:t>
      </w:r>
    </w:p>
    <w:p>
      <w:pPr>
        <w:spacing w:line="176" w:lineRule="exact" w:before="20"/>
        <w:ind w:left="231" w:right="0" w:firstLine="0"/>
        <w:jc w:val="left"/>
        <w:rPr>
          <w:rFonts w:ascii="宋体" w:hAnsi="宋体" w:cs="宋体" w:eastAsia="宋体" w:hint="default"/>
          <w:sz w:val="18"/>
          <w:szCs w:val="18"/>
        </w:rPr>
      </w:pPr>
      <w:r>
        <w:rPr>
          <w:rFonts w:ascii="宋体" w:hAnsi="宋体" w:cs="宋体" w:eastAsia="宋体" w:hint="default"/>
          <w:spacing w:val="24"/>
          <w:sz w:val="18"/>
          <w:szCs w:val="18"/>
        </w:rPr>
        <w:t>河南思达高</w:t>
      </w:r>
      <w:r>
        <w:rPr>
          <w:rFonts w:ascii="宋体" w:hAnsi="宋体" w:cs="宋体" w:eastAsia="宋体" w:hint="default"/>
          <w:spacing w:val="-56"/>
          <w:sz w:val="18"/>
          <w:szCs w:val="18"/>
        </w:rPr>
        <w:t> </w:t>
      </w:r>
      <w:r>
        <w:rPr>
          <w:rFonts w:ascii="宋体" w:hAnsi="宋体" w:cs="宋体" w:eastAsia="宋体" w:hint="default"/>
          <w:sz w:val="18"/>
          <w:szCs w:val="18"/>
        </w:rPr>
        <w:t>科</w:t>
      </w:r>
    </w:p>
    <w:p>
      <w:pPr>
        <w:tabs>
          <w:tab w:pos="2123" w:val="left" w:leader="none"/>
          <w:tab w:pos="3905" w:val="left" w:leader="none"/>
        </w:tabs>
        <w:spacing w:line="296" w:lineRule="exact" w:before="0"/>
        <w:ind w:left="231" w:right="0" w:firstLine="0"/>
        <w:jc w:val="left"/>
        <w:rPr>
          <w:rFonts w:ascii="宋体" w:hAnsi="宋体" w:cs="宋体" w:eastAsia="宋体" w:hint="default"/>
          <w:sz w:val="18"/>
          <w:szCs w:val="18"/>
        </w:rPr>
      </w:pPr>
      <w:r>
        <w:rPr>
          <w:rFonts w:ascii="宋体" w:hAnsi="宋体" w:cs="宋体" w:eastAsia="宋体" w:hint="default"/>
          <w:position w:val="-11"/>
          <w:sz w:val="18"/>
          <w:szCs w:val="18"/>
        </w:rPr>
        <w:t>股份有限公司</w:t>
        <w:tab/>
      </w:r>
      <w:r>
        <w:rPr>
          <w:rFonts w:ascii="Times New Roman" w:hAnsi="Times New Roman" w:cs="Times New Roman" w:eastAsia="Times New Roman" w:hint="default"/>
          <w:spacing w:val="-1"/>
          <w:sz w:val="18"/>
          <w:szCs w:val="18"/>
        </w:rPr>
        <w:t>20,000,000.00</w:t>
        <w:tab/>
      </w:r>
      <w:r>
        <w:rPr>
          <w:rFonts w:ascii="宋体" w:hAnsi="宋体" w:cs="宋体" w:eastAsia="宋体" w:hint="default"/>
          <w:sz w:val="18"/>
          <w:szCs w:val="18"/>
        </w:rPr>
        <w:t>否</w:t>
      </w:r>
    </w:p>
    <w:p>
      <w:pPr>
        <w:spacing w:line="172" w:lineRule="exact" w:before="21"/>
        <w:ind w:left="231" w:right="0" w:firstLine="0"/>
        <w:jc w:val="left"/>
        <w:rPr>
          <w:rFonts w:ascii="宋体" w:hAnsi="宋体" w:cs="宋体" w:eastAsia="宋体" w:hint="default"/>
          <w:sz w:val="18"/>
          <w:szCs w:val="18"/>
        </w:rPr>
      </w:pPr>
      <w:r>
        <w:rPr>
          <w:rFonts w:ascii="宋体" w:hAnsi="宋体" w:cs="宋体" w:eastAsia="宋体" w:hint="default"/>
          <w:spacing w:val="24"/>
          <w:sz w:val="18"/>
          <w:szCs w:val="18"/>
        </w:rPr>
        <w:t>河南思达高</w:t>
      </w:r>
      <w:r>
        <w:rPr>
          <w:rFonts w:ascii="宋体" w:hAnsi="宋体" w:cs="宋体" w:eastAsia="宋体" w:hint="default"/>
          <w:spacing w:val="-56"/>
          <w:sz w:val="18"/>
          <w:szCs w:val="18"/>
        </w:rPr>
        <w:t> </w:t>
      </w:r>
      <w:r>
        <w:rPr>
          <w:rFonts w:ascii="宋体" w:hAnsi="宋体" w:cs="宋体" w:eastAsia="宋体" w:hint="default"/>
          <w:sz w:val="18"/>
          <w:szCs w:val="18"/>
        </w:rPr>
        <w:t>科</w:t>
      </w:r>
    </w:p>
    <w:p>
      <w:pPr>
        <w:spacing w:after="0" w:line="172" w:lineRule="exact"/>
        <w:jc w:val="left"/>
        <w:rPr>
          <w:rFonts w:ascii="宋体" w:hAnsi="宋体" w:cs="宋体" w:eastAsia="宋体" w:hint="default"/>
          <w:sz w:val="18"/>
          <w:szCs w:val="18"/>
        </w:rPr>
        <w:sectPr>
          <w:type w:val="continuous"/>
          <w:pgSz w:w="11910" w:h="16840"/>
          <w:pgMar w:top="1600" w:bottom="1320" w:left="840" w:right="220"/>
          <w:cols w:num="3" w:equalWidth="0">
            <w:col w:w="3197" w:space="253"/>
            <w:col w:w="2435" w:space="376"/>
            <w:col w:w="4589"/>
          </w:cols>
        </w:sectPr>
      </w:pPr>
    </w:p>
    <w:p>
      <w:pPr>
        <w:tabs>
          <w:tab w:pos="2476" w:val="left" w:leader="none"/>
          <w:tab w:pos="4268" w:val="left" w:leader="none"/>
          <w:tab w:pos="5674" w:val="left" w:leader="none"/>
          <w:tab w:pos="6493" w:val="left" w:leader="none"/>
          <w:tab w:pos="8385" w:val="left" w:leader="none"/>
          <w:tab w:pos="10167" w:val="left" w:leader="none"/>
        </w:tabs>
        <w:spacing w:line="300" w:lineRule="exact" w:before="0"/>
        <w:ind w:left="231" w:right="0"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质押</w:t>
        <w:tab/>
      </w:r>
      <w:r>
        <w:rPr>
          <w:rFonts w:ascii="Times New Roman" w:hAnsi="Times New Roman" w:cs="Times New Roman" w:eastAsia="Times New Roman" w:hint="default"/>
          <w:sz w:val="18"/>
          <w:szCs w:val="18"/>
        </w:rPr>
        <w:t>-</w:t>
        <w:tab/>
        <w:t>-</w:t>
        <w:tab/>
      </w:r>
      <w:r>
        <w:rPr>
          <w:rFonts w:ascii="宋体" w:hAnsi="宋体" w:cs="宋体" w:eastAsia="宋体" w:hint="default"/>
          <w:position w:val="-11"/>
          <w:sz w:val="18"/>
          <w:szCs w:val="18"/>
        </w:rPr>
        <w:t>股份有限公司</w:t>
        <w:tab/>
      </w:r>
      <w:r>
        <w:rPr>
          <w:rFonts w:ascii="Times New Roman" w:hAnsi="Times New Roman" w:cs="Times New Roman" w:eastAsia="Times New Roman" w:hint="default"/>
          <w:spacing w:val="-1"/>
          <w:sz w:val="18"/>
          <w:szCs w:val="18"/>
        </w:rPr>
        <w:t>22,500,000.00</w:t>
        <w:tab/>
      </w:r>
      <w:r>
        <w:rPr>
          <w:rFonts w:ascii="宋体" w:hAnsi="宋体" w:cs="宋体" w:eastAsia="宋体" w:hint="default"/>
          <w:sz w:val="18"/>
          <w:szCs w:val="18"/>
        </w:rPr>
        <w:t>否</w:t>
      </w:r>
    </w:p>
    <w:p>
      <w:pPr>
        <w:spacing w:after="0" w:line="300" w:lineRule="exact"/>
        <w:jc w:val="left"/>
        <w:rPr>
          <w:rFonts w:ascii="宋体" w:hAnsi="宋体" w:cs="宋体" w:eastAsia="宋体" w:hint="default"/>
          <w:sz w:val="18"/>
          <w:szCs w:val="18"/>
        </w:rPr>
        <w:sectPr>
          <w:type w:val="continuous"/>
          <w:pgSz w:w="11910" w:h="16840"/>
          <w:pgMar w:top="1600" w:bottom="1320" w:left="840" w:right="220"/>
        </w:sectPr>
      </w:pPr>
    </w:p>
    <w:p>
      <w:pPr>
        <w:spacing w:line="175" w:lineRule="exact" w:before="21"/>
        <w:ind w:left="231" w:right="-20" w:firstLine="0"/>
        <w:jc w:val="left"/>
        <w:rPr>
          <w:rFonts w:ascii="宋体" w:hAnsi="宋体" w:cs="宋体" w:eastAsia="宋体" w:hint="default"/>
          <w:sz w:val="18"/>
          <w:szCs w:val="18"/>
        </w:rPr>
      </w:pPr>
      <w:r>
        <w:rPr>
          <w:rFonts w:ascii="宋体" w:hAnsi="宋体" w:cs="宋体" w:eastAsia="宋体" w:hint="default"/>
          <w:spacing w:val="20"/>
          <w:sz w:val="18"/>
          <w:szCs w:val="18"/>
        </w:rPr>
        <w:t>河南思达科技发</w:t>
      </w:r>
      <w:r>
        <w:rPr>
          <w:rFonts w:ascii="宋体" w:hAnsi="宋体" w:cs="宋体" w:eastAsia="宋体" w:hint="default"/>
          <w:spacing w:val="-66"/>
          <w:sz w:val="18"/>
          <w:szCs w:val="18"/>
        </w:rPr>
        <w:t> </w:t>
      </w:r>
      <w:r>
        <w:rPr>
          <w:rFonts w:ascii="宋体" w:hAnsi="宋体" w:cs="宋体" w:eastAsia="宋体" w:hint="default"/>
          <w:sz w:val="18"/>
          <w:szCs w:val="18"/>
        </w:rPr>
      </w:r>
    </w:p>
    <w:p>
      <w:pPr>
        <w:tabs>
          <w:tab w:pos="2116" w:val="left" w:leader="none"/>
        </w:tabs>
        <w:spacing w:line="295" w:lineRule="exact"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展股份有限公司</w:t>
        <w:tab/>
      </w:r>
      <w:r>
        <w:rPr>
          <w:rFonts w:ascii="宋体" w:hAnsi="宋体" w:cs="宋体" w:eastAsia="宋体" w:hint="default"/>
          <w:position w:val="12"/>
          <w:sz w:val="18"/>
          <w:szCs w:val="18"/>
        </w:rPr>
        <w:t>连带责任保证</w:t>
      </w:r>
      <w:r>
        <w:rPr>
          <w:rFonts w:ascii="宋体" w:hAnsi="宋体" w:cs="宋体" w:eastAsia="宋体" w:hint="default"/>
          <w:sz w:val="18"/>
          <w:szCs w:val="18"/>
        </w:rPr>
      </w:r>
    </w:p>
    <w:p>
      <w:pPr>
        <w:spacing w:before="21"/>
        <w:ind w:left="231" w:right="-17"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金基不动产（郑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州）有限公司</w:t>
      </w:r>
    </w:p>
    <w:p>
      <w:pPr>
        <w:spacing w:before="21"/>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连带责 任保证</w:t>
      </w:r>
    </w:p>
    <w:p>
      <w:pPr>
        <w:spacing w:line="176" w:lineRule="exact" w:before="21"/>
        <w:ind w:left="231" w:right="0" w:firstLine="0"/>
        <w:jc w:val="left"/>
        <w:rPr>
          <w:rFonts w:ascii="宋体" w:hAnsi="宋体" w:cs="宋体" w:eastAsia="宋体" w:hint="default"/>
          <w:sz w:val="18"/>
          <w:szCs w:val="18"/>
        </w:rPr>
      </w:pPr>
      <w:r>
        <w:rPr>
          <w:spacing w:val="24"/>
        </w:rPr>
        <w:br w:type="column"/>
      </w:r>
      <w:r>
        <w:rPr>
          <w:rFonts w:ascii="宋体" w:hAnsi="宋体" w:cs="宋体" w:eastAsia="宋体" w:hint="default"/>
          <w:spacing w:val="24"/>
          <w:sz w:val="18"/>
          <w:szCs w:val="18"/>
        </w:rPr>
        <w:t>河南思达高</w:t>
      </w:r>
      <w:r>
        <w:rPr>
          <w:rFonts w:ascii="宋体" w:hAnsi="宋体" w:cs="宋体" w:eastAsia="宋体" w:hint="default"/>
          <w:spacing w:val="-56"/>
          <w:sz w:val="18"/>
          <w:szCs w:val="18"/>
        </w:rPr>
        <w:t> </w:t>
      </w:r>
      <w:r>
        <w:rPr>
          <w:rFonts w:ascii="宋体" w:hAnsi="宋体" w:cs="宋体" w:eastAsia="宋体" w:hint="default"/>
          <w:sz w:val="18"/>
          <w:szCs w:val="18"/>
        </w:rPr>
        <w:t>科</w:t>
      </w:r>
    </w:p>
    <w:p>
      <w:pPr>
        <w:tabs>
          <w:tab w:pos="2123" w:val="left" w:leader="none"/>
          <w:tab w:pos="3905" w:val="left" w:leader="none"/>
        </w:tabs>
        <w:spacing w:line="296" w:lineRule="exact" w:before="0"/>
        <w:ind w:left="231" w:right="0" w:firstLine="0"/>
        <w:jc w:val="left"/>
        <w:rPr>
          <w:rFonts w:ascii="宋体" w:hAnsi="宋体" w:cs="宋体" w:eastAsia="宋体" w:hint="default"/>
          <w:sz w:val="18"/>
          <w:szCs w:val="18"/>
        </w:rPr>
      </w:pPr>
      <w:r>
        <w:rPr>
          <w:rFonts w:ascii="宋体" w:hAnsi="宋体" w:cs="宋体" w:eastAsia="宋体" w:hint="default"/>
          <w:position w:val="-11"/>
          <w:sz w:val="18"/>
          <w:szCs w:val="18"/>
        </w:rPr>
        <w:t>股份有限公司</w:t>
        <w:tab/>
      </w:r>
      <w:r>
        <w:rPr>
          <w:rFonts w:ascii="Times New Roman" w:hAnsi="Times New Roman" w:cs="Times New Roman" w:eastAsia="Times New Roman" w:hint="default"/>
          <w:spacing w:val="-1"/>
          <w:sz w:val="18"/>
          <w:szCs w:val="18"/>
        </w:rPr>
        <w:t>36,000,000.00</w:t>
        <w:tab/>
      </w:r>
      <w:r>
        <w:rPr>
          <w:rFonts w:ascii="宋体" w:hAnsi="宋体" w:cs="宋体" w:eastAsia="宋体" w:hint="default"/>
          <w:sz w:val="18"/>
          <w:szCs w:val="18"/>
        </w:rPr>
        <w:t>否</w:t>
      </w:r>
    </w:p>
    <w:p>
      <w:pPr>
        <w:spacing w:line="240" w:lineRule="auto" w:before="12"/>
        <w:rPr>
          <w:rFonts w:ascii="宋体" w:hAnsi="宋体" w:cs="宋体" w:eastAsia="宋体" w:hint="default"/>
          <w:sz w:val="2"/>
          <w:szCs w:val="2"/>
        </w:rPr>
      </w:pPr>
    </w:p>
    <w:p>
      <w:pPr>
        <w:spacing w:line="20" w:lineRule="exact"/>
        <w:ind w:left="1804" w:right="0" w:firstLine="0"/>
        <w:rPr>
          <w:rFonts w:ascii="宋体" w:hAnsi="宋体" w:cs="宋体" w:eastAsia="宋体" w:hint="default"/>
          <w:sz w:val="2"/>
          <w:szCs w:val="2"/>
        </w:rPr>
      </w:pPr>
      <w:r>
        <w:rPr>
          <w:rFonts w:ascii="宋体" w:hAnsi="宋体" w:cs="宋体" w:eastAsia="宋体" w:hint="default"/>
          <w:sz w:val="2"/>
          <w:szCs w:val="2"/>
        </w:rPr>
        <w:pict>
          <v:group style="width:73.05pt;height:.5pt;mso-position-horizontal-relative:char;mso-position-vertical-relative:line" coordorigin="0,0" coordsize="1461,10">
            <v:group style="position:absolute;left:5;top:5;width:1451;height:2" coordorigin="5,5" coordsize="1451,2">
              <v:shape style="position:absolute;left:5;top:5;width:1451;height:2" coordorigin="5,5" coordsize="1451,0" path="m5,5l1456,5e" filled="false" stroked="true" strokeweight=".48004pt" strokecolor="#000000">
                <v:path arrowok="t"/>
              </v:shape>
            </v:group>
          </v:group>
        </w:pict>
      </w:r>
      <w:r>
        <w:rPr>
          <w:rFonts w:ascii="宋体" w:hAnsi="宋体" w:cs="宋体" w:eastAsia="宋体" w:hint="default"/>
          <w:sz w:val="2"/>
          <w:szCs w:val="2"/>
        </w:rPr>
      </w:r>
    </w:p>
    <w:p>
      <w:pPr>
        <w:spacing w:before="127"/>
        <w:ind w:left="2035" w:right="0" w:firstLine="0"/>
        <w:jc w:val="left"/>
        <w:rPr>
          <w:rFonts w:ascii="Times New Roman" w:hAnsi="Times New Roman" w:cs="Times New Roman" w:eastAsia="Times New Roman" w:hint="default"/>
          <w:sz w:val="18"/>
          <w:szCs w:val="18"/>
        </w:rPr>
      </w:pPr>
      <w:r>
        <w:rPr>
          <w:rFonts w:ascii="Times New Roman"/>
          <w:sz w:val="18"/>
        </w:rPr>
        <w:t>122,500,000.00</w:t>
      </w:r>
    </w:p>
    <w:p>
      <w:pPr>
        <w:spacing w:after="0"/>
        <w:jc w:val="left"/>
        <w:rPr>
          <w:rFonts w:ascii="Times New Roman" w:hAnsi="Times New Roman" w:cs="Times New Roman" w:eastAsia="Times New Roman" w:hint="default"/>
          <w:sz w:val="18"/>
          <w:szCs w:val="18"/>
        </w:rPr>
        <w:sectPr>
          <w:type w:val="continuous"/>
          <w:pgSz w:w="11910" w:h="16840"/>
          <w:pgMar w:top="1600" w:bottom="1320" w:left="840" w:right="220"/>
          <w:cols w:num="4" w:equalWidth="0">
            <w:col w:w="3197" w:space="253"/>
            <w:col w:w="1467" w:space="286"/>
            <w:col w:w="772" w:space="286"/>
            <w:col w:w="4589"/>
          </w:cols>
        </w:sectPr>
      </w:pPr>
    </w:p>
    <w:p>
      <w:pPr>
        <w:spacing w:line="240" w:lineRule="auto" w:before="11"/>
        <w:rPr>
          <w:rFonts w:ascii="Times New Roman" w:hAnsi="Times New Roman" w:cs="Times New Roman" w:eastAsia="Times New Roman" w:hint="default"/>
          <w:sz w:val="12"/>
          <w:szCs w:val="12"/>
        </w:rPr>
      </w:pPr>
    </w:p>
    <w:p>
      <w:pPr>
        <w:spacing w:line="28" w:lineRule="exact"/>
        <w:ind w:left="805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3.75pt;height:1.45pt;mso-position-horizontal-relative:char;mso-position-vertical-relative:line" coordorigin="0,0" coordsize="1475,29">
            <v:group style="position:absolute;left:5;top:24;width:1466;height:2" coordorigin="5,24" coordsize="1466,2">
              <v:shape style="position:absolute;left:5;top:24;width:1466;height:2" coordorigin="5,24" coordsize="1466,0" path="m5,24l1470,24e" filled="false" stroked="true" strokeweight=".47998pt" strokecolor="#000000">
                <v:path arrowok="t"/>
              </v:shape>
            </v:group>
            <v:group style="position:absolute;left:5;top:5;width:1466;height:2" coordorigin="5,5" coordsize="1466,2">
              <v:shape style="position:absolute;left:5;top:5;width:1466;height:2" coordorigin="5,5" coordsize="1466,0" path="m5,5l1470,5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9"/>
          <w:szCs w:val="9"/>
        </w:rPr>
      </w:pPr>
    </w:p>
    <w:p>
      <w:pPr>
        <w:pStyle w:val="BodyText"/>
        <w:spacing w:line="240" w:lineRule="auto" w:before="35"/>
        <w:ind w:left="1111" w:right="0"/>
        <w:jc w:val="left"/>
      </w:pPr>
      <w:r>
        <w:rPr/>
        <w:t>（</w:t>
      </w:r>
      <w:r>
        <w:rPr>
          <w:rFonts w:ascii="Times New Roman" w:hAnsi="Times New Roman" w:cs="Times New Roman" w:eastAsia="Times New Roman" w:hint="default"/>
        </w:rPr>
        <w:t>3</w:t>
      </w:r>
      <w:r>
        <w:rPr/>
        <w:t>）关联方资金拆借</w:t>
      </w:r>
    </w:p>
    <w:p>
      <w:pPr>
        <w:pStyle w:val="BodyText"/>
        <w:tabs>
          <w:tab w:pos="3837" w:val="left" w:leader="none"/>
          <w:tab w:pos="5806" w:val="left" w:leader="none"/>
          <w:tab w:pos="7666" w:val="left" w:leader="none"/>
          <w:tab w:pos="9418" w:val="left" w:leader="none"/>
        </w:tabs>
        <w:spacing w:line="240" w:lineRule="auto" w:before="134"/>
        <w:ind w:left="1485" w:right="0"/>
        <w:jc w:val="left"/>
      </w:pPr>
      <w:r>
        <w:rPr/>
        <w:t>关联方</w:t>
        <w:tab/>
        <w:t>拆借金额</w:t>
        <w:tab/>
        <w:t>起始日</w:t>
        <w:tab/>
        <w:t>到期日</w:t>
        <w:tab/>
        <w:t>说明</w:t>
      </w:r>
    </w:p>
    <w:p>
      <w:pPr>
        <w:spacing w:line="240" w:lineRule="auto" w:before="8"/>
        <w:rPr>
          <w:rFonts w:ascii="宋体" w:hAnsi="宋体" w:cs="宋体" w:eastAsia="宋体" w:hint="default"/>
          <w:sz w:val="11"/>
          <w:szCs w:val="11"/>
        </w:rPr>
      </w:pPr>
    </w:p>
    <w:p>
      <w:pPr>
        <w:spacing w:line="20" w:lineRule="exact"/>
        <w:ind w:left="402" w:right="0" w:firstLine="0"/>
        <w:rPr>
          <w:rFonts w:ascii="宋体" w:hAnsi="宋体" w:cs="宋体" w:eastAsia="宋体" w:hint="default"/>
          <w:sz w:val="2"/>
          <w:szCs w:val="2"/>
        </w:rPr>
      </w:pPr>
      <w:r>
        <w:rPr>
          <w:rFonts w:ascii="宋体" w:hAnsi="宋体" w:cs="宋体" w:eastAsia="宋体" w:hint="default"/>
          <w:sz w:val="2"/>
          <w:szCs w:val="2"/>
        </w:rPr>
        <w:pict>
          <v:group style="width:491.55pt;height:.5pt;mso-position-horizontal-relative:char;mso-position-vertical-relative:line" coordorigin="0,0" coordsize="9831,10">
            <v:group style="position:absolute;left:5;top:5;width:9821;height:2" coordorigin="5,5" coordsize="9821,2">
              <v:shape style="position:absolute;left:5;top:5;width:9821;height:2" coordorigin="5,5" coordsize="9821,0" path="m5,5l9826,5e" filled="false" stroked="true" strokeweight=".47998pt" strokecolor="#000000">
                <v:path arrowok="t"/>
              </v:shape>
            </v:group>
          </v:group>
        </w:pict>
      </w:r>
      <w:r>
        <w:rPr>
          <w:rFonts w:ascii="宋体" w:hAnsi="宋体" w:cs="宋体" w:eastAsia="宋体" w:hint="default"/>
          <w:sz w:val="2"/>
          <w:szCs w:val="2"/>
        </w:rPr>
      </w:r>
    </w:p>
    <w:p>
      <w:pPr>
        <w:pStyle w:val="BodyText"/>
        <w:tabs>
          <w:tab w:pos="631" w:val="left" w:leader="none"/>
        </w:tabs>
        <w:spacing w:line="240" w:lineRule="auto" w:before="68"/>
        <w:ind w:left="0" w:right="201"/>
        <w:jc w:val="center"/>
      </w:pPr>
      <w:r>
        <w:rPr/>
        <w:t>拆</w:t>
        <w:tab/>
        <w:t>入</w:t>
      </w:r>
    </w:p>
    <w:p>
      <w:pPr>
        <w:pStyle w:val="BodyText"/>
        <w:spacing w:line="272" w:lineRule="exact" w:before="139"/>
        <w:ind w:left="514" w:right="7790"/>
        <w:jc w:val="left"/>
      </w:pPr>
      <w:r>
        <w:rPr/>
        <w:pict>
          <v:shape style="position:absolute;margin-left:213.179993pt;margin-top:14.746402pt;width:327.75pt;height:92.85pt;mso-position-horizontal-relative:page;mso-position-vertical-relative:paragraph;z-index:19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4"/>
                    <w:gridCol w:w="2259"/>
                    <w:gridCol w:w="2642"/>
                  </w:tblGrid>
                  <w:tr>
                    <w:trPr>
                      <w:trHeight w:val="366"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26" w:lineRule="exact"/>
                          <w:ind w:right="99"/>
                          <w:jc w:val="right"/>
                          <w:rPr>
                            <w:rFonts w:ascii="Times New Roman" w:hAnsi="Times New Roman" w:cs="Times New Roman" w:eastAsia="Times New Roman" w:hint="default"/>
                            <w:sz w:val="21"/>
                            <w:szCs w:val="21"/>
                          </w:rPr>
                        </w:pPr>
                        <w:r>
                          <w:rPr>
                            <w:rFonts w:ascii="Times New Roman"/>
                            <w:spacing w:val="-1"/>
                            <w:sz w:val="21"/>
                          </w:rPr>
                          <w:t>236,000,000.00</w:t>
                        </w:r>
                      </w:p>
                    </w:tc>
                    <w:tc>
                      <w:tcPr>
                        <w:tcW w:w="2259" w:type="dxa"/>
                        <w:tcBorders>
                          <w:top w:val="nil" w:sz="6" w:space="0" w:color="auto"/>
                          <w:left w:val="nil" w:sz="6" w:space="0" w:color="auto"/>
                          <w:bottom w:val="nil" w:sz="6" w:space="0" w:color="auto"/>
                          <w:right w:val="nil" w:sz="6" w:space="0" w:color="auto"/>
                        </w:tcBorders>
                      </w:tcPr>
                      <w:p>
                        <w:pPr>
                          <w:pStyle w:val="TableParagraph"/>
                          <w:spacing w:line="226" w:lineRule="exact"/>
                          <w:ind w:right="166"/>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2642" w:type="dxa"/>
                        <w:tcBorders>
                          <w:top w:val="nil" w:sz="6" w:space="0" w:color="auto"/>
                          <w:left w:val="nil" w:sz="6" w:space="0" w:color="auto"/>
                          <w:bottom w:val="nil" w:sz="6" w:space="0" w:color="auto"/>
                          <w:right w:val="nil" w:sz="6" w:space="0" w:color="auto"/>
                        </w:tcBorders>
                      </w:tcPr>
                      <w:p>
                        <w:pPr>
                          <w:pStyle w:val="TableParagraph"/>
                          <w:tabs>
                            <w:tab w:pos="1366" w:val="left" w:leader="none"/>
                          </w:tabs>
                          <w:spacing w:line="226" w:lineRule="exact"/>
                          <w:ind w:right="33"/>
                          <w:jc w:val="right"/>
                          <w:rPr>
                            <w:rFonts w:ascii="宋体" w:hAnsi="宋体" w:cs="宋体" w:eastAsia="宋体" w:hint="default"/>
                            <w:sz w:val="21"/>
                            <w:szCs w:val="21"/>
                          </w:rPr>
                        </w:pPr>
                        <w:r>
                          <w:rPr>
                            <w:rFonts w:ascii="Times New Roman" w:hAnsi="Times New Roman" w:cs="Times New Roman" w:eastAsia="Times New Roman" w:hint="default"/>
                            <w:sz w:val="21"/>
                            <w:szCs w:val="21"/>
                          </w:rPr>
                          <w:t>-</w:t>
                          <w:tab/>
                        </w:r>
                        <w:r>
                          <w:rPr>
                            <w:rFonts w:ascii="宋体" w:hAnsi="宋体" w:cs="宋体" w:eastAsia="宋体" w:hint="default"/>
                            <w:w w:val="95"/>
                            <w:sz w:val="21"/>
                            <w:szCs w:val="21"/>
                          </w:rPr>
                          <w:t>暂借款</w:t>
                        </w:r>
                        <w:r>
                          <w:rPr>
                            <w:rFonts w:ascii="宋体" w:hAnsi="宋体" w:cs="宋体" w:eastAsia="宋体" w:hint="default"/>
                            <w:sz w:val="21"/>
                            <w:szCs w:val="21"/>
                          </w:rPr>
                        </w:r>
                      </w:p>
                    </w:tc>
                  </w:tr>
                  <w:tr>
                    <w:trPr>
                      <w:trHeight w:val="51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95,000,000.00</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2642" w:type="dxa"/>
                        <w:tcBorders>
                          <w:top w:val="nil" w:sz="6" w:space="0" w:color="auto"/>
                          <w:left w:val="nil" w:sz="6" w:space="0" w:color="auto"/>
                          <w:bottom w:val="nil" w:sz="6" w:space="0" w:color="auto"/>
                          <w:right w:val="nil" w:sz="6" w:space="0" w:color="auto"/>
                        </w:tcBorders>
                      </w:tcPr>
                      <w:p>
                        <w:pPr>
                          <w:pStyle w:val="TableParagraph"/>
                          <w:tabs>
                            <w:tab w:pos="1366" w:val="left" w:leader="none"/>
                          </w:tabs>
                          <w:spacing w:line="240" w:lineRule="auto" w:before="79"/>
                          <w:ind w:right="33"/>
                          <w:jc w:val="right"/>
                          <w:rPr>
                            <w:rFonts w:ascii="宋体" w:hAnsi="宋体" w:cs="宋体" w:eastAsia="宋体" w:hint="default"/>
                            <w:sz w:val="21"/>
                            <w:szCs w:val="21"/>
                          </w:rPr>
                        </w:pPr>
                        <w:r>
                          <w:rPr>
                            <w:rFonts w:ascii="Times New Roman" w:hAnsi="Times New Roman" w:cs="Times New Roman" w:eastAsia="Times New Roman" w:hint="default"/>
                            <w:sz w:val="21"/>
                            <w:szCs w:val="21"/>
                          </w:rPr>
                          <w:t>-</w:t>
                          <w:tab/>
                        </w:r>
                        <w:r>
                          <w:rPr>
                            <w:rFonts w:ascii="宋体" w:hAnsi="宋体" w:cs="宋体" w:eastAsia="宋体" w:hint="default"/>
                            <w:w w:val="95"/>
                            <w:sz w:val="21"/>
                            <w:szCs w:val="21"/>
                          </w:rPr>
                          <w:t>暂借款</w:t>
                        </w:r>
                        <w:r>
                          <w:rPr>
                            <w:rFonts w:ascii="宋体" w:hAnsi="宋体" w:cs="宋体" w:eastAsia="宋体" w:hint="default"/>
                            <w:sz w:val="21"/>
                            <w:szCs w:val="21"/>
                          </w:rPr>
                        </w:r>
                      </w:p>
                    </w:tc>
                  </w:tr>
                  <w:tr>
                    <w:trPr>
                      <w:trHeight w:val="511" w:hRule="exact"/>
                    </w:trPr>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97"/>
                          <w:jc w:val="right"/>
                          <w:rPr>
                            <w:rFonts w:ascii="Times New Roman" w:hAnsi="Times New Roman" w:cs="Times New Roman" w:eastAsia="Times New Roman" w:hint="default"/>
                            <w:sz w:val="21"/>
                            <w:szCs w:val="21"/>
                          </w:rPr>
                        </w:pPr>
                        <w:r>
                          <w:rPr>
                            <w:rFonts w:ascii="Times New Roman"/>
                            <w:spacing w:val="-1"/>
                            <w:sz w:val="21"/>
                          </w:rPr>
                          <w:t>1,027,188.54</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42" w:type="dxa"/>
                        <w:tcBorders>
                          <w:top w:val="nil" w:sz="6" w:space="0" w:color="auto"/>
                          <w:left w:val="nil" w:sz="6" w:space="0" w:color="auto"/>
                          <w:bottom w:val="nil" w:sz="6" w:space="0" w:color="auto"/>
                          <w:right w:val="nil" w:sz="6" w:space="0" w:color="auto"/>
                        </w:tcBorders>
                      </w:tcPr>
                      <w:p>
                        <w:pPr>
                          <w:pStyle w:val="TableParagraph"/>
                          <w:tabs>
                            <w:tab w:pos="1366" w:val="left" w:leader="none"/>
                          </w:tabs>
                          <w:spacing w:line="240" w:lineRule="auto" w:before="79"/>
                          <w:ind w:right="33"/>
                          <w:jc w:val="right"/>
                          <w:rPr>
                            <w:rFonts w:ascii="宋体" w:hAnsi="宋体" w:cs="宋体" w:eastAsia="宋体" w:hint="default"/>
                            <w:sz w:val="21"/>
                            <w:szCs w:val="21"/>
                          </w:rPr>
                        </w:pPr>
                        <w:r>
                          <w:rPr>
                            <w:rFonts w:ascii="Times New Roman" w:hAnsi="Times New Roman" w:cs="Times New Roman" w:eastAsia="Times New Roman" w:hint="default"/>
                            <w:sz w:val="21"/>
                            <w:szCs w:val="21"/>
                          </w:rPr>
                          <w:t>-</w:t>
                          <w:tab/>
                        </w:r>
                        <w:r>
                          <w:rPr>
                            <w:rFonts w:ascii="宋体" w:hAnsi="宋体" w:cs="宋体" w:eastAsia="宋体" w:hint="default"/>
                            <w:w w:val="95"/>
                            <w:sz w:val="21"/>
                            <w:szCs w:val="21"/>
                          </w:rPr>
                          <w:t>暂借款</w:t>
                        </w:r>
                        <w:r>
                          <w:rPr>
                            <w:rFonts w:ascii="宋体" w:hAnsi="宋体" w:cs="宋体" w:eastAsia="宋体" w:hint="default"/>
                            <w:sz w:val="21"/>
                            <w:szCs w:val="21"/>
                          </w:rPr>
                        </w:r>
                      </w:p>
                    </w:tc>
                  </w:tr>
                  <w:tr>
                    <w:trPr>
                      <w:trHeight w:val="470" w:hRule="exact"/>
                    </w:trPr>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332,</w:t>
                        </w:r>
                        <w:r>
                          <w:rPr>
                            <w:rFonts w:ascii="Times New Roman"/>
                            <w:spacing w:val="-6"/>
                            <w:sz w:val="21"/>
                          </w:rPr>
                          <w:t> </w:t>
                        </w:r>
                        <w:r>
                          <w:rPr>
                            <w:rFonts w:ascii="Times New Roman"/>
                            <w:sz w:val="21"/>
                          </w:rPr>
                          <w:t>027,188.54</w:t>
                        </w:r>
                      </w:p>
                    </w:tc>
                    <w:tc>
                      <w:tcPr>
                        <w:tcW w:w="2259"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河南思达科技发展股份有限 公司</w:t>
      </w:r>
    </w:p>
    <w:p>
      <w:pPr>
        <w:pStyle w:val="BodyText"/>
        <w:spacing w:line="240" w:lineRule="auto" w:before="56"/>
        <w:ind w:left="514" w:right="0"/>
        <w:jc w:val="left"/>
      </w:pPr>
      <w:r>
        <w:rPr/>
        <w:t>河南正弘置业有限公司</w:t>
      </w:r>
    </w:p>
    <w:p>
      <w:pPr>
        <w:spacing w:line="240" w:lineRule="auto" w:before="4"/>
        <w:rPr>
          <w:rFonts w:ascii="宋体" w:hAnsi="宋体" w:cs="宋体" w:eastAsia="宋体" w:hint="default"/>
          <w:sz w:val="15"/>
          <w:szCs w:val="15"/>
        </w:rPr>
      </w:pPr>
    </w:p>
    <w:p>
      <w:pPr>
        <w:pStyle w:val="BodyText"/>
        <w:spacing w:line="240" w:lineRule="auto" w:before="35"/>
        <w:ind w:left="514" w:right="0"/>
        <w:jc w:val="left"/>
      </w:pPr>
      <w:r>
        <w:rPr/>
        <w:t>思奇科技控股有限公司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28" w:lineRule="exact"/>
        <w:ind w:left="34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83.2pt;height:1.45pt;mso-position-horizontal-relative:char;mso-position-vertical-relative:line" coordorigin="0,0" coordsize="1664,29">
            <v:group style="position:absolute;left:5;top:5;width:1654;height:2" coordorigin="5,5" coordsize="1654,2">
              <v:shape style="position:absolute;left:5;top:5;width:1654;height:2" coordorigin="5,5" coordsize="1654,0" path="m5,5l1658,5e" filled="false" stroked="true" strokeweight=".48001pt" strokecolor="#000000">
                <v:path arrowok="t"/>
              </v:shape>
            </v:group>
            <v:group style="position:absolute;left:5;top:24;width:1654;height:2" coordorigin="5,24" coordsize="1654,2">
              <v:shape style="position:absolute;left:5;top:24;width:1654;height:2" coordorigin="5,24" coordsize="1654,0" path="m5,24l1658,24e" filled="false" stroked="true" strokeweight=".48001pt" strokecolor="#000000">
                <v:path arrowok="t"/>
              </v:shape>
            </v:group>
          </v:group>
        </w:pict>
      </w:r>
      <w:r>
        <w:rPr>
          <w:rFonts w:ascii="宋体" w:hAnsi="宋体" w:cs="宋体" w:eastAsia="宋体" w:hint="default"/>
          <w:position w:val="0"/>
          <w:sz w:val="2"/>
          <w:szCs w:val="2"/>
        </w:rPr>
      </w:r>
    </w:p>
    <w:p>
      <w:pPr>
        <w:pStyle w:val="BodyText"/>
        <w:tabs>
          <w:tab w:pos="631" w:val="left" w:leader="none"/>
        </w:tabs>
        <w:spacing w:line="240" w:lineRule="auto" w:before="70"/>
        <w:ind w:left="0" w:right="202"/>
        <w:jc w:val="center"/>
      </w:pPr>
      <w:r>
        <w:rPr/>
        <w:t>拆</w:t>
        <w:tab/>
        <w:t>出</w:t>
      </w:r>
    </w:p>
    <w:p>
      <w:pPr>
        <w:spacing w:line="240" w:lineRule="auto" w:before="2"/>
        <w:rPr>
          <w:rFonts w:ascii="宋体" w:hAnsi="宋体" w:cs="宋体" w:eastAsia="宋体" w:hint="default"/>
          <w:sz w:val="14"/>
          <w:szCs w:val="14"/>
        </w:rPr>
      </w:pPr>
    </w:p>
    <w:tbl>
      <w:tblPr>
        <w:tblW w:w="0" w:type="auto"/>
        <w:jc w:val="left"/>
        <w:tblInd w:w="661" w:type="dxa"/>
        <w:tblLayout w:type="fixed"/>
        <w:tblCellMar>
          <w:top w:w="0" w:type="dxa"/>
          <w:left w:w="0" w:type="dxa"/>
          <w:bottom w:w="0" w:type="dxa"/>
          <w:right w:w="0" w:type="dxa"/>
        </w:tblCellMar>
        <w:tblLook w:val="01E0"/>
      </w:tblPr>
      <w:tblGrid>
        <w:gridCol w:w="5300"/>
        <w:gridCol w:w="242"/>
        <w:gridCol w:w="1937"/>
        <w:gridCol w:w="226"/>
        <w:gridCol w:w="1812"/>
      </w:tblGrid>
      <w:tr>
        <w:trPr>
          <w:trHeight w:val="988"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4" w:right="0"/>
              <w:jc w:val="left"/>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、关联方应收应付款项</w:t>
            </w:r>
          </w:p>
        </w:tc>
        <w:tc>
          <w:tcPr>
            <w:tcW w:w="4217" w:type="dxa"/>
            <w:gridSpan w:val="4"/>
            <w:tcBorders>
              <w:top w:val="nil" w:sz="6" w:space="0" w:color="auto"/>
              <w:left w:val="nil" w:sz="6" w:space="0" w:color="auto"/>
              <w:bottom w:val="nil" w:sz="6" w:space="0" w:color="auto"/>
              <w:right w:val="nil" w:sz="6" w:space="0" w:color="auto"/>
            </w:tcBorders>
          </w:tcPr>
          <w:p>
            <w:pPr/>
          </w:p>
        </w:tc>
      </w:tr>
      <w:tr>
        <w:trPr>
          <w:trHeight w:val="468" w:hRule="exact"/>
        </w:trPr>
        <w:tc>
          <w:tcPr>
            <w:tcW w:w="5300" w:type="dxa"/>
            <w:tcBorders>
              <w:top w:val="nil" w:sz="6" w:space="0" w:color="auto"/>
              <w:left w:val="nil" w:sz="6" w:space="0" w:color="auto"/>
              <w:bottom w:val="single" w:sz="4" w:space="0" w:color="000000"/>
              <w:right w:val="nil" w:sz="6" w:space="0" w:color="auto"/>
            </w:tcBorders>
          </w:tcPr>
          <w:p>
            <w:pPr>
              <w:pStyle w:val="TableParagraph"/>
              <w:tabs>
                <w:tab w:pos="3417" w:val="left" w:leader="none"/>
              </w:tabs>
              <w:spacing w:line="240" w:lineRule="auto" w:before="37"/>
              <w:ind w:left="523" w:right="0"/>
              <w:jc w:val="left"/>
              <w:rPr>
                <w:rFonts w:ascii="宋体" w:hAnsi="宋体" w:cs="宋体" w:eastAsia="宋体" w:hint="default"/>
                <w:sz w:val="21"/>
                <w:szCs w:val="21"/>
              </w:rPr>
            </w:pPr>
            <w:r>
              <w:rPr>
                <w:rFonts w:ascii="宋体" w:hAnsi="宋体" w:cs="宋体" w:eastAsia="宋体" w:hint="default"/>
                <w:sz w:val="21"/>
                <w:szCs w:val="21"/>
              </w:rPr>
              <w:t>项目名称</w:t>
              <w:tab/>
              <w:t>关联方</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5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494"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512" w:hRule="exact"/>
        </w:trPr>
        <w:tc>
          <w:tcPr>
            <w:tcW w:w="53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4.45pt;height:.5pt;mso-position-horizontal-relative:char;mso-position-vertical-relative:line" coordorigin="0,0" coordsize="1889,10">
                  <v:group style="position:absolute;left:5;top:5;width:1880;height:2" coordorigin="5,5" coordsize="1880,2">
                    <v:shape style="position:absolute;left:5;top:5;width:1880;height:2" coordorigin="5,5" coordsize="1880,0" path="m5,5l1884,5e" filled="false" stroked="true" strokeweight=".48001pt" strokecolor="#000000">
                      <v:path arrowok="t"/>
                    </v:shape>
                  </v:group>
                </v:group>
              </w:pict>
            </w:r>
            <w:r>
              <w:rPr>
                <w:rFonts w:ascii="宋体" w:hAnsi="宋体" w:cs="宋体" w:eastAsia="宋体" w:hint="default"/>
                <w:sz w:val="2"/>
                <w:szCs w:val="2"/>
              </w:rPr>
            </w:r>
          </w:p>
          <w:p>
            <w:pPr>
              <w:pStyle w:val="TableParagraph"/>
              <w:tabs>
                <w:tab w:pos="2186" w:val="left" w:leader="none"/>
              </w:tabs>
              <w:spacing w:line="240" w:lineRule="auto" w:before="68"/>
              <w:ind w:left="29" w:right="0"/>
              <w:jc w:val="left"/>
              <w:rPr>
                <w:rFonts w:ascii="宋体" w:hAnsi="宋体" w:cs="宋体" w:eastAsia="宋体" w:hint="default"/>
                <w:sz w:val="21"/>
                <w:szCs w:val="21"/>
              </w:rPr>
            </w:pPr>
            <w:r>
              <w:rPr>
                <w:rFonts w:ascii="宋体" w:hAnsi="宋体" w:cs="宋体" w:eastAsia="宋体" w:hint="default"/>
                <w:sz w:val="21"/>
                <w:szCs w:val="21"/>
              </w:rPr>
              <w:t>其他应付款</w:t>
              <w:tab/>
              <w:t>河南思达科技发展股份有限公司</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1"/>
              <w:jc w:val="right"/>
              <w:rPr>
                <w:rFonts w:ascii="Times New Roman" w:hAnsi="Times New Roman" w:cs="Times New Roman" w:eastAsia="Times New Roman" w:hint="default"/>
                <w:sz w:val="21"/>
                <w:szCs w:val="21"/>
              </w:rPr>
            </w:pPr>
            <w:r>
              <w:rPr>
                <w:rFonts w:ascii="Times New Roman"/>
                <w:spacing w:val="-1"/>
                <w:sz w:val="21"/>
              </w:rPr>
              <w:t>236,000,000.00</w:t>
            </w: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8" w:hRule="exact"/>
        </w:trPr>
        <w:tc>
          <w:tcPr>
            <w:tcW w:w="5300" w:type="dxa"/>
            <w:tcBorders>
              <w:top w:val="nil" w:sz="6" w:space="0" w:color="auto"/>
              <w:left w:val="nil" w:sz="6" w:space="0" w:color="auto"/>
              <w:bottom w:val="nil" w:sz="6" w:space="0" w:color="auto"/>
              <w:right w:val="nil" w:sz="6" w:space="0" w:color="auto"/>
            </w:tcBorders>
          </w:tcPr>
          <w:p>
            <w:pPr>
              <w:pStyle w:val="TableParagraph"/>
              <w:tabs>
                <w:tab w:pos="2186" w:val="left" w:leader="none"/>
              </w:tabs>
              <w:spacing w:line="240" w:lineRule="auto" w:before="77"/>
              <w:ind w:left="30" w:right="0"/>
              <w:jc w:val="left"/>
              <w:rPr>
                <w:rFonts w:ascii="宋体" w:hAnsi="宋体" w:cs="宋体" w:eastAsia="宋体" w:hint="default"/>
                <w:sz w:val="21"/>
                <w:szCs w:val="21"/>
              </w:rPr>
            </w:pPr>
            <w:r>
              <w:rPr>
                <w:rFonts w:ascii="宋体" w:hAnsi="宋体" w:cs="宋体" w:eastAsia="宋体" w:hint="default"/>
                <w:sz w:val="21"/>
                <w:szCs w:val="21"/>
              </w:rPr>
              <w:t>其他应付款</w:t>
              <w:tab/>
              <w:t>河南正弘置业有限公司</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21"/>
                <w:szCs w:val="21"/>
              </w:rPr>
            </w:pPr>
            <w:r>
              <w:rPr>
                <w:rFonts w:ascii="Times New Roman"/>
                <w:spacing w:val="-1"/>
                <w:sz w:val="21"/>
              </w:rPr>
              <w:t>95,000,000.00</w:t>
            </w: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5300" w:type="dxa"/>
            <w:tcBorders>
              <w:top w:val="nil" w:sz="6" w:space="0" w:color="auto"/>
              <w:left w:val="nil" w:sz="6" w:space="0" w:color="auto"/>
              <w:bottom w:val="nil" w:sz="6" w:space="0" w:color="auto"/>
              <w:right w:val="nil" w:sz="6" w:space="0" w:color="auto"/>
            </w:tcBorders>
          </w:tcPr>
          <w:p>
            <w:pPr>
              <w:pStyle w:val="TableParagraph"/>
              <w:tabs>
                <w:tab w:pos="2186" w:val="left" w:leader="none"/>
              </w:tabs>
              <w:spacing w:line="240" w:lineRule="auto" w:before="79"/>
              <w:ind w:left="30" w:right="0"/>
              <w:jc w:val="left"/>
              <w:rPr>
                <w:rFonts w:ascii="宋体" w:hAnsi="宋体" w:cs="宋体" w:eastAsia="宋体" w:hint="default"/>
                <w:sz w:val="21"/>
                <w:szCs w:val="21"/>
              </w:rPr>
            </w:pPr>
            <w:r>
              <w:rPr>
                <w:rFonts w:ascii="宋体" w:hAnsi="宋体" w:cs="宋体" w:eastAsia="宋体" w:hint="default"/>
                <w:sz w:val="21"/>
                <w:szCs w:val="21"/>
              </w:rPr>
              <w:t>其他应收款</w:t>
              <w:tab/>
              <w:t>河南思达科技发展股份有限公司</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8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20"/>
              <w:jc w:val="right"/>
              <w:rPr>
                <w:rFonts w:ascii="Times New Roman" w:hAnsi="Times New Roman" w:cs="Times New Roman" w:eastAsia="Times New Roman" w:hint="default"/>
                <w:sz w:val="21"/>
                <w:szCs w:val="21"/>
              </w:rPr>
            </w:pPr>
            <w:r>
              <w:rPr>
                <w:rFonts w:ascii="Times New Roman"/>
                <w:spacing w:val="-1"/>
                <w:sz w:val="21"/>
              </w:rPr>
              <w:t>5,500,000.00</w:t>
            </w:r>
          </w:p>
        </w:tc>
      </w:tr>
      <w:tr>
        <w:trPr>
          <w:trHeight w:val="521" w:hRule="exact"/>
        </w:trPr>
        <w:tc>
          <w:tcPr>
            <w:tcW w:w="5300"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88"/>
              <w:jc w:val="right"/>
              <w:rPr>
                <w:rFonts w:ascii="Times New Roman" w:hAnsi="Times New Roman" w:cs="Times New Roman" w:eastAsia="Times New Roman" w:hint="default"/>
                <w:sz w:val="21"/>
                <w:szCs w:val="21"/>
              </w:rPr>
            </w:pPr>
            <w:r>
              <w:rPr>
                <w:rFonts w:ascii="Times New Roman"/>
                <w:spacing w:val="-1"/>
                <w:sz w:val="21"/>
              </w:rPr>
              <w:t>331,000,000.00</w:t>
            </w: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8"/>
              <w:ind w:right="120"/>
              <w:jc w:val="right"/>
              <w:rPr>
                <w:rFonts w:ascii="Times New Roman" w:hAnsi="Times New Roman" w:cs="Times New Roman" w:eastAsia="Times New Roman" w:hint="default"/>
                <w:sz w:val="21"/>
                <w:szCs w:val="21"/>
              </w:rPr>
            </w:pPr>
            <w:r>
              <w:rPr>
                <w:rFonts w:ascii="Times New Roman"/>
                <w:spacing w:val="-1"/>
                <w:sz w:val="21"/>
              </w:rPr>
              <w:t>5,500,000.00</w:t>
            </w:r>
          </w:p>
        </w:tc>
      </w:tr>
      <w:tr>
        <w:trPr>
          <w:trHeight w:val="537"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452" w:right="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single" w:sz="12"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single" w:sz="12" w:space="0" w:color="000000"/>
              <w:left w:val="nil" w:sz="6" w:space="0" w:color="auto"/>
              <w:bottom w:val="nil" w:sz="6" w:space="0" w:color="auto"/>
              <w:right w:val="nil" w:sz="6" w:space="0" w:color="auto"/>
            </w:tcBorders>
          </w:tcPr>
          <w:p>
            <w:pPr/>
          </w:p>
        </w:tc>
      </w:tr>
      <w:tr>
        <w:trPr>
          <w:trHeight w:val="466"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、未决诉讼仲裁形成的或有负债及其财务影响</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430" w:hRule="exact"/>
        </w:trPr>
        <w:tc>
          <w:tcPr>
            <w:tcW w:w="53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5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2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1320" w:left="840" w:right="220"/>
        </w:sectPr>
      </w:pPr>
    </w:p>
    <w:p>
      <w:pPr>
        <w:spacing w:line="240" w:lineRule="auto" w:before="2"/>
        <w:rPr>
          <w:rFonts w:ascii="宋体" w:hAnsi="宋体" w:cs="宋体" w:eastAsia="宋体" w:hint="default"/>
          <w:sz w:val="9"/>
          <w:szCs w:val="9"/>
        </w:rPr>
      </w:pPr>
    </w:p>
    <w:p>
      <w:pPr>
        <w:spacing w:line="400" w:lineRule="auto" w:before="35"/>
        <w:ind w:left="571" w:right="7258" w:firstLine="0"/>
        <w:jc w:val="left"/>
        <w:rPr>
          <w:rFonts w:ascii="宋体" w:hAnsi="宋体" w:cs="宋体" w:eastAsia="宋体" w:hint="default"/>
          <w:sz w:val="21"/>
          <w:szCs w:val="21"/>
        </w:rPr>
      </w:pPr>
      <w:r>
        <w:rPr>
          <w:rFonts w:ascii="宋体" w:hAnsi="宋体" w:cs="宋体" w:eastAsia="宋体" w:hint="default"/>
          <w:sz w:val="21"/>
          <w:szCs w:val="21"/>
        </w:rPr>
        <w:t>无。 </w:t>
      </w:r>
      <w:r>
        <w:rPr>
          <w:rFonts w:ascii="宋体" w:hAnsi="宋体" w:cs="宋体" w:eastAsia="宋体" w:hint="default"/>
          <w:b/>
          <w:bCs/>
          <w:sz w:val="21"/>
          <w:szCs w:val="21"/>
        </w:rPr>
        <w:t>八、承诺事项</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、重大承诺事项</w:t>
      </w:r>
    </w:p>
    <w:p>
      <w:pPr>
        <w:spacing w:line="400" w:lineRule="auto" w:before="14"/>
        <w:ind w:left="571" w:right="5473" w:firstLine="0"/>
        <w:jc w:val="left"/>
        <w:rPr>
          <w:rFonts w:ascii="宋体" w:hAnsi="宋体" w:cs="宋体" w:eastAsia="宋体" w:hint="default"/>
          <w:sz w:val="21"/>
          <w:szCs w:val="21"/>
        </w:rPr>
      </w:pPr>
      <w:r>
        <w:rPr>
          <w:rFonts w:ascii="宋体" w:hAnsi="宋体" w:cs="宋体" w:eastAsia="宋体" w:hint="default"/>
          <w:sz w:val="21"/>
          <w:szCs w:val="21"/>
        </w:rPr>
        <w:t>本公司无应披露未披露的承诺事项。 </w:t>
      </w:r>
      <w:r>
        <w:rPr>
          <w:rFonts w:ascii="宋体" w:hAnsi="宋体" w:cs="宋体" w:eastAsia="宋体" w:hint="default"/>
          <w:b/>
          <w:bCs/>
          <w:sz w:val="21"/>
          <w:szCs w:val="21"/>
        </w:rPr>
        <w:t>九、资产负债表日后事项</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、重要的资产负债表日后事项说明</w:t>
      </w:r>
    </w:p>
    <w:p>
      <w:pPr>
        <w:pStyle w:val="BodyText"/>
        <w:spacing w:line="391" w:lineRule="auto" w:before="14"/>
        <w:ind w:right="141" w:firstLine="42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3"/>
        </w:rPr>
        <w:t> </w:t>
      </w:r>
      <w:r>
        <w:rPr>
          <w:spacing w:val="-5"/>
        </w:rPr>
        <w:t>日，公司与河南思达科技发展股份有限公司签订《股权转让协议》，公司从</w:t>
      </w:r>
      <w:r>
        <w:rPr/>
        <w:t> 原母公司思达发展和受同一控制人控制的关联方思达商业有限公司分别购入金基不动产（郑州）有</w:t>
      </w:r>
      <w:r>
        <w:rPr>
          <w:spacing w:val="-23"/>
        </w:rPr>
        <w:t> </w:t>
      </w:r>
      <w:r>
        <w:rPr>
          <w:spacing w:val="-23"/>
        </w:rPr>
      </w:r>
      <w:r>
        <w:rPr/>
        <w:t>限公司</w:t>
      </w:r>
      <w:r>
        <w:rPr>
          <w:spacing w:val="-47"/>
        </w:rPr>
        <w:t> </w:t>
      </w:r>
      <w:r>
        <w:rPr>
          <w:rFonts w:ascii="Times New Roman" w:hAnsi="Times New Roman" w:cs="Times New Roman" w:eastAsia="Times New Roman" w:hint="default"/>
        </w:rPr>
        <w:t>9%</w:t>
      </w:r>
      <w:r>
        <w:rPr/>
        <w:t>和</w:t>
      </w:r>
      <w:r>
        <w:rPr>
          <w:spacing w:val="-48"/>
        </w:rPr>
        <w:t> </w:t>
      </w:r>
      <w:r>
        <w:rPr>
          <w:rFonts w:ascii="Times New Roman" w:hAnsi="Times New Roman" w:cs="Times New Roman" w:eastAsia="Times New Roman" w:hint="default"/>
          <w:spacing w:val="-1"/>
        </w:rPr>
        <w:t>6%</w:t>
      </w:r>
      <w:r>
        <w:rPr>
          <w:spacing w:val="-1"/>
        </w:rPr>
        <w:t>的股权，价款共计</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6"/>
        </w:rPr>
        <w:t>亿元。协议约定：“乙方（思达发展）以公司的全部资产保证甲</w:t>
      </w:r>
      <w:r>
        <w:rPr>
          <w:spacing w:val="-103"/>
        </w:rPr>
        <w:t> </w:t>
      </w:r>
      <w:r>
        <w:rPr>
          <w:spacing w:val="-103"/>
        </w:rPr>
      </w:r>
      <w:r>
        <w:rPr>
          <w:spacing w:val="-3"/>
        </w:rPr>
        <w:t>方（本公司）本次收购乙（思达发展）、丙方（思达商业）持股权的投资，年收益率不低于投资总额</w:t>
      </w:r>
      <w:r>
        <w:rPr>
          <w:spacing w:val="-92"/>
        </w:rPr>
        <w:t> </w:t>
      </w:r>
      <w:r>
        <w:rPr>
          <w:spacing w:val="-92"/>
        </w:rPr>
      </w:r>
      <w:r>
        <w:rPr/>
        <w:t>的</w:t>
      </w:r>
      <w:r>
        <w:rPr>
          <w:spacing w:val="-50"/>
        </w:rPr>
        <w:t> </w:t>
      </w:r>
      <w:r>
        <w:rPr>
          <w:rFonts w:ascii="Times New Roman" w:hAnsi="Times New Roman" w:cs="Times New Roman" w:eastAsia="Times New Roman" w:hint="default"/>
          <w:spacing w:val="-1"/>
        </w:rPr>
        <w:t>10%</w:t>
      </w:r>
      <w:r>
        <w:rPr>
          <w:spacing w:val="-1"/>
        </w:rPr>
        <w:t>，如果低于</w:t>
      </w:r>
      <w:r>
        <w:rPr>
          <w:spacing w:val="-50"/>
        </w:rPr>
        <w:t> </w:t>
      </w:r>
      <w:r>
        <w:rPr>
          <w:rFonts w:ascii="Times New Roman" w:hAnsi="Times New Roman" w:cs="Times New Roman" w:eastAsia="Times New Roman" w:hint="default"/>
          <w:spacing w:val="-6"/>
        </w:rPr>
        <w:t>10%</w:t>
      </w:r>
      <w:r>
        <w:rPr>
          <w:spacing w:val="-6"/>
        </w:rPr>
        <w:t>，乙方给予补足，保证期三年。”</w:t>
      </w:r>
    </w:p>
    <w:p>
      <w:pPr>
        <w:pStyle w:val="BodyText"/>
        <w:spacing w:line="379" w:lineRule="auto" w:before="22"/>
        <w:ind w:right="142"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日河南思达科技发展股份有限公司对本公司出具承诺函，承诺“保证三年内思达 高科从金基不动产所获得的投资于成本法下的收益率不低于</w:t>
      </w:r>
      <w:r>
        <w:rPr>
          <w:spacing w:val="-62"/>
        </w:rPr>
        <w:t> </w:t>
      </w:r>
      <w:r>
        <w:rPr>
          <w:rFonts w:ascii="Times New Roman" w:hAnsi="Times New Roman" w:cs="Times New Roman" w:eastAsia="Times New Roman" w:hint="default"/>
        </w:rPr>
        <w:t>10%</w:t>
      </w:r>
      <w:r>
        <w:rPr/>
        <w:t>，即年收益额不低于人民币</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 元，如果该投资在成本法下收益率低于</w:t>
      </w:r>
      <w:r>
        <w:rPr>
          <w:spacing w:val="-53"/>
        </w:rPr>
        <w:t> </w:t>
      </w:r>
      <w:r>
        <w:rPr>
          <w:rFonts w:ascii="Times New Roman" w:hAnsi="Times New Roman" w:cs="Times New Roman" w:eastAsia="Times New Roman" w:hint="default"/>
          <w:spacing w:val="-6"/>
        </w:rPr>
        <w:t>10%</w:t>
      </w:r>
      <w:r>
        <w:rPr>
          <w:spacing w:val="-6"/>
        </w:rPr>
        <w:t>，本公司以自有资产予以补足”。</w:t>
      </w:r>
    </w:p>
    <w:p>
      <w:pPr>
        <w:pStyle w:val="BodyText"/>
        <w:spacing w:line="240" w:lineRule="auto" w:before="65"/>
        <w:ind w:left="571"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10 </w:t>
      </w:r>
      <w:r>
        <w:rPr/>
        <w:t>日公司</w:t>
      </w:r>
      <w:r>
        <w:rPr>
          <w:spacing w:val="-2"/>
        </w:rPr>
        <w:t>与</w:t>
      </w:r>
      <w:r>
        <w:rPr/>
        <w:t>河南思达科技发展股份有限公司签</w:t>
      </w:r>
      <w:r>
        <w:rPr>
          <w:spacing w:val="-30"/>
        </w:rPr>
        <w:t>订</w:t>
      </w:r>
      <w:r>
        <w:rPr/>
        <w:t>《股权转让协议</w:t>
      </w:r>
      <w:r>
        <w:rPr>
          <w:spacing w:val="-105"/>
        </w:rPr>
        <w:t>》</w:t>
      </w:r>
      <w:r>
        <w:rPr>
          <w:spacing w:val="-30"/>
        </w:rPr>
        <w:t>，</w:t>
      </w:r>
      <w:r>
        <w:rPr/>
        <w:t>思达发展以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p>
    <w:p>
      <w:pPr>
        <w:spacing w:line="240" w:lineRule="auto" w:before="3"/>
        <w:rPr>
          <w:rFonts w:ascii="Times New Roman" w:hAnsi="Times New Roman" w:cs="Times New Roman" w:eastAsia="Times New Roman" w:hint="default"/>
          <w:sz w:val="18"/>
          <w:szCs w:val="18"/>
        </w:rPr>
      </w:pPr>
    </w:p>
    <w:p>
      <w:pPr>
        <w:pStyle w:val="BodyText"/>
        <w:spacing w:line="240" w:lineRule="auto"/>
        <w:ind w:right="0"/>
        <w:jc w:val="left"/>
      </w:pPr>
      <w:r>
        <w:rPr/>
        <w:t>亿元的价格购回金基不动产（郑州）有限公司</w:t>
      </w:r>
      <w:r>
        <w:rPr>
          <w:spacing w:val="-60"/>
        </w:rPr>
        <w:t> </w:t>
      </w:r>
      <w:r>
        <w:rPr>
          <w:rFonts w:ascii="Times New Roman" w:hAnsi="Times New Roman" w:cs="Times New Roman" w:eastAsia="Times New Roman" w:hint="default"/>
        </w:rPr>
        <w:t>15%</w:t>
      </w:r>
      <w:r>
        <w:rPr/>
        <w:t>的股权。同时承诺对</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年一季度给予</w:t>
      </w:r>
      <w:r>
        <w:rPr>
          <w:spacing w:val="-60"/>
        </w:rPr>
        <w:t> </w:t>
      </w:r>
      <w:r>
        <w:rPr>
          <w:rFonts w:ascii="Times New Roman" w:hAnsi="Times New Roman" w:cs="Times New Roman" w:eastAsia="Times New Roman" w:hint="default"/>
        </w:rPr>
        <w:t>500</w:t>
      </w:r>
      <w:r>
        <w:rPr>
          <w:rFonts w:ascii="Times New Roman" w:hAnsi="Times New Roman" w:cs="Times New Roman" w:eastAsia="Times New Roman" w:hint="default"/>
          <w:spacing w:val="-7"/>
        </w:rPr>
        <w:t> </w:t>
      </w:r>
      <w:r>
        <w:rPr/>
        <w:t>万元</w:t>
      </w:r>
    </w:p>
    <w:p>
      <w:pPr>
        <w:spacing w:line="240" w:lineRule="auto" w:before="0"/>
        <w:rPr>
          <w:rFonts w:ascii="宋体" w:hAnsi="宋体" w:cs="宋体" w:eastAsia="宋体" w:hint="default"/>
          <w:sz w:val="16"/>
          <w:szCs w:val="16"/>
        </w:rPr>
      </w:pPr>
    </w:p>
    <w:p>
      <w:pPr>
        <w:pStyle w:val="BodyText"/>
        <w:spacing w:line="240" w:lineRule="auto"/>
        <w:ind w:right="0"/>
        <w:jc w:val="left"/>
      </w:pPr>
      <w:r>
        <w:rPr/>
        <w:t>补偿。公司于</w:t>
      </w:r>
      <w:r>
        <w:rPr>
          <w:spacing w:val="-2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4"/>
        </w:rPr>
        <w:t> </w:t>
      </w:r>
      <w:r>
        <w:rPr/>
        <w:t>年</w:t>
      </w:r>
      <w:r>
        <w:rPr>
          <w:spacing w:val="-29"/>
        </w:rPr>
        <w:t> </w:t>
      </w:r>
      <w:r>
        <w:rPr>
          <w:rFonts w:ascii="Times New Roman" w:hAnsi="Times New Roman" w:cs="Times New Roman" w:eastAsia="Times New Roman" w:hint="default"/>
        </w:rPr>
        <w:t>3  </w:t>
      </w:r>
      <w:r>
        <w:rPr/>
        <w:t>月</w:t>
      </w:r>
      <w:r>
        <w:rPr>
          <w:spacing w:val="-29"/>
        </w:rPr>
        <w:t> </w:t>
      </w:r>
      <w:r>
        <w:rPr>
          <w:rFonts w:ascii="Times New Roman" w:hAnsi="Times New Roman" w:cs="Times New Roman" w:eastAsia="Times New Roman" w:hint="default"/>
        </w:rPr>
        <w:t>13  </w:t>
      </w:r>
      <w:r>
        <w:rPr/>
        <w:t>日</w:t>
      </w:r>
      <w:r>
        <w:rPr>
          <w:spacing w:val="-2"/>
        </w:rPr>
        <w:t>召</w:t>
      </w:r>
      <w:r>
        <w:rPr/>
        <w:t>开了第四届第二次董事会会议，会议通过了以下决议</w:t>
      </w:r>
      <w:r>
        <w:rPr>
          <w:spacing w:val="-105"/>
        </w:rPr>
        <w:t>：</w:t>
      </w:r>
      <w:r>
        <w:rPr/>
        <w:t>“</w:t>
      </w:r>
      <w:r>
        <w:rPr>
          <w:spacing w:val="-2"/>
        </w:rPr>
        <w:t>同</w:t>
      </w:r>
      <w:r>
        <w:rPr/>
        <w:t>意以</w:t>
      </w:r>
    </w:p>
    <w:p>
      <w:pPr>
        <w:spacing w:line="240" w:lineRule="auto" w:before="12"/>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2.2 </w:t>
      </w:r>
      <w:r>
        <w:rPr>
          <w:rFonts w:ascii="Times New Roman" w:hAnsi="Times New Roman" w:cs="Times New Roman" w:eastAsia="Times New Roman" w:hint="default"/>
          <w:spacing w:val="-1"/>
        </w:rPr>
        <w:t> </w:t>
      </w:r>
      <w:r>
        <w:rPr/>
        <w:t>亿元的</w:t>
      </w:r>
      <w:r>
        <w:rPr>
          <w:spacing w:val="-2"/>
        </w:rPr>
        <w:t>价</w:t>
      </w:r>
      <w:r>
        <w:rPr/>
        <w:t>格转让公司持有金基不动</w:t>
      </w:r>
      <w:r>
        <w:rPr>
          <w:spacing w:val="-20"/>
        </w:rPr>
        <w:t>产</w:t>
      </w:r>
      <w:r>
        <w:rPr/>
        <w:t>（郑州</w:t>
      </w:r>
      <w:r>
        <w:rPr>
          <w:spacing w:val="-20"/>
        </w:rPr>
        <w:t>）</w:t>
      </w:r>
      <w:r>
        <w:rPr/>
        <w:t>有限公司</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t>股权</w:t>
      </w:r>
      <w:r>
        <w:rPr>
          <w:spacing w:val="-20"/>
        </w:rPr>
        <w:t>及</w:t>
      </w:r>
      <w:r>
        <w:rPr/>
        <w:t>《股权转让协议</w:t>
      </w:r>
      <w:r>
        <w:rPr>
          <w:spacing w:val="-106"/>
        </w:rPr>
        <w:t>》</w:t>
      </w:r>
      <w:r>
        <w:rPr>
          <w:spacing w:val="-105"/>
        </w:rPr>
        <w:t>”</w:t>
      </w:r>
      <w:r>
        <w:rPr>
          <w:spacing w:val="-20"/>
        </w:rPr>
        <w:t>，</w:t>
      </w:r>
      <w:r>
        <w:rPr/>
        <w:t>该协议业</w:t>
      </w:r>
    </w:p>
    <w:p>
      <w:pPr>
        <w:spacing w:line="240" w:lineRule="auto" w:before="0"/>
        <w:rPr>
          <w:rFonts w:ascii="宋体" w:hAnsi="宋体" w:cs="宋体" w:eastAsia="宋体" w:hint="default"/>
          <w:sz w:val="16"/>
          <w:szCs w:val="16"/>
        </w:rPr>
      </w:pPr>
    </w:p>
    <w:p>
      <w:pPr>
        <w:pStyle w:val="BodyText"/>
        <w:spacing w:line="240" w:lineRule="auto"/>
        <w:ind w:right="123"/>
        <w:jc w:val="left"/>
      </w:pPr>
      <w:r>
        <w:rPr/>
        <w:t>经公司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日召开的</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年第一次临时股东大会审议并表决通过。</w:t>
      </w:r>
    </w:p>
    <w:p>
      <w:pPr>
        <w:spacing w:line="240" w:lineRule="auto" w:before="0"/>
        <w:rPr>
          <w:rFonts w:ascii="宋体" w:hAnsi="宋体" w:cs="宋体" w:eastAsia="宋体" w:hint="default"/>
          <w:sz w:val="16"/>
          <w:szCs w:val="16"/>
        </w:rPr>
      </w:pPr>
    </w:p>
    <w:p>
      <w:pPr>
        <w:pStyle w:val="BodyText"/>
        <w:spacing w:line="240" w:lineRule="auto"/>
        <w:ind w:left="571" w:right="0"/>
        <w:jc w:val="left"/>
      </w:pPr>
      <w:r>
        <w:rPr/>
        <w:t>（</w:t>
      </w:r>
      <w:r>
        <w:rPr>
          <w:rFonts w:ascii="Times New Roman" w:hAnsi="Times New Roman" w:cs="Times New Roman" w:eastAsia="Times New Roman" w:hint="default"/>
        </w:rPr>
        <w:t>2</w:t>
      </w:r>
      <w:r>
        <w:rPr/>
        <w:t>）公司于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16"/>
        </w:rPr>
        <w:t> </w:t>
      </w:r>
      <w:r>
        <w:rPr/>
        <w:t>日召开了第四届第二次董事会会议，通过了公司与郑州正道花园</w:t>
      </w:r>
    </w:p>
    <w:p>
      <w:pPr>
        <w:spacing w:line="240" w:lineRule="auto" w:before="12"/>
        <w:rPr>
          <w:rFonts w:ascii="宋体" w:hAnsi="宋体" w:cs="宋体" w:eastAsia="宋体" w:hint="default"/>
          <w:sz w:val="15"/>
          <w:szCs w:val="15"/>
        </w:rPr>
      </w:pPr>
    </w:p>
    <w:p>
      <w:pPr>
        <w:pStyle w:val="BodyText"/>
        <w:spacing w:line="412" w:lineRule="auto"/>
        <w:ind w:right="129"/>
        <w:jc w:val="left"/>
      </w:pPr>
      <w:r>
        <w:rPr>
          <w:spacing w:val="-5"/>
        </w:rPr>
        <w:t>百货股份有限公司签订的《股权转让协议》，同意以</w:t>
      </w:r>
      <w:r>
        <w:rPr/>
        <w:t> </w:t>
      </w:r>
      <w:r>
        <w:rPr>
          <w:rFonts w:ascii="Times New Roman" w:hAnsi="Times New Roman" w:cs="Times New Roman" w:eastAsia="Times New Roman" w:hint="default"/>
          <w:spacing w:val="-1"/>
        </w:rPr>
        <w:t>1,100</w:t>
      </w:r>
      <w:r>
        <w:rPr>
          <w:rFonts w:ascii="Times New Roman" w:hAnsi="Times New Roman" w:cs="Times New Roman" w:eastAsia="Times New Roman" w:hint="default"/>
          <w:spacing w:val="4"/>
        </w:rPr>
        <w:t> </w:t>
      </w:r>
      <w:r>
        <w:rPr/>
        <w:t>万元人民币的价格转让公司持有的正道思 达</w:t>
      </w:r>
      <w:r>
        <w:rPr>
          <w:spacing w:val="-56"/>
        </w:rPr>
        <w:t> </w:t>
      </w:r>
      <w:r>
        <w:rPr>
          <w:rFonts w:ascii="Times New Roman" w:hAnsi="Times New Roman" w:cs="Times New Roman" w:eastAsia="Times New Roman" w:hint="default"/>
        </w:rPr>
        <w:t>19%</w:t>
      </w:r>
      <w:r>
        <w:rPr/>
        <w:t>股权。</w:t>
      </w:r>
    </w:p>
    <w:p>
      <w:pPr>
        <w:pStyle w:val="BodyText"/>
        <w:spacing w:line="240" w:lineRule="auto" w:before="42"/>
        <w:ind w:left="571" w:right="0"/>
        <w:jc w:val="left"/>
      </w:pPr>
      <w:r>
        <w:rPr/>
        <w:t>（</w:t>
      </w:r>
      <w:r>
        <w:rPr>
          <w:rFonts w:ascii="Times New Roman" w:hAnsi="Times New Roman" w:cs="Times New Roman" w:eastAsia="Times New Roman" w:hint="default"/>
        </w:rPr>
        <w:t>3</w:t>
      </w:r>
      <w:r>
        <w:rPr/>
        <w:t>）公司于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日召开了第五届第九次董事会会议，会议通过了</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年度利润分</w:t>
      </w:r>
    </w:p>
    <w:p>
      <w:pPr>
        <w:spacing w:line="240" w:lineRule="auto" w:before="12"/>
        <w:rPr>
          <w:rFonts w:ascii="宋体" w:hAnsi="宋体" w:cs="宋体" w:eastAsia="宋体" w:hint="default"/>
          <w:sz w:val="15"/>
          <w:szCs w:val="15"/>
        </w:rPr>
      </w:pPr>
    </w:p>
    <w:p>
      <w:pPr>
        <w:pStyle w:val="BodyText"/>
        <w:spacing w:line="240" w:lineRule="auto"/>
        <w:ind w:right="0"/>
        <w:jc w:val="left"/>
      </w:pPr>
      <w:r>
        <w:rPr/>
        <w:t>配预案。鉴于本公司亏损，因此，本公司拟</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年度不向股东分配股利。以上利润分配预案须提请</w:t>
      </w:r>
    </w:p>
    <w:p>
      <w:pPr>
        <w:spacing w:line="240" w:lineRule="auto" w:before="0"/>
        <w:rPr>
          <w:rFonts w:ascii="宋体" w:hAnsi="宋体" w:cs="宋体" w:eastAsia="宋体" w:hint="default"/>
          <w:sz w:val="16"/>
          <w:szCs w:val="16"/>
        </w:rPr>
      </w:pPr>
    </w:p>
    <w:p>
      <w:pPr>
        <w:pStyle w:val="BodyText"/>
        <w:spacing w:line="424" w:lineRule="auto"/>
        <w:ind w:left="571" w:right="2323" w:hanging="420"/>
        <w:jc w:val="left"/>
        <w:rPr>
          <w:rFonts w:ascii="宋体" w:hAnsi="宋体" w:cs="宋体" w:eastAsia="宋体" w:hint="default"/>
        </w:rPr>
      </w:pPr>
      <w:r>
        <w:rPr/>
        <w:t>公司</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年度股东大会审议通过后实施。 除上述事项外，本公司无其他应披露而未披露的资产负债表日后事项。 </w:t>
      </w:r>
      <w:r>
        <w:rPr>
          <w:rFonts w:ascii="宋体" w:hAnsi="宋体" w:cs="宋体" w:eastAsia="宋体" w:hint="default"/>
          <w:b/>
          <w:bCs/>
        </w:rPr>
        <w:t>十、其他重要事项</w:t>
      </w:r>
      <w:r>
        <w:rPr>
          <w:rFonts w:ascii="宋体" w:hAnsi="宋体" w:cs="宋体" w:eastAsia="宋体" w:hint="default"/>
        </w:rPr>
      </w:r>
    </w:p>
    <w:p>
      <w:pPr>
        <w:pStyle w:val="BodyText"/>
        <w:spacing w:line="240" w:lineRule="auto" w:before="64"/>
        <w:ind w:left="571" w:right="123"/>
        <w:jc w:val="left"/>
      </w:pPr>
      <w:r>
        <w:rPr>
          <w:rFonts w:ascii="Times New Roman" w:hAnsi="Times New Roman" w:cs="Times New Roman" w:eastAsia="Times New Roman" w:hint="default"/>
        </w:rPr>
        <w:t>1</w:t>
      </w:r>
      <w:r>
        <w:rPr/>
        <w:t>、非货币性资产交换</w:t>
      </w:r>
    </w:p>
    <w:p>
      <w:pPr>
        <w:spacing w:after="0" w:line="240" w:lineRule="auto"/>
        <w:jc w:val="left"/>
        <w:sectPr>
          <w:headerReference w:type="default" r:id="rId83"/>
          <w:pgSz w:w="11910" w:h="16840"/>
          <w:pgMar w:header="1285" w:footer="840" w:top="1720" w:bottom="1040" w:left="1380" w:right="1100"/>
        </w:sectPr>
      </w:pPr>
    </w:p>
    <w:p>
      <w:pPr>
        <w:spacing w:line="240" w:lineRule="auto" w:before="7"/>
        <w:rPr>
          <w:rFonts w:ascii="宋体" w:hAnsi="宋体" w:cs="宋体" w:eastAsia="宋体" w:hint="default"/>
          <w:sz w:val="14"/>
          <w:szCs w:val="14"/>
        </w:rPr>
      </w:pPr>
    </w:p>
    <w:p>
      <w:pPr>
        <w:pStyle w:val="BodyText"/>
        <w:spacing w:line="424" w:lineRule="auto" w:before="35"/>
        <w:ind w:left="811" w:right="5873" w:hanging="1"/>
        <w:jc w:val="left"/>
      </w:pPr>
      <w:r>
        <w:rPr>
          <w:rFonts w:ascii="Times New Roman" w:hAnsi="Times New Roman" w:cs="Times New Roman" w:eastAsia="Times New Roman" w:hint="default"/>
        </w:rPr>
        <w:t>2</w:t>
      </w:r>
      <w:r>
        <w:rPr/>
        <w:t>、债务重组 本公司无应披露未披露的债务重组事项。 </w:t>
      </w:r>
      <w:r>
        <w:rPr>
          <w:rFonts w:ascii="Times New Roman" w:hAnsi="Times New Roman" w:cs="Times New Roman" w:eastAsia="Times New Roman" w:hint="default"/>
        </w:rPr>
        <w:t>3</w:t>
      </w:r>
      <w:r>
        <w:rPr/>
        <w:t>、租赁 本公司无应披露未披露的租赁事项。 </w:t>
      </w:r>
      <w:r>
        <w:rPr>
          <w:rFonts w:ascii="Times New Roman" w:hAnsi="Times New Roman" w:cs="Times New Roman" w:eastAsia="Times New Roman" w:hint="default"/>
        </w:rPr>
        <w:t>4</w:t>
      </w:r>
      <w:r>
        <w:rPr/>
        <w:t>、重大诉讼仲裁事项</w:t>
      </w:r>
    </w:p>
    <w:p>
      <w:pPr>
        <w:pStyle w:val="BodyText"/>
        <w:spacing w:line="240" w:lineRule="auto" w:before="29"/>
        <w:ind w:left="811" w:right="91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日，中国建设银行股份有限公司郑州金水支行向河南省郑州市中级人民法</w:t>
      </w:r>
    </w:p>
    <w:p>
      <w:pPr>
        <w:spacing w:line="240" w:lineRule="auto" w:before="0"/>
        <w:rPr>
          <w:rFonts w:ascii="宋体" w:hAnsi="宋体" w:cs="宋体" w:eastAsia="宋体" w:hint="default"/>
          <w:sz w:val="16"/>
          <w:szCs w:val="16"/>
        </w:rPr>
      </w:pPr>
    </w:p>
    <w:p>
      <w:pPr>
        <w:pStyle w:val="BodyText"/>
        <w:spacing w:line="240" w:lineRule="auto"/>
        <w:ind w:left="391" w:right="2513"/>
        <w:jc w:val="left"/>
      </w:pPr>
      <w:r>
        <w:rPr/>
        <w:t>院对公司提起诉讼，要求本公司提前偿还未到期借款本金</w:t>
      </w:r>
      <w:r>
        <w:rPr>
          <w:spacing w:val="-56"/>
        </w:rPr>
        <w:t> </w:t>
      </w:r>
      <w:r>
        <w:rPr>
          <w:rFonts w:ascii="Times New Roman" w:hAnsi="Times New Roman" w:cs="Times New Roman" w:eastAsia="Times New Roman" w:hint="default"/>
        </w:rPr>
        <w:t>8,450</w:t>
      </w:r>
      <w:r>
        <w:rPr>
          <w:rFonts w:ascii="Times New Roman" w:hAnsi="Times New Roman" w:cs="Times New Roman" w:eastAsia="Times New Roman" w:hint="default"/>
          <w:spacing w:val="-3"/>
        </w:rPr>
        <w:t> </w:t>
      </w:r>
      <w:r>
        <w:rPr/>
        <w:t>万元及利息。</w:t>
      </w:r>
    </w:p>
    <w:p>
      <w:pPr>
        <w:spacing w:line="240" w:lineRule="auto" w:before="0"/>
        <w:rPr>
          <w:rFonts w:ascii="宋体" w:hAnsi="宋体" w:cs="宋体" w:eastAsia="宋体" w:hint="default"/>
          <w:sz w:val="16"/>
          <w:szCs w:val="16"/>
        </w:rPr>
      </w:pPr>
    </w:p>
    <w:p>
      <w:pPr>
        <w:pStyle w:val="BodyText"/>
        <w:spacing w:line="240" w:lineRule="auto"/>
        <w:ind w:left="811" w:right="91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6"/>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日，中信银行股份有限公司郑州分行向河南省郑州市中级人民法院提起诉</w:t>
      </w:r>
    </w:p>
    <w:p>
      <w:pPr>
        <w:spacing w:line="240" w:lineRule="auto" w:before="12"/>
        <w:rPr>
          <w:rFonts w:ascii="宋体" w:hAnsi="宋体" w:cs="宋体" w:eastAsia="宋体" w:hint="default"/>
          <w:sz w:val="15"/>
          <w:szCs w:val="15"/>
        </w:rPr>
      </w:pPr>
    </w:p>
    <w:p>
      <w:pPr>
        <w:pStyle w:val="BodyText"/>
        <w:spacing w:line="240" w:lineRule="auto"/>
        <w:ind w:left="391" w:right="2513"/>
        <w:jc w:val="left"/>
      </w:pPr>
      <w:r>
        <w:rPr/>
        <w:t>讼，要求本公司提前偿还未到期借款本金</w:t>
      </w:r>
      <w:r>
        <w:rPr>
          <w:spacing w:val="-54"/>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
        </w:rPr>
        <w:t> </w:t>
      </w:r>
      <w:r>
        <w:rPr/>
        <w:t>万元及利息。</w:t>
      </w:r>
    </w:p>
    <w:p>
      <w:pPr>
        <w:spacing w:line="240" w:lineRule="auto" w:before="0"/>
        <w:rPr>
          <w:rFonts w:ascii="宋体" w:hAnsi="宋体" w:cs="宋体" w:eastAsia="宋体" w:hint="default"/>
          <w:sz w:val="16"/>
          <w:szCs w:val="16"/>
        </w:rPr>
      </w:pPr>
    </w:p>
    <w:p>
      <w:pPr>
        <w:pStyle w:val="BodyText"/>
        <w:spacing w:line="240" w:lineRule="auto"/>
        <w:ind w:left="811" w:right="91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日，光大银行郑州科技支行向河南省郑州市中级人民法院提起诉讼，要求</w:t>
      </w:r>
    </w:p>
    <w:p>
      <w:pPr>
        <w:spacing w:line="240" w:lineRule="auto" w:before="0"/>
        <w:rPr>
          <w:rFonts w:ascii="宋体" w:hAnsi="宋体" w:cs="宋体" w:eastAsia="宋体" w:hint="default"/>
          <w:sz w:val="16"/>
          <w:szCs w:val="16"/>
        </w:rPr>
      </w:pPr>
    </w:p>
    <w:p>
      <w:pPr>
        <w:pStyle w:val="BodyText"/>
        <w:spacing w:line="240" w:lineRule="auto"/>
        <w:ind w:left="391" w:right="2513"/>
        <w:jc w:val="left"/>
      </w:pPr>
      <w:r>
        <w:rPr/>
        <w:t>本公司支付欠款本金及约定的利息、罚息共计</w:t>
      </w:r>
      <w:r>
        <w:rPr>
          <w:spacing w:val="-56"/>
        </w:rPr>
        <w:t> </w:t>
      </w:r>
      <w:r>
        <w:rPr>
          <w:rFonts w:ascii="Times New Roman" w:hAnsi="Times New Roman" w:cs="Times New Roman" w:eastAsia="Times New Roman" w:hint="default"/>
        </w:rPr>
        <w:t>1,782.75</w:t>
      </w:r>
      <w:r>
        <w:rPr>
          <w:rFonts w:ascii="Times New Roman" w:hAnsi="Times New Roman" w:cs="Times New Roman" w:eastAsia="Times New Roman" w:hint="default"/>
          <w:spacing w:val="-3"/>
        </w:rPr>
        <w:t> </w:t>
      </w:r>
      <w:r>
        <w:rPr/>
        <w:t>万元。</w:t>
      </w:r>
    </w:p>
    <w:p>
      <w:pPr>
        <w:spacing w:line="240" w:lineRule="auto" w:before="12"/>
        <w:rPr>
          <w:rFonts w:ascii="宋体" w:hAnsi="宋体" w:cs="宋体" w:eastAsia="宋体" w:hint="default"/>
          <w:sz w:val="15"/>
          <w:szCs w:val="15"/>
        </w:rPr>
      </w:pPr>
    </w:p>
    <w:p>
      <w:pPr>
        <w:pStyle w:val="BodyText"/>
        <w:spacing w:line="240" w:lineRule="auto"/>
        <w:ind w:left="811"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月底，本公司已与上述三家银行达成和解，至本报告公布日上述三家银行已经撤诉。</w:t>
      </w:r>
    </w:p>
    <w:p>
      <w:pPr>
        <w:pStyle w:val="BodyText"/>
        <w:spacing w:line="240" w:lineRule="auto" w:before="178"/>
        <w:ind w:left="811" w:right="2513"/>
        <w:jc w:val="left"/>
      </w:pPr>
      <w:r>
        <w:rPr>
          <w:rFonts w:ascii="Times New Roman" w:hAnsi="Times New Roman" w:cs="Times New Roman" w:eastAsia="Times New Roman" w:hint="default"/>
        </w:rPr>
        <w:t>5</w:t>
      </w:r>
      <w:r>
        <w:rPr/>
        <w:t>、资产抵押</w:t>
      </w:r>
    </w:p>
    <w:p>
      <w:pPr>
        <w:tabs>
          <w:tab w:pos="1395" w:val="left" w:leader="none"/>
          <w:tab w:pos="2819" w:val="left" w:leader="none"/>
          <w:tab w:pos="4438" w:val="left" w:leader="none"/>
          <w:tab w:pos="6067" w:val="left" w:leader="none"/>
          <w:tab w:pos="7527" w:val="left" w:leader="none"/>
          <w:tab w:pos="8945" w:val="left" w:leader="none"/>
        </w:tabs>
        <w:spacing w:before="135"/>
        <w:ind w:left="0" w:right="46" w:firstLine="0"/>
        <w:jc w:val="center"/>
        <w:rPr>
          <w:rFonts w:ascii="宋体" w:hAnsi="宋体" w:cs="宋体" w:eastAsia="宋体" w:hint="default"/>
          <w:sz w:val="18"/>
          <w:szCs w:val="18"/>
        </w:rPr>
      </w:pPr>
      <w:r>
        <w:rPr>
          <w:rFonts w:ascii="宋体" w:hAnsi="宋体" w:cs="宋体" w:eastAsia="宋体" w:hint="default"/>
          <w:sz w:val="18"/>
          <w:szCs w:val="18"/>
        </w:rPr>
        <w:t>抵押权人</w:t>
        <w:tab/>
        <w:t>抵押合同号</w:t>
        <w:tab/>
        <w:t>贷款合同号</w:t>
        <w:tab/>
        <w:t>贷款金额</w:t>
        <w:tab/>
        <w:t>贷款期限</w:t>
        <w:tab/>
        <w:t>抵押范围</w:t>
        <w:tab/>
        <w:t>抵押期限</w:t>
      </w:r>
    </w:p>
    <w:p>
      <w:pPr>
        <w:spacing w:line="240" w:lineRule="auto" w:before="6"/>
        <w:rPr>
          <w:rFonts w:ascii="宋体" w:hAnsi="宋体" w:cs="宋体" w:eastAsia="宋体" w:hint="default"/>
          <w:sz w:val="11"/>
          <w:szCs w:val="11"/>
        </w:rPr>
      </w:pPr>
    </w:p>
    <w:p>
      <w:pPr>
        <w:tabs>
          <w:tab w:pos="1624" w:val="left" w:leader="none"/>
          <w:tab w:pos="3048" w:val="left" w:leader="none"/>
          <w:tab w:pos="4474" w:val="left" w:leader="none"/>
          <w:tab w:pos="6106" w:val="left" w:leader="none"/>
          <w:tab w:pos="7729" w:val="left" w:leader="none"/>
          <w:tab w:pos="9028" w:val="left" w:leader="none"/>
        </w:tabs>
        <w:spacing w:line="20" w:lineRule="exact"/>
        <w:ind w:left="102" w:right="0" w:firstLine="0"/>
        <w:rPr>
          <w:rFonts w:ascii="宋体" w:hAnsi="宋体" w:cs="宋体" w:eastAsia="宋体" w:hint="default"/>
          <w:sz w:val="2"/>
          <w:szCs w:val="2"/>
        </w:rPr>
      </w:pPr>
      <w:r>
        <w:rPr>
          <w:rFonts w:ascii="宋体"/>
          <w:sz w:val="2"/>
        </w:rPr>
        <w:pict>
          <v:group style="width:64.05pt;height:.5pt;mso-position-horizontal-relative:char;mso-position-vertical-relative:line" coordorigin="0,0" coordsize="1281,10">
            <v:group style="position:absolute;left:5;top:5;width:1271;height:2" coordorigin="5,5" coordsize="1271,2">
              <v:shape style="position:absolute;left:5;top:5;width:1271;height:2" coordorigin="5,5" coordsize="1271,0" path="m5,5l1276,5e" filled="false" stroked="true" strokeweight=".47998pt" strokecolor="#000000">
                <v:path arrowok="t"/>
              </v:shape>
            </v:group>
          </v:group>
        </w:pict>
      </w:r>
      <w:r>
        <w:rPr>
          <w:rFonts w:ascii="宋体"/>
          <w:sz w:val="2"/>
        </w:rPr>
      </w:r>
      <w:r>
        <w:rPr>
          <w:rFonts w:ascii="宋体"/>
          <w:sz w:val="2"/>
        </w:rPr>
        <w:tab/>
      </w:r>
      <w:r>
        <w:rPr>
          <w:rFonts w:ascii="宋体"/>
          <w:sz w:val="2"/>
        </w:rPr>
        <w:pict>
          <v:group style="width:59.9pt;height:.5pt;mso-position-horizontal-relative:char;mso-position-vertical-relative:line" coordorigin="0,0" coordsize="1198,10">
            <v:group style="position:absolute;left:5;top:5;width:1188;height:2" coordorigin="5,5" coordsize="1188,2">
              <v:shape style="position:absolute;left:5;top:5;width:1188;height:2" coordorigin="5,5" coordsize="1188,0" path="m5,5l1193,5e" filled="false" stroked="true" strokeweight=".47998pt" strokecolor="#000000">
                <v:path arrowok="t"/>
              </v:shape>
            </v:group>
          </v:group>
        </w:pict>
      </w:r>
      <w:r>
        <w:rPr>
          <w:rFonts w:ascii="宋体"/>
          <w:sz w:val="2"/>
        </w:rPr>
      </w:r>
      <w:r>
        <w:rPr>
          <w:rFonts w:ascii="宋体"/>
          <w:sz w:val="2"/>
        </w:rPr>
        <w:tab/>
      </w:r>
      <w:r>
        <w:rPr>
          <w:rFonts w:ascii="宋体"/>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7998pt" strokecolor="#000000">
                <v:path arrowok="t"/>
              </v:shape>
            </v:group>
          </v:group>
        </w:pict>
      </w:r>
      <w:r>
        <w:rPr>
          <w:rFonts w:ascii="宋体"/>
          <w:sz w:val="2"/>
        </w:rPr>
      </w:r>
      <w:r>
        <w:rPr>
          <w:rFonts w:ascii="宋体"/>
          <w:sz w:val="2"/>
        </w:rPr>
        <w:tab/>
      </w:r>
      <w:r>
        <w:rPr>
          <w:rFonts w:ascii="宋体"/>
          <w:sz w:val="2"/>
        </w:rPr>
        <w:pict>
          <v:group style="width:70.3pt;height:.5pt;mso-position-horizontal-relative:char;mso-position-vertical-relative:line" coordorigin="0,0" coordsize="1406,10">
            <v:group style="position:absolute;left:5;top:5;width:1396;height:2" coordorigin="5,5" coordsize="1396,2">
              <v:shape style="position:absolute;left:5;top:5;width:1396;height:2" coordorigin="5,5" coordsize="1396,0" path="m5,5l1400,5e" filled="false" stroked="true" strokeweight=".47998pt" strokecolor="#000000">
                <v:path arrowok="t"/>
              </v:shape>
            </v:group>
          </v:group>
        </w:pict>
      </w:r>
      <w:r>
        <w:rPr>
          <w:rFonts w:ascii="宋体"/>
          <w:sz w:val="2"/>
        </w:rPr>
      </w:r>
      <w:r>
        <w:rPr>
          <w:rFonts w:ascii="宋体"/>
          <w:sz w:val="2"/>
        </w:rPr>
        <w:tab/>
      </w:r>
      <w:r>
        <w:rPr>
          <w:rFonts w:ascii="宋体"/>
          <w:sz w:val="2"/>
        </w:rPr>
        <w:pict>
          <v:group style="width:69.8pt;height:.5pt;mso-position-horizontal-relative:char;mso-position-vertical-relative:line" coordorigin="0,0" coordsize="1396,10">
            <v:group style="position:absolute;left:5;top:5;width:1386;height:2" coordorigin="5,5" coordsize="1386,2">
              <v:shape style="position:absolute;left:5;top:5;width:1386;height:2" coordorigin="5,5" coordsize="1386,0" path="m5,5l1391,5e" filled="false" stroked="true" strokeweight=".47998pt" strokecolor="#000000">
                <v:path arrowok="t"/>
              </v:shape>
            </v:group>
          </v:group>
        </w:pict>
      </w:r>
      <w:r>
        <w:rPr>
          <w:rFonts w:ascii="宋体"/>
          <w:sz w:val="2"/>
        </w:rPr>
      </w:r>
      <w:r>
        <w:rPr>
          <w:rFonts w:ascii="宋体"/>
          <w:sz w:val="2"/>
        </w:rPr>
        <w:tab/>
      </w:r>
      <w:r>
        <w:rPr>
          <w:rFonts w:ascii="宋体"/>
          <w:sz w:val="2"/>
        </w:rPr>
        <w:pict>
          <v:group style="width:53.65pt;height:.5pt;mso-position-horizontal-relative:char;mso-position-vertical-relative:line" coordorigin="0,0" coordsize="1073,10">
            <v:group style="position:absolute;left:5;top:5;width:1064;height:2" coordorigin="5,5" coordsize="1064,2">
              <v:shape style="position:absolute;left:5;top:5;width:1064;height:2" coordorigin="5,5" coordsize="1064,0" path="m5,5l1068,5e" filled="false" stroked="true" strokeweight=".47998pt" strokecolor="#000000">
                <v:path arrowok="t"/>
              </v:shape>
            </v:group>
          </v:group>
        </w:pict>
      </w:r>
      <w:r>
        <w:rPr>
          <w:rFonts w:ascii="宋体"/>
          <w:sz w:val="2"/>
        </w:rPr>
      </w:r>
      <w:r>
        <w:rPr>
          <w:rFonts w:ascii="宋体"/>
          <w:sz w:val="2"/>
        </w:rPr>
        <w:tab/>
      </w:r>
      <w:r>
        <w:rPr>
          <w:rFonts w:ascii="宋体"/>
          <w:sz w:val="2"/>
        </w:rPr>
        <w:pict>
          <v:group style="width:67.5pt;height:.5pt;mso-position-horizontal-relative:char;mso-position-vertical-relative:line" coordorigin="0,0" coordsize="1350,10">
            <v:group style="position:absolute;left:5;top:5;width:1341;height:2" coordorigin="5,5" coordsize="1341,2">
              <v:shape style="position:absolute;left:5;top:5;width:1341;height:2" coordorigin="5,5" coordsize="1341,0" path="m5,5l1345,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headerReference w:type="default" r:id="rId84"/>
          <w:pgSz w:w="11910" w:h="16840"/>
          <w:pgMar w:header="1285" w:footer="840" w:top="1720" w:bottom="1040" w:left="1140" w:right="280"/>
        </w:sectPr>
      </w:pPr>
    </w:p>
    <w:p>
      <w:pPr>
        <w:spacing w:line="244" w:lineRule="auto" w:before="0"/>
        <w:ind w:left="214" w:right="0" w:firstLine="0"/>
        <w:jc w:val="both"/>
        <w:rPr>
          <w:rFonts w:ascii="宋体" w:hAnsi="宋体" w:cs="宋体" w:eastAsia="宋体" w:hint="default"/>
          <w:sz w:val="18"/>
          <w:szCs w:val="18"/>
        </w:rPr>
      </w:pPr>
      <w:r>
        <w:rPr>
          <w:rFonts w:ascii="宋体" w:hAnsi="宋体" w:cs="宋体" w:eastAsia="宋体" w:hint="default"/>
          <w:spacing w:val="26"/>
          <w:sz w:val="18"/>
          <w:szCs w:val="18"/>
        </w:rPr>
        <w:t>中国建</w:t>
      </w:r>
      <w:r>
        <w:rPr>
          <w:rFonts w:ascii="宋体" w:hAnsi="宋体" w:cs="宋体" w:eastAsia="宋体" w:hint="default"/>
          <w:spacing w:val="-51"/>
          <w:sz w:val="18"/>
          <w:szCs w:val="18"/>
        </w:rPr>
        <w:t> </w:t>
      </w:r>
      <w:r>
        <w:rPr>
          <w:rFonts w:ascii="宋体" w:hAnsi="宋体" w:cs="宋体" w:eastAsia="宋体" w:hint="default"/>
          <w:spacing w:val="20"/>
          <w:sz w:val="18"/>
          <w:szCs w:val="18"/>
        </w:rPr>
        <w:t>设银</w:t>
      </w:r>
      <w:r>
        <w:rPr>
          <w:rFonts w:ascii="宋体" w:hAnsi="宋体" w:cs="宋体" w:eastAsia="宋体" w:hint="default"/>
          <w:spacing w:val="-50"/>
          <w:sz w:val="18"/>
          <w:szCs w:val="18"/>
        </w:rPr>
        <w:t> </w:t>
      </w:r>
      <w:r>
        <w:rPr>
          <w:rFonts w:ascii="宋体" w:hAnsi="宋体" w:cs="宋体" w:eastAsia="宋体" w:hint="default"/>
          <w:spacing w:val="26"/>
          <w:sz w:val="18"/>
          <w:szCs w:val="18"/>
        </w:rPr>
        <w:t>行股份</w:t>
      </w:r>
      <w:r>
        <w:rPr>
          <w:rFonts w:ascii="宋体" w:hAnsi="宋体" w:cs="宋体" w:eastAsia="宋体" w:hint="default"/>
          <w:spacing w:val="-51"/>
          <w:sz w:val="18"/>
          <w:szCs w:val="18"/>
        </w:rPr>
        <w:t> </w:t>
      </w:r>
      <w:r>
        <w:rPr>
          <w:rFonts w:ascii="宋体" w:hAnsi="宋体" w:cs="宋体" w:eastAsia="宋体" w:hint="default"/>
          <w:spacing w:val="20"/>
          <w:sz w:val="18"/>
          <w:szCs w:val="18"/>
        </w:rPr>
        <w:t>有限</w:t>
      </w:r>
      <w:r>
        <w:rPr>
          <w:rFonts w:ascii="宋体" w:hAnsi="宋体" w:cs="宋体" w:eastAsia="宋体" w:hint="default"/>
          <w:spacing w:val="-50"/>
          <w:sz w:val="18"/>
          <w:szCs w:val="18"/>
        </w:rPr>
        <w:t> </w:t>
      </w:r>
      <w:r>
        <w:rPr>
          <w:rFonts w:ascii="宋体" w:hAnsi="宋体" w:cs="宋体" w:eastAsia="宋体" w:hint="default"/>
          <w:spacing w:val="26"/>
          <w:sz w:val="18"/>
          <w:szCs w:val="18"/>
        </w:rPr>
        <w:t>公司郑</w:t>
      </w:r>
      <w:r>
        <w:rPr>
          <w:rFonts w:ascii="宋体" w:hAnsi="宋体" w:cs="宋体" w:eastAsia="宋体" w:hint="default"/>
          <w:spacing w:val="-51"/>
          <w:sz w:val="18"/>
          <w:szCs w:val="18"/>
        </w:rPr>
        <w:t> </w:t>
      </w:r>
      <w:r>
        <w:rPr>
          <w:rFonts w:ascii="宋体" w:hAnsi="宋体" w:cs="宋体" w:eastAsia="宋体" w:hint="default"/>
          <w:spacing w:val="20"/>
          <w:sz w:val="18"/>
          <w:szCs w:val="18"/>
        </w:rPr>
        <w:t>州金</w:t>
      </w:r>
      <w:r>
        <w:rPr>
          <w:rFonts w:ascii="宋体" w:hAnsi="宋体" w:cs="宋体" w:eastAsia="宋体" w:hint="default"/>
          <w:spacing w:val="-50"/>
          <w:sz w:val="18"/>
          <w:szCs w:val="18"/>
        </w:rPr>
        <w:t> </w:t>
      </w:r>
      <w:r>
        <w:rPr>
          <w:rFonts w:ascii="宋体" w:hAnsi="宋体" w:cs="宋体" w:eastAsia="宋体" w:hint="default"/>
          <w:sz w:val="18"/>
          <w:szCs w:val="18"/>
        </w:rPr>
        <w:t>水支行</w:t>
      </w:r>
    </w:p>
    <w:p>
      <w:pPr>
        <w:spacing w:line="244" w:lineRule="auto" w:before="57"/>
        <w:ind w:left="214" w:right="0" w:firstLine="0"/>
        <w:jc w:val="both"/>
        <w:rPr>
          <w:rFonts w:ascii="宋体" w:hAnsi="宋体" w:cs="宋体" w:eastAsia="宋体" w:hint="default"/>
          <w:sz w:val="18"/>
          <w:szCs w:val="18"/>
        </w:rPr>
      </w:pPr>
      <w:r>
        <w:rPr>
          <w:rFonts w:ascii="宋体" w:hAnsi="宋体" w:cs="宋体" w:eastAsia="宋体" w:hint="default"/>
          <w:spacing w:val="26"/>
          <w:sz w:val="18"/>
          <w:szCs w:val="18"/>
        </w:rPr>
        <w:t>中国建</w:t>
      </w:r>
      <w:r>
        <w:rPr>
          <w:rFonts w:ascii="宋体" w:hAnsi="宋体" w:cs="宋体" w:eastAsia="宋体" w:hint="default"/>
          <w:spacing w:val="-51"/>
          <w:sz w:val="18"/>
          <w:szCs w:val="18"/>
        </w:rPr>
        <w:t> </w:t>
      </w:r>
      <w:r>
        <w:rPr>
          <w:rFonts w:ascii="宋体" w:hAnsi="宋体" w:cs="宋体" w:eastAsia="宋体" w:hint="default"/>
          <w:spacing w:val="20"/>
          <w:sz w:val="18"/>
          <w:szCs w:val="18"/>
        </w:rPr>
        <w:t>设银</w:t>
      </w:r>
      <w:r>
        <w:rPr>
          <w:rFonts w:ascii="宋体" w:hAnsi="宋体" w:cs="宋体" w:eastAsia="宋体" w:hint="default"/>
          <w:spacing w:val="-50"/>
          <w:sz w:val="18"/>
          <w:szCs w:val="18"/>
        </w:rPr>
        <w:t> </w:t>
      </w:r>
      <w:r>
        <w:rPr>
          <w:rFonts w:ascii="宋体" w:hAnsi="宋体" w:cs="宋体" w:eastAsia="宋体" w:hint="default"/>
          <w:spacing w:val="26"/>
          <w:sz w:val="18"/>
          <w:szCs w:val="18"/>
        </w:rPr>
        <w:t>行股份</w:t>
      </w:r>
      <w:r>
        <w:rPr>
          <w:rFonts w:ascii="宋体" w:hAnsi="宋体" w:cs="宋体" w:eastAsia="宋体" w:hint="default"/>
          <w:spacing w:val="-51"/>
          <w:sz w:val="18"/>
          <w:szCs w:val="18"/>
        </w:rPr>
        <w:t> </w:t>
      </w:r>
      <w:r>
        <w:rPr>
          <w:rFonts w:ascii="宋体" w:hAnsi="宋体" w:cs="宋体" w:eastAsia="宋体" w:hint="default"/>
          <w:spacing w:val="20"/>
          <w:sz w:val="18"/>
          <w:szCs w:val="18"/>
        </w:rPr>
        <w:t>有限</w:t>
      </w:r>
      <w:r>
        <w:rPr>
          <w:rFonts w:ascii="宋体" w:hAnsi="宋体" w:cs="宋体" w:eastAsia="宋体" w:hint="default"/>
          <w:spacing w:val="-50"/>
          <w:sz w:val="18"/>
          <w:szCs w:val="18"/>
        </w:rPr>
        <w:t> </w:t>
      </w:r>
      <w:r>
        <w:rPr>
          <w:rFonts w:ascii="宋体" w:hAnsi="宋体" w:cs="宋体" w:eastAsia="宋体" w:hint="default"/>
          <w:spacing w:val="26"/>
          <w:sz w:val="18"/>
          <w:szCs w:val="18"/>
        </w:rPr>
        <w:t>公司郑</w:t>
      </w:r>
      <w:r>
        <w:rPr>
          <w:rFonts w:ascii="宋体" w:hAnsi="宋体" w:cs="宋体" w:eastAsia="宋体" w:hint="default"/>
          <w:spacing w:val="-49"/>
          <w:sz w:val="18"/>
          <w:szCs w:val="18"/>
        </w:rPr>
        <w:t> </w:t>
      </w:r>
      <w:r>
        <w:rPr>
          <w:rFonts w:ascii="宋体" w:hAnsi="宋体" w:cs="宋体" w:eastAsia="宋体" w:hint="default"/>
          <w:spacing w:val="20"/>
          <w:sz w:val="18"/>
          <w:szCs w:val="18"/>
        </w:rPr>
        <w:t>州金</w:t>
      </w:r>
      <w:r>
        <w:rPr>
          <w:rFonts w:ascii="宋体" w:hAnsi="宋体" w:cs="宋体" w:eastAsia="宋体" w:hint="default"/>
          <w:spacing w:val="-50"/>
          <w:sz w:val="18"/>
          <w:szCs w:val="18"/>
        </w:rPr>
        <w:t> </w:t>
      </w:r>
      <w:r>
        <w:rPr>
          <w:rFonts w:ascii="宋体" w:hAnsi="宋体" w:cs="宋体" w:eastAsia="宋体" w:hint="default"/>
          <w:sz w:val="18"/>
          <w:szCs w:val="18"/>
        </w:rPr>
      </w:r>
    </w:p>
    <w:p>
      <w:pPr>
        <w:tabs>
          <w:tab w:pos="961" w:val="left" w:leader="none"/>
        </w:tabs>
        <w:spacing w:line="244" w:lineRule="auto" w:before="116"/>
        <w:ind w:left="214" w:right="0" w:firstLine="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建郑金工流</w:t>
      </w:r>
      <w:r>
        <w:rPr>
          <w:rFonts w:ascii="宋体" w:hAnsi="宋体" w:cs="宋体" w:eastAsia="宋体" w:hint="default"/>
          <w:spacing w:val="-72"/>
          <w:sz w:val="18"/>
          <w:szCs w:val="18"/>
        </w:rPr>
        <w:t> </w:t>
      </w:r>
      <w:r>
        <w:rPr>
          <w:rFonts w:ascii="宋体" w:hAnsi="宋体" w:cs="宋体" w:eastAsia="宋体" w:hint="default"/>
          <w:sz w:val="18"/>
          <w:szCs w:val="18"/>
        </w:rPr>
        <w:t>抵</w:t>
        <w:tab/>
        <w:t>押</w:t>
      </w:r>
    </w:p>
    <w:p>
      <w:pPr>
        <w:spacing w:before="1"/>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240" w:lineRule="auto" w:before="12"/>
        <w:rPr>
          <w:rFonts w:ascii="宋体" w:hAnsi="宋体" w:cs="宋体" w:eastAsia="宋体" w:hint="default"/>
          <w:sz w:val="21"/>
          <w:szCs w:val="21"/>
        </w:rPr>
      </w:pPr>
    </w:p>
    <w:p>
      <w:pPr>
        <w:tabs>
          <w:tab w:pos="961" w:val="left" w:leader="none"/>
        </w:tabs>
        <w:spacing w:line="244" w:lineRule="auto" w:before="0"/>
        <w:ind w:left="214" w:right="0" w:firstLine="0"/>
        <w:jc w:val="left"/>
        <w:rPr>
          <w:rFonts w:ascii="宋体" w:hAnsi="宋体" w:cs="宋体" w:eastAsia="宋体" w:hint="default"/>
          <w:sz w:val="18"/>
          <w:szCs w:val="18"/>
        </w:rPr>
      </w:pPr>
      <w:r>
        <w:rPr>
          <w:rFonts w:ascii="宋体" w:hAnsi="宋体" w:cs="宋体" w:eastAsia="宋体" w:hint="default"/>
          <w:spacing w:val="14"/>
          <w:sz w:val="18"/>
          <w:szCs w:val="18"/>
        </w:rPr>
        <w:t>建郑金工流</w:t>
      </w:r>
      <w:r>
        <w:rPr>
          <w:rFonts w:ascii="宋体" w:hAnsi="宋体" w:cs="宋体" w:eastAsia="宋体" w:hint="default"/>
          <w:spacing w:val="-72"/>
          <w:sz w:val="18"/>
          <w:szCs w:val="18"/>
        </w:rPr>
        <w:t> </w:t>
      </w:r>
      <w:r>
        <w:rPr>
          <w:rFonts w:ascii="宋体" w:hAnsi="宋体" w:cs="宋体" w:eastAsia="宋体" w:hint="default"/>
          <w:sz w:val="18"/>
          <w:szCs w:val="18"/>
        </w:rPr>
        <w:t>抵</w:t>
        <w:tab/>
        <w:t>押</w:t>
      </w:r>
    </w:p>
    <w:p>
      <w:pPr>
        <w:spacing w:before="1"/>
        <w:ind w:left="214" w:right="0" w:firstLine="0"/>
        <w:jc w:val="left"/>
        <w:rPr>
          <w:rFonts w:ascii="宋体" w:hAnsi="宋体" w:cs="宋体" w:eastAsia="宋体" w:hint="default"/>
          <w:sz w:val="18"/>
          <w:szCs w:val="18"/>
        </w:rPr>
      </w:pPr>
      <w:r>
        <w:rPr/>
        <w:pict>
          <v:shape style="position:absolute;margin-left:65.989998pt;margin-top:8.828530pt;width:195.85pt;height:218.7pt;mso-position-horizontal-relative:page;mso-position-vertical-relative:paragraph;z-index:19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1"/>
                    <w:gridCol w:w="1420"/>
                    <w:gridCol w:w="1144"/>
                  </w:tblGrid>
                  <w:tr>
                    <w:trPr>
                      <w:trHeight w:val="511"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水支行</w:t>
                        </w:r>
                      </w:p>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pacing w:val="26"/>
                            <w:sz w:val="18"/>
                            <w:szCs w:val="18"/>
                          </w:rPr>
                          <w:t>中国农</w:t>
                        </w:r>
                        <w:r>
                          <w:rPr>
                            <w:rFonts w:ascii="宋体" w:hAnsi="宋体" w:cs="宋体" w:eastAsia="宋体" w:hint="default"/>
                            <w:spacing w:val="-49"/>
                            <w:sz w:val="18"/>
                            <w:szCs w:val="18"/>
                          </w:rPr>
                          <w:t> </w:t>
                        </w:r>
                        <w:r>
                          <w:rPr>
                            <w:rFonts w:ascii="宋体" w:hAnsi="宋体" w:cs="宋体" w:eastAsia="宋体" w:hint="default"/>
                            <w:spacing w:val="20"/>
                            <w:sz w:val="18"/>
                            <w:szCs w:val="18"/>
                          </w:rPr>
                          <w:t>业银</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pacing w:val="14"/>
                            <w:sz w:val="18"/>
                            <w:szCs w:val="18"/>
                          </w:rPr>
                          <w:t>最高额抵押</w:t>
                        </w:r>
                        <w:r>
                          <w:rPr>
                            <w:rFonts w:ascii="宋体" w:hAnsi="宋体" w:cs="宋体" w:eastAsia="宋体" w:hint="default"/>
                            <w:spacing w:val="-72"/>
                            <w:sz w:val="18"/>
                            <w:szCs w:val="18"/>
                          </w:rPr>
                          <w:t> </w:t>
                        </w:r>
                        <w:r>
                          <w:rPr>
                            <w:rFonts w:ascii="宋体" w:hAnsi="宋体" w:cs="宋体" w:eastAsia="宋体" w:hint="default"/>
                            <w:sz w:val="18"/>
                            <w:szCs w:val="18"/>
                          </w:rPr>
                        </w:r>
                      </w:p>
                    </w:tc>
                    <w:tc>
                      <w:tcPr>
                        <w:tcW w:w="1144" w:type="dxa"/>
                        <w:tcBorders>
                          <w:top w:val="nil" w:sz="6" w:space="0" w:color="auto"/>
                          <w:left w:val="nil" w:sz="6" w:space="0" w:color="auto"/>
                          <w:bottom w:val="nil" w:sz="6" w:space="0" w:color="auto"/>
                          <w:right w:val="nil" w:sz="6" w:space="0" w:color="auto"/>
                        </w:tcBorders>
                      </w:tcPr>
                      <w:p>
                        <w:pPr/>
                      </w:p>
                    </w:tc>
                  </w:tr>
                  <w:tr>
                    <w:trPr>
                      <w:trHeight w:val="245"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行股份</w:t>
                        </w:r>
                        <w:r>
                          <w:rPr>
                            <w:rFonts w:ascii="宋体" w:hAnsi="宋体" w:cs="宋体" w:eastAsia="宋体" w:hint="default"/>
                            <w:spacing w:val="-49"/>
                            <w:sz w:val="18"/>
                            <w:szCs w:val="18"/>
                          </w:rPr>
                          <w:t> </w:t>
                        </w:r>
                        <w:r>
                          <w:rPr>
                            <w:rFonts w:ascii="宋体" w:hAnsi="宋体" w:cs="宋体" w:eastAsia="宋体" w:hint="default"/>
                            <w:spacing w:val="20"/>
                            <w:sz w:val="18"/>
                            <w:szCs w:val="18"/>
                          </w:rPr>
                          <w:t>有限</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6" w:right="0"/>
                          <w:jc w:val="left"/>
                          <w:rPr>
                            <w:rFonts w:ascii="Times New Roman" w:hAnsi="Times New Roman" w:cs="Times New Roman" w:eastAsia="Times New Roman" w:hint="default"/>
                            <w:sz w:val="18"/>
                            <w:szCs w:val="18"/>
                          </w:rPr>
                        </w:pPr>
                        <w:r>
                          <w:rPr>
                            <w:rFonts w:ascii="Times New Roman"/>
                            <w:sz w:val="18"/>
                          </w:rPr>
                          <w:t>811012009</w:t>
                        </w:r>
                      </w:p>
                    </w:tc>
                  </w:tr>
                  <w:tr>
                    <w:trPr>
                      <w:trHeight w:val="240"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公司深</w:t>
                        </w:r>
                        <w:r>
                          <w:rPr>
                            <w:rFonts w:ascii="宋体" w:hAnsi="宋体" w:cs="宋体" w:eastAsia="宋体" w:hint="default"/>
                            <w:spacing w:val="-49"/>
                            <w:sz w:val="18"/>
                            <w:szCs w:val="18"/>
                          </w:rPr>
                          <w:t> </w:t>
                        </w:r>
                        <w:r>
                          <w:rPr>
                            <w:rFonts w:ascii="宋体" w:hAnsi="宋体" w:cs="宋体" w:eastAsia="宋体" w:hint="default"/>
                            <w:spacing w:val="20"/>
                            <w:sz w:val="18"/>
                            <w:szCs w:val="18"/>
                          </w:rPr>
                          <w:t>圳华</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3" w:right="0"/>
                          <w:jc w:val="left"/>
                          <w:rPr>
                            <w:rFonts w:ascii="Times New Roman" w:hAnsi="Times New Roman" w:cs="Times New Roman" w:eastAsia="Times New Roman" w:hint="default"/>
                            <w:sz w:val="18"/>
                            <w:szCs w:val="18"/>
                          </w:rPr>
                        </w:pPr>
                        <w:r>
                          <w:rPr>
                            <w:rFonts w:ascii="Times New Roman"/>
                            <w:sz w:val="18"/>
                          </w:rPr>
                          <w:t>819062009</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6" w:right="0"/>
                          <w:jc w:val="left"/>
                          <w:rPr>
                            <w:rFonts w:ascii="Times New Roman" w:hAnsi="Times New Roman" w:cs="Times New Roman" w:eastAsia="Times New Roman" w:hint="default"/>
                            <w:sz w:val="18"/>
                            <w:szCs w:val="18"/>
                          </w:rPr>
                        </w:pPr>
                        <w:r>
                          <w:rPr>
                            <w:rFonts w:ascii="Times New Roman"/>
                            <w:sz w:val="18"/>
                          </w:rPr>
                          <w:t>00002095</w:t>
                        </w:r>
                      </w:p>
                    </w:tc>
                  </w:tr>
                  <w:tr>
                    <w:trPr>
                      <w:trHeight w:val="271"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侨城支行</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3" w:right="0"/>
                          <w:jc w:val="left"/>
                          <w:rPr>
                            <w:rFonts w:ascii="Times New Roman" w:hAnsi="Times New Roman" w:cs="Times New Roman" w:eastAsia="Times New Roman" w:hint="default"/>
                            <w:sz w:val="18"/>
                            <w:szCs w:val="18"/>
                          </w:rPr>
                        </w:pPr>
                        <w:r>
                          <w:rPr>
                            <w:rFonts w:ascii="Times New Roman"/>
                            <w:sz w:val="18"/>
                          </w:rPr>
                          <w:t>00004345</w:t>
                        </w:r>
                      </w:p>
                    </w:tc>
                    <w:tc>
                      <w:tcPr>
                        <w:tcW w:w="1144" w:type="dxa"/>
                        <w:tcBorders>
                          <w:top w:val="nil" w:sz="6" w:space="0" w:color="auto"/>
                          <w:left w:val="nil" w:sz="6" w:space="0" w:color="auto"/>
                          <w:bottom w:val="nil" w:sz="6" w:space="0" w:color="auto"/>
                          <w:right w:val="nil" w:sz="6" w:space="0" w:color="auto"/>
                        </w:tcBorders>
                      </w:tcPr>
                      <w:p>
                        <w:pPr/>
                      </w:p>
                    </w:tc>
                  </w:tr>
                  <w:tr>
                    <w:trPr>
                      <w:trHeight w:val="266"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26"/>
                            <w:sz w:val="18"/>
                            <w:szCs w:val="18"/>
                          </w:rPr>
                          <w:t>中国农</w:t>
                        </w:r>
                        <w:r>
                          <w:rPr>
                            <w:rFonts w:ascii="宋体" w:hAnsi="宋体" w:cs="宋体" w:eastAsia="宋体" w:hint="default"/>
                            <w:spacing w:val="-49"/>
                            <w:sz w:val="18"/>
                            <w:szCs w:val="18"/>
                          </w:rPr>
                          <w:t> </w:t>
                        </w:r>
                        <w:r>
                          <w:rPr>
                            <w:rFonts w:ascii="宋体" w:hAnsi="宋体" w:cs="宋体" w:eastAsia="宋体" w:hint="default"/>
                            <w:spacing w:val="20"/>
                            <w:sz w:val="18"/>
                            <w:szCs w:val="18"/>
                          </w:rPr>
                          <w:t>业银</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pacing w:val="14"/>
                            <w:sz w:val="18"/>
                            <w:szCs w:val="18"/>
                          </w:rPr>
                          <w:t>最高额抵押</w:t>
                        </w:r>
                        <w:r>
                          <w:rPr>
                            <w:rFonts w:ascii="宋体" w:hAnsi="宋体" w:cs="宋体" w:eastAsia="宋体" w:hint="default"/>
                            <w:spacing w:val="-72"/>
                            <w:sz w:val="18"/>
                            <w:szCs w:val="18"/>
                          </w:rPr>
                          <w:t> </w:t>
                        </w:r>
                        <w:r>
                          <w:rPr>
                            <w:rFonts w:ascii="宋体" w:hAnsi="宋体" w:cs="宋体" w:eastAsia="宋体" w:hint="default"/>
                            <w:sz w:val="18"/>
                            <w:szCs w:val="18"/>
                          </w:rPr>
                        </w:r>
                      </w:p>
                    </w:tc>
                    <w:tc>
                      <w:tcPr>
                        <w:tcW w:w="1144" w:type="dxa"/>
                        <w:tcBorders>
                          <w:top w:val="nil" w:sz="6" w:space="0" w:color="auto"/>
                          <w:left w:val="nil" w:sz="6" w:space="0" w:color="auto"/>
                          <w:bottom w:val="nil" w:sz="6" w:space="0" w:color="auto"/>
                          <w:right w:val="nil" w:sz="6" w:space="0" w:color="auto"/>
                        </w:tcBorders>
                      </w:tcPr>
                      <w:p>
                        <w:pPr/>
                      </w:p>
                    </w:tc>
                  </w:tr>
                  <w:tr>
                    <w:trPr>
                      <w:trHeight w:val="245"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行股份</w:t>
                        </w:r>
                        <w:r>
                          <w:rPr>
                            <w:rFonts w:ascii="宋体" w:hAnsi="宋体" w:cs="宋体" w:eastAsia="宋体" w:hint="default"/>
                            <w:spacing w:val="-49"/>
                            <w:sz w:val="18"/>
                            <w:szCs w:val="18"/>
                          </w:rPr>
                          <w:t> </w:t>
                        </w:r>
                        <w:r>
                          <w:rPr>
                            <w:rFonts w:ascii="宋体" w:hAnsi="宋体" w:cs="宋体" w:eastAsia="宋体" w:hint="default"/>
                            <w:spacing w:val="20"/>
                            <w:sz w:val="18"/>
                            <w:szCs w:val="18"/>
                          </w:rPr>
                          <w:t>有限</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6" w:right="0"/>
                          <w:jc w:val="left"/>
                          <w:rPr>
                            <w:rFonts w:ascii="Times New Roman" w:hAnsi="Times New Roman" w:cs="Times New Roman" w:eastAsia="Times New Roman" w:hint="default"/>
                            <w:sz w:val="18"/>
                            <w:szCs w:val="18"/>
                          </w:rPr>
                        </w:pPr>
                        <w:r>
                          <w:rPr>
                            <w:rFonts w:ascii="Times New Roman"/>
                            <w:sz w:val="18"/>
                          </w:rPr>
                          <w:t>811012009</w:t>
                        </w:r>
                      </w:p>
                    </w:tc>
                  </w:tr>
                  <w:tr>
                    <w:trPr>
                      <w:trHeight w:val="240"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公司深</w:t>
                        </w:r>
                        <w:r>
                          <w:rPr>
                            <w:rFonts w:ascii="宋体" w:hAnsi="宋体" w:cs="宋体" w:eastAsia="宋体" w:hint="default"/>
                            <w:spacing w:val="-49"/>
                            <w:sz w:val="18"/>
                            <w:szCs w:val="18"/>
                          </w:rPr>
                          <w:t> </w:t>
                        </w:r>
                        <w:r>
                          <w:rPr>
                            <w:rFonts w:ascii="宋体" w:hAnsi="宋体" w:cs="宋体" w:eastAsia="宋体" w:hint="default"/>
                            <w:spacing w:val="20"/>
                            <w:sz w:val="18"/>
                            <w:szCs w:val="18"/>
                          </w:rPr>
                          <w:t>圳华</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3" w:right="0"/>
                          <w:jc w:val="left"/>
                          <w:rPr>
                            <w:rFonts w:ascii="Times New Roman" w:hAnsi="Times New Roman" w:cs="Times New Roman" w:eastAsia="Times New Roman" w:hint="default"/>
                            <w:sz w:val="18"/>
                            <w:szCs w:val="18"/>
                          </w:rPr>
                        </w:pPr>
                        <w:r>
                          <w:rPr>
                            <w:rFonts w:ascii="Times New Roman"/>
                            <w:sz w:val="18"/>
                          </w:rPr>
                          <w:t>819062009</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6" w:right="0"/>
                          <w:jc w:val="left"/>
                          <w:rPr>
                            <w:rFonts w:ascii="Times New Roman" w:hAnsi="Times New Roman" w:cs="Times New Roman" w:eastAsia="Times New Roman" w:hint="default"/>
                            <w:sz w:val="18"/>
                            <w:szCs w:val="18"/>
                          </w:rPr>
                        </w:pPr>
                        <w:r>
                          <w:rPr>
                            <w:rFonts w:ascii="Times New Roman"/>
                            <w:sz w:val="18"/>
                          </w:rPr>
                          <w:t>00002221</w:t>
                        </w:r>
                      </w:p>
                    </w:tc>
                  </w:tr>
                  <w:tr>
                    <w:trPr>
                      <w:trHeight w:val="270"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侨城支行</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3" w:right="0"/>
                          <w:jc w:val="left"/>
                          <w:rPr>
                            <w:rFonts w:ascii="Times New Roman" w:hAnsi="Times New Roman" w:cs="Times New Roman" w:eastAsia="Times New Roman" w:hint="default"/>
                            <w:sz w:val="18"/>
                            <w:szCs w:val="18"/>
                          </w:rPr>
                        </w:pPr>
                        <w:r>
                          <w:rPr>
                            <w:rFonts w:ascii="Times New Roman"/>
                            <w:sz w:val="18"/>
                          </w:rPr>
                          <w:t>00004345</w:t>
                        </w:r>
                      </w:p>
                    </w:tc>
                    <w:tc>
                      <w:tcPr>
                        <w:tcW w:w="1144" w:type="dxa"/>
                        <w:tcBorders>
                          <w:top w:val="nil" w:sz="6" w:space="0" w:color="auto"/>
                          <w:left w:val="nil" w:sz="6" w:space="0" w:color="auto"/>
                          <w:bottom w:val="nil" w:sz="6" w:space="0" w:color="auto"/>
                          <w:right w:val="nil" w:sz="6" w:space="0" w:color="auto"/>
                        </w:tcBorders>
                      </w:tcPr>
                      <w:p>
                        <w:pPr/>
                      </w:p>
                    </w:tc>
                  </w:tr>
                  <w:tr>
                    <w:trPr>
                      <w:trHeight w:val="265"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中国农</w:t>
                        </w:r>
                        <w:r>
                          <w:rPr>
                            <w:rFonts w:ascii="宋体" w:hAnsi="宋体" w:cs="宋体" w:eastAsia="宋体" w:hint="default"/>
                            <w:spacing w:val="-49"/>
                            <w:sz w:val="18"/>
                            <w:szCs w:val="18"/>
                          </w:rPr>
                          <w:t> </w:t>
                        </w:r>
                        <w:r>
                          <w:rPr>
                            <w:rFonts w:ascii="宋体" w:hAnsi="宋体" w:cs="宋体" w:eastAsia="宋体" w:hint="default"/>
                            <w:spacing w:val="20"/>
                            <w:sz w:val="18"/>
                            <w:szCs w:val="18"/>
                          </w:rPr>
                          <w:t>业银</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35" w:lineRule="exact"/>
                          <w:ind w:left="213" w:right="0"/>
                          <w:jc w:val="left"/>
                          <w:rPr>
                            <w:rFonts w:ascii="宋体" w:hAnsi="宋体" w:cs="宋体" w:eastAsia="宋体" w:hint="default"/>
                            <w:sz w:val="18"/>
                            <w:szCs w:val="18"/>
                          </w:rPr>
                        </w:pPr>
                        <w:r>
                          <w:rPr>
                            <w:rFonts w:ascii="宋体" w:hAnsi="宋体" w:cs="宋体" w:eastAsia="宋体" w:hint="default"/>
                            <w:spacing w:val="14"/>
                            <w:sz w:val="18"/>
                            <w:szCs w:val="18"/>
                          </w:rPr>
                          <w:t>最高额抵押</w:t>
                        </w:r>
                        <w:r>
                          <w:rPr>
                            <w:rFonts w:ascii="宋体" w:hAnsi="宋体" w:cs="宋体" w:eastAsia="宋体" w:hint="default"/>
                            <w:spacing w:val="-72"/>
                            <w:sz w:val="18"/>
                            <w:szCs w:val="18"/>
                          </w:rPr>
                          <w:t> </w:t>
                        </w:r>
                        <w:r>
                          <w:rPr>
                            <w:rFonts w:ascii="宋体" w:hAnsi="宋体" w:cs="宋体" w:eastAsia="宋体" w:hint="default"/>
                            <w:sz w:val="18"/>
                            <w:szCs w:val="18"/>
                          </w:rPr>
                        </w:r>
                      </w:p>
                    </w:tc>
                    <w:tc>
                      <w:tcPr>
                        <w:tcW w:w="1144" w:type="dxa"/>
                        <w:tcBorders>
                          <w:top w:val="nil" w:sz="6" w:space="0" w:color="auto"/>
                          <w:left w:val="nil" w:sz="6" w:space="0" w:color="auto"/>
                          <w:bottom w:val="nil" w:sz="6" w:space="0" w:color="auto"/>
                          <w:right w:val="nil" w:sz="6" w:space="0" w:color="auto"/>
                        </w:tcBorders>
                      </w:tcPr>
                      <w:p>
                        <w:pPr/>
                      </w:p>
                    </w:tc>
                  </w:tr>
                  <w:tr>
                    <w:trPr>
                      <w:trHeight w:val="245"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行股份</w:t>
                        </w:r>
                        <w:r>
                          <w:rPr>
                            <w:rFonts w:ascii="宋体" w:hAnsi="宋体" w:cs="宋体" w:eastAsia="宋体" w:hint="default"/>
                            <w:spacing w:val="-49"/>
                            <w:sz w:val="18"/>
                            <w:szCs w:val="18"/>
                          </w:rPr>
                          <w:t> </w:t>
                        </w:r>
                        <w:r>
                          <w:rPr>
                            <w:rFonts w:ascii="宋体" w:hAnsi="宋体" w:cs="宋体" w:eastAsia="宋体" w:hint="default"/>
                            <w:spacing w:val="20"/>
                            <w:sz w:val="18"/>
                            <w:szCs w:val="18"/>
                          </w:rPr>
                          <w:t>有限</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6" w:right="0"/>
                          <w:jc w:val="left"/>
                          <w:rPr>
                            <w:rFonts w:ascii="Times New Roman" w:hAnsi="Times New Roman" w:cs="Times New Roman" w:eastAsia="Times New Roman" w:hint="default"/>
                            <w:sz w:val="18"/>
                            <w:szCs w:val="18"/>
                          </w:rPr>
                        </w:pPr>
                        <w:r>
                          <w:rPr>
                            <w:rFonts w:ascii="Times New Roman"/>
                            <w:sz w:val="18"/>
                          </w:rPr>
                          <w:t>811012009</w:t>
                        </w:r>
                      </w:p>
                    </w:tc>
                  </w:tr>
                  <w:tr>
                    <w:trPr>
                      <w:trHeight w:val="240"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公司深</w:t>
                        </w:r>
                        <w:r>
                          <w:rPr>
                            <w:rFonts w:ascii="宋体" w:hAnsi="宋体" w:cs="宋体" w:eastAsia="宋体" w:hint="default"/>
                            <w:spacing w:val="-49"/>
                            <w:sz w:val="18"/>
                            <w:szCs w:val="18"/>
                          </w:rPr>
                          <w:t> </w:t>
                        </w:r>
                        <w:r>
                          <w:rPr>
                            <w:rFonts w:ascii="宋体" w:hAnsi="宋体" w:cs="宋体" w:eastAsia="宋体" w:hint="default"/>
                            <w:spacing w:val="20"/>
                            <w:sz w:val="18"/>
                            <w:szCs w:val="18"/>
                          </w:rPr>
                          <w:t>圳华</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3" w:right="0"/>
                          <w:jc w:val="left"/>
                          <w:rPr>
                            <w:rFonts w:ascii="Times New Roman" w:hAnsi="Times New Roman" w:cs="Times New Roman" w:eastAsia="Times New Roman" w:hint="default"/>
                            <w:sz w:val="18"/>
                            <w:szCs w:val="18"/>
                          </w:rPr>
                        </w:pPr>
                        <w:r>
                          <w:rPr>
                            <w:rFonts w:ascii="Times New Roman"/>
                            <w:sz w:val="18"/>
                          </w:rPr>
                          <w:t>819062009</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6" w:right="0"/>
                          <w:jc w:val="left"/>
                          <w:rPr>
                            <w:rFonts w:ascii="Times New Roman" w:hAnsi="Times New Roman" w:cs="Times New Roman" w:eastAsia="Times New Roman" w:hint="default"/>
                            <w:sz w:val="18"/>
                            <w:szCs w:val="18"/>
                          </w:rPr>
                        </w:pPr>
                        <w:r>
                          <w:rPr>
                            <w:rFonts w:ascii="Times New Roman"/>
                            <w:sz w:val="18"/>
                          </w:rPr>
                          <w:t>00002333</w:t>
                        </w:r>
                      </w:p>
                    </w:tc>
                  </w:tr>
                  <w:tr>
                    <w:trPr>
                      <w:trHeight w:val="271"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侨城支行</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3" w:right="0"/>
                          <w:jc w:val="left"/>
                          <w:rPr>
                            <w:rFonts w:ascii="Times New Roman" w:hAnsi="Times New Roman" w:cs="Times New Roman" w:eastAsia="Times New Roman" w:hint="default"/>
                            <w:sz w:val="18"/>
                            <w:szCs w:val="18"/>
                          </w:rPr>
                        </w:pPr>
                        <w:r>
                          <w:rPr>
                            <w:rFonts w:ascii="Times New Roman"/>
                            <w:sz w:val="18"/>
                          </w:rPr>
                          <w:t>00004345</w:t>
                        </w:r>
                      </w:p>
                    </w:tc>
                    <w:tc>
                      <w:tcPr>
                        <w:tcW w:w="1144" w:type="dxa"/>
                        <w:tcBorders>
                          <w:top w:val="nil" w:sz="6" w:space="0" w:color="auto"/>
                          <w:left w:val="nil" w:sz="6" w:space="0" w:color="auto"/>
                          <w:bottom w:val="nil" w:sz="6" w:space="0" w:color="auto"/>
                          <w:right w:val="nil" w:sz="6" w:space="0" w:color="auto"/>
                        </w:tcBorders>
                      </w:tcPr>
                      <w:p>
                        <w:pPr/>
                      </w:p>
                    </w:tc>
                  </w:tr>
                  <w:tr>
                    <w:trPr>
                      <w:trHeight w:val="266"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26"/>
                            <w:sz w:val="18"/>
                            <w:szCs w:val="18"/>
                          </w:rPr>
                          <w:t>中国农</w:t>
                        </w:r>
                        <w:r>
                          <w:rPr>
                            <w:rFonts w:ascii="宋体" w:hAnsi="宋体" w:cs="宋体" w:eastAsia="宋体" w:hint="default"/>
                            <w:spacing w:val="-49"/>
                            <w:sz w:val="18"/>
                            <w:szCs w:val="18"/>
                          </w:rPr>
                          <w:t> </w:t>
                        </w:r>
                        <w:r>
                          <w:rPr>
                            <w:rFonts w:ascii="宋体" w:hAnsi="宋体" w:cs="宋体" w:eastAsia="宋体" w:hint="default"/>
                            <w:spacing w:val="20"/>
                            <w:sz w:val="18"/>
                            <w:szCs w:val="18"/>
                          </w:rPr>
                          <w:t>业银</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pacing w:val="14"/>
                            <w:sz w:val="18"/>
                            <w:szCs w:val="18"/>
                          </w:rPr>
                          <w:t>最高额抵押</w:t>
                        </w:r>
                        <w:r>
                          <w:rPr>
                            <w:rFonts w:ascii="宋体" w:hAnsi="宋体" w:cs="宋体" w:eastAsia="宋体" w:hint="default"/>
                            <w:spacing w:val="-72"/>
                            <w:sz w:val="18"/>
                            <w:szCs w:val="18"/>
                          </w:rPr>
                          <w:t> </w:t>
                        </w:r>
                        <w:r>
                          <w:rPr>
                            <w:rFonts w:ascii="宋体" w:hAnsi="宋体" w:cs="宋体" w:eastAsia="宋体" w:hint="default"/>
                            <w:sz w:val="18"/>
                            <w:szCs w:val="18"/>
                          </w:rPr>
                        </w:r>
                      </w:p>
                    </w:tc>
                    <w:tc>
                      <w:tcPr>
                        <w:tcW w:w="1144" w:type="dxa"/>
                        <w:tcBorders>
                          <w:top w:val="nil" w:sz="6" w:space="0" w:color="auto"/>
                          <w:left w:val="nil" w:sz="6" w:space="0" w:color="auto"/>
                          <w:bottom w:val="nil" w:sz="6" w:space="0" w:color="auto"/>
                          <w:right w:val="nil" w:sz="6" w:space="0" w:color="auto"/>
                        </w:tcBorders>
                      </w:tcPr>
                      <w:p>
                        <w:pPr/>
                      </w:p>
                    </w:tc>
                  </w:tr>
                  <w:tr>
                    <w:trPr>
                      <w:trHeight w:val="245"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行股份</w:t>
                        </w:r>
                        <w:r>
                          <w:rPr>
                            <w:rFonts w:ascii="宋体" w:hAnsi="宋体" w:cs="宋体" w:eastAsia="宋体" w:hint="default"/>
                            <w:spacing w:val="-49"/>
                            <w:sz w:val="18"/>
                            <w:szCs w:val="18"/>
                          </w:rPr>
                          <w:t> </w:t>
                        </w:r>
                        <w:r>
                          <w:rPr>
                            <w:rFonts w:ascii="宋体" w:hAnsi="宋体" w:cs="宋体" w:eastAsia="宋体" w:hint="default"/>
                            <w:spacing w:val="20"/>
                            <w:sz w:val="18"/>
                            <w:szCs w:val="18"/>
                          </w:rPr>
                          <w:t>有限</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6" w:right="0"/>
                          <w:jc w:val="left"/>
                          <w:rPr>
                            <w:rFonts w:ascii="Times New Roman" w:hAnsi="Times New Roman" w:cs="Times New Roman" w:eastAsia="Times New Roman" w:hint="default"/>
                            <w:sz w:val="18"/>
                            <w:szCs w:val="18"/>
                          </w:rPr>
                        </w:pPr>
                        <w:r>
                          <w:rPr>
                            <w:rFonts w:ascii="Times New Roman"/>
                            <w:sz w:val="18"/>
                          </w:rPr>
                          <w:t>8110120090</w:t>
                        </w:r>
                      </w:p>
                    </w:tc>
                  </w:tr>
                  <w:tr>
                    <w:trPr>
                      <w:trHeight w:val="240"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pacing w:val="26"/>
                            <w:sz w:val="18"/>
                            <w:szCs w:val="18"/>
                          </w:rPr>
                          <w:t>公司深</w:t>
                        </w:r>
                        <w:r>
                          <w:rPr>
                            <w:rFonts w:ascii="宋体" w:hAnsi="宋体" w:cs="宋体" w:eastAsia="宋体" w:hint="default"/>
                            <w:spacing w:val="-49"/>
                            <w:sz w:val="18"/>
                            <w:szCs w:val="18"/>
                          </w:rPr>
                          <w:t> </w:t>
                        </w:r>
                        <w:r>
                          <w:rPr>
                            <w:rFonts w:ascii="宋体" w:hAnsi="宋体" w:cs="宋体" w:eastAsia="宋体" w:hint="default"/>
                            <w:spacing w:val="20"/>
                            <w:sz w:val="18"/>
                            <w:szCs w:val="18"/>
                          </w:rPr>
                          <w:t>圳华</w:t>
                        </w:r>
                        <w:r>
                          <w:rPr>
                            <w:rFonts w:ascii="宋体" w:hAnsi="宋体" w:cs="宋体" w:eastAsia="宋体" w:hint="default"/>
                            <w:spacing w:val="-50"/>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3" w:right="0"/>
                          <w:jc w:val="left"/>
                          <w:rPr>
                            <w:rFonts w:ascii="Times New Roman" w:hAnsi="Times New Roman" w:cs="Times New Roman" w:eastAsia="Times New Roman" w:hint="default"/>
                            <w:sz w:val="18"/>
                            <w:szCs w:val="18"/>
                          </w:rPr>
                        </w:pPr>
                        <w:r>
                          <w:rPr>
                            <w:rFonts w:ascii="Times New Roman"/>
                            <w:sz w:val="18"/>
                          </w:rPr>
                          <w:t>819062009</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6" w:right="0"/>
                          <w:jc w:val="left"/>
                          <w:rPr>
                            <w:rFonts w:ascii="Times New Roman" w:hAnsi="Times New Roman" w:cs="Times New Roman" w:eastAsia="Times New Roman" w:hint="default"/>
                            <w:sz w:val="18"/>
                            <w:szCs w:val="18"/>
                          </w:rPr>
                        </w:pPr>
                        <w:r>
                          <w:rPr>
                            <w:rFonts w:ascii="Times New Roman"/>
                            <w:sz w:val="18"/>
                          </w:rPr>
                          <w:t>0000352</w:t>
                        </w:r>
                      </w:p>
                    </w:tc>
                  </w:tr>
                  <w:tr>
                    <w:trPr>
                      <w:trHeight w:val="315"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侨城支行</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3" w:right="0"/>
                          <w:jc w:val="left"/>
                          <w:rPr>
                            <w:rFonts w:ascii="Times New Roman" w:hAnsi="Times New Roman" w:cs="Times New Roman" w:eastAsia="Times New Roman" w:hint="default"/>
                            <w:sz w:val="18"/>
                            <w:szCs w:val="18"/>
                          </w:rPr>
                        </w:pPr>
                        <w:r>
                          <w:rPr>
                            <w:rFonts w:ascii="Times New Roman"/>
                            <w:sz w:val="18"/>
                          </w:rPr>
                          <w:t>00004345</w:t>
                        </w:r>
                      </w:p>
                    </w:tc>
                    <w:tc>
                      <w:tcPr>
                        <w:tcW w:w="114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8"/>
          <w:szCs w:val="18"/>
        </w:rPr>
        <w:t>2009-017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line="240" w:lineRule="auto" w:before="1"/>
        <w:rPr>
          <w:rFonts w:ascii="宋体" w:hAnsi="宋体" w:cs="宋体" w:eastAsia="宋体" w:hint="default"/>
          <w:sz w:val="18"/>
          <w:szCs w:val="18"/>
        </w:rPr>
      </w:pPr>
      <w:r>
        <w:rPr/>
        <w:br w:type="column"/>
      </w:r>
      <w:r>
        <w:rPr>
          <w:rFonts w:ascii="宋体"/>
          <w:sz w:val="18"/>
        </w:rPr>
      </w:r>
    </w:p>
    <w:p>
      <w:pPr>
        <w:spacing w:line="199" w:lineRule="exact" w:before="0"/>
        <w:ind w:left="214" w:right="-19" w:firstLine="0"/>
        <w:jc w:val="left"/>
        <w:rPr>
          <w:rFonts w:ascii="宋体" w:hAnsi="宋体" w:cs="宋体" w:eastAsia="宋体" w:hint="default"/>
          <w:sz w:val="18"/>
          <w:szCs w:val="18"/>
        </w:rPr>
      </w:pPr>
      <w:r>
        <w:rPr>
          <w:rFonts w:ascii="宋体" w:hAnsi="宋体" w:cs="宋体" w:eastAsia="宋体" w:hint="default"/>
          <w:spacing w:val="14"/>
          <w:sz w:val="18"/>
          <w:szCs w:val="18"/>
        </w:rPr>
        <w:t>建郑金工流</w:t>
      </w:r>
      <w:r>
        <w:rPr>
          <w:rFonts w:ascii="宋体" w:hAnsi="宋体" w:cs="宋体" w:eastAsia="宋体" w:hint="default"/>
          <w:spacing w:val="-72"/>
          <w:sz w:val="18"/>
          <w:szCs w:val="18"/>
        </w:rPr>
        <w:t> </w:t>
      </w:r>
      <w:r>
        <w:rPr>
          <w:rFonts w:ascii="宋体" w:hAnsi="宋体" w:cs="宋体" w:eastAsia="宋体" w:hint="default"/>
          <w:sz w:val="18"/>
          <w:szCs w:val="18"/>
        </w:rPr>
      </w:r>
    </w:p>
    <w:p>
      <w:pPr>
        <w:tabs>
          <w:tab w:pos="1785" w:val="left" w:leader="none"/>
        </w:tabs>
        <w:spacing w:line="290" w:lineRule="exact" w:before="0"/>
        <w:ind w:left="214"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11"/>
          <w:sz w:val="18"/>
          <w:szCs w:val="18"/>
        </w:rPr>
        <w:t>2009-016</w:t>
      </w:r>
      <w:r>
        <w:rPr>
          <w:rFonts w:ascii="Times New Roman" w:hAnsi="Times New Roman" w:cs="Times New Roman" w:eastAsia="Times New Roman" w:hint="default"/>
          <w:spacing w:val="-1"/>
          <w:position w:val="-11"/>
          <w:sz w:val="18"/>
          <w:szCs w:val="18"/>
        </w:rPr>
        <w:t> </w:t>
      </w:r>
      <w:r>
        <w:rPr>
          <w:rFonts w:ascii="宋体" w:hAnsi="宋体" w:cs="宋体" w:eastAsia="宋体" w:hint="default"/>
          <w:position w:val="-11"/>
          <w:sz w:val="18"/>
          <w:szCs w:val="18"/>
        </w:rPr>
        <w:t>号</w:t>
        <w:tab/>
      </w:r>
      <w:r>
        <w:rPr>
          <w:rFonts w:ascii="Times New Roman" w:hAnsi="Times New Roman" w:cs="Times New Roman" w:eastAsia="Times New Roman" w:hint="default"/>
          <w:sz w:val="18"/>
          <w:szCs w:val="18"/>
        </w:rPr>
        <w:t>30,965,500.00</w:t>
      </w:r>
    </w:p>
    <w:p>
      <w:pPr>
        <w:spacing w:line="240" w:lineRule="auto" w:before="0"/>
        <w:rPr>
          <w:rFonts w:ascii="Times New Roman" w:hAnsi="Times New Roman" w:cs="Times New Roman" w:eastAsia="Times New Roman" w:hint="default"/>
          <w:sz w:val="30"/>
          <w:szCs w:val="30"/>
        </w:rPr>
      </w:pPr>
    </w:p>
    <w:p>
      <w:pPr>
        <w:spacing w:line="199" w:lineRule="exact" w:before="182"/>
        <w:ind w:left="214" w:right="-19" w:firstLine="0"/>
        <w:jc w:val="left"/>
        <w:rPr>
          <w:rFonts w:ascii="宋体" w:hAnsi="宋体" w:cs="宋体" w:eastAsia="宋体" w:hint="default"/>
          <w:sz w:val="18"/>
          <w:szCs w:val="18"/>
        </w:rPr>
      </w:pPr>
      <w:r>
        <w:rPr>
          <w:rFonts w:ascii="宋体" w:hAnsi="宋体" w:cs="宋体" w:eastAsia="宋体" w:hint="default"/>
          <w:spacing w:val="14"/>
          <w:sz w:val="18"/>
          <w:szCs w:val="18"/>
        </w:rPr>
        <w:t>建郑金工流</w:t>
      </w:r>
      <w:r>
        <w:rPr>
          <w:rFonts w:ascii="宋体" w:hAnsi="宋体" w:cs="宋体" w:eastAsia="宋体" w:hint="default"/>
          <w:spacing w:val="-72"/>
          <w:sz w:val="18"/>
          <w:szCs w:val="18"/>
        </w:rPr>
        <w:t> </w:t>
      </w:r>
      <w:r>
        <w:rPr>
          <w:rFonts w:ascii="宋体" w:hAnsi="宋体" w:cs="宋体" w:eastAsia="宋体" w:hint="default"/>
          <w:sz w:val="18"/>
          <w:szCs w:val="18"/>
        </w:rPr>
      </w:r>
    </w:p>
    <w:p>
      <w:pPr>
        <w:tabs>
          <w:tab w:pos="1875" w:val="left" w:leader="none"/>
        </w:tabs>
        <w:spacing w:line="290" w:lineRule="exact" w:before="0"/>
        <w:ind w:left="214" w:right="-19" w:firstLine="0"/>
        <w:jc w:val="left"/>
        <w:rPr>
          <w:rFonts w:ascii="Times New Roman" w:hAnsi="Times New Roman" w:cs="Times New Roman" w:eastAsia="Times New Roman" w:hint="default"/>
          <w:sz w:val="18"/>
          <w:szCs w:val="18"/>
        </w:rPr>
      </w:pPr>
      <w:r>
        <w:rPr/>
        <w:pict>
          <v:shape style="position:absolute;margin-left:292.189697pt;margin-top:10.325988pt;width:195.05pt;height:214.2pt;mso-position-horizontal-relative:page;mso-position-vertical-relative:paragraph;z-index:19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7"/>
                    <w:gridCol w:w="1623"/>
                    <w:gridCol w:w="981"/>
                  </w:tblGrid>
                  <w:tr>
                    <w:trPr>
                      <w:trHeight w:val="766" w:hRule="exact"/>
                    </w:trPr>
                    <w:tc>
                      <w:tcPr>
                        <w:tcW w:w="1297"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04" w:lineRule="exact"/>
                          <w:ind w:left="22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tc>
                    <w:tc>
                      <w:tcPr>
                        <w:tcW w:w="981" w:type="dxa"/>
                        <w:tcBorders>
                          <w:top w:val="nil" w:sz="6" w:space="0" w:color="auto"/>
                          <w:left w:val="nil" w:sz="6" w:space="0" w:color="auto"/>
                          <w:bottom w:val="nil" w:sz="6" w:space="0" w:color="auto"/>
                          <w:right w:val="nil" w:sz="6" w:space="0" w:color="auto"/>
                        </w:tcBorders>
                      </w:tcPr>
                      <w:p>
                        <w:pPr/>
                      </w:p>
                    </w:tc>
                  </w:tr>
                  <w:tr>
                    <w:trPr>
                      <w:trHeight w:val="631"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Times New Roman" w:hAnsi="Times New Roman" w:cs="Times New Roman" w:eastAsia="Times New Roman" w:hint="default"/>
                            <w:sz w:val="18"/>
                            <w:szCs w:val="18"/>
                          </w:rPr>
                        </w:pPr>
                        <w:r>
                          <w:rPr>
                            <w:rFonts w:ascii="Times New Roman"/>
                            <w:sz w:val="18"/>
                          </w:rPr>
                          <w:t>10,000,000.00</w:t>
                        </w:r>
                      </w:p>
                    </w:tc>
                    <w:tc>
                      <w:tcPr>
                        <w:tcW w:w="1623" w:type="dxa"/>
                        <w:tcBorders>
                          <w:top w:val="nil" w:sz="6" w:space="0" w:color="auto"/>
                          <w:left w:val="nil" w:sz="6" w:space="0" w:color="auto"/>
                          <w:bottom w:val="nil" w:sz="6" w:space="0" w:color="auto"/>
                          <w:right w:val="nil" w:sz="6" w:space="0" w:color="auto"/>
                        </w:tcBorders>
                      </w:tcPr>
                      <w:p>
                        <w:pPr>
                          <w:pStyle w:val="TableParagraph"/>
                          <w:spacing w:line="214" w:lineRule="exact"/>
                          <w:ind w:left="226" w:right="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5" w:lineRule="exact"/>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981" w:type="dxa"/>
                        <w:tcBorders>
                          <w:top w:val="nil" w:sz="6" w:space="0" w:color="auto"/>
                          <w:left w:val="nil" w:sz="6" w:space="0" w:color="auto"/>
                          <w:bottom w:val="nil" w:sz="6" w:space="0" w:color="auto"/>
                          <w:right w:val="nil" w:sz="6" w:space="0" w:color="auto"/>
                        </w:tcBorders>
                      </w:tcPr>
                      <w:p>
                        <w:pPr>
                          <w:pStyle w:val="TableParagraph"/>
                          <w:spacing w:line="205" w:lineRule="exact"/>
                          <w:ind w:right="33"/>
                          <w:jc w:val="right"/>
                          <w:rPr>
                            <w:rFonts w:ascii="宋体" w:hAnsi="宋体" w:cs="宋体" w:eastAsia="宋体" w:hint="default"/>
                            <w:sz w:val="18"/>
                            <w:szCs w:val="18"/>
                          </w:rPr>
                        </w:pPr>
                        <w:r>
                          <w:rPr>
                            <w:rFonts w:ascii="宋体" w:hAnsi="宋体" w:cs="宋体" w:eastAsia="宋体" w:hint="default"/>
                            <w:sz w:val="18"/>
                            <w:szCs w:val="18"/>
                          </w:rPr>
                          <w:t>房屋资产</w:t>
                        </w:r>
                      </w:p>
                    </w:tc>
                  </w:tr>
                  <w:tr>
                    <w:trPr>
                      <w:trHeight w:val="631"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10,000,000.00</w:t>
                        </w:r>
                      </w:p>
                    </w:tc>
                    <w:tc>
                      <w:tcPr>
                        <w:tcW w:w="1623" w:type="dxa"/>
                        <w:tcBorders>
                          <w:top w:val="nil" w:sz="6" w:space="0" w:color="auto"/>
                          <w:left w:val="nil" w:sz="6" w:space="0" w:color="auto"/>
                          <w:bottom w:val="nil" w:sz="6" w:space="0" w:color="auto"/>
                          <w:right w:val="nil" w:sz="6" w:space="0" w:color="auto"/>
                        </w:tcBorders>
                      </w:tcPr>
                      <w:p>
                        <w:pPr>
                          <w:pStyle w:val="TableParagraph"/>
                          <w:spacing w:line="245" w:lineRule="exact" w:before="120"/>
                          <w:ind w:left="2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23</w:t>
                        </w:r>
                      </w:p>
                      <w:p>
                        <w:pPr>
                          <w:pStyle w:val="TableParagraph"/>
                          <w:spacing w:line="245" w:lineRule="exact"/>
                          <w:ind w:left="226" w:right="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3"/>
                          <w:jc w:val="right"/>
                          <w:rPr>
                            <w:rFonts w:ascii="宋体" w:hAnsi="宋体" w:cs="宋体" w:eastAsia="宋体" w:hint="default"/>
                            <w:sz w:val="18"/>
                            <w:szCs w:val="18"/>
                          </w:rPr>
                        </w:pPr>
                        <w:r>
                          <w:rPr>
                            <w:rFonts w:ascii="宋体" w:hAnsi="宋体" w:cs="宋体" w:eastAsia="宋体" w:hint="default"/>
                            <w:sz w:val="18"/>
                            <w:szCs w:val="18"/>
                          </w:rPr>
                          <w:t>房屋资产</w:t>
                        </w:r>
                      </w:p>
                    </w:tc>
                  </w:tr>
                  <w:tr>
                    <w:trPr>
                      <w:trHeight w:val="390" w:hRule="exact"/>
                    </w:trPr>
                    <w:tc>
                      <w:tcPr>
                        <w:tcW w:w="1297"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19" w:lineRule="exact"/>
                          <w:ind w:left="22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981" w:type="dxa"/>
                        <w:tcBorders>
                          <w:top w:val="nil" w:sz="6" w:space="0" w:color="auto"/>
                          <w:left w:val="nil" w:sz="6" w:space="0" w:color="auto"/>
                          <w:bottom w:val="nil" w:sz="6" w:space="0" w:color="auto"/>
                          <w:right w:val="nil" w:sz="6" w:space="0" w:color="auto"/>
                        </w:tcBorders>
                      </w:tcPr>
                      <w:p>
                        <w:pPr/>
                      </w:p>
                    </w:tc>
                  </w:tr>
                  <w:tr>
                    <w:trPr>
                      <w:trHeight w:val="630"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10,000,000.00</w:t>
                        </w:r>
                      </w:p>
                    </w:tc>
                    <w:tc>
                      <w:tcPr>
                        <w:tcW w:w="1623" w:type="dxa"/>
                        <w:tcBorders>
                          <w:top w:val="nil" w:sz="6" w:space="0" w:color="auto"/>
                          <w:left w:val="nil" w:sz="6" w:space="0" w:color="auto"/>
                          <w:bottom w:val="nil" w:sz="6" w:space="0" w:color="auto"/>
                          <w:right w:val="nil" w:sz="6" w:space="0" w:color="auto"/>
                        </w:tcBorders>
                      </w:tcPr>
                      <w:p>
                        <w:pPr>
                          <w:pStyle w:val="TableParagraph"/>
                          <w:spacing w:line="245" w:lineRule="exact" w:before="119"/>
                          <w:ind w:left="2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5" w:lineRule="exact"/>
                          <w:ind w:left="226" w:right="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3"/>
                          <w:jc w:val="right"/>
                          <w:rPr>
                            <w:rFonts w:ascii="宋体" w:hAnsi="宋体" w:cs="宋体" w:eastAsia="宋体" w:hint="default"/>
                            <w:sz w:val="18"/>
                            <w:szCs w:val="18"/>
                          </w:rPr>
                        </w:pPr>
                        <w:r>
                          <w:rPr>
                            <w:rFonts w:ascii="宋体" w:hAnsi="宋体" w:cs="宋体" w:eastAsia="宋体" w:hint="default"/>
                            <w:sz w:val="18"/>
                            <w:szCs w:val="18"/>
                          </w:rPr>
                          <w:t>房屋资产</w:t>
                        </w:r>
                      </w:p>
                    </w:tc>
                  </w:tr>
                  <w:tr>
                    <w:trPr>
                      <w:trHeight w:val="391" w:hRule="exact"/>
                    </w:trPr>
                    <w:tc>
                      <w:tcPr>
                        <w:tcW w:w="1297"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19" w:lineRule="exact"/>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981" w:type="dxa"/>
                        <w:tcBorders>
                          <w:top w:val="nil" w:sz="6" w:space="0" w:color="auto"/>
                          <w:left w:val="nil" w:sz="6" w:space="0" w:color="auto"/>
                          <w:bottom w:val="nil" w:sz="6" w:space="0" w:color="auto"/>
                          <w:right w:val="nil" w:sz="6" w:space="0" w:color="auto"/>
                        </w:tcBorders>
                      </w:tcPr>
                      <w:p>
                        <w:pPr/>
                      </w:p>
                    </w:tc>
                  </w:tr>
                  <w:tr>
                    <w:trPr>
                      <w:trHeight w:val="631"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10,000,000.00</w:t>
                        </w:r>
                      </w:p>
                    </w:tc>
                    <w:tc>
                      <w:tcPr>
                        <w:tcW w:w="1623" w:type="dxa"/>
                        <w:tcBorders>
                          <w:top w:val="nil" w:sz="6" w:space="0" w:color="auto"/>
                          <w:left w:val="nil" w:sz="6" w:space="0" w:color="auto"/>
                          <w:bottom w:val="nil" w:sz="6" w:space="0" w:color="auto"/>
                          <w:right w:val="nil" w:sz="6" w:space="0" w:color="auto"/>
                        </w:tcBorders>
                      </w:tcPr>
                      <w:p>
                        <w:pPr>
                          <w:pStyle w:val="TableParagraph"/>
                          <w:spacing w:line="245" w:lineRule="exact" w:before="120"/>
                          <w:ind w:left="2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5" w:lineRule="exact"/>
                          <w:ind w:left="226" w:right="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3"/>
                          <w:jc w:val="right"/>
                          <w:rPr>
                            <w:rFonts w:ascii="宋体" w:hAnsi="宋体" w:cs="宋体" w:eastAsia="宋体" w:hint="default"/>
                            <w:sz w:val="18"/>
                            <w:szCs w:val="18"/>
                          </w:rPr>
                        </w:pPr>
                        <w:r>
                          <w:rPr>
                            <w:rFonts w:ascii="宋体" w:hAnsi="宋体" w:cs="宋体" w:eastAsia="宋体" w:hint="default"/>
                            <w:sz w:val="18"/>
                            <w:szCs w:val="18"/>
                          </w:rPr>
                          <w:t>房屋资产</w:t>
                        </w:r>
                      </w:p>
                    </w:tc>
                  </w:tr>
                  <w:tr>
                    <w:trPr>
                      <w:trHeight w:val="215" w:hRule="exact"/>
                    </w:trPr>
                    <w:tc>
                      <w:tcPr>
                        <w:tcW w:w="1297"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19" w:lineRule="exact"/>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98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position w:val="-11"/>
          <w:sz w:val="18"/>
          <w:szCs w:val="18"/>
        </w:rPr>
        <w:t>2009-017</w:t>
      </w:r>
      <w:r>
        <w:rPr>
          <w:rFonts w:ascii="Times New Roman" w:hAnsi="Times New Roman" w:cs="Times New Roman" w:eastAsia="Times New Roman" w:hint="default"/>
          <w:spacing w:val="-1"/>
          <w:position w:val="-11"/>
          <w:sz w:val="18"/>
          <w:szCs w:val="18"/>
        </w:rPr>
        <w:t> </w:t>
      </w:r>
      <w:r>
        <w:rPr>
          <w:rFonts w:ascii="宋体" w:hAnsi="宋体" w:cs="宋体" w:eastAsia="宋体" w:hint="default"/>
          <w:position w:val="-11"/>
          <w:sz w:val="18"/>
          <w:szCs w:val="18"/>
        </w:rPr>
        <w:t>号</w:t>
        <w:tab/>
      </w:r>
      <w:r>
        <w:rPr>
          <w:rFonts w:ascii="Times New Roman" w:hAnsi="Times New Roman" w:cs="Times New Roman" w:eastAsia="Times New Roman" w:hint="default"/>
          <w:sz w:val="18"/>
          <w:szCs w:val="18"/>
        </w:rPr>
        <w:t>9,000,000.00</w:t>
      </w:r>
    </w:p>
    <w:p>
      <w:pPr>
        <w:spacing w:line="245" w:lineRule="exact" w:before="116"/>
        <w:ind w:left="214" w:right="-16"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spacing w:line="240" w:lineRule="exact" w:before="0"/>
        <w:ind w:left="214"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spacing w:line="245" w:lineRule="exact" w:before="0"/>
        <w:ind w:left="214" w:right="-16"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spacing w:line="240" w:lineRule="auto" w:before="12"/>
        <w:rPr>
          <w:rFonts w:ascii="宋体" w:hAnsi="宋体" w:cs="宋体" w:eastAsia="宋体" w:hint="default"/>
          <w:sz w:val="21"/>
          <w:szCs w:val="21"/>
        </w:rPr>
      </w:pPr>
    </w:p>
    <w:p>
      <w:pPr>
        <w:spacing w:line="245" w:lineRule="exact" w:before="0"/>
        <w:ind w:left="214" w:right="-16"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spacing w:line="245" w:lineRule="exact" w:before="0"/>
        <w:ind w:left="214" w:right="-16" w:firstLine="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0" w:lineRule="auto" w:before="1"/>
        <w:rPr>
          <w:rFonts w:ascii="宋体" w:hAnsi="宋体" w:cs="宋体" w:eastAsia="宋体" w:hint="default"/>
          <w:sz w:val="18"/>
          <w:szCs w:val="18"/>
        </w:rPr>
      </w:pPr>
      <w:r>
        <w:rPr/>
        <w:br w:type="column"/>
      </w:r>
      <w:r>
        <w:rPr>
          <w:rFonts w:ascii="宋体"/>
          <w:sz w:val="18"/>
        </w:rPr>
      </w:r>
    </w:p>
    <w:p>
      <w:pPr>
        <w:spacing w:line="244" w:lineRule="auto" w:before="0"/>
        <w:ind w:left="214" w:right="0" w:firstLine="0"/>
        <w:jc w:val="left"/>
        <w:rPr>
          <w:rFonts w:ascii="宋体" w:hAnsi="宋体" w:cs="宋体" w:eastAsia="宋体" w:hint="default"/>
          <w:sz w:val="18"/>
          <w:szCs w:val="18"/>
        </w:rPr>
      </w:pPr>
      <w:r>
        <w:rPr>
          <w:rFonts w:ascii="宋体" w:hAnsi="宋体" w:cs="宋体" w:eastAsia="宋体" w:hint="default"/>
          <w:spacing w:val="31"/>
          <w:sz w:val="18"/>
          <w:szCs w:val="18"/>
        </w:rPr>
        <w:t>房屋及土</w:t>
      </w:r>
      <w:r>
        <w:rPr>
          <w:rFonts w:ascii="宋体" w:hAnsi="宋体" w:cs="宋体" w:eastAsia="宋体" w:hint="default"/>
          <w:spacing w:val="-48"/>
          <w:sz w:val="18"/>
          <w:szCs w:val="18"/>
        </w:rPr>
        <w:t> </w:t>
      </w:r>
      <w:r>
        <w:rPr>
          <w:rFonts w:ascii="宋体" w:hAnsi="宋体" w:cs="宋体" w:eastAsia="宋体" w:hint="default"/>
          <w:sz w:val="18"/>
          <w:szCs w:val="18"/>
        </w:rPr>
        <w:t>地资产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房屋资产</w:t>
      </w:r>
    </w:p>
    <w:p>
      <w:pPr>
        <w:spacing w:line="244" w:lineRule="auto" w:before="0"/>
        <w:ind w:left="214" w:right="201" w:firstLine="0"/>
        <w:jc w:val="both"/>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57"/>
        <w:ind w:left="214" w:right="2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62"/>
        <w:ind w:left="214" w:right="2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62"/>
        <w:ind w:left="214" w:right="2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61"/>
        <w:ind w:left="214" w:right="2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62"/>
        <w:ind w:left="214" w:right="2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after="0" w:line="244" w:lineRule="auto"/>
        <w:jc w:val="both"/>
        <w:rPr>
          <w:rFonts w:ascii="宋体" w:hAnsi="宋体" w:cs="宋体" w:eastAsia="宋体" w:hint="default"/>
          <w:sz w:val="18"/>
          <w:szCs w:val="18"/>
        </w:rPr>
        <w:sectPr>
          <w:type w:val="continuous"/>
          <w:pgSz w:w="11910" w:h="16840"/>
          <w:pgMar w:top="1600" w:bottom="1320" w:left="1140" w:right="280"/>
          <w:cols w:num="6" w:equalWidth="0">
            <w:col w:w="1318" w:space="212"/>
            <w:col w:w="1205" w:space="218"/>
            <w:col w:w="2822" w:space="237"/>
            <w:col w:w="1387" w:space="236"/>
            <w:col w:w="1103" w:space="196"/>
            <w:col w:w="1556"/>
          </w:cols>
        </w:sectPr>
      </w:pPr>
    </w:p>
    <w:p>
      <w:pPr>
        <w:tabs>
          <w:tab w:pos="1780" w:val="left" w:leader="none"/>
          <w:tab w:pos="3205" w:val="left" w:leader="none"/>
          <w:tab w:pos="4823" w:val="left" w:leader="none"/>
          <w:tab w:pos="6452" w:val="left" w:leader="none"/>
          <w:tab w:pos="7912" w:val="left" w:leader="none"/>
          <w:tab w:pos="9331" w:val="left" w:leader="none"/>
        </w:tabs>
        <w:spacing w:before="89"/>
        <w:ind w:left="385" w:right="0" w:firstLine="0"/>
        <w:jc w:val="left"/>
        <w:rPr>
          <w:rFonts w:ascii="宋体" w:hAnsi="宋体" w:cs="宋体" w:eastAsia="宋体" w:hint="default"/>
          <w:sz w:val="18"/>
          <w:szCs w:val="18"/>
        </w:rPr>
      </w:pPr>
      <w:r>
        <w:rPr>
          <w:rFonts w:ascii="宋体" w:hAnsi="宋体" w:cs="宋体" w:eastAsia="宋体" w:hint="default"/>
          <w:sz w:val="18"/>
          <w:szCs w:val="18"/>
        </w:rPr>
        <w:t>抵押权人</w:t>
        <w:tab/>
        <w:t>抵押合同号</w:t>
        <w:tab/>
        <w:t>贷款合同号</w:t>
        <w:tab/>
        <w:t>贷款金额</w:t>
        <w:tab/>
        <w:t>贷款期限</w:t>
        <w:tab/>
        <w:t>抵押范围</w:t>
        <w:tab/>
        <w:t>抵押期限</w:t>
      </w:r>
    </w:p>
    <w:p>
      <w:pPr>
        <w:spacing w:line="240" w:lineRule="auto" w:before="6"/>
        <w:rPr>
          <w:rFonts w:ascii="宋体" w:hAnsi="宋体" w:cs="宋体" w:eastAsia="宋体" w:hint="default"/>
          <w:sz w:val="11"/>
          <w:szCs w:val="11"/>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4.05pt;height:.5pt;mso-position-horizontal-relative:char;mso-position-vertical-relative:line" coordorigin="0,0" coordsize="1281,10">
            <v:group style="position:absolute;left:5;top:5;width:1271;height:2" coordorigin="5,5" coordsize="1271,2">
              <v:shape style="position:absolute;left:5;top:5;width:1271;height:2" coordorigin="5,5" coordsize="1271,0" path="m5,5l1276,5e" filled="false" stroked="true" strokeweight=".48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85"/>
          <w:pgSz w:w="11910" w:h="16840"/>
          <w:pgMar w:header="1100" w:footer="840" w:top="1280" w:bottom="1040" w:left="1140" w:right="380"/>
        </w:sectPr>
      </w:pPr>
    </w:p>
    <w:p>
      <w:pPr>
        <w:spacing w:line="244" w:lineRule="auto" w:before="0"/>
        <w:ind w:left="214" w:right="88" w:firstLine="0"/>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有限公司深 圳分行</w:t>
      </w:r>
    </w:p>
    <w:p>
      <w:pPr>
        <w:spacing w:line="244" w:lineRule="auto" w:before="57"/>
        <w:ind w:left="214" w:right="0" w:firstLine="0"/>
        <w:jc w:val="both"/>
        <w:rPr>
          <w:rFonts w:ascii="宋体" w:hAnsi="宋体" w:cs="宋体" w:eastAsia="宋体" w:hint="default"/>
          <w:sz w:val="18"/>
          <w:szCs w:val="18"/>
        </w:rPr>
      </w:pPr>
      <w:r>
        <w:rPr/>
        <w:pict>
          <v:shape style="position:absolute;margin-left:65.989998pt;margin-top:41.626423pt;width:196.2pt;height:116.65pt;mso-position-horizontal-relative:page;mso-position-vertical-relative:paragraph;z-index:20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5"/>
                    <w:gridCol w:w="1462"/>
                    <w:gridCol w:w="1167"/>
                  </w:tblGrid>
                  <w:tr>
                    <w:trPr>
                      <w:trHeight w:val="511"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圳分行</w:t>
                        </w:r>
                      </w:p>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pacing w:val="14"/>
                            <w:sz w:val="18"/>
                            <w:szCs w:val="18"/>
                          </w:rPr>
                          <w:t>上海浦东发</w:t>
                        </w:r>
                        <w:r>
                          <w:rPr>
                            <w:rFonts w:ascii="宋体" w:hAnsi="宋体" w:cs="宋体" w:eastAsia="宋体" w:hint="default"/>
                            <w:spacing w:val="-72"/>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动产最高额</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短期贷款协</w:t>
                        </w:r>
                      </w:p>
                    </w:tc>
                  </w:tr>
                  <w:tr>
                    <w:trPr>
                      <w:trHeight w:val="24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14"/>
                            <w:sz w:val="18"/>
                            <w:szCs w:val="18"/>
                          </w:rPr>
                          <w:t>展银行股份</w:t>
                        </w:r>
                        <w:r>
                          <w:rPr>
                            <w:rFonts w:ascii="宋体" w:hAnsi="宋体" w:cs="宋体" w:eastAsia="宋体" w:hint="default"/>
                            <w:spacing w:val="-72"/>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10" w:lineRule="exact"/>
                          <w:ind w:left="269" w:right="0"/>
                          <w:jc w:val="left"/>
                          <w:rPr>
                            <w:rFonts w:ascii="宋体" w:hAnsi="宋体" w:cs="宋体" w:eastAsia="宋体" w:hint="default"/>
                            <w:sz w:val="18"/>
                            <w:szCs w:val="18"/>
                          </w:rPr>
                        </w:pPr>
                        <w:r>
                          <w:rPr>
                            <w:rFonts w:ascii="宋体" w:hAnsi="宋体" w:cs="宋体" w:eastAsia="宋体" w:hint="default"/>
                            <w:sz w:val="18"/>
                            <w:szCs w:val="18"/>
                          </w:rPr>
                          <w:t>抵押合同：</w:t>
                        </w:r>
                      </w:p>
                    </w:tc>
                    <w:tc>
                      <w:tcPr>
                        <w:tcW w:w="1167" w:type="dxa"/>
                        <w:tcBorders>
                          <w:top w:val="nil" w:sz="6" w:space="0" w:color="auto"/>
                          <w:left w:val="nil" w:sz="6" w:space="0" w:color="auto"/>
                          <w:bottom w:val="nil" w:sz="6" w:space="0" w:color="auto"/>
                          <w:right w:val="nil" w:sz="6" w:space="0" w:color="auto"/>
                        </w:tcBorders>
                      </w:tcPr>
                      <w:p>
                        <w:pPr>
                          <w:pStyle w:val="TableParagraph"/>
                          <w:spacing w:line="210" w:lineRule="exact"/>
                          <w:ind w:left="231" w:right="0"/>
                          <w:jc w:val="left"/>
                          <w:rPr>
                            <w:rFonts w:ascii="宋体" w:hAnsi="宋体" w:cs="宋体" w:eastAsia="宋体" w:hint="default"/>
                            <w:sz w:val="18"/>
                            <w:szCs w:val="18"/>
                          </w:rPr>
                        </w:pPr>
                        <w:r>
                          <w:rPr>
                            <w:rFonts w:ascii="宋体" w:hAnsi="宋体" w:cs="宋体" w:eastAsia="宋体" w:hint="default"/>
                            <w:sz w:val="18"/>
                            <w:szCs w:val="18"/>
                          </w:rPr>
                          <w:t>议书：</w:t>
                        </w:r>
                      </w:p>
                    </w:tc>
                  </w:tr>
                  <w:tr>
                    <w:trPr>
                      <w:trHeight w:val="245"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14"/>
                            <w:sz w:val="18"/>
                            <w:szCs w:val="18"/>
                          </w:rPr>
                          <w:t>有限公司龙</w:t>
                        </w:r>
                        <w:r>
                          <w:rPr>
                            <w:rFonts w:ascii="宋体" w:hAnsi="宋体" w:cs="宋体" w:eastAsia="宋体" w:hint="default"/>
                            <w:spacing w:val="-72"/>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9" w:right="0"/>
                          <w:jc w:val="left"/>
                          <w:rPr>
                            <w:rFonts w:ascii="Times New Roman" w:hAnsi="Times New Roman" w:cs="Times New Roman" w:eastAsia="Times New Roman" w:hint="default"/>
                            <w:sz w:val="18"/>
                            <w:szCs w:val="18"/>
                          </w:rPr>
                        </w:pPr>
                        <w:r>
                          <w:rPr>
                            <w:rFonts w:ascii="Times New Roman"/>
                            <w:sz w:val="18"/>
                          </w:rPr>
                          <w:t>ZD79090900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31" w:right="0"/>
                          <w:jc w:val="left"/>
                          <w:rPr>
                            <w:rFonts w:ascii="Times New Roman" w:hAnsi="Times New Roman" w:cs="Times New Roman" w:eastAsia="Times New Roman" w:hint="default"/>
                            <w:sz w:val="18"/>
                            <w:szCs w:val="18"/>
                          </w:rPr>
                        </w:pPr>
                        <w:r>
                          <w:rPr>
                            <w:rFonts w:ascii="Times New Roman"/>
                            <w:sz w:val="18"/>
                          </w:rPr>
                          <w:t>7907200828</w:t>
                        </w:r>
                      </w:p>
                    </w:tc>
                  </w:tr>
                  <w:tr>
                    <w:trPr>
                      <w:trHeight w:val="271"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岗支行</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9" w:right="0"/>
                          <w:jc w:val="left"/>
                          <w:rPr>
                            <w:rFonts w:ascii="Times New Roman" w:hAnsi="Times New Roman" w:cs="Times New Roman" w:eastAsia="Times New Roman" w:hint="default"/>
                            <w:sz w:val="18"/>
                            <w:szCs w:val="18"/>
                          </w:rPr>
                        </w:pPr>
                        <w:r>
                          <w:rPr>
                            <w:rFonts w:ascii="Times New Roman"/>
                            <w:sz w:val="18"/>
                          </w:rPr>
                          <w:t>001801</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31" w:right="0"/>
                          <w:jc w:val="left"/>
                          <w:rPr>
                            <w:rFonts w:ascii="Times New Roman" w:hAnsi="Times New Roman" w:cs="Times New Roman" w:eastAsia="Times New Roman" w:hint="default"/>
                            <w:sz w:val="18"/>
                            <w:szCs w:val="18"/>
                          </w:rPr>
                        </w:pPr>
                        <w:r>
                          <w:rPr>
                            <w:rFonts w:ascii="Times New Roman"/>
                            <w:sz w:val="18"/>
                          </w:rPr>
                          <w:t>0177</w:t>
                        </w:r>
                      </w:p>
                    </w:tc>
                  </w:tr>
                  <w:tr>
                    <w:trPr>
                      <w:trHeight w:val="266"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14"/>
                            <w:sz w:val="18"/>
                            <w:szCs w:val="18"/>
                          </w:rPr>
                          <w:t>上海浦东发</w:t>
                        </w:r>
                        <w:r>
                          <w:rPr>
                            <w:rFonts w:ascii="宋体" w:hAnsi="宋体" w:cs="宋体" w:eastAsia="宋体" w:hint="default"/>
                            <w:spacing w:val="-72"/>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最高额保证</w:t>
                        </w:r>
                      </w:p>
                    </w:tc>
                    <w:tc>
                      <w:tcPr>
                        <w:tcW w:w="1167" w:type="dxa"/>
                        <w:tcBorders>
                          <w:top w:val="nil" w:sz="6" w:space="0" w:color="auto"/>
                          <w:left w:val="nil" w:sz="6" w:space="0" w:color="auto"/>
                          <w:bottom w:val="nil" w:sz="6" w:space="0" w:color="auto"/>
                          <w:right w:val="nil" w:sz="6" w:space="0" w:color="auto"/>
                        </w:tcBorders>
                      </w:tcPr>
                      <w:p>
                        <w:pPr/>
                      </w:p>
                    </w:tc>
                  </w:tr>
                  <w:tr>
                    <w:trPr>
                      <w:trHeight w:val="245"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14"/>
                            <w:sz w:val="18"/>
                            <w:szCs w:val="18"/>
                          </w:rPr>
                          <w:t>展银行股份</w:t>
                        </w:r>
                        <w:r>
                          <w:rPr>
                            <w:rFonts w:ascii="宋体" w:hAnsi="宋体" w:cs="宋体" w:eastAsia="宋体" w:hint="default"/>
                            <w:spacing w:val="-72"/>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10" w:lineRule="exact"/>
                          <w:ind w:left="270"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31" w:right="0"/>
                          <w:jc w:val="left"/>
                          <w:rPr>
                            <w:rFonts w:ascii="Times New Roman" w:hAnsi="Times New Roman" w:cs="Times New Roman" w:eastAsia="Times New Roman" w:hint="default"/>
                            <w:sz w:val="18"/>
                            <w:szCs w:val="18"/>
                          </w:rPr>
                        </w:pPr>
                        <w:r>
                          <w:rPr>
                            <w:rFonts w:ascii="Times New Roman"/>
                            <w:sz w:val="18"/>
                          </w:rPr>
                          <w:t>7909200928</w:t>
                        </w:r>
                      </w:p>
                    </w:tc>
                  </w:tr>
                  <w:tr>
                    <w:trPr>
                      <w:trHeight w:val="555"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pacing w:val="14"/>
                            <w:sz w:val="18"/>
                            <w:szCs w:val="18"/>
                          </w:rPr>
                          <w:t>有限公司南</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山支行</w:t>
                        </w:r>
                      </w:p>
                    </w:tc>
                    <w:tc>
                      <w:tcPr>
                        <w:tcW w:w="1462" w:type="dxa"/>
                        <w:tcBorders>
                          <w:top w:val="nil" w:sz="6" w:space="0" w:color="auto"/>
                          <w:left w:val="nil" w:sz="6" w:space="0" w:color="auto"/>
                          <w:bottom w:val="nil" w:sz="6" w:space="0" w:color="auto"/>
                          <w:right w:val="nil" w:sz="6" w:space="0" w:color="auto"/>
                        </w:tcBorders>
                      </w:tcPr>
                      <w:p>
                        <w:pPr>
                          <w:pStyle w:val="TableParagraph"/>
                          <w:spacing w:line="278" w:lineRule="auto" w:before="11"/>
                          <w:ind w:left="270" w:right="239"/>
                          <w:jc w:val="left"/>
                          <w:rPr>
                            <w:rFonts w:ascii="Times New Roman" w:hAnsi="Times New Roman" w:cs="Times New Roman" w:eastAsia="Times New Roman" w:hint="default"/>
                            <w:sz w:val="18"/>
                            <w:szCs w:val="18"/>
                          </w:rPr>
                        </w:pPr>
                        <w:r>
                          <w:rPr>
                            <w:rFonts w:ascii="Times New Roman"/>
                            <w:sz w:val="18"/>
                          </w:rPr>
                          <w:t>ZB79090900 001801</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31" w:right="0"/>
                          <w:jc w:val="left"/>
                          <w:rPr>
                            <w:rFonts w:ascii="Times New Roman" w:hAnsi="Times New Roman" w:cs="Times New Roman" w:eastAsia="Times New Roman" w:hint="default"/>
                            <w:sz w:val="18"/>
                            <w:szCs w:val="18"/>
                          </w:rPr>
                        </w:pPr>
                        <w:r>
                          <w:rPr>
                            <w:rFonts w:ascii="Times New Roman"/>
                            <w:sz w:val="18"/>
                          </w:rPr>
                          <w:t>0014</w:t>
                        </w:r>
                      </w:p>
                    </w:tc>
                  </w:tr>
                </w:tbl>
                <w:p>
                  <w:pPr/>
                </w:p>
              </w:txbxContent>
            </v:textbox>
            <w10:wrap type="none"/>
          </v:shape>
        </w:pict>
      </w:r>
      <w:r>
        <w:rPr>
          <w:rFonts w:ascii="宋体" w:hAnsi="宋体" w:cs="宋体" w:eastAsia="宋体" w:hint="default"/>
          <w:sz w:val="18"/>
          <w:szCs w:val="18"/>
        </w:rPr>
        <w:t>上海浦东发 展银行股份 有限公司深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line="176" w:lineRule="exact" w:before="0"/>
        <w:ind w:left="214" w:right="0" w:firstLine="0"/>
        <w:jc w:val="both"/>
        <w:rPr>
          <w:rFonts w:ascii="宋体" w:hAnsi="宋体" w:cs="宋体" w:eastAsia="宋体" w:hint="default"/>
          <w:sz w:val="18"/>
          <w:szCs w:val="18"/>
        </w:rPr>
      </w:pPr>
      <w:r>
        <w:rPr>
          <w:rFonts w:ascii="宋体" w:hAnsi="宋体" w:cs="宋体" w:eastAsia="宋体" w:hint="default"/>
          <w:spacing w:val="14"/>
          <w:sz w:val="18"/>
          <w:szCs w:val="18"/>
        </w:rPr>
        <w:t>交通银行股</w:t>
      </w:r>
      <w:r>
        <w:rPr>
          <w:rFonts w:ascii="宋体" w:hAnsi="宋体" w:cs="宋体" w:eastAsia="宋体" w:hint="default"/>
          <w:spacing w:val="-72"/>
          <w:sz w:val="18"/>
          <w:szCs w:val="18"/>
        </w:rPr>
        <w:t> </w:t>
      </w:r>
      <w:r>
        <w:rPr>
          <w:rFonts w:ascii="宋体" w:hAnsi="宋体" w:cs="宋体" w:eastAsia="宋体" w:hint="default"/>
          <w:sz w:val="18"/>
          <w:szCs w:val="18"/>
        </w:rPr>
      </w:r>
    </w:p>
    <w:p>
      <w:pPr>
        <w:spacing w:line="283" w:lineRule="auto" w:before="116"/>
        <w:ind w:left="214"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抵押合同： </w:t>
      </w:r>
      <w:r>
        <w:rPr>
          <w:rFonts w:ascii="Times New Roman" w:hAnsi="Times New Roman" w:cs="Times New Roman" w:eastAsia="Times New Roman" w:hint="default"/>
          <w:sz w:val="18"/>
          <w:szCs w:val="18"/>
        </w:rPr>
        <w:t>ZD79092009 00000017</w:t>
      </w:r>
    </w:p>
    <w:p>
      <w:pPr>
        <w:spacing w:line="240" w:lineRule="auto" w:before="10"/>
        <w:rPr>
          <w:rFonts w:ascii="Times New Roman" w:hAnsi="Times New Roman" w:cs="Times New Roman" w:eastAsia="Times New Roman" w:hint="default"/>
          <w:sz w:val="21"/>
          <w:szCs w:val="21"/>
        </w:rPr>
      </w:pPr>
    </w:p>
    <w:p>
      <w:pPr>
        <w:spacing w:line="283" w:lineRule="auto" w:before="0"/>
        <w:ind w:left="214"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抵押合同： </w:t>
      </w:r>
      <w:r>
        <w:rPr>
          <w:rFonts w:ascii="Times New Roman" w:hAnsi="Times New Roman" w:cs="Times New Roman" w:eastAsia="Times New Roman" w:hint="default"/>
          <w:sz w:val="18"/>
          <w:szCs w:val="18"/>
        </w:rPr>
        <w:t>ZD79092009 00000017</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spacing w:line="176" w:lineRule="exact" w:before="0"/>
        <w:ind w:left="214" w:right="-20" w:firstLine="0"/>
        <w:jc w:val="left"/>
        <w:rPr>
          <w:rFonts w:ascii="宋体" w:hAnsi="宋体" w:cs="宋体" w:eastAsia="宋体" w:hint="default"/>
          <w:sz w:val="18"/>
          <w:szCs w:val="18"/>
        </w:rPr>
      </w:pPr>
      <w:r>
        <w:rPr>
          <w:rFonts w:ascii="宋体" w:hAnsi="宋体" w:cs="宋体" w:eastAsia="宋体" w:hint="default"/>
          <w:sz w:val="18"/>
          <w:szCs w:val="18"/>
        </w:rPr>
        <w:t>抵押合同：</w:t>
      </w:r>
    </w:p>
    <w:p>
      <w:pPr>
        <w:spacing w:line="240" w:lineRule="auto" w:before="4"/>
        <w:rPr>
          <w:rFonts w:ascii="宋体" w:hAnsi="宋体" w:cs="宋体" w:eastAsia="宋体" w:hint="default"/>
          <w:sz w:val="21"/>
          <w:szCs w:val="21"/>
        </w:rPr>
      </w:pPr>
      <w:r>
        <w:rPr/>
        <w:br w:type="column"/>
      </w:r>
      <w:r>
        <w:rPr>
          <w:rFonts w:ascii="宋体"/>
          <w:sz w:val="21"/>
        </w:rPr>
      </w:r>
    </w:p>
    <w:p>
      <w:pPr>
        <w:tabs>
          <w:tab w:pos="1785" w:val="left" w:leader="none"/>
        </w:tabs>
        <w:spacing w:line="283" w:lineRule="exact" w:before="0"/>
        <w:ind w:left="214" w:right="-19" w:firstLine="0"/>
        <w:jc w:val="left"/>
        <w:rPr>
          <w:rFonts w:ascii="Times New Roman" w:hAnsi="Times New Roman" w:cs="Times New Roman" w:eastAsia="Times New Roman" w:hint="default"/>
          <w:sz w:val="18"/>
          <w:szCs w:val="18"/>
        </w:rPr>
      </w:pPr>
      <w:r>
        <w:rPr>
          <w:rFonts w:ascii="Times New Roman"/>
          <w:w w:val="95"/>
          <w:position w:val="12"/>
          <w:sz w:val="18"/>
        </w:rPr>
        <w:t>ED79000900</w:t>
        <w:tab/>
      </w:r>
      <w:r>
        <w:rPr>
          <w:rFonts w:ascii="Times New Roman"/>
          <w:sz w:val="18"/>
        </w:rPr>
        <w:t>10,000,000.00</w:t>
      </w:r>
    </w:p>
    <w:p>
      <w:pPr>
        <w:spacing w:line="163" w:lineRule="exact" w:before="0"/>
        <w:ind w:left="214" w:right="-19" w:firstLine="0"/>
        <w:jc w:val="left"/>
        <w:rPr>
          <w:rFonts w:ascii="Times New Roman" w:hAnsi="Times New Roman" w:cs="Times New Roman" w:eastAsia="Times New Roman" w:hint="default"/>
          <w:sz w:val="18"/>
          <w:szCs w:val="18"/>
        </w:rPr>
      </w:pPr>
      <w:r>
        <w:rPr>
          <w:rFonts w:ascii="Times New Roman"/>
          <w:sz w:val="18"/>
        </w:rPr>
        <w:t>0809</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tabs>
          <w:tab w:pos="1785" w:val="left" w:leader="none"/>
        </w:tabs>
        <w:spacing w:line="283" w:lineRule="exact" w:before="155"/>
        <w:ind w:left="214" w:right="-19" w:firstLine="0"/>
        <w:jc w:val="left"/>
        <w:rPr>
          <w:rFonts w:ascii="Times New Roman" w:hAnsi="Times New Roman" w:cs="Times New Roman" w:eastAsia="Times New Roman" w:hint="default"/>
          <w:sz w:val="18"/>
          <w:szCs w:val="18"/>
        </w:rPr>
      </w:pPr>
      <w:r>
        <w:rPr>
          <w:rFonts w:ascii="Times New Roman"/>
          <w:w w:val="95"/>
          <w:position w:val="12"/>
          <w:sz w:val="18"/>
        </w:rPr>
        <w:t>ED79000900</w:t>
        <w:tab/>
      </w:r>
      <w:r>
        <w:rPr>
          <w:rFonts w:ascii="Times New Roman"/>
          <w:sz w:val="18"/>
        </w:rPr>
        <w:t>10,000,000.00</w:t>
      </w:r>
    </w:p>
    <w:p>
      <w:pPr>
        <w:spacing w:line="163" w:lineRule="exact" w:before="0"/>
        <w:ind w:left="214" w:right="-19" w:firstLine="0"/>
        <w:jc w:val="left"/>
        <w:rPr>
          <w:rFonts w:ascii="Times New Roman" w:hAnsi="Times New Roman" w:cs="Times New Roman" w:eastAsia="Times New Roman" w:hint="default"/>
          <w:sz w:val="18"/>
          <w:szCs w:val="18"/>
        </w:rPr>
      </w:pPr>
      <w:r>
        <w:rPr>
          <w:rFonts w:ascii="Times New Roman"/>
          <w:sz w:val="18"/>
        </w:rPr>
        <w:t>0809</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4"/>
          <w:szCs w:val="24"/>
        </w:rPr>
      </w:pPr>
    </w:p>
    <w:p>
      <w:pPr>
        <w:spacing w:before="0"/>
        <w:ind w:left="1875" w:right="-19" w:firstLine="0"/>
        <w:jc w:val="left"/>
        <w:rPr>
          <w:rFonts w:ascii="Times New Roman" w:hAnsi="Times New Roman" w:cs="Times New Roman" w:eastAsia="Times New Roman" w:hint="default"/>
          <w:sz w:val="18"/>
          <w:szCs w:val="18"/>
        </w:rPr>
      </w:pPr>
      <w:r>
        <w:rPr>
          <w:rFonts w:ascii="Times New Roman"/>
          <w:sz w:val="18"/>
        </w:rPr>
        <w:t>5,000,000.00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6"/>
          <w:szCs w:val="16"/>
        </w:rPr>
      </w:pPr>
    </w:p>
    <w:p>
      <w:pPr>
        <w:spacing w:before="0"/>
        <w:ind w:left="1875" w:right="-19" w:firstLine="0"/>
        <w:jc w:val="left"/>
        <w:rPr>
          <w:rFonts w:ascii="Times New Roman" w:hAnsi="Times New Roman" w:cs="Times New Roman" w:eastAsia="Times New Roman" w:hint="default"/>
          <w:sz w:val="18"/>
          <w:szCs w:val="18"/>
        </w:rPr>
      </w:pPr>
      <w:r>
        <w:rPr>
          <w:rFonts w:ascii="Times New Roman"/>
          <w:sz w:val="18"/>
        </w:rPr>
        <w:t>3,500,000.00</w:t>
      </w:r>
    </w:p>
    <w:p>
      <w:pPr>
        <w:spacing w:line="245" w:lineRule="exact" w:before="116"/>
        <w:ind w:left="214" w:right="-18"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spacing w:line="240" w:lineRule="exact" w:before="0"/>
        <w:ind w:left="214" w:right="-19" w:firstLine="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5" w:lineRule="exact" w:before="0"/>
        <w:ind w:left="21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spacing w:line="240" w:lineRule="auto" w:before="12"/>
        <w:rPr>
          <w:rFonts w:ascii="宋体" w:hAnsi="宋体" w:cs="宋体" w:eastAsia="宋体" w:hint="default"/>
          <w:sz w:val="21"/>
          <w:szCs w:val="21"/>
        </w:rPr>
      </w:pPr>
    </w:p>
    <w:p>
      <w:pPr>
        <w:spacing w:line="245" w:lineRule="exact" w:before="0"/>
        <w:ind w:left="214"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line="240" w:lineRule="exact" w:before="0"/>
        <w:ind w:left="214" w:right="-19" w:firstLine="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5" w:lineRule="exact" w:before="0"/>
        <w:ind w:left="21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spacing w:line="240" w:lineRule="auto" w:before="4"/>
        <w:rPr>
          <w:rFonts w:ascii="宋体" w:hAnsi="宋体" w:cs="宋体" w:eastAsia="宋体" w:hint="default"/>
          <w:sz w:val="22"/>
          <w:szCs w:val="22"/>
        </w:rPr>
      </w:pPr>
    </w:p>
    <w:p>
      <w:pPr>
        <w:spacing w:line="245" w:lineRule="exact" w:before="0"/>
        <w:ind w:left="214"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spacing w:line="240" w:lineRule="exact" w:before="0"/>
        <w:ind w:left="214" w:right="-19" w:firstLine="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5" w:lineRule="exact" w:before="0"/>
        <w:ind w:left="21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spacing w:line="240" w:lineRule="auto" w:before="4"/>
        <w:rPr>
          <w:rFonts w:ascii="宋体" w:hAnsi="宋体" w:cs="宋体" w:eastAsia="宋体" w:hint="default"/>
          <w:sz w:val="22"/>
          <w:szCs w:val="22"/>
        </w:rPr>
      </w:pPr>
    </w:p>
    <w:p>
      <w:pPr>
        <w:spacing w:line="245" w:lineRule="exact" w:before="0"/>
        <w:ind w:left="214"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spacing w:line="240" w:lineRule="exact" w:before="0"/>
        <w:ind w:left="214" w:right="-19" w:firstLine="0"/>
        <w:jc w:val="left"/>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5" w:lineRule="exact" w:before="0"/>
        <w:ind w:left="21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spacing w:line="240" w:lineRule="auto" w:before="3"/>
        <w:rPr>
          <w:rFonts w:ascii="宋体" w:hAnsi="宋体" w:cs="宋体" w:eastAsia="宋体" w:hint="default"/>
          <w:sz w:val="22"/>
          <w:szCs w:val="22"/>
        </w:rPr>
      </w:pPr>
    </w:p>
    <w:p>
      <w:pPr>
        <w:spacing w:line="176" w:lineRule="exact" w:before="0"/>
        <w:ind w:left="214"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before="149"/>
        <w:ind w:left="214" w:right="0" w:firstLine="0"/>
        <w:jc w:val="left"/>
        <w:rPr>
          <w:rFonts w:ascii="宋体" w:hAnsi="宋体" w:cs="宋体" w:eastAsia="宋体" w:hint="default"/>
          <w:sz w:val="18"/>
          <w:szCs w:val="18"/>
        </w:rPr>
      </w:pPr>
      <w:r>
        <w:rPr>
          <w:rFonts w:ascii="宋体" w:hAnsi="宋体" w:cs="宋体" w:eastAsia="宋体" w:hint="default"/>
          <w:sz w:val="18"/>
          <w:szCs w:val="18"/>
        </w:rPr>
        <w:t>房屋资产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房屋资产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line="244" w:lineRule="auto" w:before="0"/>
        <w:ind w:left="214" w:right="0" w:firstLine="0"/>
        <w:jc w:val="left"/>
        <w:rPr>
          <w:rFonts w:ascii="宋体" w:hAnsi="宋体" w:cs="宋体" w:eastAsia="宋体" w:hint="default"/>
          <w:sz w:val="18"/>
          <w:szCs w:val="18"/>
        </w:rPr>
      </w:pPr>
      <w:r>
        <w:rPr>
          <w:rFonts w:ascii="宋体" w:hAnsi="宋体" w:cs="宋体" w:eastAsia="宋体" w:hint="default"/>
          <w:spacing w:val="31"/>
          <w:sz w:val="18"/>
          <w:szCs w:val="18"/>
        </w:rPr>
        <w:t>机器设备</w:t>
      </w:r>
      <w:r>
        <w:rPr>
          <w:rFonts w:ascii="宋体" w:hAnsi="宋体" w:cs="宋体" w:eastAsia="宋体" w:hint="default"/>
          <w:spacing w:val="-48"/>
          <w:sz w:val="18"/>
          <w:szCs w:val="18"/>
        </w:rPr>
        <w:t> </w:t>
      </w:r>
      <w:r>
        <w:rPr>
          <w:rFonts w:ascii="宋体" w:hAnsi="宋体" w:cs="宋体" w:eastAsia="宋体" w:hint="default"/>
          <w:sz w:val="18"/>
          <w:szCs w:val="18"/>
        </w:rPr>
        <w:t>资产</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spacing w:line="244" w:lineRule="auto" w:before="0"/>
        <w:ind w:left="214" w:right="0" w:firstLine="0"/>
        <w:jc w:val="left"/>
        <w:rPr>
          <w:rFonts w:ascii="宋体" w:hAnsi="宋体" w:cs="宋体" w:eastAsia="宋体" w:hint="default"/>
          <w:sz w:val="18"/>
          <w:szCs w:val="18"/>
        </w:rPr>
      </w:pPr>
      <w:r>
        <w:rPr>
          <w:rFonts w:ascii="宋体" w:hAnsi="宋体" w:cs="宋体" w:eastAsia="宋体" w:hint="default"/>
          <w:spacing w:val="31"/>
          <w:sz w:val="18"/>
          <w:szCs w:val="18"/>
        </w:rPr>
        <w:t>机器设备</w:t>
      </w:r>
      <w:r>
        <w:rPr>
          <w:rFonts w:ascii="宋体" w:hAnsi="宋体" w:cs="宋体" w:eastAsia="宋体" w:hint="default"/>
          <w:spacing w:val="-48"/>
          <w:sz w:val="18"/>
          <w:szCs w:val="18"/>
        </w:rPr>
        <w:t> </w:t>
      </w:r>
      <w:r>
        <w:rPr>
          <w:rFonts w:ascii="宋体" w:hAnsi="宋体" w:cs="宋体" w:eastAsia="宋体" w:hint="default"/>
          <w:sz w:val="18"/>
          <w:szCs w:val="18"/>
        </w:rPr>
        <w:t>资产</w:t>
      </w:r>
    </w:p>
    <w:p>
      <w:pPr>
        <w:spacing w:line="244" w:lineRule="auto" w:before="0"/>
        <w:ind w:left="214" w:right="101" w:firstLine="0"/>
        <w:jc w:val="both"/>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57"/>
        <w:ind w:left="214" w:right="1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62"/>
        <w:ind w:left="214" w:right="1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line="244" w:lineRule="auto" w:before="62"/>
        <w:ind w:left="214" w:right="1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before="61"/>
        <w:ind w:left="214" w:right="0"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w:t>
      </w:r>
      <w:r>
        <w:rPr>
          <w:rFonts w:ascii="宋体" w:hAnsi="宋体" w:cs="宋体" w:eastAsia="宋体" w:hint="default"/>
          <w:sz w:val="18"/>
          <w:szCs w:val="18"/>
        </w:rPr>
      </w:r>
    </w:p>
    <w:p>
      <w:pPr>
        <w:spacing w:after="0"/>
        <w:jc w:val="both"/>
        <w:rPr>
          <w:rFonts w:ascii="宋体" w:hAnsi="宋体" w:cs="宋体" w:eastAsia="宋体" w:hint="default"/>
          <w:sz w:val="18"/>
          <w:szCs w:val="18"/>
        </w:rPr>
        <w:sectPr>
          <w:type w:val="continuous"/>
          <w:pgSz w:w="11910" w:h="16840"/>
          <w:pgMar w:top="1600" w:bottom="1320" w:left="1140" w:right="380"/>
          <w:cols w:num="6" w:equalWidth="0">
            <w:col w:w="1205" w:space="325"/>
            <w:col w:w="1175" w:space="248"/>
            <w:col w:w="2822" w:space="237"/>
            <w:col w:w="1384" w:space="238"/>
            <w:col w:w="1103" w:space="196"/>
            <w:col w:w="1457"/>
          </w:cols>
        </w:sectPr>
      </w:pPr>
    </w:p>
    <w:p>
      <w:pPr>
        <w:spacing w:line="244" w:lineRule="auto" w:before="64"/>
        <w:ind w:left="214" w:right="0" w:firstLine="0"/>
        <w:jc w:val="both"/>
        <w:rPr>
          <w:rFonts w:ascii="宋体" w:hAnsi="宋体" w:cs="宋体" w:eastAsia="宋体" w:hint="default"/>
          <w:sz w:val="18"/>
          <w:szCs w:val="18"/>
        </w:rPr>
      </w:pPr>
      <w:r>
        <w:rPr>
          <w:rFonts w:ascii="宋体" w:hAnsi="宋体" w:cs="宋体" w:eastAsia="宋体" w:hint="default"/>
          <w:spacing w:val="14"/>
          <w:sz w:val="18"/>
          <w:szCs w:val="18"/>
        </w:rPr>
        <w:t>份有限公司</w:t>
      </w:r>
      <w:r>
        <w:rPr>
          <w:rFonts w:ascii="宋体" w:hAnsi="宋体" w:cs="宋体" w:eastAsia="宋体" w:hint="default"/>
          <w:spacing w:val="-72"/>
          <w:sz w:val="18"/>
          <w:szCs w:val="18"/>
        </w:rPr>
        <w:t> </w:t>
      </w:r>
      <w:r>
        <w:rPr>
          <w:rFonts w:ascii="宋体" w:hAnsi="宋体" w:cs="宋体" w:eastAsia="宋体" w:hint="default"/>
          <w:sz w:val="18"/>
          <w:szCs w:val="18"/>
        </w:rPr>
        <w:t>上海市分行</w:t>
      </w:r>
    </w:p>
    <w:p>
      <w:pPr>
        <w:spacing w:line="240" w:lineRule="auto" w:before="1"/>
        <w:rPr>
          <w:rFonts w:ascii="宋体" w:hAnsi="宋体" w:cs="宋体" w:eastAsia="宋体" w:hint="default"/>
          <w:sz w:val="23"/>
          <w:szCs w:val="23"/>
        </w:rPr>
      </w:pPr>
    </w:p>
    <w:p>
      <w:pPr>
        <w:spacing w:line="244" w:lineRule="auto" w:before="0"/>
        <w:ind w:left="214" w:right="0" w:firstLine="0"/>
        <w:jc w:val="both"/>
        <w:rPr>
          <w:rFonts w:ascii="宋体" w:hAnsi="宋体" w:cs="宋体" w:eastAsia="宋体" w:hint="default"/>
          <w:sz w:val="18"/>
          <w:szCs w:val="18"/>
        </w:rPr>
      </w:pPr>
      <w:r>
        <w:rPr>
          <w:rFonts w:ascii="宋体" w:hAnsi="宋体" w:cs="宋体" w:eastAsia="宋体" w:hint="default"/>
          <w:spacing w:val="14"/>
          <w:sz w:val="18"/>
          <w:szCs w:val="18"/>
        </w:rPr>
        <w:t>交通银行股</w:t>
      </w:r>
      <w:r>
        <w:rPr>
          <w:rFonts w:ascii="宋体" w:hAnsi="宋体" w:cs="宋体" w:eastAsia="宋体" w:hint="default"/>
          <w:spacing w:val="-72"/>
          <w:sz w:val="18"/>
          <w:szCs w:val="18"/>
        </w:rPr>
        <w:t> </w:t>
      </w:r>
      <w:r>
        <w:rPr>
          <w:rFonts w:ascii="宋体" w:hAnsi="宋体" w:cs="宋体" w:eastAsia="宋体" w:hint="default"/>
          <w:spacing w:val="14"/>
          <w:sz w:val="18"/>
          <w:szCs w:val="18"/>
        </w:rPr>
        <w:t>份有限公司</w:t>
      </w:r>
      <w:r>
        <w:rPr>
          <w:rFonts w:ascii="宋体" w:hAnsi="宋体" w:cs="宋体" w:eastAsia="宋体" w:hint="default"/>
          <w:spacing w:val="-72"/>
          <w:sz w:val="18"/>
          <w:szCs w:val="18"/>
        </w:rPr>
        <w:t> </w:t>
      </w:r>
      <w:r>
        <w:rPr>
          <w:rFonts w:ascii="宋体" w:hAnsi="宋体" w:cs="宋体" w:eastAsia="宋体" w:hint="default"/>
          <w:sz w:val="18"/>
          <w:szCs w:val="18"/>
        </w:rPr>
        <w:t>上海市分行</w:t>
      </w:r>
    </w:p>
    <w:p>
      <w:pPr>
        <w:spacing w:before="106"/>
        <w:ind w:left="214" w:right="0" w:firstLine="0"/>
        <w:jc w:val="both"/>
        <w:rPr>
          <w:rFonts w:ascii="Times New Roman" w:hAnsi="Times New Roman" w:cs="Times New Roman" w:eastAsia="Times New Roman" w:hint="default"/>
          <w:sz w:val="18"/>
          <w:szCs w:val="18"/>
        </w:rPr>
      </w:pPr>
      <w:r>
        <w:rPr/>
        <w:br w:type="column"/>
      </w:r>
      <w:r>
        <w:rPr>
          <w:rFonts w:ascii="Times New Roman"/>
          <w:sz w:val="18"/>
        </w:rPr>
        <w:t>3102002009</w:t>
      </w:r>
    </w:p>
    <w:p>
      <w:pPr>
        <w:spacing w:before="33"/>
        <w:ind w:left="214" w:right="0" w:firstLine="0"/>
        <w:jc w:val="both"/>
        <w:rPr>
          <w:rFonts w:ascii="Times New Roman" w:hAnsi="Times New Roman" w:cs="Times New Roman" w:eastAsia="Times New Roman" w:hint="default"/>
          <w:sz w:val="18"/>
          <w:szCs w:val="18"/>
        </w:rPr>
      </w:pPr>
      <w:r>
        <w:rPr>
          <w:rFonts w:ascii="Times New Roman"/>
          <w:spacing w:val="-1"/>
          <w:sz w:val="18"/>
        </w:rPr>
        <w:t>A300015200</w:t>
      </w:r>
      <w:r>
        <w:rPr>
          <w:rFonts w:ascii="Times New Roman"/>
          <w:sz w:val="18"/>
        </w:rPr>
      </w:r>
    </w:p>
    <w:p>
      <w:pPr>
        <w:spacing w:line="240" w:lineRule="auto" w:before="5"/>
        <w:rPr>
          <w:rFonts w:ascii="Times New Roman" w:hAnsi="Times New Roman" w:cs="Times New Roman" w:eastAsia="Times New Roman" w:hint="default"/>
          <w:sz w:val="25"/>
          <w:szCs w:val="25"/>
        </w:rPr>
      </w:pPr>
    </w:p>
    <w:p>
      <w:pPr>
        <w:spacing w:line="283" w:lineRule="auto" w:before="0"/>
        <w:ind w:left="214"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抵押合同： </w:t>
      </w:r>
      <w:r>
        <w:rPr>
          <w:rFonts w:ascii="Times New Roman" w:hAnsi="Times New Roman" w:cs="Times New Roman" w:eastAsia="Times New Roman" w:hint="default"/>
          <w:sz w:val="18"/>
          <w:szCs w:val="18"/>
        </w:rPr>
        <w:t>3102002009 </w:t>
      </w:r>
      <w:r>
        <w:rPr>
          <w:rFonts w:ascii="Times New Roman" w:hAnsi="Times New Roman" w:cs="Times New Roman" w:eastAsia="Times New Roman" w:hint="default"/>
          <w:spacing w:val="-1"/>
          <w:sz w:val="18"/>
          <w:szCs w:val="18"/>
        </w:rPr>
        <w:t>A300012200</w:t>
      </w:r>
      <w:r>
        <w:rPr>
          <w:rFonts w:ascii="Times New Roman" w:hAnsi="Times New Roman" w:cs="Times New Roman" w:eastAsia="Times New Roman" w:hint="default"/>
          <w:sz w:val="18"/>
          <w:szCs w:val="18"/>
        </w:rPr>
      </w:r>
    </w:p>
    <w:p>
      <w:pPr>
        <w:spacing w:line="193" w:lineRule="exact" w:before="0"/>
        <w:ind w:left="214" w:right="-10" w:firstLine="0"/>
        <w:jc w:val="left"/>
        <w:rPr>
          <w:rFonts w:ascii="Times New Roman" w:hAnsi="Times New Roman" w:cs="Times New Roman" w:eastAsia="Times New Roman" w:hint="default"/>
          <w:sz w:val="18"/>
          <w:szCs w:val="18"/>
        </w:rPr>
      </w:pPr>
      <w:r>
        <w:rPr/>
        <w:br w:type="column"/>
      </w:r>
      <w:r>
        <w:rPr>
          <w:rFonts w:ascii="Times New Roman"/>
          <w:sz w:val="18"/>
        </w:rPr>
        <w:t>3102002009</w:t>
      </w:r>
    </w:p>
    <w:p>
      <w:pPr>
        <w:spacing w:before="33"/>
        <w:ind w:left="214" w:right="-10" w:firstLine="0"/>
        <w:jc w:val="left"/>
        <w:rPr>
          <w:rFonts w:ascii="Times New Roman" w:hAnsi="Times New Roman" w:cs="Times New Roman" w:eastAsia="Times New Roman" w:hint="default"/>
          <w:sz w:val="18"/>
          <w:szCs w:val="18"/>
        </w:rPr>
      </w:pPr>
      <w:r>
        <w:rPr>
          <w:rFonts w:ascii="Times New Roman"/>
          <w:spacing w:val="-1"/>
          <w:sz w:val="18"/>
        </w:rPr>
        <w:t>M100015200</w:t>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214" w:right="-10" w:firstLine="0"/>
        <w:jc w:val="left"/>
        <w:rPr>
          <w:rFonts w:ascii="Times New Roman" w:hAnsi="Times New Roman" w:cs="Times New Roman" w:eastAsia="Times New Roman" w:hint="default"/>
          <w:sz w:val="18"/>
          <w:szCs w:val="18"/>
        </w:rPr>
      </w:pPr>
      <w:r>
        <w:rPr>
          <w:rFonts w:ascii="Times New Roman"/>
          <w:sz w:val="18"/>
        </w:rPr>
        <w:t>3102002009</w:t>
      </w:r>
    </w:p>
    <w:p>
      <w:pPr>
        <w:spacing w:before="33"/>
        <w:ind w:left="214" w:right="-10" w:firstLine="0"/>
        <w:jc w:val="left"/>
        <w:rPr>
          <w:rFonts w:ascii="Times New Roman" w:hAnsi="Times New Roman" w:cs="Times New Roman" w:eastAsia="Times New Roman" w:hint="default"/>
          <w:sz w:val="18"/>
          <w:szCs w:val="18"/>
        </w:rPr>
      </w:pPr>
      <w:r>
        <w:rPr>
          <w:rFonts w:ascii="Times New Roman"/>
          <w:spacing w:val="-1"/>
          <w:sz w:val="18"/>
        </w:rPr>
        <w:t>M100012200</w:t>
      </w:r>
      <w:r>
        <w:rPr>
          <w:rFonts w:ascii="Times New Roman"/>
          <w:sz w:val="18"/>
        </w:rPr>
      </w:r>
    </w:p>
    <w:p>
      <w:pPr>
        <w:spacing w:before="106"/>
        <w:ind w:left="304" w:right="-19" w:firstLine="0"/>
        <w:jc w:val="left"/>
        <w:rPr>
          <w:rFonts w:ascii="Times New Roman" w:hAnsi="Times New Roman" w:cs="Times New Roman" w:eastAsia="Times New Roman" w:hint="default"/>
          <w:sz w:val="18"/>
          <w:szCs w:val="18"/>
        </w:rPr>
      </w:pPr>
      <w:r>
        <w:rPr/>
        <w:br w:type="column"/>
      </w:r>
      <w:r>
        <w:rPr>
          <w:rFonts w:ascii="Times New Roman"/>
          <w:sz w:val="18"/>
        </w:rPr>
        <w:t>6,000,000.00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6"/>
          <w:szCs w:val="16"/>
        </w:rPr>
      </w:pPr>
    </w:p>
    <w:p>
      <w:pPr>
        <w:spacing w:before="0"/>
        <w:ind w:left="214" w:right="-19" w:firstLine="0"/>
        <w:jc w:val="left"/>
        <w:rPr>
          <w:rFonts w:ascii="Times New Roman" w:hAnsi="Times New Roman" w:cs="Times New Roman" w:eastAsia="Times New Roman" w:hint="default"/>
          <w:sz w:val="18"/>
          <w:szCs w:val="18"/>
        </w:rPr>
      </w:pPr>
      <w:r>
        <w:rPr>
          <w:rFonts w:ascii="Times New Roman"/>
          <w:sz w:val="18"/>
        </w:rPr>
        <w:t>25,000,000.00</w:t>
      </w:r>
    </w:p>
    <w:p>
      <w:pPr>
        <w:spacing w:line="245" w:lineRule="exact" w:before="64"/>
        <w:ind w:left="214" w:right="-18"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spacing w:line="245" w:lineRule="exact" w:before="0"/>
        <w:ind w:left="214"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spacing w:line="240" w:lineRule="auto" w:before="4"/>
        <w:rPr>
          <w:rFonts w:ascii="宋体" w:hAnsi="宋体" w:cs="宋体" w:eastAsia="宋体" w:hint="default"/>
          <w:sz w:val="22"/>
          <w:szCs w:val="22"/>
        </w:rPr>
      </w:pPr>
    </w:p>
    <w:p>
      <w:pPr>
        <w:spacing w:line="245" w:lineRule="exact" w:before="0"/>
        <w:ind w:left="214"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spacing w:line="240" w:lineRule="exact" w:before="0"/>
        <w:ind w:left="214"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spacing w:line="245" w:lineRule="exact" w:before="0"/>
        <w:ind w:left="214"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spacing w:before="64"/>
        <w:ind w:left="214" w:right="-19" w:hanging="1"/>
        <w:jc w:val="left"/>
        <w:rPr>
          <w:rFonts w:ascii="宋体" w:hAnsi="宋体" w:cs="宋体" w:eastAsia="宋体" w:hint="default"/>
          <w:sz w:val="18"/>
          <w:szCs w:val="18"/>
        </w:rPr>
      </w:pPr>
      <w:r>
        <w:rPr/>
        <w:br w:type="column"/>
      </w:r>
      <w:r>
        <w:rPr>
          <w:rFonts w:ascii="宋体" w:hAnsi="宋体" w:cs="宋体" w:eastAsia="宋体" w:hint="default"/>
          <w:sz w:val="18"/>
          <w:szCs w:val="18"/>
        </w:rPr>
        <w:t>土地资产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spacing w:before="0"/>
        <w:ind w:left="214" w:right="-20" w:firstLine="0"/>
        <w:jc w:val="left"/>
        <w:rPr>
          <w:rFonts w:ascii="宋体" w:hAnsi="宋体" w:cs="宋体" w:eastAsia="宋体" w:hint="default"/>
          <w:sz w:val="18"/>
          <w:szCs w:val="18"/>
        </w:rPr>
      </w:pPr>
      <w:r>
        <w:rPr>
          <w:rFonts w:ascii="宋体" w:hAnsi="宋体" w:cs="宋体" w:eastAsia="宋体" w:hint="default"/>
          <w:sz w:val="18"/>
          <w:szCs w:val="18"/>
        </w:rPr>
        <w:t>土地资产</w:t>
      </w:r>
    </w:p>
    <w:p>
      <w:pPr>
        <w:spacing w:line="180" w:lineRule="exact" w:before="0"/>
        <w:ind w:left="214" w:right="0" w:firstLine="0"/>
        <w:jc w:val="both"/>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之日起，至约</w:t>
      </w:r>
      <w:r>
        <w:rPr>
          <w:rFonts w:ascii="宋体" w:hAnsi="宋体" w:cs="宋体" w:eastAsia="宋体" w:hint="default"/>
          <w:sz w:val="18"/>
          <w:szCs w:val="18"/>
        </w:rPr>
      </w:r>
    </w:p>
    <w:p>
      <w:pPr>
        <w:spacing w:line="244" w:lineRule="auto" w:before="4"/>
        <w:ind w:left="214" w:right="101" w:firstLine="0"/>
        <w:jc w:val="both"/>
        <w:rPr>
          <w:rFonts w:ascii="宋体" w:hAnsi="宋体" w:cs="宋体" w:eastAsia="宋体" w:hint="default"/>
          <w:sz w:val="18"/>
          <w:szCs w:val="18"/>
        </w:rPr>
      </w:pPr>
      <w:r>
        <w:rPr>
          <w:rFonts w:ascii="宋体" w:hAnsi="宋体" w:cs="宋体" w:eastAsia="宋体" w:hint="default"/>
          <w:spacing w:val="8"/>
          <w:sz w:val="18"/>
          <w:szCs w:val="18"/>
        </w:rPr>
        <w:t>定的被担保债 </w:t>
      </w:r>
      <w:r>
        <w:rPr>
          <w:rFonts w:ascii="宋体" w:hAnsi="宋体" w:cs="宋体" w:eastAsia="宋体" w:hint="default"/>
          <w:sz w:val="18"/>
          <w:szCs w:val="18"/>
        </w:rPr>
        <w:t>务偿清为止</w:t>
      </w:r>
    </w:p>
    <w:p>
      <w:pPr>
        <w:spacing w:line="244" w:lineRule="auto" w:before="62"/>
        <w:ind w:left="214" w:right="101" w:firstLine="0"/>
        <w:jc w:val="both"/>
        <w:rPr>
          <w:rFonts w:ascii="宋体" w:hAnsi="宋体" w:cs="宋体" w:eastAsia="宋体" w:hint="default"/>
          <w:sz w:val="18"/>
          <w:szCs w:val="18"/>
        </w:rPr>
      </w:pP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after="0" w:line="244" w:lineRule="auto"/>
        <w:jc w:val="both"/>
        <w:rPr>
          <w:rFonts w:ascii="宋体" w:hAnsi="宋体" w:cs="宋体" w:eastAsia="宋体" w:hint="default"/>
          <w:sz w:val="18"/>
          <w:szCs w:val="18"/>
        </w:rPr>
        <w:sectPr>
          <w:type w:val="continuous"/>
          <w:pgSz w:w="11910" w:h="16840"/>
          <w:pgMar w:top="1600" w:bottom="1320" w:left="1140" w:right="380"/>
          <w:cols w:num="7" w:equalWidth="0">
            <w:col w:w="1205" w:space="325"/>
            <w:col w:w="1155" w:space="268"/>
            <w:col w:w="1185" w:space="386"/>
            <w:col w:w="1251" w:space="237"/>
            <w:col w:w="1384" w:space="238"/>
            <w:col w:w="935" w:space="364"/>
            <w:col w:w="1457"/>
          </w:cols>
        </w:sectPr>
      </w:pPr>
    </w:p>
    <w:p>
      <w:pPr>
        <w:spacing w:line="240" w:lineRule="auto" w:before="11"/>
        <w:rPr>
          <w:rFonts w:ascii="宋体" w:hAnsi="宋体" w:cs="宋体" w:eastAsia="宋体" w:hint="default"/>
          <w:sz w:val="3"/>
          <w:szCs w:val="3"/>
        </w:rPr>
      </w:pPr>
    </w:p>
    <w:p>
      <w:pPr>
        <w:spacing w:line="20" w:lineRule="exact"/>
        <w:ind w:left="4474" w:right="0" w:firstLine="0"/>
        <w:rPr>
          <w:rFonts w:ascii="宋体" w:hAnsi="宋体" w:cs="宋体" w:eastAsia="宋体" w:hint="default"/>
          <w:sz w:val="2"/>
          <w:szCs w:val="2"/>
        </w:rPr>
      </w:pPr>
      <w:r>
        <w:rPr>
          <w:rFonts w:ascii="宋体" w:hAnsi="宋体" w:cs="宋体" w:eastAsia="宋体" w:hint="default"/>
          <w:sz w:val="2"/>
          <w:szCs w:val="2"/>
        </w:rPr>
        <w:pict>
          <v:group style="width:70.3pt;height:.5pt;mso-position-horizontal-relative:char;mso-position-vertical-relative:line" coordorigin="0,0" coordsize="1406,10">
            <v:group style="position:absolute;left:5;top:5;width:1396;height:2" coordorigin="5,5" coordsize="1396,2">
              <v:shape style="position:absolute;left:5;top:5;width:1396;height:2" coordorigin="5,5" coordsize="1396,0" path="m5,5l1400,5e" filled="false" stroked="true" strokeweight=".4800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4"/>
          <w:szCs w:val="4"/>
        </w:rPr>
      </w:pPr>
    </w:p>
    <w:p>
      <w:pPr>
        <w:spacing w:before="76"/>
        <w:ind w:left="4442" w:right="4401" w:firstLine="0"/>
        <w:jc w:val="center"/>
        <w:rPr>
          <w:rFonts w:ascii="Times New Roman" w:hAnsi="Times New Roman" w:cs="Times New Roman" w:eastAsia="Times New Roman" w:hint="default"/>
          <w:sz w:val="18"/>
          <w:szCs w:val="18"/>
        </w:rPr>
      </w:pPr>
      <w:r>
        <w:rPr>
          <w:rFonts w:ascii="Times New Roman"/>
          <w:sz w:val="18"/>
        </w:rPr>
        <w:t>139,465,500.00</w:t>
      </w:r>
    </w:p>
    <w:p>
      <w:pPr>
        <w:spacing w:line="240" w:lineRule="auto" w:before="9"/>
        <w:rPr>
          <w:rFonts w:ascii="Times New Roman" w:hAnsi="Times New Roman" w:cs="Times New Roman" w:eastAsia="Times New Roman" w:hint="default"/>
          <w:sz w:val="11"/>
          <w:szCs w:val="11"/>
        </w:rPr>
      </w:pPr>
    </w:p>
    <w:p>
      <w:pPr>
        <w:spacing w:line="28" w:lineRule="exact"/>
        <w:ind w:left="447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0.3pt;height:1.45pt;mso-position-horizontal-relative:char;mso-position-vertical-relative:line" coordorigin="0,0" coordsize="1406,29">
            <v:group style="position:absolute;left:5;top:5;width:1396;height:2" coordorigin="5,5" coordsize="1396,2">
              <v:shape style="position:absolute;left:5;top:5;width:1396;height:2" coordorigin="5,5" coordsize="1396,0" path="m5,5l1400,5e" filled="false" stroked="true" strokeweight=".47998pt" strokecolor="#000000">
                <v:path arrowok="t"/>
              </v:shape>
            </v:group>
            <v:group style="position:absolute;left:5;top:24;width:1396;height:2" coordorigin="5,24" coordsize="1396,2">
              <v:shape style="position:absolute;left:5;top:24;width:1396;height:2" coordorigin="5,24" coordsize="1396,0" path="m5,24l1400,24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10" w:h="16840"/>
          <w:pgMar w:top="1600" w:bottom="1320" w:left="1140" w:right="380"/>
        </w:sectPr>
      </w:pPr>
    </w:p>
    <w:p>
      <w:pPr>
        <w:spacing w:line="244" w:lineRule="auto" w:before="119"/>
        <w:ind w:left="214" w:right="0" w:firstLine="0"/>
        <w:jc w:val="both"/>
        <w:rPr>
          <w:rFonts w:ascii="宋体" w:hAnsi="宋体" w:cs="宋体" w:eastAsia="宋体" w:hint="default"/>
          <w:sz w:val="18"/>
          <w:szCs w:val="18"/>
        </w:rPr>
      </w:pPr>
      <w:r>
        <w:rPr>
          <w:rFonts w:ascii="宋体" w:hAnsi="宋体" w:cs="宋体" w:eastAsia="宋体" w:hint="default"/>
          <w:spacing w:val="14"/>
          <w:sz w:val="18"/>
          <w:szCs w:val="18"/>
        </w:rPr>
        <w:t>中国农业银</w:t>
      </w:r>
      <w:r>
        <w:rPr>
          <w:rFonts w:ascii="宋体" w:hAnsi="宋体" w:cs="宋体" w:eastAsia="宋体" w:hint="default"/>
          <w:spacing w:val="-72"/>
          <w:sz w:val="18"/>
          <w:szCs w:val="18"/>
        </w:rPr>
        <w:t> </w:t>
      </w:r>
      <w:r>
        <w:rPr>
          <w:rFonts w:ascii="宋体" w:hAnsi="宋体" w:cs="宋体" w:eastAsia="宋体" w:hint="default"/>
          <w:spacing w:val="14"/>
          <w:sz w:val="18"/>
          <w:szCs w:val="18"/>
        </w:rPr>
        <w:t>行中山市小</w:t>
      </w:r>
      <w:r>
        <w:rPr>
          <w:rFonts w:ascii="宋体" w:hAnsi="宋体" w:cs="宋体" w:eastAsia="宋体" w:hint="default"/>
          <w:spacing w:val="-72"/>
          <w:sz w:val="18"/>
          <w:szCs w:val="18"/>
        </w:rPr>
        <w:t> </w:t>
      </w:r>
      <w:r>
        <w:rPr>
          <w:rFonts w:ascii="宋体" w:hAnsi="宋体" w:cs="宋体" w:eastAsia="宋体" w:hint="default"/>
          <w:sz w:val="18"/>
          <w:szCs w:val="18"/>
        </w:rPr>
        <w:t>榄支行</w:t>
      </w:r>
    </w:p>
    <w:p>
      <w:pPr>
        <w:spacing w:line="240" w:lineRule="auto" w:before="0"/>
        <w:rPr>
          <w:rFonts w:ascii="宋体" w:hAnsi="宋体" w:cs="宋体" w:eastAsia="宋体" w:hint="default"/>
          <w:sz w:val="18"/>
          <w:szCs w:val="18"/>
        </w:rPr>
      </w:pPr>
      <w:r>
        <w:rPr/>
        <w:br w:type="column"/>
      </w:r>
      <w:r>
        <w:rPr>
          <w:rFonts w:ascii="宋体"/>
          <w:sz w:val="18"/>
        </w:rPr>
      </w:r>
    </w:p>
    <w:p>
      <w:pPr>
        <w:spacing w:before="124"/>
        <w:ind w:left="214" w:right="-20" w:firstLine="0"/>
        <w:jc w:val="left"/>
        <w:rPr>
          <w:rFonts w:ascii="宋体" w:hAnsi="宋体" w:cs="宋体" w:eastAsia="宋体" w:hint="default"/>
          <w:sz w:val="18"/>
          <w:szCs w:val="18"/>
        </w:rPr>
      </w:pPr>
      <w:r>
        <w:rPr>
          <w:rFonts w:ascii="宋体" w:hAnsi="宋体" w:cs="宋体" w:eastAsia="宋体" w:hint="default"/>
          <w:sz w:val="18"/>
          <w:szCs w:val="18"/>
        </w:rPr>
        <w:t>质押合同</w:t>
      </w:r>
    </w:p>
    <w:p>
      <w:pPr>
        <w:spacing w:line="240" w:lineRule="auto" w:before="4"/>
        <w:rPr>
          <w:rFonts w:ascii="宋体" w:hAnsi="宋体" w:cs="宋体" w:eastAsia="宋体" w:hint="default"/>
          <w:sz w:val="18"/>
          <w:szCs w:val="18"/>
        </w:rPr>
      </w:pPr>
      <w:r>
        <w:rPr/>
        <w:br w:type="column"/>
      </w:r>
      <w:r>
        <w:rPr>
          <w:rFonts w:ascii="宋体"/>
          <w:sz w:val="18"/>
        </w:rPr>
      </w:r>
    </w:p>
    <w:p>
      <w:pPr>
        <w:spacing w:line="244" w:lineRule="auto" w:before="0"/>
        <w:ind w:left="214" w:right="-20" w:firstLine="0"/>
        <w:jc w:val="left"/>
        <w:rPr>
          <w:rFonts w:ascii="宋体" w:hAnsi="宋体" w:cs="宋体" w:eastAsia="宋体" w:hint="default"/>
          <w:sz w:val="18"/>
          <w:szCs w:val="18"/>
        </w:rPr>
      </w:pPr>
      <w:r>
        <w:rPr>
          <w:rFonts w:ascii="宋体" w:hAnsi="宋体" w:cs="宋体" w:eastAsia="宋体" w:hint="default"/>
          <w:sz w:val="18"/>
          <w:szCs w:val="18"/>
        </w:rPr>
        <w:t>进口押汇 合同</w:t>
      </w:r>
    </w:p>
    <w:p>
      <w:pPr>
        <w:spacing w:line="240" w:lineRule="auto" w:before="4"/>
        <w:rPr>
          <w:rFonts w:ascii="宋体" w:hAnsi="宋体" w:cs="宋体" w:eastAsia="宋体" w:hint="default"/>
          <w:sz w:val="18"/>
          <w:szCs w:val="18"/>
        </w:rPr>
      </w:pPr>
      <w:r>
        <w:rPr/>
        <w:br w:type="column"/>
      </w:r>
      <w:r>
        <w:rPr>
          <w:rFonts w:ascii="宋体"/>
          <w:sz w:val="18"/>
        </w:rPr>
      </w:r>
    </w:p>
    <w:p>
      <w:pPr>
        <w:spacing w:line="199" w:lineRule="exact" w:before="0"/>
        <w:ind w:left="430" w:right="0" w:firstLine="0"/>
        <w:jc w:val="left"/>
        <w:rPr>
          <w:rFonts w:ascii="宋体" w:hAnsi="宋体" w:cs="宋体" w:eastAsia="宋体" w:hint="default"/>
          <w:sz w:val="18"/>
          <w:szCs w:val="18"/>
        </w:rPr>
      </w:pPr>
      <w:r>
        <w:rPr>
          <w:rFonts w:ascii="宋体" w:hAnsi="宋体" w:cs="宋体" w:eastAsia="宋体" w:hint="default"/>
          <w:sz w:val="18"/>
          <w:szCs w:val="18"/>
        </w:rPr>
        <w:t>美元</w:t>
      </w:r>
    </w:p>
    <w:p>
      <w:pPr>
        <w:spacing w:line="127" w:lineRule="exact" w:before="0"/>
        <w:ind w:left="0" w:right="0" w:firstLine="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spacing w:line="163" w:lineRule="exact" w:before="0"/>
        <w:ind w:left="214" w:right="0" w:firstLine="0"/>
        <w:jc w:val="left"/>
        <w:rPr>
          <w:rFonts w:ascii="Times New Roman" w:hAnsi="Times New Roman" w:cs="Times New Roman" w:eastAsia="Times New Roman" w:hint="default"/>
          <w:sz w:val="18"/>
          <w:szCs w:val="18"/>
        </w:rPr>
      </w:pPr>
      <w:r>
        <w:rPr>
          <w:rFonts w:ascii="Times New Roman"/>
          <w:sz w:val="18"/>
        </w:rPr>
        <w:t>10,938,696.93</w:t>
      </w:r>
    </w:p>
    <w:p>
      <w:pPr>
        <w:spacing w:line="240" w:lineRule="exact" w:before="2"/>
        <w:ind w:left="214" w:right="16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单位定期 存单质押</w:t>
      </w:r>
    </w:p>
    <w:p>
      <w:pPr>
        <w:spacing w:line="217" w:lineRule="exact" w:before="0"/>
        <w:ind w:left="214" w:right="-20" w:firstLine="0"/>
        <w:jc w:val="left"/>
        <w:rPr>
          <w:rFonts w:ascii="宋体" w:hAnsi="宋体" w:cs="宋体" w:eastAsia="宋体" w:hint="default"/>
          <w:sz w:val="18"/>
          <w:szCs w:val="18"/>
        </w:rPr>
      </w:pPr>
      <w:r>
        <w:rPr>
          <w:rFonts w:ascii="宋体" w:hAnsi="宋体" w:cs="宋体" w:eastAsia="宋体" w:hint="default"/>
          <w:sz w:val="18"/>
          <w:szCs w:val="18"/>
        </w:rPr>
        <w:t>（人民币）</w:t>
      </w:r>
    </w:p>
    <w:p>
      <w:pPr>
        <w:spacing w:before="46"/>
        <w:ind w:left="214" w:right="-20" w:firstLine="0"/>
        <w:jc w:val="left"/>
        <w:rPr>
          <w:rFonts w:ascii="Times New Roman" w:hAnsi="Times New Roman" w:cs="Times New Roman" w:eastAsia="Times New Roman" w:hint="default"/>
          <w:sz w:val="18"/>
          <w:szCs w:val="18"/>
        </w:rPr>
      </w:pPr>
      <w:r>
        <w:rPr>
          <w:rFonts w:ascii="Times New Roman"/>
          <w:sz w:val="18"/>
        </w:rPr>
        <w:t>74,305,500</w:t>
      </w:r>
    </w:p>
    <w:p>
      <w:pPr>
        <w:spacing w:line="244" w:lineRule="auto" w:before="0"/>
        <w:ind w:left="214" w:right="101" w:firstLine="0"/>
        <w:jc w:val="both"/>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抵押合同生效 之日起，至约 定的被担保债 </w:t>
      </w:r>
      <w:r>
        <w:rPr>
          <w:rFonts w:ascii="宋体" w:hAnsi="宋体" w:cs="宋体" w:eastAsia="宋体" w:hint="default"/>
          <w:sz w:val="18"/>
          <w:szCs w:val="18"/>
        </w:rPr>
        <w:t>务偿清为止</w:t>
      </w:r>
    </w:p>
    <w:p>
      <w:pPr>
        <w:spacing w:after="0" w:line="244" w:lineRule="auto"/>
        <w:jc w:val="both"/>
        <w:rPr>
          <w:rFonts w:ascii="宋体" w:hAnsi="宋体" w:cs="宋体" w:eastAsia="宋体" w:hint="default"/>
          <w:sz w:val="18"/>
          <w:szCs w:val="18"/>
        </w:rPr>
        <w:sectPr>
          <w:type w:val="continuous"/>
          <w:pgSz w:w="11910" w:h="16840"/>
          <w:pgMar w:top="1600" w:bottom="1320" w:left="1140" w:right="380"/>
          <w:cols w:num="6" w:equalWidth="0">
            <w:col w:w="1205" w:space="325"/>
            <w:col w:w="935" w:space="488"/>
            <w:col w:w="935" w:space="636"/>
            <w:col w:w="1763" w:space="1347"/>
            <w:col w:w="1115" w:space="184"/>
            <w:col w:w="1457"/>
          </w:cols>
        </w:sectPr>
      </w:pPr>
    </w:p>
    <w:p>
      <w:pPr>
        <w:spacing w:line="240" w:lineRule="auto" w:before="7"/>
        <w:rPr>
          <w:rFonts w:ascii="宋体" w:hAnsi="宋体" w:cs="宋体" w:eastAsia="宋体" w:hint="default"/>
          <w:sz w:val="2"/>
          <w:szCs w:val="2"/>
        </w:rPr>
      </w:pPr>
    </w:p>
    <w:p>
      <w:pPr>
        <w:spacing w:line="20" w:lineRule="exact"/>
        <w:ind w:left="4474" w:right="0" w:firstLine="0"/>
        <w:rPr>
          <w:rFonts w:ascii="宋体" w:hAnsi="宋体" w:cs="宋体" w:eastAsia="宋体" w:hint="default"/>
          <w:sz w:val="2"/>
          <w:szCs w:val="2"/>
        </w:rPr>
      </w:pPr>
      <w:r>
        <w:rPr>
          <w:rFonts w:ascii="宋体" w:hAnsi="宋体" w:cs="宋体" w:eastAsia="宋体" w:hint="default"/>
          <w:sz w:val="2"/>
          <w:szCs w:val="2"/>
        </w:rPr>
        <w:pict>
          <v:group style="width:70.3pt;height:.5pt;mso-position-horizontal-relative:char;mso-position-vertical-relative:line" coordorigin="0,0" coordsize="1406,10">
            <v:group style="position:absolute;left:5;top:5;width:1396;height:2" coordorigin="5,5" coordsize="1396,2">
              <v:shape style="position:absolute;left:5;top:5;width:1396;height:2" coordorigin="5,5" coordsize="1396,0" path="m5,5l1400,5e" filled="false" stroked="true" strokeweight=".47998pt" strokecolor="#000000">
                <v:path arrowok="t"/>
              </v:shape>
            </v:group>
          </v:group>
        </w:pict>
      </w:r>
      <w:r>
        <w:rPr>
          <w:rFonts w:ascii="宋体" w:hAnsi="宋体" w:cs="宋体" w:eastAsia="宋体" w:hint="default"/>
          <w:sz w:val="2"/>
          <w:szCs w:val="2"/>
        </w:rPr>
      </w:r>
    </w:p>
    <w:p>
      <w:pPr>
        <w:spacing w:before="118"/>
        <w:ind w:left="4442" w:right="4314" w:firstLine="0"/>
        <w:jc w:val="center"/>
        <w:rPr>
          <w:rFonts w:ascii="Times New Roman" w:hAnsi="Times New Roman" w:cs="Times New Roman" w:eastAsia="Times New Roman" w:hint="default"/>
          <w:sz w:val="18"/>
          <w:szCs w:val="18"/>
        </w:rPr>
      </w:pPr>
      <w:r>
        <w:rPr>
          <w:rFonts w:ascii="Times New Roman"/>
          <w:sz w:val="18"/>
        </w:rPr>
        <w:t>10,938,696.93</w:t>
      </w:r>
    </w:p>
    <w:p>
      <w:pPr>
        <w:spacing w:line="240" w:lineRule="auto" w:before="2"/>
        <w:rPr>
          <w:rFonts w:ascii="Times New Roman" w:hAnsi="Times New Roman" w:cs="Times New Roman" w:eastAsia="Times New Roman" w:hint="default"/>
          <w:sz w:val="12"/>
          <w:szCs w:val="12"/>
        </w:rPr>
      </w:pPr>
    </w:p>
    <w:p>
      <w:pPr>
        <w:spacing w:line="28" w:lineRule="exact"/>
        <w:ind w:left="446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1pt;height:1.45pt;mso-position-horizontal-relative:char;mso-position-vertical-relative:line" coordorigin="0,0" coordsize="1420,29">
            <v:group style="position:absolute;left:5;top:24;width:1410;height:2" coordorigin="5,24" coordsize="1410,2">
              <v:shape style="position:absolute;left:5;top:24;width:1410;height:2" coordorigin="5,24" coordsize="1410,0" path="m5,24l1415,24e" filled="false" stroked="true" strokeweight=".48001pt" strokecolor="#000000">
                <v:path arrowok="t"/>
              </v:shape>
            </v:group>
            <v:group style="position:absolute;left:5;top:5;width:1410;height:2" coordorigin="5,5" coordsize="1410,2">
              <v:shape style="position:absolute;left:5;top:5;width:1410;height:2" coordorigin="5,5" coordsize="1410,0" path="m5,5l1415,5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9"/>
          <w:szCs w:val="9"/>
        </w:rPr>
      </w:pPr>
    </w:p>
    <w:p>
      <w:pPr>
        <w:pStyle w:val="Heading6"/>
        <w:spacing w:line="240" w:lineRule="auto"/>
        <w:ind w:left="813" w:right="0"/>
        <w:jc w:val="left"/>
        <w:rPr>
          <w:b w:val="0"/>
          <w:bCs w:val="0"/>
        </w:rPr>
      </w:pPr>
      <w:r>
        <w:rPr/>
        <w:t>十一、母公司会计报表主要项目注释</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811" w:right="0"/>
        <w:jc w:val="left"/>
      </w:pPr>
      <w:r>
        <w:rPr>
          <w:rFonts w:ascii="Times New Roman" w:hAnsi="Times New Roman" w:cs="Times New Roman" w:eastAsia="Times New Roman" w:hint="default"/>
        </w:rPr>
        <w:t>1</w:t>
      </w:r>
      <w:r>
        <w:rPr/>
        <w:t>、应收账款</w:t>
      </w:r>
    </w:p>
    <w:p>
      <w:pPr>
        <w:pStyle w:val="BodyText"/>
        <w:tabs>
          <w:tab w:pos="2239" w:val="left" w:leader="none"/>
          <w:tab w:pos="5018" w:val="left" w:leader="none"/>
          <w:tab w:pos="8880" w:val="right" w:leader="none"/>
        </w:tabs>
        <w:spacing w:line="240" w:lineRule="auto" w:before="119"/>
        <w:ind w:left="1713" w:right="0"/>
        <w:jc w:val="left"/>
        <w:rPr>
          <w:rFonts w:ascii="Times New Roman" w:hAnsi="Times New Roman" w:cs="Times New Roman" w:eastAsia="Times New Roman" w:hint="default"/>
        </w:rPr>
      </w:pPr>
      <w:r>
        <w:rPr/>
        <w:t>项</w:t>
        <w:tab/>
        <w:t>目</w:t>
        <w:tab/>
      </w:r>
      <w:r>
        <w:rPr>
          <w:rFonts w:ascii="Times New Roman" w:hAnsi="Times New Roman" w:cs="Times New Roman" w:eastAsia="Times New Roman" w:hint="default"/>
        </w:rPr>
        <w:t>2009-12-31</w:t>
        <w:tab/>
        <w:t>2008-12-31</w:t>
      </w:r>
    </w:p>
    <w:p>
      <w:pPr>
        <w:pStyle w:val="BodyText"/>
        <w:tabs>
          <w:tab w:pos="5145" w:val="left" w:leader="none"/>
          <w:tab w:pos="8064" w:val="left" w:leader="none"/>
        </w:tabs>
        <w:spacing w:line="240" w:lineRule="auto" w:before="196"/>
        <w:ind w:left="532" w:right="0"/>
        <w:jc w:val="left"/>
        <w:rPr>
          <w:rFonts w:ascii="Times New Roman" w:hAnsi="Times New Roman" w:cs="Times New Roman" w:eastAsia="Times New Roman" w:hint="default"/>
        </w:rPr>
      </w:pPr>
      <w:r>
        <w:rPr/>
        <w:pict>
          <v:group style="position:absolute;margin-left:78.239998pt;margin-top:6.344059pt;width:165.45pt;height:.1pt;mso-position-horizontal-relative:page;mso-position-vertical-relative:paragraph;z-index:19768" coordorigin="1565,127" coordsize="3309,2">
            <v:shape style="position:absolute;left:1565;top:127;width:3309;height:2" coordorigin="1565,127" coordsize="3309,0" path="m1565,127l4873,127e" filled="false" stroked="true" strokeweight=".48001pt" strokecolor="#000000">
              <v:path arrowok="t"/>
            </v:shape>
            <w10:wrap type="none"/>
          </v:group>
        </w:pict>
      </w:r>
      <w:r>
        <w:rPr/>
        <w:pict>
          <v:group style="position:absolute;margin-left:279.239990pt;margin-top:6.344059pt;width:105.8pt;height:.1pt;mso-position-horizontal-relative:page;mso-position-vertical-relative:paragraph;z-index:19792" coordorigin="5585,127" coordsize="2116,2">
            <v:shape style="position:absolute;left:5585;top:127;width:2116;height:2" coordorigin="5585,127" coordsize="2116,0" path="m5585,127l7700,127e" filled="false" stroked="true" strokeweight=".48001pt" strokecolor="#000000">
              <v:path arrowok="t"/>
            </v:shape>
            <w10:wrap type="none"/>
          </v:group>
        </w:pict>
      </w:r>
      <w:r>
        <w:rPr/>
        <w:pict>
          <v:group style="position:absolute;margin-left:421.380005pt;margin-top:6.344059pt;width:109.5pt;height:.1pt;mso-position-horizontal-relative:page;mso-position-vertical-relative:paragraph;z-index:19816" coordorigin="8428,127" coordsize="2190,2">
            <v:shape style="position:absolute;left:8428;top:127;width:2190;height:2" coordorigin="8428,127" coordsize="2190,0" path="m8428,127l10618,127e" filled="false" stroked="true" strokeweight=".48001pt" strokecolor="#000000">
              <v:path arrowok="t"/>
            </v:shape>
            <w10:wrap type="none"/>
          </v:group>
        </w:pict>
      </w:r>
      <w:r>
        <w:rPr/>
        <w:t>应收账款</w:t>
        <w:tab/>
      </w:r>
      <w:r>
        <w:rPr>
          <w:rFonts w:ascii="Times New Roman" w:hAnsi="Times New Roman" w:cs="Times New Roman" w:eastAsia="Times New Roman" w:hint="default"/>
          <w:spacing w:val="-1"/>
        </w:rPr>
        <w:t>186,132,162.95</w:t>
        <w:tab/>
        <w:t>204,431,925.73</w:t>
      </w:r>
    </w:p>
    <w:p>
      <w:pPr>
        <w:pStyle w:val="BodyText"/>
        <w:tabs>
          <w:tab w:pos="5251" w:val="left" w:leader="none"/>
          <w:tab w:pos="8169" w:val="left" w:leader="none"/>
        </w:tabs>
        <w:spacing w:line="240" w:lineRule="auto" w:before="185"/>
        <w:ind w:left="532" w:right="0"/>
        <w:jc w:val="left"/>
        <w:rPr>
          <w:rFonts w:ascii="Times New Roman" w:hAnsi="Times New Roman" w:cs="Times New Roman" w:eastAsia="Times New Roman" w:hint="default"/>
        </w:rPr>
      </w:pPr>
      <w:r>
        <w:rPr/>
        <w:pict>
          <v:group style="position:absolute;margin-left:279.239990pt;margin-top:30.153965pt;width:105.8pt;height:.1pt;mso-position-horizontal-relative:page;mso-position-vertical-relative:paragraph;z-index:19840" coordorigin="5585,603" coordsize="2116,2">
            <v:shape style="position:absolute;left:5585;top:603;width:2116;height:2" coordorigin="5585,603" coordsize="2116,0" path="m5585,603l7700,603e" filled="false" stroked="true" strokeweight=".48pt" strokecolor="#000000">
              <v:path arrowok="t"/>
            </v:shape>
            <w10:wrap type="none"/>
          </v:group>
        </w:pict>
      </w:r>
      <w:r>
        <w:rPr/>
        <w:pict>
          <v:group style="position:absolute;margin-left:421.380005pt;margin-top:30.153965pt;width:109.5pt;height:.1pt;mso-position-horizontal-relative:page;mso-position-vertical-relative:paragraph;z-index:19864" coordorigin="8428,603" coordsize="2190,2">
            <v:shape style="position:absolute;left:8428;top:603;width:2190;height:2" coordorigin="8428,603" coordsize="2190,0" path="m8428,603l10618,603e" filled="false" stroked="true" strokeweight=".48pt" strokecolor="#000000">
              <v:path arrowok="t"/>
            </v:shape>
            <w10:wrap type="none"/>
          </v:group>
        </w:pict>
      </w:r>
      <w:r>
        <w:rPr/>
        <w:t>坏账准备</w:t>
        <w:tab/>
      </w:r>
      <w:r>
        <w:rPr>
          <w:rFonts w:ascii="Times New Roman" w:hAnsi="Times New Roman" w:cs="Times New Roman" w:eastAsia="Times New Roman" w:hint="default"/>
          <w:spacing w:val="-1"/>
        </w:rPr>
        <w:t>30,322,595.04</w:t>
        <w:tab/>
        <w:t>43,442,797.27</w:t>
      </w:r>
    </w:p>
    <w:p>
      <w:pPr>
        <w:pStyle w:val="BodyText"/>
        <w:tabs>
          <w:tab w:pos="8064" w:val="left" w:leader="none"/>
        </w:tabs>
        <w:spacing w:line="240" w:lineRule="auto" w:before="245"/>
        <w:ind w:left="5145" w:right="0"/>
        <w:jc w:val="left"/>
        <w:rPr>
          <w:rFonts w:ascii="Times New Roman" w:hAnsi="Times New Roman" w:cs="Times New Roman" w:eastAsia="Times New Roman" w:hint="default"/>
        </w:rPr>
      </w:pPr>
      <w:r>
        <w:rPr/>
        <w:pict>
          <v:group style="position:absolute;margin-left:278.640015pt;margin-top:30.273043pt;width:107pt;height:1.45pt;mso-position-horizontal-relative:page;mso-position-vertical-relative:paragraph;z-index:19888" coordorigin="5573,605" coordsize="2140,29">
            <v:group style="position:absolute;left:5578;top:629;width:2130;height:2" coordorigin="5578,629" coordsize="2130,2">
              <v:shape style="position:absolute;left:5578;top:629;width:2130;height:2" coordorigin="5578,629" coordsize="2130,0" path="m5578,629l7708,629e" filled="false" stroked="true" strokeweight=".48pt" strokecolor="#000000">
                <v:path arrowok="t"/>
              </v:shape>
            </v:group>
            <v:group style="position:absolute;left:5578;top:610;width:2130;height:2" coordorigin="5578,610" coordsize="2130,2">
              <v:shape style="position:absolute;left:5578;top:610;width:2130;height:2" coordorigin="5578,610" coordsize="2130,0" path="m5578,610l7708,610e" filled="false" stroked="true" strokeweight=".48pt" strokecolor="#000000">
                <v:path arrowok="t"/>
              </v:shape>
            </v:group>
            <w10:wrap type="none"/>
          </v:group>
        </w:pict>
      </w:r>
      <w:r>
        <w:rPr/>
        <w:pict>
          <v:group style="position:absolute;margin-left:420.779999pt;margin-top:30.273043pt;width:110.7pt;height:1.45pt;mso-position-horizontal-relative:page;mso-position-vertical-relative:paragraph;z-index:19912" coordorigin="8416,605" coordsize="2214,29">
            <v:group style="position:absolute;left:8420;top:629;width:2205;height:2" coordorigin="8420,629" coordsize="2205,2">
              <v:shape style="position:absolute;left:8420;top:629;width:2205;height:2" coordorigin="8420,629" coordsize="2205,0" path="m8420,629l10625,629e" filled="false" stroked="true" strokeweight=".48pt" strokecolor="#000000">
                <v:path arrowok="t"/>
              </v:shape>
            </v:group>
            <v:group style="position:absolute;left:8420;top:610;width:2205;height:2" coordorigin="8420,610" coordsize="2205,2">
              <v:shape style="position:absolute;left:8420;top:610;width:2205;height:2" coordorigin="8420,610" coordsize="2205,0" path="m8420,610l10625,610e" filled="false" stroked="true" strokeweight=".48pt" strokecolor="#000000">
                <v:path arrowok="t"/>
              </v:shape>
            </v:group>
            <w10:wrap type="none"/>
          </v:group>
        </w:pict>
      </w:r>
      <w:r>
        <w:rPr>
          <w:rFonts w:ascii="Times New Roman"/>
          <w:spacing w:val="-1"/>
        </w:rPr>
        <w:t>155,809,567.91</w:t>
        <w:tab/>
        <w:t>160,989,128.46</w:t>
      </w:r>
    </w:p>
    <w:p>
      <w:pPr>
        <w:pStyle w:val="BodyText"/>
        <w:spacing w:line="240" w:lineRule="auto" w:before="286"/>
        <w:ind w:left="811" w:right="0"/>
        <w:jc w:val="left"/>
      </w:pPr>
      <w:r>
        <w:rPr/>
        <w:t>（</w:t>
      </w:r>
      <w:r>
        <w:rPr>
          <w:rFonts w:ascii="Times New Roman" w:hAnsi="Times New Roman" w:cs="Times New Roman" w:eastAsia="Times New Roman" w:hint="default"/>
        </w:rPr>
        <w:t>1</w:t>
      </w:r>
      <w:r>
        <w:rPr/>
        <w:t>）应收账款按种类披露：</w:t>
      </w:r>
    </w:p>
    <w:p>
      <w:pPr>
        <w:spacing w:line="240" w:lineRule="auto" w:before="5"/>
        <w:rPr>
          <w:rFonts w:ascii="宋体" w:hAnsi="宋体" w:cs="宋体" w:eastAsia="宋体" w:hint="default"/>
          <w:sz w:val="27"/>
          <w:szCs w:val="27"/>
        </w:rPr>
      </w:pPr>
    </w:p>
    <w:p>
      <w:pPr>
        <w:pStyle w:val="BodyText"/>
        <w:spacing w:line="240" w:lineRule="auto"/>
        <w:ind w:left="4110" w:right="4589"/>
        <w:jc w:val="center"/>
        <w:rPr>
          <w:rFonts w:ascii="Times New Roman" w:hAnsi="Times New Roman" w:cs="Times New Roman" w:eastAsia="Times New Roman" w:hint="default"/>
        </w:rPr>
      </w:pPr>
      <w:r>
        <w:rPr>
          <w:rFonts w:ascii="Times New Roman"/>
        </w:rPr>
        <w:t>2009-12-31</w:t>
      </w:r>
    </w:p>
    <w:p>
      <w:pPr>
        <w:spacing w:line="240" w:lineRule="auto" w:before="0"/>
        <w:rPr>
          <w:rFonts w:ascii="Times New Roman" w:hAnsi="Times New Roman" w:cs="Times New Roman" w:eastAsia="Times New Roman" w:hint="default"/>
          <w:sz w:val="7"/>
          <w:szCs w:val="7"/>
        </w:rPr>
      </w:pPr>
    </w:p>
    <w:p>
      <w:pPr>
        <w:spacing w:line="20" w:lineRule="exact"/>
        <w:ind w:left="4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05pt;height:.5pt;mso-position-horizontal-relative:char;mso-position-vertical-relative:line" coordorigin="0,0" coordsize="9101,10">
            <v:group style="position:absolute;left:5;top:5;width:9092;height:2" coordorigin="5,5" coordsize="9092,2">
              <v:shape style="position:absolute;left:5;top:5;width:9092;height:2" coordorigin="5,5" coordsize="9092,0" path="m5,5l9096,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3661" w:val="left" w:leader="none"/>
          <w:tab w:pos="5362" w:val="left" w:leader="none"/>
          <w:tab w:pos="6791" w:val="left" w:leader="none"/>
          <w:tab w:pos="8678" w:val="left" w:leader="none"/>
        </w:tabs>
        <w:spacing w:line="340" w:lineRule="atLeast" w:before="72"/>
        <w:ind w:left="513" w:right="1283" w:firstLine="829"/>
        <w:jc w:val="left"/>
      </w:pPr>
      <w:r>
        <w:rPr/>
        <w:pict>
          <v:group style="position:absolute;margin-left:77.279999pt;margin-top:24.704199pt;width:114.75pt;height:.1pt;mso-position-horizontal-relative:page;mso-position-vertical-relative:paragraph;z-index:-776800" coordorigin="1546,494" coordsize="2295,2">
            <v:shape style="position:absolute;left:1546;top:494;width:2295;height:2" coordorigin="1546,494" coordsize="2295,0" path="m1546,494l3840,494e" filled="false" stroked="true" strokeweight=".47998pt" strokecolor="#000000">
              <v:path arrowok="t"/>
            </v:shape>
            <w10:wrap type="none"/>
          </v:group>
        </w:pict>
      </w:r>
      <w:r>
        <w:rPr/>
        <w:pict>
          <v:group style="position:absolute;margin-left:209.580002pt;margin-top:24.704199pt;width:80.8pt;height:.1pt;mso-position-horizontal-relative:page;mso-position-vertical-relative:paragraph;z-index:-776776" coordorigin="4192,494" coordsize="1616,2">
            <v:shape style="position:absolute;left:4192;top:494;width:1616;height:2" coordorigin="4192,494" coordsize="1616,0" path="m4192,494l5807,494e" filled="false" stroked="true" strokeweight=".47998pt" strokecolor="#000000">
              <v:path arrowok="t"/>
            </v:shape>
            <w10:wrap type="none"/>
          </v:group>
        </w:pict>
      </w:r>
      <w:r>
        <w:rPr/>
        <w:pict>
          <v:group style="position:absolute;margin-left:308.279999pt;margin-top:24.704199pt;width:55.8pt;height:.1pt;mso-position-horizontal-relative:page;mso-position-vertical-relative:paragraph;z-index:-776752" coordorigin="6166,494" coordsize="1116,2">
            <v:shape style="position:absolute;left:6166;top:494;width:1116;height:2" coordorigin="6166,494" coordsize="1116,0" path="m6166,494l7282,494e" filled="false" stroked="true" strokeweight=".47998pt" strokecolor="#000000">
              <v:path arrowok="t"/>
            </v:shape>
            <w10:wrap type="none"/>
          </v:group>
        </w:pict>
      </w:r>
      <w:r>
        <w:rPr/>
        <w:pict>
          <v:group style="position:absolute;margin-left:381.660004pt;margin-top:24.704199pt;width:71.6pt;height:.1pt;mso-position-horizontal-relative:page;mso-position-vertical-relative:paragraph;z-index:-776728" coordorigin="7633,494" coordsize="1432,2">
            <v:shape style="position:absolute;left:7633;top:494;width:1432;height:2" coordorigin="7633,494" coordsize="1432,0" path="m7633,494l9065,494e" filled="false" stroked="true" strokeweight=".47998pt" strokecolor="#000000">
              <v:path arrowok="t"/>
            </v:shape>
            <w10:wrap type="none"/>
          </v:group>
        </w:pict>
      </w:r>
      <w:r>
        <w:rPr/>
        <w:pict>
          <v:group style="position:absolute;margin-left:470.700012pt;margin-top:24.704199pt;width:61.15pt;height:.1pt;mso-position-horizontal-relative:page;mso-position-vertical-relative:paragraph;z-index:-776704" coordorigin="9414,494" coordsize="1223,2">
            <v:shape style="position:absolute;left:9414;top:494;width:1223;height:2" coordorigin="9414,494" coordsize="1223,0" path="m9414,494l10637,494e" filled="false" stroked="true" strokeweight=".47998pt" strokecolor="#000000">
              <v:path arrowok="t"/>
            </v:shape>
            <w10:wrap type="none"/>
          </v:group>
        </w:pict>
      </w:r>
      <w:r>
        <w:rPr/>
        <w:t>种类</w:t>
        <w:tab/>
        <w:t>金额</w:t>
        <w:tab/>
        <w:t>比例</w:t>
        <w:tab/>
        <w:t>坏账准备</w:t>
        <w:tab/>
        <w:t>比例 </w:t>
      </w:r>
      <w:r>
        <w:rPr>
          <w:spacing w:val="18"/>
        </w:rPr>
        <w:t>单项金额重大的应收</w:t>
      </w:r>
      <w:r>
        <w:rPr>
          <w:spacing w:val="-84"/>
        </w:rPr>
        <w:t> </w:t>
      </w:r>
      <w:r>
        <w:rPr/>
      </w:r>
    </w:p>
    <w:p>
      <w:pPr>
        <w:pStyle w:val="BodyText"/>
        <w:tabs>
          <w:tab w:pos="2846" w:val="left" w:leader="none"/>
          <w:tab w:pos="4879" w:val="left" w:leader="none"/>
          <w:tab w:pos="6207" w:val="left" w:leader="none"/>
          <w:tab w:pos="8264" w:val="left" w:leader="none"/>
        </w:tabs>
        <w:spacing w:line="276" w:lineRule="exact"/>
        <w:ind w:left="0" w:right="472"/>
        <w:jc w:val="center"/>
        <w:rPr>
          <w:rFonts w:ascii="Times New Roman" w:hAnsi="Times New Roman" w:cs="Times New Roman" w:eastAsia="Times New Roman" w:hint="default"/>
          <w:sz w:val="20"/>
          <w:szCs w:val="20"/>
        </w:rPr>
      </w:pPr>
      <w:r>
        <w:rPr>
          <w:position w:val="-13"/>
        </w:rPr>
        <w:t>账款</w:t>
        <w:tab/>
      </w:r>
      <w:r>
        <w:rPr>
          <w:rFonts w:ascii="Times New Roman" w:hAnsi="Times New Roman" w:cs="Times New Roman" w:eastAsia="Times New Roman" w:hint="default"/>
          <w:spacing w:val="-1"/>
        </w:rPr>
        <w:t>30,488,605.41</w:t>
        <w:tab/>
        <w:t>16.38%</w:t>
        <w:tab/>
        <w:t>9,122,822.14</w:t>
        <w:tab/>
      </w:r>
      <w:r>
        <w:rPr>
          <w:rFonts w:ascii="Times New Roman" w:hAnsi="Times New Roman" w:cs="Times New Roman" w:eastAsia="Times New Roman" w:hint="default"/>
          <w:spacing w:val="-1"/>
          <w:sz w:val="20"/>
          <w:szCs w:val="20"/>
        </w:rPr>
        <w:t>29.92%</w:t>
      </w:r>
    </w:p>
    <w:p>
      <w:pPr>
        <w:spacing w:after="0" w:line="276" w:lineRule="exact"/>
        <w:jc w:val="center"/>
        <w:rPr>
          <w:rFonts w:ascii="Times New Roman" w:hAnsi="Times New Roman" w:cs="Times New Roman" w:eastAsia="Times New Roman" w:hint="default"/>
          <w:sz w:val="20"/>
          <w:szCs w:val="20"/>
        </w:rPr>
        <w:sectPr>
          <w:type w:val="continuous"/>
          <w:pgSz w:w="11910" w:h="16840"/>
          <w:pgMar w:top="1600" w:bottom="1320" w:left="1140" w:right="380"/>
        </w:sectPr>
      </w:pPr>
    </w:p>
    <w:p>
      <w:pPr>
        <w:spacing w:line="240" w:lineRule="auto" w:before="0"/>
        <w:rPr>
          <w:rFonts w:ascii="Times New Roman" w:hAnsi="Times New Roman" w:cs="Times New Roman" w:eastAsia="Times New Roman" w:hint="default"/>
          <w:sz w:val="10"/>
          <w:szCs w:val="10"/>
        </w:rPr>
      </w:pPr>
    </w:p>
    <w:p>
      <w:pPr>
        <w:pStyle w:val="BodyText"/>
        <w:spacing w:line="240" w:lineRule="auto" w:before="73"/>
        <w:ind w:left="7" w:right="8"/>
        <w:jc w:val="center"/>
        <w:rPr>
          <w:rFonts w:ascii="Times New Roman" w:hAnsi="Times New Roman" w:cs="Times New Roman" w:eastAsia="Times New Roman" w:hint="default"/>
        </w:rPr>
      </w:pPr>
      <w:r>
        <w:rPr>
          <w:rFonts w:ascii="Times New Roman"/>
        </w:rPr>
        <w:t>2009-12-31</w:t>
      </w:r>
    </w:p>
    <w:p>
      <w:pPr>
        <w:spacing w:line="240" w:lineRule="auto" w:before="0"/>
        <w:rPr>
          <w:rFonts w:ascii="Times New Roman" w:hAnsi="Times New Roman" w:cs="Times New Roman" w:eastAsia="Times New Roman" w:hint="default"/>
          <w:sz w:val="7"/>
          <w:szCs w:val="7"/>
        </w:rPr>
      </w:pPr>
    </w:p>
    <w:p>
      <w:pPr>
        <w:spacing w:line="20" w:lineRule="exact"/>
        <w:ind w:left="1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05pt;height:.5pt;mso-position-horizontal-relative:char;mso-position-vertical-relative:line" coordorigin="0,0" coordsize="9101,10">
            <v:group style="position:absolute;left:5;top:5;width:9092;height:2" coordorigin="5,5" coordsize="9092,2">
              <v:shape style="position:absolute;left:5;top:5;width:9092;height:2" coordorigin="5,5" coordsize="9092,0" path="m5,5l9096,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8"/>
          <w:szCs w:val="8"/>
        </w:rPr>
      </w:pPr>
    </w:p>
    <w:p>
      <w:pPr>
        <w:pStyle w:val="BodyText"/>
        <w:spacing w:line="240" w:lineRule="auto" w:before="35"/>
        <w:ind w:left="1102" w:right="123"/>
        <w:jc w:val="left"/>
      </w:pPr>
      <w:r>
        <w:rPr/>
        <w:pict>
          <v:shape style="position:absolute;margin-left:209.580002pt;margin-top:-.009775pt;width:322.3pt;height:136.950pt;mso-position-horizontal-relative:page;mso-position-vertical-relative:paragraph;z-index:20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5"/>
                    <w:gridCol w:w="359"/>
                    <w:gridCol w:w="1116"/>
                    <w:gridCol w:w="352"/>
                    <w:gridCol w:w="1432"/>
                    <w:gridCol w:w="349"/>
                    <w:gridCol w:w="1223"/>
                  </w:tblGrid>
                  <w:tr>
                    <w:trPr>
                      <w:trHeight w:val="392"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59"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35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4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0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44" w:hRule="exact"/>
                    </w:trPr>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106,037,743.58</w:t>
                        </w:r>
                      </w:p>
                    </w:tc>
                    <w:tc>
                      <w:tcPr>
                        <w:tcW w:w="359"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56.97%</w:t>
                        </w:r>
                      </w:p>
                    </w:tc>
                    <w:tc>
                      <w:tcPr>
                        <w:tcW w:w="352" w:type="dxa"/>
                        <w:tcBorders>
                          <w:top w:val="nil" w:sz="6" w:space="0" w:color="auto"/>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20,214,460.34</w:t>
                        </w:r>
                      </w:p>
                    </w:tc>
                    <w:tc>
                      <w:tcPr>
                        <w:tcW w:w="349" w:type="dxa"/>
                        <w:tcBorders>
                          <w:top w:val="nil" w:sz="6" w:space="0" w:color="auto"/>
                          <w:left w:val="nil" w:sz="6" w:space="0" w:color="auto"/>
                          <w:bottom w:val="nil" w:sz="6" w:space="0" w:color="auto"/>
                          <w:right w:val="nil" w:sz="6" w:space="0" w:color="auto"/>
                        </w:tcBorders>
                      </w:tcPr>
                      <w:p>
                        <w:pPr/>
                      </w:p>
                    </w:tc>
                    <w:tc>
                      <w:tcPr>
                        <w:tcW w:w="12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19.06%</w:t>
                        </w:r>
                      </w:p>
                    </w:tc>
                  </w:tr>
                  <w:tr>
                    <w:trPr>
                      <w:trHeight w:val="427" w:hRule="exact"/>
                    </w:trPr>
                    <w:tc>
                      <w:tcPr>
                        <w:tcW w:w="6445" w:type="dxa"/>
                        <w:gridSpan w:val="7"/>
                        <w:tcBorders>
                          <w:top w:val="nil" w:sz="6" w:space="0" w:color="auto"/>
                          <w:left w:val="nil" w:sz="6" w:space="0" w:color="auto"/>
                          <w:bottom w:val="nil" w:sz="6" w:space="0" w:color="auto"/>
                          <w:right w:val="nil" w:sz="6" w:space="0" w:color="auto"/>
                        </w:tcBorders>
                      </w:tcPr>
                      <w:p>
                        <w:pPr/>
                      </w:p>
                    </w:tc>
                  </w:tr>
                  <w:tr>
                    <w:trPr>
                      <w:trHeight w:val="695"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49,605,813.96</w:t>
                        </w:r>
                      </w:p>
                    </w:tc>
                    <w:tc>
                      <w:tcPr>
                        <w:tcW w:w="359"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26.65%</w:t>
                        </w:r>
                      </w:p>
                    </w:tc>
                    <w:tc>
                      <w:tcPr>
                        <w:tcW w:w="35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985,312.56</w:t>
                        </w:r>
                      </w:p>
                    </w:tc>
                    <w:tc>
                      <w:tcPr>
                        <w:tcW w:w="34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w:t>
                        </w:r>
                      </w:p>
                    </w:tc>
                  </w:tr>
                  <w:tr>
                    <w:trPr>
                      <w:trHeight w:val="481" w:hRule="exact"/>
                    </w:trPr>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186,132,162.95</w:t>
                        </w:r>
                      </w:p>
                    </w:tc>
                    <w:tc>
                      <w:tcPr>
                        <w:tcW w:w="359"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left="297" w:right="0"/>
                          <w:jc w:val="left"/>
                          <w:rPr>
                            <w:rFonts w:ascii="Times New Roman" w:hAnsi="Times New Roman" w:cs="Times New Roman" w:eastAsia="Times New Roman" w:hint="default"/>
                            <w:sz w:val="21"/>
                            <w:szCs w:val="21"/>
                          </w:rPr>
                        </w:pPr>
                        <w:r>
                          <w:rPr>
                            <w:rFonts w:ascii="Times New Roman"/>
                            <w:sz w:val="21"/>
                          </w:rPr>
                          <w:t>100.00%</w:t>
                        </w:r>
                      </w:p>
                    </w:tc>
                    <w:tc>
                      <w:tcPr>
                        <w:tcW w:w="352" w:type="dxa"/>
                        <w:tcBorders>
                          <w:top w:val="nil" w:sz="6" w:space="0" w:color="auto"/>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97"/>
                          <w:jc w:val="right"/>
                          <w:rPr>
                            <w:rFonts w:ascii="Times New Roman" w:hAnsi="Times New Roman" w:cs="Times New Roman" w:eastAsia="Times New Roman" w:hint="default"/>
                            <w:sz w:val="21"/>
                            <w:szCs w:val="21"/>
                          </w:rPr>
                        </w:pPr>
                        <w:r>
                          <w:rPr>
                            <w:rFonts w:ascii="Times New Roman"/>
                            <w:spacing w:val="-1"/>
                            <w:sz w:val="21"/>
                          </w:rPr>
                          <w:t>30,322,595.04</w:t>
                        </w:r>
                      </w:p>
                    </w:tc>
                    <w:tc>
                      <w:tcPr>
                        <w:tcW w:w="349" w:type="dxa"/>
                        <w:tcBorders>
                          <w:top w:val="nil" w:sz="6" w:space="0" w:color="auto"/>
                          <w:left w:val="nil" w:sz="6" w:space="0" w:color="auto"/>
                          <w:bottom w:val="nil" w:sz="6" w:space="0" w:color="auto"/>
                          <w:right w:val="nil" w:sz="6" w:space="0" w:color="auto"/>
                        </w:tcBorders>
                      </w:tcPr>
                      <w:p>
                        <w:pPr/>
                      </w:p>
                    </w:tc>
                    <w:tc>
                      <w:tcPr>
                        <w:tcW w:w="1223"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t>种类</w:t>
      </w:r>
    </w:p>
    <w:p>
      <w:pPr>
        <w:spacing w:line="240" w:lineRule="auto" w:before="12"/>
        <w:rPr>
          <w:rFonts w:ascii="宋体" w:hAnsi="宋体" w:cs="宋体" w:eastAsia="宋体" w:hint="default"/>
          <w:sz w:val="5"/>
          <w:szCs w:val="5"/>
        </w:rPr>
      </w:pPr>
    </w:p>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115.2pt;height:.5pt;mso-position-horizontal-relative:char;mso-position-vertical-relative:line" coordorigin="0,0" coordsize="2304,10">
            <v:group style="position:absolute;left:5;top:5;width:2295;height:2" coordorigin="5,5" coordsize="2295,2">
              <v:shape style="position:absolute;left:5;top:5;width:2295;height:2" coordorigin="5,5" coordsize="2295,0" path="m5,5l2299,5e" filled="false" stroked="true" strokeweight=".47998pt" strokecolor="#000000">
                <v:path arrowok="t"/>
              </v:shape>
            </v:group>
          </v:group>
        </w:pict>
      </w:r>
      <w:r>
        <w:rPr>
          <w:rFonts w:ascii="宋体" w:hAnsi="宋体" w:cs="宋体" w:eastAsia="宋体" w:hint="default"/>
          <w:sz w:val="2"/>
          <w:szCs w:val="2"/>
        </w:rPr>
      </w:r>
    </w:p>
    <w:p>
      <w:pPr>
        <w:pStyle w:val="BodyText"/>
        <w:spacing w:line="272" w:lineRule="exact" w:before="62"/>
        <w:ind w:left="273" w:right="7063"/>
        <w:jc w:val="both"/>
      </w:pPr>
      <w:r>
        <w:rPr>
          <w:spacing w:val="18"/>
        </w:rPr>
        <w:t>单项金额不重大但按</w:t>
      </w:r>
      <w:r>
        <w:rPr>
          <w:spacing w:val="-99"/>
        </w:rPr>
        <w:t> </w:t>
      </w:r>
      <w:r>
        <w:rPr>
          <w:spacing w:val="18"/>
        </w:rPr>
        <w:t>信用风险特征组合后</w:t>
      </w:r>
      <w:r>
        <w:rPr>
          <w:spacing w:val="-99"/>
        </w:rPr>
        <w:t> </w:t>
      </w:r>
      <w:r>
        <w:rPr>
          <w:spacing w:val="18"/>
        </w:rPr>
        <w:t>该组合的风险较大的</w:t>
      </w:r>
      <w:r>
        <w:rPr>
          <w:spacing w:val="-99"/>
        </w:rPr>
        <w:t> </w:t>
      </w:r>
      <w:r>
        <w:rPr/>
        <w:t>应收账款</w:t>
      </w:r>
    </w:p>
    <w:p>
      <w:pPr>
        <w:pStyle w:val="BodyText"/>
        <w:spacing w:line="272" w:lineRule="exact" w:before="121"/>
        <w:ind w:left="273" w:right="7063"/>
        <w:jc w:val="both"/>
      </w:pPr>
      <w:r>
        <w:rPr>
          <w:spacing w:val="18"/>
        </w:rPr>
        <w:t>其他不重大的应收账</w:t>
      </w:r>
      <w:r>
        <w:rPr>
          <w:spacing w:val="-99"/>
        </w:rPr>
        <w:t> </w:t>
      </w:r>
      <w:r>
        <w:rPr/>
        <w:t>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tabs>
          <w:tab w:pos="4773" w:val="left" w:leader="none"/>
          <w:tab w:pos="6241" w:val="left" w:leader="none"/>
        </w:tabs>
        <w:spacing w:line="28" w:lineRule="exact"/>
        <w:ind w:left="2799" w:right="0" w:firstLine="0"/>
        <w:rPr>
          <w:rFonts w:ascii="宋体" w:hAnsi="宋体" w:cs="宋体" w:eastAsia="宋体" w:hint="default"/>
          <w:sz w:val="2"/>
          <w:szCs w:val="2"/>
        </w:rPr>
      </w:pPr>
      <w:r>
        <w:rPr>
          <w:rFonts w:ascii="宋体"/>
          <w:position w:val="0"/>
          <w:sz w:val="2"/>
        </w:rPr>
        <w:pict>
          <v:group style="width:82pt;height:1.45pt;mso-position-horizontal-relative:char;mso-position-vertical-relative:line" coordorigin="0,0" coordsize="1640,29">
            <v:group style="position:absolute;left:5;top:24;width:1630;height:2" coordorigin="5,24" coordsize="1630,2">
              <v:shape style="position:absolute;left:5;top:24;width:1630;height:2" coordorigin="5,24" coordsize="1630,0" path="m5,24l1634,24e" filled="false" stroked="true" strokeweight=".47998pt" strokecolor="#000000">
                <v:path arrowok="t"/>
              </v:shape>
            </v:group>
            <v:group style="position:absolute;left:5;top:5;width:1630;height:2" coordorigin="5,5" coordsize="1630,2">
              <v:shape style="position:absolute;left:5;top:5;width:1630;height:2" coordorigin="5,5" coordsize="1630,0" path="m5,5l1634,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7pt;height:1.45pt;mso-position-horizontal-relative:char;mso-position-vertical-relative:line" coordorigin="0,0" coordsize="1140,29">
            <v:group style="position:absolute;left:5;top:24;width:1131;height:2" coordorigin="5,24" coordsize="1131,2">
              <v:shape style="position:absolute;left:5;top:24;width:1131;height:2" coordorigin="5,24" coordsize="1131,0" path="m5,24l1135,24e" filled="false" stroked="true" strokeweight=".47998pt" strokecolor="#000000">
                <v:path arrowok="t"/>
              </v:shape>
            </v:group>
            <v:group style="position:absolute;left:5;top:5;width:1131;height:2" coordorigin="5,5" coordsize="1131,2">
              <v:shape style="position:absolute;left:5;top:5;width:1131;height:2" coordorigin="5,5" coordsize="1131,0" path="m5,5l1135,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2.8pt;height:1.45pt;mso-position-horizontal-relative:char;mso-position-vertical-relative:line" coordorigin="0,0" coordsize="1456,29">
            <v:group style="position:absolute;left:5;top:24;width:1446;height:2" coordorigin="5,24" coordsize="1446,2">
              <v:shape style="position:absolute;left:5;top:24;width:1446;height:2" coordorigin="5,24" coordsize="1446,0" path="m5,24l1451,24e" filled="false" stroked="true" strokeweight=".47998pt" strokecolor="#000000">
                <v:path arrowok="t"/>
              </v:shape>
            </v:group>
            <v:group style="position:absolute;left:5;top:5;width:1446;height:2" coordorigin="5,5" coordsize="1446,2">
              <v:shape style="position:absolute;left:5;top:5;width:1446;height:2" coordorigin="5,5" coordsize="1446,0" path="m5,5l1451,5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73"/>
        <w:ind w:left="7" w:right="8"/>
        <w:jc w:val="center"/>
        <w:rPr>
          <w:rFonts w:ascii="Times New Roman" w:hAnsi="Times New Roman" w:cs="Times New Roman" w:eastAsia="Times New Roman" w:hint="default"/>
        </w:rPr>
      </w:pPr>
      <w:r>
        <w:rPr>
          <w:rFonts w:ascii="Times New Roman"/>
        </w:rPr>
        <w:t>2008-12-31</w:t>
      </w:r>
    </w:p>
    <w:p>
      <w:pPr>
        <w:spacing w:line="240" w:lineRule="auto" w:before="0"/>
        <w:rPr>
          <w:rFonts w:ascii="Times New Roman" w:hAnsi="Times New Roman" w:cs="Times New Roman" w:eastAsia="Times New Roman" w:hint="default"/>
          <w:sz w:val="7"/>
          <w:szCs w:val="7"/>
        </w:rPr>
      </w:pPr>
    </w:p>
    <w:p>
      <w:pPr>
        <w:spacing w:line="20" w:lineRule="exact"/>
        <w:ind w:left="1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05pt;height:.5pt;mso-position-horizontal-relative:char;mso-position-vertical-relative:line" coordorigin="0,0" coordsize="9101,10">
            <v:group style="position:absolute;left:5;top:5;width:9092;height:2" coordorigin="5,5" coordsize="9092,2">
              <v:shape style="position:absolute;left:5;top:5;width:9092;height:2" coordorigin="5,5" coordsize="9092,0" path="m5,5l9096,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3418" w:val="left" w:leader="none"/>
          <w:tab w:pos="5128" w:val="left" w:leader="none"/>
          <w:tab w:pos="6548" w:val="left" w:leader="none"/>
          <w:tab w:pos="8437" w:val="left" w:leader="none"/>
        </w:tabs>
        <w:spacing w:line="320" w:lineRule="atLeast" w:before="92"/>
        <w:ind w:left="273" w:right="565" w:firstLine="829"/>
        <w:jc w:val="left"/>
      </w:pPr>
      <w:r>
        <w:rPr/>
        <w:pict>
          <v:group style="position:absolute;margin-left:77.279999pt;margin-top:24.704222pt;width:114.7pt;height:.1pt;mso-position-horizontal-relative:page;mso-position-vertical-relative:paragraph;z-index:-776440" coordorigin="1546,494" coordsize="2294,2">
            <v:shape style="position:absolute;left:1546;top:494;width:2294;height:2" coordorigin="1546,494" coordsize="2294,0" path="m1546,494l3839,494e" filled="false" stroked="true" strokeweight=".47998pt" strokecolor="#000000">
              <v:path arrowok="t"/>
            </v:shape>
            <w10:wrap type="none"/>
          </v:group>
        </w:pict>
      </w:r>
      <w:r>
        <w:rPr/>
        <w:pict>
          <v:group style="position:absolute;margin-left:209.699997pt;margin-top:24.704222pt;width:80.3pt;height:.1pt;mso-position-horizontal-relative:page;mso-position-vertical-relative:paragraph;z-index:-776416" coordorigin="4194,494" coordsize="1606,2">
            <v:shape style="position:absolute;left:4194;top:494;width:1606;height:2" coordorigin="4194,494" coordsize="1606,0" path="m4194,494l5800,494e" filled="false" stroked="true" strokeweight=".47998pt" strokecolor="#000000">
              <v:path arrowok="t"/>
            </v:shape>
            <w10:wrap type="none"/>
          </v:group>
        </w:pict>
      </w:r>
      <w:r>
        <w:rPr/>
        <w:pict>
          <v:group style="position:absolute;margin-left:308.579987pt;margin-top:24.704222pt;width:55.9pt;height:.1pt;mso-position-horizontal-relative:page;mso-position-vertical-relative:paragraph;z-index:-776392" coordorigin="6172,494" coordsize="1118,2">
            <v:shape style="position:absolute;left:6172;top:494;width:1118;height:2" coordorigin="6172,494" coordsize="1118,0" path="m6172,494l7289,494e" filled="false" stroked="true" strokeweight=".47998pt" strokecolor="#000000">
              <v:path arrowok="t"/>
            </v:shape>
            <w10:wrap type="none"/>
          </v:group>
        </w:pict>
      </w:r>
      <w:r>
        <w:rPr/>
        <w:pict>
          <v:group style="position:absolute;margin-left:381.480011pt;margin-top:24.704222pt;width:71.6pt;height:.1pt;mso-position-horizontal-relative:page;mso-position-vertical-relative:paragraph;z-index:-776368" coordorigin="7630,494" coordsize="1432,2">
            <v:shape style="position:absolute;left:7630;top:494;width:1432;height:2" coordorigin="7630,494" coordsize="1432,0" path="m7630,494l9061,494e" filled="false" stroked="true" strokeweight=".47998pt" strokecolor="#000000">
              <v:path arrowok="t"/>
            </v:shape>
            <w10:wrap type="none"/>
          </v:group>
        </w:pict>
      </w:r>
      <w:r>
        <w:rPr/>
        <w:pict>
          <v:group style="position:absolute;margin-left:470.579987pt;margin-top:24.704222pt;width:61.3pt;height:.1pt;mso-position-horizontal-relative:page;mso-position-vertical-relative:paragraph;z-index:-776344" coordorigin="9412,494" coordsize="1226,2">
            <v:shape style="position:absolute;left:9412;top:494;width:1226;height:2" coordorigin="9412,494" coordsize="1226,0" path="m9412,494l10637,494e" filled="false" stroked="true" strokeweight=".47998pt" strokecolor="#000000">
              <v:path arrowok="t"/>
            </v:shape>
            <w10:wrap type="none"/>
          </v:group>
        </w:pict>
      </w:r>
      <w:r>
        <w:rPr/>
        <w:t>种类</w:t>
        <w:tab/>
        <w:t>金额</w:t>
        <w:tab/>
        <w:t>比例</w:t>
        <w:tab/>
        <w:t>坏账准备</w:t>
        <w:tab/>
        <w:t>比例 </w:t>
      </w:r>
      <w:r>
        <w:rPr>
          <w:spacing w:val="18"/>
        </w:rPr>
        <w:t>单项金额重大的应收</w:t>
      </w:r>
      <w:r>
        <w:rPr>
          <w:spacing w:val="-84"/>
        </w:rPr>
        <w:t> </w:t>
      </w:r>
      <w:r>
        <w:rPr/>
      </w:r>
    </w:p>
    <w:p>
      <w:pPr>
        <w:pStyle w:val="BodyText"/>
        <w:tabs>
          <w:tab w:pos="2843" w:val="left" w:leader="none"/>
          <w:tab w:pos="4893" w:val="left" w:leader="none"/>
          <w:tab w:pos="6106" w:val="left" w:leader="none"/>
          <w:tab w:pos="8241" w:val="left" w:leader="none"/>
        </w:tabs>
        <w:spacing w:line="276" w:lineRule="exact"/>
        <w:ind w:left="6" w:right="0"/>
        <w:jc w:val="center"/>
        <w:rPr>
          <w:rFonts w:ascii="Times New Roman" w:hAnsi="Times New Roman" w:cs="Times New Roman" w:eastAsia="Times New Roman" w:hint="default"/>
        </w:rPr>
      </w:pPr>
      <w:r>
        <w:rPr>
          <w:position w:val="-13"/>
        </w:rPr>
        <w:t>账款</w:t>
        <w:tab/>
      </w:r>
      <w:r>
        <w:rPr>
          <w:rFonts w:ascii="Times New Roman" w:hAnsi="Times New Roman" w:cs="Times New Roman" w:eastAsia="Times New Roman" w:hint="default"/>
          <w:spacing w:val="-1"/>
        </w:rPr>
        <w:t>47,315,461.57</w:t>
        <w:tab/>
        <w:t>23.14%</w:t>
        <w:tab/>
        <w:t>25,362,185.78</w:t>
        <w:tab/>
        <w:t>53.60%</w:t>
      </w:r>
    </w:p>
    <w:p>
      <w:pPr>
        <w:pStyle w:val="BodyText"/>
        <w:spacing w:line="272" w:lineRule="exact" w:before="94"/>
        <w:ind w:left="273" w:right="6712"/>
        <w:jc w:val="left"/>
      </w:pPr>
      <w:r>
        <w:rPr>
          <w:spacing w:val="18"/>
        </w:rPr>
        <w:t>单项金额不重大但按</w:t>
      </w:r>
      <w:r>
        <w:rPr>
          <w:spacing w:val="-100"/>
        </w:rPr>
        <w:t> </w:t>
      </w:r>
      <w:r>
        <w:rPr>
          <w:spacing w:val="18"/>
        </w:rPr>
        <w:t>信用风险特征组合后</w:t>
      </w:r>
      <w:r>
        <w:rPr>
          <w:spacing w:val="-84"/>
        </w:rPr>
        <w:t> </w:t>
      </w:r>
      <w:r>
        <w:rPr/>
      </w:r>
    </w:p>
    <w:p>
      <w:pPr>
        <w:spacing w:after="0" w:line="272" w:lineRule="exact"/>
        <w:jc w:val="left"/>
        <w:sectPr>
          <w:pgSz w:w="11910" w:h="16840"/>
          <w:pgMar w:header="1100" w:footer="840" w:top="1280" w:bottom="1040" w:left="1380" w:right="1100"/>
        </w:sectPr>
      </w:pPr>
    </w:p>
    <w:p>
      <w:pPr>
        <w:pStyle w:val="BodyText"/>
        <w:spacing w:line="272" w:lineRule="exact"/>
        <w:ind w:left="273" w:right="0"/>
        <w:jc w:val="left"/>
      </w:pPr>
      <w:r>
        <w:rPr>
          <w:spacing w:val="18"/>
        </w:rPr>
        <w:t>该组合的风险较大的</w:t>
      </w:r>
      <w:r>
        <w:rPr>
          <w:spacing w:val="-100"/>
        </w:rPr>
        <w:t> </w:t>
      </w:r>
      <w:r>
        <w:rPr/>
        <w:t>应收账款</w:t>
      </w:r>
    </w:p>
    <w:p>
      <w:pPr>
        <w:pStyle w:val="BodyText"/>
        <w:spacing w:line="240" w:lineRule="auto" w:before="46"/>
        <w:ind w:left="273" w:right="0"/>
        <w:jc w:val="left"/>
      </w:pPr>
      <w:r>
        <w:rPr>
          <w:spacing w:val="18"/>
        </w:rPr>
        <w:t>其他不重大的应收账</w:t>
      </w:r>
      <w:r>
        <w:rPr>
          <w:spacing w:val="-84"/>
        </w:rPr>
        <w:t> </w:t>
      </w:r>
      <w:r>
        <w:rPr/>
      </w:r>
    </w:p>
    <w:p>
      <w:pPr>
        <w:pStyle w:val="BodyText"/>
        <w:tabs>
          <w:tab w:pos="2162" w:val="left" w:leader="none"/>
          <w:tab w:pos="3375" w:val="left" w:leader="none"/>
          <w:tab w:pos="5510" w:val="left" w:leader="none"/>
        </w:tabs>
        <w:spacing w:line="128" w:lineRule="exact"/>
        <w:ind w:left="7" w:right="0"/>
        <w:jc w:val="center"/>
        <w:rPr>
          <w:rFonts w:ascii="Times New Roman" w:hAnsi="Times New Roman" w:cs="Times New Roman" w:eastAsia="Times New Roman" w:hint="default"/>
        </w:rPr>
      </w:pPr>
      <w:r>
        <w:rPr>
          <w:spacing w:val="-1"/>
        </w:rPr>
        <w:br w:type="column"/>
      </w:r>
      <w:r>
        <w:rPr>
          <w:rFonts w:ascii="Times New Roman"/>
          <w:spacing w:val="-1"/>
        </w:rPr>
        <w:t>100,846,447.03</w:t>
        <w:tab/>
        <w:t>49.33%</w:t>
        <w:tab/>
        <w:t>17,000,991.15</w:t>
        <w:tab/>
        <w:t>16.86%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2160" w:val="left" w:leader="none"/>
          <w:tab w:pos="3477" w:val="left" w:leader="none"/>
          <w:tab w:pos="5612" w:val="left" w:leader="none"/>
        </w:tabs>
        <w:spacing w:line="169" w:lineRule="exact" w:before="171"/>
        <w:ind w:left="110" w:right="0"/>
        <w:jc w:val="center"/>
        <w:rPr>
          <w:rFonts w:ascii="Times New Roman" w:hAnsi="Times New Roman" w:cs="Times New Roman" w:eastAsia="Times New Roman" w:hint="default"/>
        </w:rPr>
      </w:pPr>
      <w:r>
        <w:rPr>
          <w:rFonts w:ascii="Times New Roman"/>
          <w:spacing w:val="-1"/>
        </w:rPr>
        <w:t>56,270,017.13</w:t>
        <w:tab/>
        <w:t>27.53%</w:t>
        <w:tab/>
        <w:t>1,079,620.34</w:t>
        <w:tab/>
        <w:t>1.92%</w:t>
      </w:r>
    </w:p>
    <w:p>
      <w:pPr>
        <w:spacing w:after="0" w:line="169" w:lineRule="exact"/>
        <w:jc w:val="center"/>
        <w:rPr>
          <w:rFonts w:ascii="Times New Roman" w:hAnsi="Times New Roman" w:cs="Times New Roman" w:eastAsia="Times New Roman" w:hint="default"/>
        </w:rPr>
        <w:sectPr>
          <w:type w:val="continuous"/>
          <w:pgSz w:w="11910" w:h="16840"/>
          <w:pgMar w:top="1600" w:bottom="1320" w:left="1380" w:right="1100"/>
          <w:cols w:num="2" w:equalWidth="0">
            <w:col w:w="2359" w:space="373"/>
            <w:col w:w="6698"/>
          </w:cols>
        </w:sectPr>
      </w:pPr>
    </w:p>
    <w:p>
      <w:pPr>
        <w:pStyle w:val="BodyText"/>
        <w:tabs>
          <w:tab w:pos="2813" w:val="left" w:leader="none"/>
          <w:tab w:pos="4419" w:val="left" w:leader="none"/>
          <w:tab w:pos="4791" w:val="left" w:leader="none"/>
          <w:tab w:pos="5908" w:val="left" w:leader="none"/>
          <w:tab w:pos="6249" w:val="left" w:leader="none"/>
          <w:tab w:pos="7681" w:val="left" w:leader="none"/>
          <w:tab w:pos="8031" w:val="left" w:leader="none"/>
          <w:tab w:pos="9256" w:val="left" w:leader="none"/>
        </w:tabs>
        <w:spacing w:line="210" w:lineRule="exact"/>
        <w:ind w:left="273" w:right="123"/>
        <w:jc w:val="left"/>
        <w:rPr>
          <w:rFonts w:ascii="Times New Roman" w:hAnsi="Times New Roman" w:cs="Times New Roman" w:eastAsia="Times New Roman" w:hint="default"/>
        </w:rPr>
      </w:pPr>
      <w:r>
        <w:rPr/>
        <w:t>款</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5054" w:val="left" w:leader="none"/>
          <w:tab w:pos="6373" w:val="left" w:leader="none"/>
        </w:tabs>
        <w:spacing w:line="240" w:lineRule="auto" w:before="135"/>
        <w:ind w:left="3004" w:right="123"/>
        <w:jc w:val="left"/>
        <w:rPr>
          <w:rFonts w:ascii="Times New Roman" w:hAnsi="Times New Roman" w:cs="Times New Roman" w:eastAsia="Times New Roman" w:hint="default"/>
        </w:rPr>
      </w:pPr>
      <w:r>
        <w:rPr>
          <w:rFonts w:ascii="Times New Roman"/>
          <w:spacing w:val="-1"/>
        </w:rPr>
        <w:t>204,431,925.73</w:t>
        <w:tab/>
        <w:t>100.00%</w:t>
        <w:tab/>
        <w:t>43,442,797.27</w:t>
      </w:r>
    </w:p>
    <w:p>
      <w:pPr>
        <w:spacing w:line="240" w:lineRule="auto" w:before="6"/>
        <w:rPr>
          <w:rFonts w:ascii="Times New Roman" w:hAnsi="Times New Roman" w:cs="Times New Roman" w:eastAsia="Times New Roman" w:hint="default"/>
          <w:sz w:val="11"/>
          <w:szCs w:val="11"/>
        </w:rPr>
      </w:pPr>
    </w:p>
    <w:p>
      <w:pPr>
        <w:tabs>
          <w:tab w:pos="4779" w:val="left" w:leader="none"/>
          <w:tab w:pos="6237" w:val="left" w:leader="none"/>
        </w:tabs>
        <w:spacing w:line="28" w:lineRule="exact"/>
        <w:ind w:left="2802" w:right="0" w:firstLine="0"/>
        <w:rPr>
          <w:rFonts w:ascii="Times New Roman" w:hAnsi="Times New Roman" w:cs="Times New Roman" w:eastAsia="Times New Roman" w:hint="default"/>
          <w:sz w:val="2"/>
          <w:szCs w:val="2"/>
        </w:rPr>
      </w:pPr>
      <w:r>
        <w:rPr>
          <w:rFonts w:ascii="Times New Roman"/>
          <w:position w:val="0"/>
          <w:sz w:val="2"/>
        </w:rPr>
        <w:pict>
          <v:group style="width:81.5pt;height:1.45pt;mso-position-horizontal-relative:char;mso-position-vertical-relative:line" coordorigin="0,0" coordsize="1630,29">
            <v:group style="position:absolute;left:5;top:24;width:1620;height:2" coordorigin="5,24" coordsize="1620,2">
              <v:shape style="position:absolute;left:5;top:24;width:1620;height:2" coordorigin="5,24" coordsize="1620,0" path="m5,24l1625,24e" filled="false" stroked="true" strokeweight=".47998pt" strokecolor="#000000">
                <v:path arrowok="t"/>
              </v:shape>
            </v:group>
            <v:group style="position:absolute;left:5;top:5;width:1620;height:2" coordorigin="5,5" coordsize="1620,2">
              <v:shape style="position:absolute;left:5;top:5;width:1620;height:2" coordorigin="5,5" coordsize="1620,0" path="m5,5l1625,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pt;height:1.45pt;mso-position-horizontal-relative:char;mso-position-vertical-relative:line" coordorigin="0,0" coordsize="1142,29">
            <v:group style="position:absolute;left:5;top:24;width:1132;height:2" coordorigin="5,24" coordsize="1132,2">
              <v:shape style="position:absolute;left:5;top:24;width:1132;height:2" coordorigin="5,24" coordsize="1132,0" path="m5,24l1136,24e" filled="false" stroked="true" strokeweight=".47998pt" strokecolor="#000000">
                <v:path arrowok="t"/>
              </v:shape>
            </v:group>
            <v:group style="position:absolute;left:5;top:5;width:1132;height:2" coordorigin="5,5" coordsize="1132,2">
              <v:shape style="position:absolute;left:5;top:5;width:1132;height:2" coordorigin="5,5" coordsize="1132,0" path="m5,5l1136,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8pt;height:1.45pt;mso-position-horizontal-relative:char;mso-position-vertical-relative:line" coordorigin="0,0" coordsize="1456,29">
            <v:group style="position:absolute;left:5;top:24;width:1446;height:2" coordorigin="5,24" coordsize="1446,2">
              <v:shape style="position:absolute;left:5;top:24;width:1446;height:2" coordorigin="5,24" coordsize="1446,0" path="m5,24l1451,24e" filled="false" stroked="true" strokeweight=".47998pt" strokecolor="#000000">
                <v:path arrowok="t"/>
              </v:shape>
            </v:group>
            <v:group style="position:absolute;left:5;top:5;width:1446;height:2" coordorigin="5,5" coordsize="1446,2">
              <v:shape style="position:absolute;left:5;top:5;width:1446;height:2" coordorigin="5,5" coordsize="1446,0" path="m5,5l1451,5e" filled="false" stroked="true" strokeweight=".48001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9"/>
          <w:szCs w:val="9"/>
        </w:rPr>
      </w:pPr>
    </w:p>
    <w:p>
      <w:pPr>
        <w:pStyle w:val="BodyText"/>
        <w:spacing w:line="420" w:lineRule="auto" w:before="35"/>
        <w:ind w:right="144" w:firstLine="420"/>
        <w:jc w:val="both"/>
      </w:pPr>
      <w:r>
        <w:rPr/>
        <w:t>①经对单项金额重大的应收账款进行单独测试，对应收镇江华星国际贸易有限责任公司的款项 金额为</w:t>
      </w:r>
      <w:r>
        <w:rPr>
          <w:spacing w:val="-57"/>
        </w:rPr>
        <w:t> </w:t>
      </w:r>
      <w:r>
        <w:rPr>
          <w:rFonts w:ascii="Times New Roman" w:hAnsi="Times New Roman" w:cs="Times New Roman" w:eastAsia="Times New Roman" w:hint="default"/>
        </w:rPr>
        <w:t>4,008,573.79</w:t>
      </w:r>
      <w:r>
        <w:rPr>
          <w:rFonts w:ascii="Times New Roman" w:hAnsi="Times New Roman" w:cs="Times New Roman" w:eastAsia="Times New Roman" w:hint="default"/>
          <w:spacing w:val="-4"/>
        </w:rPr>
        <w:t> </w:t>
      </w:r>
      <w:r>
        <w:rPr/>
        <w:t>元，因可收回风险较大，故全额计提减值准备。</w:t>
      </w:r>
    </w:p>
    <w:p>
      <w:pPr>
        <w:pStyle w:val="BodyText"/>
        <w:spacing w:line="240" w:lineRule="auto" w:before="15"/>
        <w:ind w:left="571" w:right="0"/>
        <w:jc w:val="left"/>
      </w:pPr>
      <w:r>
        <w:rPr/>
        <w:t>应收上海三晶国际贸易有限公司的款项金额为</w:t>
      </w:r>
      <w:r>
        <w:rPr>
          <w:spacing w:val="-47"/>
        </w:rPr>
        <w:t> </w:t>
      </w:r>
      <w:r>
        <w:rPr>
          <w:rFonts w:ascii="Times New Roman" w:hAnsi="Times New Roman" w:cs="Times New Roman" w:eastAsia="Times New Roman" w:hint="default"/>
        </w:rPr>
        <w:t>12,700,000.00</w:t>
      </w:r>
      <w:r>
        <w:rPr>
          <w:rFonts w:ascii="Times New Roman" w:hAnsi="Times New Roman" w:cs="Times New Roman" w:eastAsia="Times New Roman" w:hint="default"/>
          <w:spacing w:val="4"/>
        </w:rPr>
        <w:t> </w:t>
      </w:r>
      <w:r>
        <w:rPr/>
        <w:t>元，按照</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月公司与上海</w:t>
      </w:r>
    </w:p>
    <w:p>
      <w:pPr>
        <w:pStyle w:val="BodyText"/>
        <w:spacing w:line="240" w:lineRule="auto" w:before="189"/>
        <w:ind w:right="0"/>
        <w:jc w:val="left"/>
      </w:pPr>
      <w:r>
        <w:rPr/>
        <w:t>三晶国际贸易有限公司及相关自然人吕小东等达成的执行和解协议，以 </w:t>
      </w:r>
      <w:r>
        <w:rPr>
          <w:rFonts w:ascii="Times New Roman" w:hAnsi="Times New Roman" w:cs="Times New Roman" w:eastAsia="Times New Roman" w:hint="default"/>
        </w:rPr>
        <w:t>867.13</w:t>
      </w:r>
      <w:r>
        <w:rPr>
          <w:rFonts w:ascii="Times New Roman" w:hAnsi="Times New Roman" w:cs="Times New Roman" w:eastAsia="Times New Roman" w:hint="default"/>
          <w:spacing w:val="-11"/>
        </w:rPr>
        <w:t> </w:t>
      </w:r>
      <w:r>
        <w:rPr/>
        <w:t>平方米房产抵偿金额</w:t>
      </w:r>
    </w:p>
    <w:p>
      <w:pPr>
        <w:pStyle w:val="BodyText"/>
        <w:spacing w:line="240" w:lineRule="auto" w:before="189"/>
        <w:ind w:right="123"/>
        <w:jc w:val="left"/>
      </w:pPr>
      <w:r>
        <w:rPr/>
        <w:t>为</w:t>
      </w:r>
      <w:r>
        <w:rPr>
          <w:spacing w:val="-58"/>
        </w:rPr>
        <w:t> </w:t>
      </w:r>
      <w:r>
        <w:rPr>
          <w:rFonts w:ascii="Times New Roman" w:hAnsi="Times New Roman" w:cs="Times New Roman" w:eastAsia="Times New Roman" w:hint="default"/>
        </w:rPr>
        <w:t>7,370,605.00</w:t>
      </w:r>
      <w:r>
        <w:rPr>
          <w:rFonts w:ascii="Times New Roman" w:hAnsi="Times New Roman" w:cs="Times New Roman" w:eastAsia="Times New Roman" w:hint="default"/>
          <w:spacing w:val="-5"/>
        </w:rPr>
        <w:t> </w:t>
      </w:r>
      <w:r>
        <w:rPr/>
        <w:t>元、以两辆车抵偿金额为</w:t>
      </w:r>
      <w:r>
        <w:rPr>
          <w:spacing w:val="-58"/>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5"/>
        </w:rPr>
        <w:t> </w:t>
      </w:r>
      <w:r>
        <w:rPr/>
        <w:t>元，合计金额为</w:t>
      </w:r>
      <w:r>
        <w:rPr>
          <w:spacing w:val="-58"/>
        </w:rPr>
        <w:t> </w:t>
      </w:r>
      <w:r>
        <w:rPr>
          <w:rFonts w:ascii="Times New Roman" w:hAnsi="Times New Roman" w:cs="Times New Roman" w:eastAsia="Times New Roman" w:hint="default"/>
        </w:rPr>
        <w:t>8,170,605.00</w:t>
      </w:r>
      <w:r>
        <w:rPr>
          <w:rFonts w:ascii="Times New Roman" w:hAnsi="Times New Roman" w:cs="Times New Roman" w:eastAsia="Times New Roman" w:hint="default"/>
          <w:spacing w:val="-5"/>
        </w:rPr>
        <w:t> </w:t>
      </w:r>
      <w:r>
        <w:rPr/>
        <w:t>元，对其不计提坏</w:t>
      </w:r>
    </w:p>
    <w:p>
      <w:pPr>
        <w:pStyle w:val="BodyText"/>
        <w:spacing w:line="240" w:lineRule="auto" w:before="189"/>
        <w:ind w:right="123"/>
        <w:jc w:val="left"/>
      </w:pPr>
      <w:r>
        <w:rPr/>
        <w:t>账准备，剩余款项</w:t>
      </w:r>
      <w:r>
        <w:rPr>
          <w:spacing w:val="-57"/>
        </w:rPr>
        <w:t> </w:t>
      </w:r>
      <w:r>
        <w:rPr>
          <w:rFonts w:ascii="Times New Roman" w:hAnsi="Times New Roman" w:cs="Times New Roman" w:eastAsia="Times New Roman" w:hint="default"/>
        </w:rPr>
        <w:t>4,529,395.00</w:t>
      </w:r>
      <w:r>
        <w:rPr>
          <w:rFonts w:ascii="Times New Roman" w:hAnsi="Times New Roman" w:cs="Times New Roman" w:eastAsia="Times New Roman" w:hint="default"/>
          <w:spacing w:val="-4"/>
        </w:rPr>
        <w:t> </w:t>
      </w:r>
      <w:r>
        <w:rPr/>
        <w:t>元，因可收回风险较大，故全额计提坏账准备。</w:t>
      </w:r>
    </w:p>
    <w:p>
      <w:pPr>
        <w:pStyle w:val="BodyText"/>
        <w:spacing w:line="396" w:lineRule="auto" w:before="189"/>
        <w:ind w:right="145" w:firstLine="420"/>
        <w:jc w:val="both"/>
      </w:pPr>
      <w:r>
        <w:rPr/>
        <w:t>合计个别认定计提的坏账准备金额为</w:t>
      </w:r>
      <w:r>
        <w:rPr>
          <w:spacing w:val="-48"/>
        </w:rPr>
        <w:t> </w:t>
      </w:r>
      <w:r>
        <w:rPr>
          <w:rFonts w:ascii="Times New Roman" w:hAnsi="Times New Roman" w:cs="Times New Roman" w:eastAsia="Times New Roman" w:hint="default"/>
        </w:rPr>
        <w:t>8,537,968.79</w:t>
      </w:r>
      <w:r>
        <w:rPr>
          <w:rFonts w:ascii="Times New Roman" w:hAnsi="Times New Roman" w:cs="Times New Roman" w:eastAsia="Times New Roman" w:hint="default"/>
          <w:spacing w:val="5"/>
        </w:rPr>
        <w:t> </w:t>
      </w:r>
      <w:r>
        <w:rPr>
          <w:spacing w:val="-4"/>
        </w:rPr>
        <w:t>元，对其他单项金额重大的应收款项按照账龄</w:t>
      </w:r>
      <w:r>
        <w:rPr/>
        <w:t> 分析法计提坏账准备。</w:t>
      </w:r>
    </w:p>
    <w:p>
      <w:pPr>
        <w:pStyle w:val="BodyText"/>
        <w:spacing w:line="408" w:lineRule="auto" w:before="68"/>
        <w:ind w:right="142" w:firstLine="420"/>
        <w:jc w:val="both"/>
      </w:pPr>
      <w:r>
        <w:rPr/>
        <w:t>②单项金额不重大但按信用风险特征组合后该组合的风险较大的应收账款确定依据为：根据本 公司特点，</w:t>
      </w:r>
      <w:r>
        <w:rPr>
          <w:rFonts w:ascii="Times New Roman" w:hAnsi="Times New Roman" w:cs="Times New Roman" w:eastAsia="Times New Roman" w:hint="default"/>
        </w:rPr>
        <w:t>1 </w:t>
      </w:r>
      <w:r>
        <w:rPr/>
        <w:t>年以上的应收账款收回风险较大，因此将单项金额低于 </w:t>
      </w:r>
      <w:r>
        <w:rPr>
          <w:rFonts w:ascii="Times New Roman" w:hAnsi="Times New Roman" w:cs="Times New Roman" w:eastAsia="Times New Roman" w:hint="default"/>
        </w:rPr>
        <w:t>200 </w:t>
      </w:r>
      <w:r>
        <w:rPr/>
        <w:t>万元但账龄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年以上的应 收账款归入该组合。</w:t>
      </w:r>
    </w:p>
    <w:p>
      <w:pPr>
        <w:pStyle w:val="BodyText"/>
        <w:spacing w:line="240" w:lineRule="auto" w:before="58"/>
        <w:ind w:left="571" w:right="123"/>
        <w:jc w:val="left"/>
      </w:pPr>
      <w:r>
        <w:rPr/>
        <w:t>③单项金额不重大但按信用风险特征组合后该组合的风险较大的应收账款，经单独测试后未发</w:t>
      </w:r>
    </w:p>
    <w:p>
      <w:pPr>
        <w:spacing w:after="0" w:line="240" w:lineRule="auto"/>
        <w:jc w:val="left"/>
        <w:sectPr>
          <w:type w:val="continuous"/>
          <w:pgSz w:w="11910" w:h="16840"/>
          <w:pgMar w:top="1600" w:bottom="1320" w:left="1380" w:right="1100"/>
        </w:sectPr>
      </w:pPr>
    </w:p>
    <w:p>
      <w:pPr>
        <w:spacing w:line="240" w:lineRule="auto" w:before="12"/>
        <w:rPr>
          <w:rFonts w:ascii="宋体" w:hAnsi="宋体" w:cs="宋体" w:eastAsia="宋体" w:hint="default"/>
          <w:sz w:val="7"/>
          <w:szCs w:val="7"/>
        </w:rPr>
      </w:pPr>
    </w:p>
    <w:p>
      <w:pPr>
        <w:pStyle w:val="BodyText"/>
        <w:spacing w:line="240" w:lineRule="auto" w:before="35"/>
        <w:ind w:left="251" w:right="392"/>
        <w:jc w:val="left"/>
      </w:pPr>
      <w:r>
        <w:rPr/>
        <w:t>生减值，故采用账龄分析法计提坏账准备。</w:t>
      </w:r>
    </w:p>
    <w:p>
      <w:pPr>
        <w:spacing w:line="240" w:lineRule="auto" w:before="9"/>
        <w:rPr>
          <w:rFonts w:ascii="宋体" w:hAnsi="宋体" w:cs="宋体" w:eastAsia="宋体" w:hint="default"/>
          <w:sz w:val="15"/>
          <w:szCs w:val="15"/>
        </w:rPr>
      </w:pPr>
    </w:p>
    <w:p>
      <w:pPr>
        <w:pStyle w:val="BodyText"/>
        <w:spacing w:line="240" w:lineRule="auto"/>
        <w:ind w:left="671" w:right="392"/>
        <w:jc w:val="left"/>
      </w:pPr>
      <w:r>
        <w:rPr/>
        <w:t>（</w:t>
      </w:r>
      <w:r>
        <w:rPr>
          <w:rFonts w:ascii="Times New Roman" w:hAnsi="Times New Roman" w:cs="Times New Roman" w:eastAsia="Times New Roman" w:hint="default"/>
        </w:rPr>
        <w:t>2</w:t>
      </w:r>
      <w:r>
        <w:rPr/>
        <w:t>）单项金额不重大但按信用风险特征组合后该组合的风险较大的应收账款：</w:t>
      </w:r>
    </w:p>
    <w:p>
      <w:pPr>
        <w:pStyle w:val="BodyText"/>
        <w:spacing w:line="240" w:lineRule="auto" w:before="154"/>
        <w:ind w:left="3893" w:right="3890"/>
        <w:jc w:val="center"/>
        <w:rPr>
          <w:rFonts w:ascii="Times New Roman" w:hAnsi="Times New Roman" w:cs="Times New Roman" w:eastAsia="Times New Roman" w:hint="default"/>
        </w:rPr>
      </w:pPr>
      <w:r>
        <w:rPr>
          <w:rFonts w:ascii="Times New Roman"/>
        </w:rPr>
        <w:t>2009-12-31</w:t>
      </w:r>
    </w:p>
    <w:p>
      <w:pPr>
        <w:spacing w:line="240" w:lineRule="auto" w:before="6"/>
        <w:rPr>
          <w:rFonts w:ascii="Times New Roman" w:hAnsi="Times New Roman" w:cs="Times New Roman" w:eastAsia="Times New Roman" w:hint="default"/>
          <w:sz w:val="9"/>
          <w:szCs w:val="9"/>
        </w:rPr>
      </w:pPr>
    </w:p>
    <w:p>
      <w:pPr>
        <w:spacing w:line="20" w:lineRule="exact"/>
        <w:ind w:left="2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4pt;height:.5pt;mso-position-horizontal-relative:char;mso-position-vertical-relative:line" coordorigin="0,0" coordsize="9108,10">
            <v:group style="position:absolute;left:5;top:5;width:5956;height:2" coordorigin="5,5" coordsize="5956,2">
              <v:shape style="position:absolute;left:5;top:5;width:5956;height:2" coordorigin="5,5" coordsize="5956,0" path="m5,5l5960,5e" filled="false" stroked="true" strokeweight=".47998pt" strokecolor="#000000">
                <v:path arrowok="t"/>
              </v:shape>
            </v:group>
            <v:group style="position:absolute;left:5960;top:5;width:1424;height:2" coordorigin="5960,5" coordsize="1424,2">
              <v:shape style="position:absolute;left:5960;top:5;width:1424;height:2" coordorigin="5960,5" coordsize="1424,0" path="m5960,5l7384,5e" filled="false" stroked="true" strokeweight=".48pt" strokecolor="#000000">
                <v:path arrowok="t"/>
              </v:shape>
            </v:group>
            <v:group style="position:absolute;left:7384;top:5;width:1720;height:2" coordorigin="7384,5" coordsize="1720,2">
              <v:shape style="position:absolute;left:7384;top:5;width:1720;height:2" coordorigin="7384,5" coordsize="1720,0" path="m7384,5l9103,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2994" w:val="left" w:leader="none"/>
          <w:tab w:pos="4916" w:val="left" w:leader="none"/>
          <w:tab w:pos="6500" w:val="left" w:leader="none"/>
          <w:tab w:pos="8270" w:val="left" w:leader="none"/>
        </w:tabs>
        <w:spacing w:line="158" w:lineRule="auto" w:before="88"/>
        <w:ind w:left="8270" w:right="511" w:hanging="7386"/>
        <w:jc w:val="right"/>
      </w:pPr>
      <w:r>
        <w:rPr/>
        <w:t>账龄</w:t>
        <w:tab/>
        <w:t>金额</w:t>
        <w:tab/>
        <w:t>比例</w:t>
        <w:tab/>
        <w:t>坏账准备</w:t>
        <w:tab/>
      </w:r>
      <w:r>
        <w:rPr>
          <w:position w:val="14"/>
        </w:rPr>
        <w:t>坏账准备</w:t>
      </w:r>
      <w:r>
        <w:rPr>
          <w:position w:val="14"/>
        </w:rPr>
        <w:t> </w:t>
      </w:r>
      <w:r>
        <w:rPr/>
        <w:t>计提比例</w:t>
      </w:r>
    </w:p>
    <w:p>
      <w:pPr>
        <w:spacing w:line="240" w:lineRule="auto" w:before="10"/>
        <w:rPr>
          <w:rFonts w:ascii="宋体" w:hAnsi="宋体" w:cs="宋体" w:eastAsia="宋体" w:hint="default"/>
          <w:sz w:val="3"/>
          <w:szCs w:val="3"/>
        </w:rPr>
      </w:pPr>
    </w:p>
    <w:p>
      <w:pPr>
        <w:tabs>
          <w:tab w:pos="2351" w:val="left" w:leader="none"/>
          <w:tab w:pos="4478" w:val="left" w:leader="none"/>
          <w:tab w:pos="6203" w:val="left" w:leader="none"/>
          <w:tab w:pos="8026" w:val="left" w:leader="none"/>
        </w:tabs>
        <w:spacing w:line="20" w:lineRule="exact"/>
        <w:ind w:left="257" w:right="0" w:firstLine="0"/>
        <w:rPr>
          <w:rFonts w:ascii="宋体" w:hAnsi="宋体" w:cs="宋体" w:eastAsia="宋体" w:hint="default"/>
          <w:sz w:val="2"/>
          <w:szCs w:val="2"/>
        </w:rPr>
      </w:pPr>
      <w:r>
        <w:rPr>
          <w:rFonts w:ascii="宋体"/>
          <w:sz w:val="2"/>
        </w:rPr>
        <w:pict>
          <v:group style="width:83.85pt;height:.5pt;mso-position-horizontal-relative:char;mso-position-vertical-relative:line" coordorigin="0,0" coordsize="1677,10">
            <v:group style="position:absolute;left:5;top:5;width:1667;height:2" coordorigin="5,5" coordsize="1667,2">
              <v:shape style="position:absolute;left:5;top:5;width:1667;height:2" coordorigin="5,5" coordsize="1667,0" path="m5,5l1672,5e" filled="false" stroked="true" strokeweight=".47998pt" strokecolor="#000000">
                <v:path arrowok="t"/>
              </v:shape>
            </v:group>
          </v:group>
        </w:pict>
      </w:r>
      <w:r>
        <w:rPr>
          <w:rFonts w:ascii="宋体"/>
          <w:sz w:val="2"/>
        </w:rPr>
      </w:r>
      <w:r>
        <w:rPr>
          <w:rFonts w:ascii="宋体"/>
          <w:sz w:val="2"/>
        </w:rPr>
        <w:tab/>
      </w: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7998pt" strokecolor="#000000">
                <v:path arrowok="t"/>
              </v:shape>
            </v:group>
          </v:group>
        </w:pict>
      </w:r>
      <w:r>
        <w:rPr>
          <w:rFonts w:ascii="宋体"/>
          <w:sz w:val="2"/>
        </w:rPr>
      </w:r>
      <w:r>
        <w:rPr>
          <w:rFonts w:ascii="宋体"/>
          <w:sz w:val="2"/>
        </w:rPr>
        <w:tab/>
      </w:r>
      <w:r>
        <w:rPr>
          <w:rFonts w:ascii="宋体"/>
          <w:sz w:val="2"/>
        </w:rPr>
        <w:pict>
          <v:group style="width:65.9pt;height:.5pt;mso-position-horizontal-relative:char;mso-position-vertical-relative:line" coordorigin="0,0" coordsize="1318,10">
            <v:group style="position:absolute;left:5;top:5;width:1308;height:2" coordorigin="5,5" coordsize="1308,2">
              <v:shape style="position:absolute;left:5;top:5;width:1308;height:2" coordorigin="5,5" coordsize="1308,0" path="m5,5l1313,5e" filled="false" stroked="true" strokeweight=".47998pt" strokecolor="#000000">
                <v:path arrowok="t"/>
              </v:shape>
            </v:group>
          </v:group>
        </w:pict>
      </w:r>
      <w:r>
        <w:rPr>
          <w:rFonts w:ascii="宋体"/>
          <w:sz w:val="2"/>
        </w:rPr>
      </w:r>
      <w:r>
        <w:rPr>
          <w:rFonts w:ascii="宋体"/>
          <w:sz w:val="2"/>
        </w:rPr>
        <w:tab/>
      </w:r>
      <w:r>
        <w:rPr>
          <w:rFonts w:ascii="宋体"/>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pt" strokecolor="#000000">
                <v:path arrowok="t"/>
              </v:shape>
            </v:group>
          </v:group>
        </w:pict>
      </w:r>
      <w:r>
        <w:rPr>
          <w:rFonts w:ascii="宋体"/>
          <w:sz w:val="2"/>
        </w:rPr>
      </w:r>
      <w:r>
        <w:rPr>
          <w:rFonts w:ascii="宋体"/>
          <w:sz w:val="2"/>
        </w:rPr>
        <w:tab/>
      </w:r>
      <w:r>
        <w:rPr>
          <w:rFonts w:ascii="宋体"/>
          <w:sz w:val="2"/>
        </w:rPr>
        <w:pict>
          <v:group style="width:67pt;height:.5pt;mso-position-horizontal-relative:char;mso-position-vertical-relative:line" coordorigin="0,0" coordsize="1340,10">
            <v:group style="position:absolute;left:5;top:5;width:1330;height:2" coordorigin="5,5" coordsize="1330,2">
              <v:shape style="position:absolute;left:5;top:5;width:1330;height:2" coordorigin="5,5" coordsize="1330,0" path="m5,5l1334,5e" filled="false" stroked="true" strokeweight=".47998pt" strokecolor="#000000">
                <v:path arrowok="t"/>
              </v:shape>
            </v:group>
          </v:group>
        </w:pict>
      </w:r>
      <w:r>
        <w:rPr>
          <w:rFonts w:ascii="宋体"/>
          <w:sz w:val="2"/>
        </w:rPr>
      </w:r>
    </w:p>
    <w:tbl>
      <w:tblPr>
        <w:tblW w:w="0" w:type="auto"/>
        <w:jc w:val="left"/>
        <w:tblInd w:w="335" w:type="dxa"/>
        <w:tblLayout w:type="fixed"/>
        <w:tblCellMar>
          <w:top w:w="0" w:type="dxa"/>
          <w:left w:w="0" w:type="dxa"/>
          <w:bottom w:w="0" w:type="dxa"/>
          <w:right w:w="0" w:type="dxa"/>
        </w:tblCellMar>
        <w:tblLook w:val="01E0"/>
      </w:tblPr>
      <w:tblGrid>
        <w:gridCol w:w="2021"/>
        <w:gridCol w:w="1673"/>
        <w:gridCol w:w="455"/>
        <w:gridCol w:w="1308"/>
        <w:gridCol w:w="416"/>
        <w:gridCol w:w="1433"/>
        <w:gridCol w:w="390"/>
        <w:gridCol w:w="1330"/>
      </w:tblGrid>
      <w:tr>
        <w:trPr>
          <w:trHeight w:val="435"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5"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2"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33,262,233.36</w:t>
            </w:r>
          </w:p>
        </w:tc>
        <w:tc>
          <w:tcPr>
            <w:tcW w:w="455"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31.37%</w:t>
            </w:r>
          </w:p>
        </w:tc>
        <w:tc>
          <w:tcPr>
            <w:tcW w:w="41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2"/>
                <w:sz w:val="21"/>
              </w:rPr>
              <w:t>1,663,111.67</w:t>
            </w:r>
          </w:p>
        </w:tc>
        <w:tc>
          <w:tcPr>
            <w:tcW w:w="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5.00%</w:t>
            </w:r>
          </w:p>
        </w:tc>
      </w:tr>
      <w:tr>
        <w:trPr>
          <w:trHeight w:val="454"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43,544,153.84</w:t>
            </w:r>
          </w:p>
        </w:tc>
        <w:tc>
          <w:tcPr>
            <w:tcW w:w="455"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41.07%</w:t>
            </w:r>
          </w:p>
        </w:tc>
        <w:tc>
          <w:tcPr>
            <w:tcW w:w="41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4,354,415.38</w:t>
            </w:r>
          </w:p>
        </w:tc>
        <w:tc>
          <w:tcPr>
            <w:tcW w:w="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54"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15,167,302.82</w:t>
            </w:r>
          </w:p>
        </w:tc>
        <w:tc>
          <w:tcPr>
            <w:tcW w:w="455"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14.30%</w:t>
            </w:r>
          </w:p>
        </w:tc>
        <w:tc>
          <w:tcPr>
            <w:tcW w:w="41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3,033,460.56</w:t>
            </w:r>
          </w:p>
        </w:tc>
        <w:tc>
          <w:tcPr>
            <w:tcW w:w="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20.00%</w:t>
            </w:r>
          </w:p>
        </w:tc>
      </w:tr>
      <w:tr>
        <w:trPr>
          <w:trHeight w:val="454"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5,801,161.66</w:t>
            </w:r>
          </w:p>
        </w:tc>
        <w:tc>
          <w:tcPr>
            <w:tcW w:w="455"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5.47%</w:t>
            </w:r>
          </w:p>
        </w:tc>
        <w:tc>
          <w:tcPr>
            <w:tcW w:w="41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2,900,580.83</w:t>
            </w:r>
          </w:p>
        </w:tc>
        <w:tc>
          <w:tcPr>
            <w:tcW w:w="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50.00%</w:t>
            </w:r>
          </w:p>
        </w:tc>
      </w:tr>
      <w:tr>
        <w:trPr>
          <w:trHeight w:val="456"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8,262,891.90</w:t>
            </w:r>
          </w:p>
        </w:tc>
        <w:tc>
          <w:tcPr>
            <w:tcW w:w="455"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7.79%</w:t>
            </w:r>
          </w:p>
        </w:tc>
        <w:tc>
          <w:tcPr>
            <w:tcW w:w="41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8,262,891.90</w:t>
            </w:r>
          </w:p>
        </w:tc>
        <w:tc>
          <w:tcPr>
            <w:tcW w:w="39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41" w:hRule="exact"/>
        </w:trPr>
        <w:tc>
          <w:tcPr>
            <w:tcW w:w="2021"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106,037,743.58</w:t>
            </w:r>
          </w:p>
        </w:tc>
        <w:tc>
          <w:tcPr>
            <w:tcW w:w="455"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416"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20,214,460.34</w:t>
            </w:r>
          </w:p>
        </w:tc>
        <w:tc>
          <w:tcPr>
            <w:tcW w:w="390"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
        </w:tc>
      </w:tr>
    </w:tbl>
    <w:p>
      <w:pPr>
        <w:tabs>
          <w:tab w:pos="4471" w:val="left" w:leader="none"/>
          <w:tab w:pos="6196" w:val="left" w:leader="none"/>
        </w:tabs>
        <w:spacing w:line="28" w:lineRule="exact"/>
        <w:ind w:left="2344" w:right="0" w:firstLine="0"/>
        <w:rPr>
          <w:rFonts w:ascii="宋体" w:hAnsi="宋体" w:cs="宋体" w:eastAsia="宋体" w:hint="default"/>
          <w:sz w:val="2"/>
          <w:szCs w:val="2"/>
        </w:rPr>
      </w:pPr>
      <w:r>
        <w:rPr>
          <w:rFonts w:ascii="宋体"/>
          <w:position w:val="0"/>
          <w:sz w:val="2"/>
        </w:rPr>
        <w:pict>
          <v:group style="width:84.85pt;height:1.45pt;mso-position-horizontal-relative:char;mso-position-vertical-relative:line" coordorigin="0,0" coordsize="1697,29">
            <v:group style="position:absolute;left:5;top:24;width:1688;height:2" coordorigin="5,24" coordsize="1688,2">
              <v:shape style="position:absolute;left:5;top:24;width:1688;height:2" coordorigin="5,24" coordsize="1688,0" path="m5,24l1692,24e" filled="false" stroked="true" strokeweight=".47998pt" strokecolor="#000000">
                <v:path arrowok="t"/>
              </v:shape>
            </v:group>
            <v:group style="position:absolute;left:5;top:5;width:1688;height:2" coordorigin="5,5" coordsize="1688,2">
              <v:shape style="position:absolute;left:5;top:5;width:1688;height:2" coordorigin="5,5" coordsize="1688,0" path="m5,5l1692,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6.6pt;height:1.45pt;mso-position-horizontal-relative:char;mso-position-vertical-relative:line" coordorigin="0,0" coordsize="1332,29">
            <v:group style="position:absolute;left:5;top:24;width:1323;height:2" coordorigin="5,24" coordsize="1323,2">
              <v:shape style="position:absolute;left:5;top:24;width:1323;height:2" coordorigin="5,24" coordsize="1323,0" path="m5,24l1327,24e" filled="false" stroked="true" strokeweight=".47998pt" strokecolor="#000000">
                <v:path arrowok="t"/>
              </v:shape>
            </v:group>
            <v:group style="position:absolute;left:5;top:5;width:1323;height:2" coordorigin="5,5" coordsize="1323,2">
              <v:shape style="position:absolute;left:5;top:5;width:1323;height:2" coordorigin="5,5" coordsize="1323,0" path="m5,5l1327,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2.850pt;height:1.45pt;mso-position-horizontal-relative:char;mso-position-vertical-relative:line" coordorigin="0,0" coordsize="1457,29">
            <v:group style="position:absolute;left:5;top:24;width:1448;height:2" coordorigin="5,24" coordsize="1448,2">
              <v:shape style="position:absolute;left:5;top:24;width:1448;height:2" coordorigin="5,24" coordsize="1448,0" path="m5,24l1452,24e" filled="false" stroked="true" strokeweight=".47998pt" strokecolor="#000000">
                <v:path arrowok="t"/>
              </v:shape>
            </v:group>
            <v:group style="position:absolute;left:5;top:5;width:1448;height:2" coordorigin="5,5" coordsize="1448,2">
              <v:shape style="position:absolute;left:5;top:5;width:1448;height:2" coordorigin="5,5" coordsize="1448,0" path="m5,5l1452,5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73"/>
        <w:ind w:left="3893" w:right="3890"/>
        <w:jc w:val="center"/>
        <w:rPr>
          <w:rFonts w:ascii="Times New Roman" w:hAnsi="Times New Roman" w:cs="Times New Roman" w:eastAsia="Times New Roman" w:hint="default"/>
        </w:rPr>
      </w:pPr>
      <w:r>
        <w:rPr>
          <w:rFonts w:ascii="Times New Roman"/>
        </w:rPr>
        <w:t>2008-12-31</w:t>
      </w:r>
    </w:p>
    <w:p>
      <w:pPr>
        <w:spacing w:line="240" w:lineRule="auto" w:before="6"/>
        <w:rPr>
          <w:rFonts w:ascii="Times New Roman" w:hAnsi="Times New Roman" w:cs="Times New Roman" w:eastAsia="Times New Roman" w:hint="default"/>
          <w:sz w:val="9"/>
          <w:szCs w:val="9"/>
        </w:rPr>
      </w:pPr>
    </w:p>
    <w:p>
      <w:pPr>
        <w:spacing w:line="20" w:lineRule="exact"/>
        <w:ind w:left="2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4pt;height:.5pt;mso-position-horizontal-relative:char;mso-position-vertical-relative:line" coordorigin="0,0" coordsize="9108,10">
            <v:group style="position:absolute;left:5;top:5;width:9099;height:2" coordorigin="5,5" coordsize="9099,2">
              <v:shape style="position:absolute;left:5;top:5;width:9099;height:2" coordorigin="5,5" coordsize="9099,0" path="m5,5l9103,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BodyText"/>
        <w:tabs>
          <w:tab w:pos="2990" w:val="left" w:leader="none"/>
          <w:tab w:pos="4910" w:val="left" w:leader="none"/>
          <w:tab w:pos="6497" w:val="left" w:leader="none"/>
          <w:tab w:pos="8270" w:val="left" w:leader="none"/>
        </w:tabs>
        <w:spacing w:line="158" w:lineRule="auto" w:before="88"/>
        <w:ind w:left="8270" w:right="511" w:hanging="7386"/>
        <w:jc w:val="right"/>
      </w:pPr>
      <w:r>
        <w:rPr/>
        <w:t>账龄</w:t>
        <w:tab/>
        <w:t>金额</w:t>
        <w:tab/>
        <w:t>比例</w:t>
        <w:tab/>
        <w:t>坏账准备</w:t>
        <w:tab/>
      </w:r>
      <w:r>
        <w:rPr>
          <w:position w:val="14"/>
        </w:rPr>
        <w:t>坏账准备</w:t>
      </w:r>
      <w:r>
        <w:rPr>
          <w:position w:val="14"/>
        </w:rPr>
        <w:t> </w:t>
      </w:r>
      <w:r>
        <w:rPr/>
        <w:t>计提比例</w:t>
      </w:r>
    </w:p>
    <w:p>
      <w:pPr>
        <w:spacing w:line="240" w:lineRule="auto" w:before="10"/>
        <w:rPr>
          <w:rFonts w:ascii="宋体" w:hAnsi="宋体" w:cs="宋体" w:eastAsia="宋体" w:hint="default"/>
          <w:sz w:val="3"/>
          <w:szCs w:val="3"/>
        </w:rPr>
      </w:pPr>
    </w:p>
    <w:p>
      <w:pPr>
        <w:tabs>
          <w:tab w:pos="2347" w:val="left" w:leader="none"/>
          <w:tab w:pos="4472" w:val="left" w:leader="none"/>
          <w:tab w:pos="6199" w:val="left" w:leader="none"/>
          <w:tab w:pos="8024" w:val="left" w:leader="none"/>
        </w:tabs>
        <w:spacing w:line="20" w:lineRule="exact"/>
        <w:ind w:left="257" w:right="0" w:firstLine="0"/>
        <w:rPr>
          <w:rFonts w:ascii="宋体" w:hAnsi="宋体" w:cs="宋体" w:eastAsia="宋体" w:hint="default"/>
          <w:sz w:val="2"/>
          <w:szCs w:val="2"/>
        </w:rPr>
      </w:pPr>
      <w:r>
        <w:rPr>
          <w:rFonts w:ascii="宋体"/>
          <w:sz w:val="2"/>
        </w:rPr>
        <w:pict>
          <v:group style="width:83.85pt;height:.5pt;mso-position-horizontal-relative:char;mso-position-vertical-relative:line" coordorigin="0,0" coordsize="1677,10">
            <v:group style="position:absolute;left:5;top:5;width:1667;height:2" coordorigin="5,5" coordsize="1667,2">
              <v:shape style="position:absolute;left:5;top:5;width:1667;height:2" coordorigin="5,5" coordsize="1667,0" path="m5,5l1672,5e" filled="false" stroked="true" strokeweight=".48001pt" strokecolor="#000000">
                <v:path arrowok="t"/>
              </v:shape>
            </v:group>
          </v:group>
        </w:pict>
      </w:r>
      <w:r>
        <w:rPr>
          <w:rFonts w:ascii="宋体"/>
          <w:sz w:val="2"/>
        </w:rPr>
      </w:r>
      <w:r>
        <w:rPr>
          <w:rFonts w:ascii="宋体"/>
          <w:sz w:val="2"/>
        </w:rPr>
        <w:tab/>
      </w:r>
      <w:r>
        <w:rPr>
          <w:rFonts w:ascii="宋体"/>
          <w:sz w:val="2"/>
        </w:rPr>
        <w:pict>
          <v:group style="width:84.15pt;height:.5pt;mso-position-horizontal-relative:char;mso-position-vertical-relative:line" coordorigin="0,0" coordsize="1683,10">
            <v:group style="position:absolute;left:5;top:5;width:1673;height:2" coordorigin="5,5" coordsize="1673,2">
              <v:shape style="position:absolute;left:5;top:5;width:1673;height:2" coordorigin="5,5" coordsize="1673,0" path="m5,5l1678,5e" filled="false" stroked="true" strokeweight=".48001pt" strokecolor="#000000">
                <v:path arrowok="t"/>
              </v:shape>
            </v:group>
          </v:group>
        </w:pict>
      </w:r>
      <w:r>
        <w:rPr>
          <w:rFonts w:ascii="宋体"/>
          <w:sz w:val="2"/>
        </w:rPr>
      </w:r>
      <w:r>
        <w:rPr>
          <w:rFonts w:ascii="宋体"/>
          <w:sz w:val="2"/>
        </w:rPr>
        <w:tab/>
      </w:r>
      <w:r>
        <w:rPr>
          <w:rFonts w:ascii="宋体"/>
          <w:sz w:val="2"/>
        </w:rPr>
        <w:pict>
          <v:group style="width:65.9pt;height:.5pt;mso-position-horizontal-relative:char;mso-position-vertical-relative:line" coordorigin="0,0" coordsize="1318,10">
            <v:group style="position:absolute;left:5;top:5;width:1308;height:2" coordorigin="5,5" coordsize="1308,2">
              <v:shape style="position:absolute;left:5;top:5;width:1308;height:2" coordorigin="5,5" coordsize="1308,0" path="m5,5l1313,5e" filled="false" stroked="true" strokeweight=".48001pt" strokecolor="#000000">
                <v:path arrowok="t"/>
              </v:shape>
            </v:group>
          </v:group>
        </w:pict>
      </w:r>
      <w:r>
        <w:rPr>
          <w:rFonts w:ascii="宋体"/>
          <w:sz w:val="2"/>
        </w:rPr>
      </w:r>
      <w:r>
        <w:rPr>
          <w:rFonts w:ascii="宋体"/>
          <w:sz w:val="2"/>
        </w:rPr>
        <w:tab/>
      </w:r>
      <w:r>
        <w:rPr>
          <w:rFonts w:ascii="宋体"/>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001pt" strokecolor="#000000">
                <v:path arrowok="t"/>
              </v:shape>
            </v:group>
          </v:group>
        </w:pict>
      </w:r>
      <w:r>
        <w:rPr>
          <w:rFonts w:ascii="宋体"/>
          <w:sz w:val="2"/>
        </w:rPr>
      </w:r>
      <w:r>
        <w:rPr>
          <w:rFonts w:ascii="宋体"/>
          <w:sz w:val="2"/>
        </w:rPr>
        <w:tab/>
      </w:r>
      <w:r>
        <w:rPr>
          <w:rFonts w:ascii="宋体"/>
          <w:sz w:val="2"/>
        </w:rPr>
        <w:pict>
          <v:group style="width:67.05pt;height:.5pt;mso-position-horizontal-relative:char;mso-position-vertical-relative:line" coordorigin="0,0" coordsize="1341,10">
            <v:group style="position:absolute;left:5;top:5;width:1331;height:2" coordorigin="5,5" coordsize="1331,2">
              <v:shape style="position:absolute;left:5;top:5;width:1331;height:2" coordorigin="5,5" coordsize="1331,0" path="m5,5l1336,5e" filled="false" stroked="true" strokeweight=".48001pt" strokecolor="#000000">
                <v:path arrowok="t"/>
              </v:shape>
            </v:group>
          </v:group>
        </w:pict>
      </w:r>
      <w:r>
        <w:rPr>
          <w:rFonts w:ascii="宋体"/>
          <w:sz w:val="2"/>
        </w:rPr>
      </w:r>
    </w:p>
    <w:tbl>
      <w:tblPr>
        <w:tblW w:w="0" w:type="auto"/>
        <w:jc w:val="left"/>
        <w:tblInd w:w="335" w:type="dxa"/>
        <w:tblLayout w:type="fixed"/>
        <w:tblCellMar>
          <w:top w:w="0" w:type="dxa"/>
          <w:left w:w="0" w:type="dxa"/>
          <w:bottom w:w="0" w:type="dxa"/>
          <w:right w:w="0" w:type="dxa"/>
        </w:tblCellMar>
        <w:tblLook w:val="01E0"/>
      </w:tblPr>
      <w:tblGrid>
        <w:gridCol w:w="2017"/>
        <w:gridCol w:w="1673"/>
        <w:gridCol w:w="452"/>
        <w:gridCol w:w="1308"/>
        <w:gridCol w:w="419"/>
        <w:gridCol w:w="1433"/>
        <w:gridCol w:w="392"/>
        <w:gridCol w:w="1331"/>
      </w:tblGrid>
      <w:tr>
        <w:trPr>
          <w:trHeight w:val="436"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5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1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2"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62,213,934.56</w:t>
            </w:r>
          </w:p>
        </w:tc>
        <w:tc>
          <w:tcPr>
            <w:tcW w:w="45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61.69%</w:t>
            </w:r>
          </w:p>
        </w:tc>
        <w:tc>
          <w:tcPr>
            <w:tcW w:w="41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3,115,401.73</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5.01%</w:t>
            </w:r>
          </w:p>
        </w:tc>
      </w:tr>
      <w:tr>
        <w:trPr>
          <w:trHeight w:val="454"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22,001,028.93</w:t>
            </w:r>
          </w:p>
        </w:tc>
        <w:tc>
          <w:tcPr>
            <w:tcW w:w="45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21.82%</w:t>
            </w:r>
          </w:p>
        </w:tc>
        <w:tc>
          <w:tcPr>
            <w:tcW w:w="41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4,744,498.63</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21.56%</w:t>
            </w:r>
          </w:p>
        </w:tc>
      </w:tr>
      <w:tr>
        <w:trPr>
          <w:trHeight w:val="454"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7,283,147.09</w:t>
            </w:r>
          </w:p>
        </w:tc>
        <w:tc>
          <w:tcPr>
            <w:tcW w:w="45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7.22%</w:t>
            </w:r>
          </w:p>
        </w:tc>
        <w:tc>
          <w:tcPr>
            <w:tcW w:w="41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1,521,219.42</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20.89%</w:t>
            </w:r>
          </w:p>
        </w:tc>
      </w:tr>
      <w:tr>
        <w:trPr>
          <w:trHeight w:val="454"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3,456,930.16</w:t>
            </w:r>
          </w:p>
        </w:tc>
        <w:tc>
          <w:tcPr>
            <w:tcW w:w="45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3.43%</w:t>
            </w:r>
          </w:p>
        </w:tc>
        <w:tc>
          <w:tcPr>
            <w:tcW w:w="41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1,728,465.08</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50.00%</w:t>
            </w:r>
          </w:p>
        </w:tc>
      </w:tr>
      <w:tr>
        <w:trPr>
          <w:trHeight w:val="455" w:hRule="exact"/>
        </w:trPr>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5,891,406.29</w:t>
            </w:r>
          </w:p>
        </w:tc>
        <w:tc>
          <w:tcPr>
            <w:tcW w:w="45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5.84%</w:t>
            </w:r>
          </w:p>
        </w:tc>
        <w:tc>
          <w:tcPr>
            <w:tcW w:w="41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5,891,406.29</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441" w:hRule="exact"/>
        </w:trPr>
        <w:tc>
          <w:tcPr>
            <w:tcW w:w="2017"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100,846,447.03</w:t>
            </w:r>
          </w:p>
        </w:tc>
        <w:tc>
          <w:tcPr>
            <w:tcW w:w="452"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419"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17,000,991.15</w:t>
            </w:r>
          </w:p>
        </w:tc>
        <w:tc>
          <w:tcPr>
            <w:tcW w:w="392"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
        </w:tc>
      </w:tr>
    </w:tbl>
    <w:p>
      <w:pPr>
        <w:tabs>
          <w:tab w:pos="4465" w:val="left" w:leader="none"/>
          <w:tab w:pos="6192" w:val="left" w:leader="none"/>
        </w:tabs>
        <w:spacing w:line="28" w:lineRule="exact"/>
        <w:ind w:left="2340" w:right="0" w:firstLine="0"/>
        <w:rPr>
          <w:rFonts w:ascii="宋体" w:hAnsi="宋体" w:cs="宋体" w:eastAsia="宋体" w:hint="default"/>
          <w:sz w:val="2"/>
          <w:szCs w:val="2"/>
        </w:rPr>
      </w:pPr>
      <w:r>
        <w:rPr>
          <w:rFonts w:ascii="宋体"/>
          <w:position w:val="0"/>
          <w:sz w:val="2"/>
        </w:rPr>
        <w:pict>
          <v:group style="width:84.85pt;height:1.45pt;mso-position-horizontal-relative:char;mso-position-vertical-relative:line" coordorigin="0,0" coordsize="1697,29">
            <v:group style="position:absolute;left:5;top:24;width:1688;height:2" coordorigin="5,24" coordsize="1688,2">
              <v:shape style="position:absolute;left:5;top:24;width:1688;height:2" coordorigin="5,24" coordsize="1688,0" path="m5,24l1692,24e" filled="false" stroked="true" strokeweight=".48001pt" strokecolor="#000000">
                <v:path arrowok="t"/>
              </v:shape>
            </v:group>
            <v:group style="position:absolute;left:5;top:5;width:1688;height:2" coordorigin="5,5" coordsize="1688,2">
              <v:shape style="position:absolute;left:5;top:5;width:1688;height:2" coordorigin="5,5" coordsize="1688,0" path="m5,5l1692,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6.6pt;height:1.45pt;mso-position-horizontal-relative:char;mso-position-vertical-relative:line" coordorigin="0,0" coordsize="1332,29">
            <v:group style="position:absolute;left:5;top:24;width:1323;height:2" coordorigin="5,24" coordsize="1323,2">
              <v:shape style="position:absolute;left:5;top:24;width:1323;height:2" coordorigin="5,24" coordsize="1323,0" path="m5,24l1327,24e" filled="false" stroked="true" strokeweight=".48001pt" strokecolor="#000000">
                <v:path arrowok="t"/>
              </v:shape>
            </v:group>
            <v:group style="position:absolute;left:5;top:5;width:1323;height:2" coordorigin="5,5" coordsize="1323,2">
              <v:shape style="position:absolute;left:5;top:5;width:1323;height:2" coordorigin="5,5" coordsize="1323,0" path="m5,5l1327,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2.850pt;height:1.45pt;mso-position-horizontal-relative:char;mso-position-vertical-relative:line" coordorigin="0,0" coordsize="1457,29">
            <v:group style="position:absolute;left:5;top:24;width:1448;height:2" coordorigin="5,24" coordsize="1448,2">
              <v:shape style="position:absolute;left:5;top:24;width:1448;height:2" coordorigin="5,24" coordsize="1448,0" path="m5,24l1452,24e" filled="false" stroked="true" strokeweight=".48001pt" strokecolor="#000000">
                <v:path arrowok="t"/>
              </v:shape>
            </v:group>
            <v:group style="position:absolute;left:5;top:5;width:1448;height:2" coordorigin="5,5" coordsize="1448,2">
              <v:shape style="position:absolute;left:5;top:5;width:1448;height:2" coordorigin="5,5" coordsize="1448,0" path="m5,5l1452,5e" filled="false" stroked="true" strokeweight=".47998pt" strokecolor="#000000">
                <v:path arrowok="t"/>
              </v:shape>
            </v:group>
          </v:group>
        </w:pict>
      </w:r>
      <w:r>
        <w:rPr>
          <w:rFonts w:ascii="宋体"/>
          <w:position w:val="0"/>
          <w:sz w:val="2"/>
        </w:rPr>
      </w:r>
    </w:p>
    <w:p>
      <w:pPr>
        <w:spacing w:line="240" w:lineRule="auto" w:before="1"/>
        <w:rPr>
          <w:rFonts w:ascii="宋体" w:hAnsi="宋体" w:cs="宋体" w:eastAsia="宋体" w:hint="default"/>
          <w:sz w:val="9"/>
          <w:szCs w:val="9"/>
        </w:rPr>
      </w:pPr>
    </w:p>
    <w:p>
      <w:pPr>
        <w:pStyle w:val="BodyText"/>
        <w:spacing w:line="240" w:lineRule="auto" w:before="35"/>
        <w:ind w:left="671" w:right="392"/>
        <w:jc w:val="left"/>
      </w:pPr>
      <w:r>
        <w:rPr/>
        <w:t>（</w:t>
      </w:r>
      <w:r>
        <w:rPr>
          <w:rFonts w:ascii="Times New Roman" w:hAnsi="Times New Roman" w:cs="Times New Roman" w:eastAsia="Times New Roman" w:hint="default"/>
        </w:rPr>
        <w:t>3</w:t>
      </w:r>
      <w:r>
        <w:rPr/>
        <w:t>）本报告期内不存在通过重组等其他方式收回的应收款项。</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1100" w:footer="840" w:top="1280" w:bottom="1040" w:left="1280" w:right="1000"/>
        </w:sectPr>
      </w:pPr>
    </w:p>
    <w:p>
      <w:pPr>
        <w:pStyle w:val="BodyText"/>
        <w:spacing w:line="240" w:lineRule="auto" w:before="35"/>
        <w:ind w:left="671" w:right="-20"/>
        <w:jc w:val="left"/>
      </w:pPr>
      <w:r>
        <w:rPr/>
        <w:t>（</w:t>
      </w:r>
      <w:r>
        <w:rPr>
          <w:rFonts w:ascii="Times New Roman" w:hAnsi="Times New Roman" w:cs="Times New Roman" w:eastAsia="Times New Roman" w:hint="default"/>
        </w:rPr>
        <w:t>4</w:t>
      </w:r>
      <w:r>
        <w:rPr/>
        <w:t>）本报告期实际核销的应收账款情况</w:t>
      </w:r>
    </w:p>
    <w:p>
      <w:pPr>
        <w:pStyle w:val="BodyText"/>
        <w:spacing w:line="205" w:lineRule="exact" w:before="15"/>
        <w:ind w:left="2915" w:right="3418"/>
        <w:jc w:val="center"/>
      </w:pPr>
      <w:r>
        <w:rPr/>
        <w:pict>
          <v:shape style="position:absolute;margin-left:110.341652pt;margin-top:10.770083pt;width:42pt;height:10.5pt;mso-position-horizontal-relative:page;mso-position-vertical-relative:paragraph;z-index:21232" type="#_x0000_t202" filled="false" stroked="false">
            <v:textbox inset="0,0,0,0">
              <w:txbxContent>
                <w:p>
                  <w:pPr>
                    <w:pStyle w:val="BodyText"/>
                    <w:spacing w:line="210" w:lineRule="exact"/>
                    <w:ind w:left="0" w:right="0"/>
                    <w:jc w:val="left"/>
                  </w:pPr>
                  <w:r>
                    <w:rPr/>
                    <w:t>单位名称</w:t>
                  </w:r>
                </w:p>
              </w:txbxContent>
            </v:textbox>
            <w10:wrap type="none"/>
          </v:shape>
        </w:pict>
      </w:r>
      <w:r>
        <w:rPr/>
        <w:t>应收账款性</w:t>
      </w:r>
    </w:p>
    <w:p>
      <w:pPr>
        <w:pStyle w:val="BodyText"/>
        <w:tabs>
          <w:tab w:pos="4658" w:val="left" w:leader="none"/>
          <w:tab w:pos="6584" w:val="left" w:leader="none"/>
        </w:tabs>
        <w:spacing w:line="345" w:lineRule="exact"/>
        <w:ind w:left="3354" w:right="-20"/>
        <w:jc w:val="left"/>
      </w:pPr>
      <w:r>
        <w:rPr>
          <w:position w:val="-13"/>
        </w:rPr>
        <w:t>质</w:t>
        <w:tab/>
      </w:r>
      <w:r>
        <w:rPr/>
        <w:t>核销金额</w:t>
        <w:tab/>
        <w:t>核销原因</w:t>
      </w:r>
    </w:p>
    <w:p>
      <w:pPr>
        <w:spacing w:line="240" w:lineRule="auto" w:before="2"/>
        <w:rPr>
          <w:rFonts w:ascii="宋体" w:hAnsi="宋体" w:cs="宋体" w:eastAsia="宋体" w:hint="default"/>
          <w:sz w:val="28"/>
          <w:szCs w:val="28"/>
        </w:rPr>
      </w:pPr>
      <w:r>
        <w:rPr/>
        <w:br w:type="column"/>
      </w:r>
      <w:r>
        <w:rPr>
          <w:rFonts w:ascii="宋体"/>
          <w:sz w:val="28"/>
        </w:rPr>
      </w:r>
    </w:p>
    <w:p>
      <w:pPr>
        <w:pStyle w:val="BodyText"/>
        <w:spacing w:line="272" w:lineRule="exact"/>
        <w:ind w:left="776" w:right="227" w:hanging="106"/>
        <w:jc w:val="left"/>
      </w:pPr>
      <w:r>
        <w:rPr/>
        <w:t>是否因关联 交易产生</w:t>
      </w:r>
    </w:p>
    <w:p>
      <w:pPr>
        <w:spacing w:after="0" w:line="272" w:lineRule="exact"/>
        <w:jc w:val="left"/>
        <w:sectPr>
          <w:type w:val="continuous"/>
          <w:pgSz w:w="11910" w:h="16840"/>
          <w:pgMar w:top="1600" w:bottom="1320" w:left="1280" w:right="1000"/>
          <w:cols w:num="2" w:equalWidth="0">
            <w:col w:w="7425" w:space="232"/>
            <w:col w:w="1973"/>
          </w:cols>
        </w:sectPr>
      </w:pPr>
    </w:p>
    <w:p>
      <w:pPr>
        <w:tabs>
          <w:tab w:pos="2810" w:val="left" w:leader="none"/>
          <w:tab w:pos="4324" w:val="left" w:leader="none"/>
          <w:tab w:pos="6049" w:val="left" w:leader="none"/>
          <w:tab w:pos="8174" w:val="left" w:leader="none"/>
        </w:tabs>
        <w:spacing w:line="20" w:lineRule="exact"/>
        <w:ind w:left="104" w:right="0" w:firstLine="0"/>
        <w:rPr>
          <w:rFonts w:ascii="宋体" w:hAnsi="宋体" w:cs="宋体" w:eastAsia="宋体" w:hint="default"/>
          <w:sz w:val="2"/>
          <w:szCs w:val="2"/>
        </w:rPr>
      </w:pPr>
      <w:r>
        <w:rPr>
          <w:rFonts w:ascii="宋体"/>
          <w:sz w:val="2"/>
        </w:rPr>
        <w:pict>
          <v:group style="width:123.9pt;height:.5pt;mso-position-horizontal-relative:char;mso-position-vertical-relative:line" coordorigin="0,0" coordsize="2478,10">
            <v:group style="position:absolute;left:5;top:5;width:2469;height:2" coordorigin="5,5" coordsize="2469,2">
              <v:shape style="position:absolute;left:5;top:5;width:2469;height:2" coordorigin="5,5" coordsize="2469,0" path="m5,5l2473,5e" filled="false" stroked="true" strokeweight=".48001pt" strokecolor="#000000">
                <v:path arrowok="t"/>
              </v:shape>
            </v:group>
          </v:group>
        </w:pict>
      </w:r>
      <w:r>
        <w:rPr>
          <w:rFonts w:ascii="宋体"/>
          <w:sz w:val="2"/>
        </w:rPr>
      </w:r>
      <w:r>
        <w:rPr>
          <w:rFonts w:ascii="宋体"/>
          <w:sz w:val="2"/>
        </w:rPr>
        <w:tab/>
      </w:r>
      <w:r>
        <w:rPr>
          <w:rFonts w:ascii="宋体"/>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8001pt" strokecolor="#000000">
                <v:path arrowok="t"/>
              </v:shape>
            </v:group>
          </v:group>
        </w:pict>
      </w:r>
      <w:r>
        <w:rPr>
          <w:rFonts w:ascii="宋体"/>
          <w:sz w:val="2"/>
        </w:rPr>
      </w:r>
      <w:r>
        <w:rPr>
          <w:rFonts w:ascii="宋体"/>
          <w:sz w:val="2"/>
        </w:rPr>
        <w:tab/>
      </w:r>
      <w:r>
        <w:rPr>
          <w:rFonts w:ascii="宋体"/>
          <w:sz w:val="2"/>
        </w:rPr>
        <w:pict>
          <v:group style="width:74.850pt;height:.5pt;mso-position-horizontal-relative:char;mso-position-vertical-relative:line" coordorigin="0,0" coordsize="1497,10">
            <v:group style="position:absolute;left:5;top:5;width:1487;height:2" coordorigin="5,5" coordsize="1487,2">
              <v:shape style="position:absolute;left:5;top:5;width:1487;height:2" coordorigin="5,5" coordsize="1487,0" path="m5,5l1492,5e" filled="false" stroked="true" strokeweight=".48001pt" strokecolor="#000000">
                <v:path arrowok="t"/>
              </v:shape>
            </v:group>
          </v:group>
        </w:pict>
      </w:r>
      <w:r>
        <w:rPr>
          <w:rFonts w:ascii="宋体"/>
          <w:sz w:val="2"/>
        </w:rPr>
      </w:r>
      <w:r>
        <w:rPr>
          <w:rFonts w:ascii="宋体"/>
          <w:sz w:val="2"/>
        </w:rPr>
        <w:tab/>
      </w:r>
      <w:r>
        <w:rPr>
          <w:rFonts w:ascii="宋体"/>
          <w:sz w:val="2"/>
        </w:rPr>
        <w:pict>
          <v:group style="width:94.8pt;height:.5pt;mso-position-horizontal-relative:char;mso-position-vertical-relative:line" coordorigin="0,0" coordsize="1896,10">
            <v:group style="position:absolute;left:5;top:5;width:1887;height:2" coordorigin="5,5" coordsize="1887,2">
              <v:shape style="position:absolute;left:5;top:5;width:1887;height:2" coordorigin="5,5" coordsize="1887,0" path="m5,5l1891,5e" filled="false" stroked="true" strokeweight=".48001pt" strokecolor="#000000">
                <v:path arrowok="t"/>
              </v:shape>
            </v:group>
          </v:group>
        </w:pict>
      </w:r>
      <w:r>
        <w:rPr>
          <w:rFonts w:ascii="宋体"/>
          <w:sz w:val="2"/>
        </w:rPr>
      </w:r>
      <w:r>
        <w:rPr>
          <w:rFonts w:ascii="宋体"/>
          <w:sz w:val="2"/>
        </w:rPr>
        <w:tab/>
      </w:r>
      <w:r>
        <w:rPr>
          <w:rFonts w:ascii="宋体"/>
          <w:sz w:val="2"/>
        </w:rPr>
        <w:pict>
          <v:group style="width:67.2pt;height:.5pt;mso-position-horizontal-relative:char;mso-position-vertical-relative:line" coordorigin="0,0" coordsize="1344,10">
            <v:group style="position:absolute;left:5;top:5;width:1335;height:2" coordorigin="5,5" coordsize="1335,2">
              <v:shape style="position:absolute;left:5;top:5;width:1335;height:2" coordorigin="5,5" coordsize="1335,0" path="m5,5l1339,5e" filled="false" stroked="true" strokeweight=".48001pt" strokecolor="#000000">
                <v:path arrowok="t"/>
              </v:shape>
            </v:group>
          </v:group>
        </w:pict>
      </w:r>
      <w:r>
        <w:rPr>
          <w:rFonts w:ascii="宋体"/>
          <w:sz w:val="2"/>
        </w:rPr>
      </w:r>
    </w:p>
    <w:p>
      <w:pPr>
        <w:pStyle w:val="BodyText"/>
        <w:tabs>
          <w:tab w:pos="3249" w:val="left" w:leader="none"/>
          <w:tab w:pos="4872" w:val="left" w:leader="none"/>
          <w:tab w:pos="6169" w:val="left" w:leader="none"/>
          <w:tab w:pos="8748" w:val="left" w:leader="none"/>
        </w:tabs>
        <w:spacing w:line="340" w:lineRule="atLeast"/>
        <w:ind w:left="217" w:right="665"/>
        <w:jc w:val="left"/>
      </w:pPr>
      <w:r>
        <w:rPr/>
        <w:t>遵义铁合金有限公司</w:t>
        <w:tab/>
        <w:t>货款</w:t>
        <w:tab/>
      </w:r>
      <w:r>
        <w:rPr>
          <w:rFonts w:ascii="Times New Roman" w:hAnsi="Times New Roman" w:cs="Times New Roman" w:eastAsia="Times New Roman" w:hint="default"/>
          <w:spacing w:val="-1"/>
        </w:rPr>
        <w:t>24,000.00</w:t>
        <w:tab/>
      </w:r>
      <w:r>
        <w:rPr>
          <w:spacing w:val="-2"/>
        </w:rPr>
        <w:t>破产清算、已判决</w:t>
        <w:tab/>
      </w:r>
      <w:r>
        <w:rPr/>
        <w:t>否</w:t>
      </w:r>
      <w:r>
        <w:rPr/>
        <w:t> </w:t>
      </w:r>
      <w:r>
        <w:rPr>
          <w:spacing w:val="17"/>
        </w:rPr>
        <w:t>上海三晶国际贸易有限</w:t>
      </w:r>
      <w:r>
        <w:rPr/>
      </w:r>
    </w:p>
    <w:p>
      <w:pPr>
        <w:pStyle w:val="BodyText"/>
        <w:tabs>
          <w:tab w:pos="3249" w:val="left" w:leader="none"/>
          <w:tab w:pos="4506" w:val="left" w:leader="none"/>
          <w:tab w:pos="6480" w:val="left" w:leader="none"/>
          <w:tab w:pos="8748" w:val="left" w:leader="none"/>
        </w:tabs>
        <w:spacing w:line="276" w:lineRule="exact"/>
        <w:ind w:left="217" w:right="392"/>
        <w:jc w:val="left"/>
      </w:pPr>
      <w:r>
        <w:rPr>
          <w:position w:val="-13"/>
        </w:rPr>
        <w:t>公司</w:t>
        <w:tab/>
      </w:r>
      <w:r>
        <w:rPr/>
        <w:t>货款</w:t>
        <w:tab/>
      </w:r>
      <w:r>
        <w:rPr>
          <w:rFonts w:ascii="Times New Roman" w:hAnsi="Times New Roman" w:cs="Times New Roman" w:eastAsia="Times New Roman" w:hint="default"/>
          <w:spacing w:val="-1"/>
        </w:rPr>
        <w:t>17,996,799.28</w:t>
        <w:tab/>
      </w:r>
      <w:r>
        <w:rPr/>
        <w:t>法院已判决</w:t>
        <w:tab/>
        <w:t>否</w:t>
      </w:r>
    </w:p>
    <w:p>
      <w:pPr>
        <w:spacing w:line="240" w:lineRule="auto" w:before="6"/>
        <w:rPr>
          <w:rFonts w:ascii="宋体" w:hAnsi="宋体" w:cs="宋体" w:eastAsia="宋体" w:hint="default"/>
          <w:sz w:val="2"/>
          <w:szCs w:val="2"/>
        </w:rPr>
      </w:pPr>
    </w:p>
    <w:p>
      <w:pPr>
        <w:tabs>
          <w:tab w:pos="4324" w:val="left" w:leader="none"/>
          <w:tab w:pos="6049" w:val="left" w:leader="none"/>
          <w:tab w:pos="8174" w:val="left" w:leader="none"/>
        </w:tabs>
        <w:spacing w:line="20" w:lineRule="exact"/>
        <w:ind w:left="2810" w:right="0" w:firstLine="0"/>
        <w:rPr>
          <w:rFonts w:ascii="宋体" w:hAnsi="宋体" w:cs="宋体" w:eastAsia="宋体" w:hint="default"/>
          <w:sz w:val="2"/>
          <w:szCs w:val="2"/>
        </w:rPr>
      </w:pPr>
      <w:r>
        <w:rPr>
          <w:rFonts w:ascii="宋体"/>
          <w:sz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7998pt" strokecolor="#000000">
                <v:path arrowok="t"/>
              </v:shape>
            </v:group>
          </v:group>
        </w:pict>
      </w:r>
      <w:r>
        <w:rPr>
          <w:rFonts w:ascii="宋体"/>
          <w:sz w:val="2"/>
        </w:rPr>
      </w:r>
      <w:r>
        <w:rPr>
          <w:rFonts w:ascii="宋体"/>
          <w:sz w:val="2"/>
        </w:rPr>
        <w:tab/>
      </w:r>
      <w:r>
        <w:rPr>
          <w:rFonts w:ascii="宋体"/>
          <w:sz w:val="2"/>
        </w:rPr>
        <w:pict>
          <v:group style="width:74.850pt;height:.5pt;mso-position-horizontal-relative:char;mso-position-vertical-relative:line" coordorigin="0,0" coordsize="1497,10">
            <v:group style="position:absolute;left:5;top:5;width:1487;height:2" coordorigin="5,5" coordsize="1487,2">
              <v:shape style="position:absolute;left:5;top:5;width:1487;height:2" coordorigin="5,5" coordsize="1487,0" path="m5,5l1492,5e" filled="false" stroked="true" strokeweight=".47998pt" strokecolor="#000000">
                <v:path arrowok="t"/>
              </v:shape>
            </v:group>
          </v:group>
        </w:pict>
      </w:r>
      <w:r>
        <w:rPr>
          <w:rFonts w:ascii="宋体"/>
          <w:sz w:val="2"/>
        </w:rPr>
      </w:r>
      <w:r>
        <w:rPr>
          <w:rFonts w:ascii="宋体"/>
          <w:sz w:val="2"/>
        </w:rPr>
        <w:tab/>
      </w:r>
      <w:r>
        <w:rPr>
          <w:rFonts w:ascii="宋体"/>
          <w:sz w:val="2"/>
        </w:rPr>
        <w:pict>
          <v:group style="width:94.8pt;height:.5pt;mso-position-horizontal-relative:char;mso-position-vertical-relative:line" coordorigin="0,0" coordsize="1896,10">
            <v:group style="position:absolute;left:5;top:5;width:1887;height:2" coordorigin="5,5" coordsize="1887,2">
              <v:shape style="position:absolute;left:5;top:5;width:1887;height:2" coordorigin="5,5" coordsize="1887,0" path="m5,5l1891,5e" filled="false" stroked="true" strokeweight=".47998pt" strokecolor="#000000">
                <v:path arrowok="t"/>
              </v:shape>
            </v:group>
          </v:group>
        </w:pict>
      </w:r>
      <w:r>
        <w:rPr>
          <w:rFonts w:ascii="宋体"/>
          <w:sz w:val="2"/>
        </w:rPr>
      </w:r>
      <w:r>
        <w:rPr>
          <w:rFonts w:ascii="宋体"/>
          <w:sz w:val="2"/>
        </w:rPr>
        <w:tab/>
      </w:r>
      <w:r>
        <w:rPr>
          <w:rFonts w:ascii="宋体"/>
          <w:sz w:val="2"/>
        </w:rPr>
        <w:pict>
          <v:group style="width:67.2pt;height:.5pt;mso-position-horizontal-relative:char;mso-position-vertical-relative:line" coordorigin="0,0" coordsize="1344,10">
            <v:group style="position:absolute;left:5;top:5;width:1335;height:2" coordorigin="5,5" coordsize="1335,2">
              <v:shape style="position:absolute;left:5;top:5;width:1335;height:2" coordorigin="5,5" coordsize="1335,0" path="m5,5l1339,5e" filled="false" stroked="true" strokeweight=".47998pt" strokecolor="#000000">
                <v:path arrowok="t"/>
              </v:shape>
            </v:group>
          </v:group>
        </w:pict>
      </w:r>
      <w:r>
        <w:rPr>
          <w:rFonts w:ascii="宋体"/>
          <w:sz w:val="2"/>
        </w:rPr>
      </w:r>
    </w:p>
    <w:p>
      <w:pPr>
        <w:pStyle w:val="BodyText"/>
        <w:spacing w:line="240" w:lineRule="auto" w:before="88"/>
        <w:ind w:left="4303" w:right="3707"/>
        <w:jc w:val="center"/>
        <w:rPr>
          <w:rFonts w:ascii="Times New Roman" w:hAnsi="Times New Roman" w:cs="Times New Roman" w:eastAsia="Times New Roman" w:hint="default"/>
        </w:rPr>
      </w:pPr>
      <w:r>
        <w:rPr>
          <w:rFonts w:ascii="Times New Roman"/>
        </w:rPr>
        <w:t>18,020,799.28</w:t>
      </w:r>
    </w:p>
    <w:p>
      <w:pPr>
        <w:spacing w:line="240" w:lineRule="auto" w:before="2"/>
        <w:rPr>
          <w:rFonts w:ascii="Times New Roman" w:hAnsi="Times New Roman" w:cs="Times New Roman" w:eastAsia="Times New Roman" w:hint="default"/>
          <w:sz w:val="9"/>
          <w:szCs w:val="9"/>
        </w:rPr>
      </w:pPr>
    </w:p>
    <w:p>
      <w:pPr>
        <w:spacing w:line="28" w:lineRule="exact"/>
        <w:ind w:left="43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5.55pt;height:1.45pt;mso-position-horizontal-relative:char;mso-position-vertical-relative:line" coordorigin="0,0" coordsize="1511,29">
            <v:group style="position:absolute;left:5;top:24;width:1502;height:2" coordorigin="5,24" coordsize="1502,2">
              <v:shape style="position:absolute;left:5;top:24;width:1502;height:2" coordorigin="5,24" coordsize="1502,0" path="m5,24l1506,24e" filled="false" stroked="true" strokeweight=".48001pt" strokecolor="#000000">
                <v:path arrowok="t"/>
              </v:shape>
            </v:group>
            <v:group style="position:absolute;left:5;top:5;width:1502;height:2" coordorigin="5,5" coordsize="1502,2">
              <v:shape style="position:absolute;left:5;top:5;width:1502;height:2" coordorigin="5,5" coordsize="1502,0" path="m5,5l1506,5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600" w:bottom="1320" w:left="1280" w:right="1000"/>
        </w:sectPr>
      </w:pPr>
    </w:p>
    <w:p>
      <w:pPr>
        <w:pStyle w:val="BodyText"/>
        <w:spacing w:line="240" w:lineRule="auto" w:before="35"/>
        <w:ind w:left="671" w:right="-20"/>
        <w:jc w:val="left"/>
      </w:pPr>
      <w:r>
        <w:rPr/>
        <w:t>（</w:t>
      </w:r>
      <w:r>
        <w:rPr>
          <w:rFonts w:ascii="Times New Roman" w:hAnsi="Times New Roman" w:cs="Times New Roman" w:eastAsia="Times New Roman" w:hint="default"/>
        </w:rPr>
        <w:t>5</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日应收账款余额前五名单位情况</w:t>
      </w:r>
    </w:p>
    <w:p>
      <w:pPr>
        <w:pStyle w:val="BodyText"/>
        <w:spacing w:line="206" w:lineRule="exact" w:before="26"/>
        <w:ind w:left="3741" w:right="2823"/>
        <w:jc w:val="center"/>
      </w:pPr>
      <w:r>
        <w:rPr/>
        <w:pict>
          <v:shape style="position:absolute;margin-left:132.17955pt;margin-top:11.379936pt;width:42pt;height:10.5pt;mso-position-horizontal-relative:page;mso-position-vertical-relative:paragraph;z-index:21256" type="#_x0000_t202" filled="false" stroked="false">
            <v:textbox inset="0,0,0,0">
              <w:txbxContent>
                <w:p>
                  <w:pPr>
                    <w:pStyle w:val="BodyText"/>
                    <w:spacing w:line="210" w:lineRule="exact"/>
                    <w:ind w:left="0" w:right="0"/>
                    <w:jc w:val="left"/>
                  </w:pPr>
                  <w:r>
                    <w:rPr/>
                    <w:t>单位名称</w:t>
                  </w:r>
                </w:p>
              </w:txbxContent>
            </v:textbox>
            <w10:wrap type="none"/>
          </v:shape>
        </w:pict>
      </w:r>
      <w:r>
        <w:rPr/>
        <w:t>与本公司</w:t>
      </w:r>
    </w:p>
    <w:p>
      <w:pPr>
        <w:pStyle w:val="BodyText"/>
        <w:tabs>
          <w:tab w:pos="5499" w:val="left" w:leader="none"/>
          <w:tab w:pos="7023" w:val="left" w:leader="none"/>
        </w:tabs>
        <w:spacing w:line="336" w:lineRule="exact"/>
        <w:ind w:left="3971" w:right="-20"/>
        <w:jc w:val="left"/>
      </w:pPr>
      <w:r>
        <w:rPr>
          <w:position w:val="-12"/>
        </w:rPr>
        <w:t>关系</w:t>
        <w:tab/>
      </w:r>
      <w:r>
        <w:rPr/>
        <w:t>金额</w:t>
        <w:tab/>
        <w:t>年限</w:t>
      </w:r>
    </w:p>
    <w:p>
      <w:pPr>
        <w:spacing w:line="240" w:lineRule="auto" w:before="0"/>
        <w:rPr>
          <w:rFonts w:ascii="宋体" w:hAnsi="宋体" w:cs="宋体" w:eastAsia="宋体" w:hint="default"/>
          <w:sz w:val="29"/>
          <w:szCs w:val="29"/>
        </w:rPr>
      </w:pPr>
      <w:r>
        <w:rPr/>
        <w:br w:type="column"/>
      </w:r>
      <w:r>
        <w:rPr>
          <w:rFonts w:ascii="宋体"/>
          <w:sz w:val="29"/>
        </w:rPr>
      </w:r>
    </w:p>
    <w:p>
      <w:pPr>
        <w:pStyle w:val="BodyText"/>
        <w:spacing w:line="272" w:lineRule="exact"/>
        <w:ind w:left="671" w:right="348"/>
        <w:jc w:val="left"/>
      </w:pPr>
      <w:r>
        <w:rPr/>
        <w:t>占应收账款 总额的比例</w:t>
      </w:r>
    </w:p>
    <w:p>
      <w:pPr>
        <w:spacing w:after="0" w:line="272" w:lineRule="exact"/>
        <w:jc w:val="left"/>
        <w:sectPr>
          <w:type w:val="continuous"/>
          <w:pgSz w:w="11910" w:h="16840"/>
          <w:pgMar w:top="1600" w:bottom="1320" w:left="1280" w:right="1000"/>
          <w:cols w:num="2" w:equalWidth="0">
            <w:col w:w="7444" w:space="90"/>
            <w:col w:w="2096"/>
          </w:cols>
        </w:sectPr>
      </w:pPr>
    </w:p>
    <w:p>
      <w:pPr>
        <w:tabs>
          <w:tab w:pos="3613" w:val="left" w:leader="none"/>
          <w:tab w:pos="4976" w:val="left" w:leader="none"/>
          <w:tab w:pos="6694" w:val="left" w:leader="none"/>
          <w:tab w:pos="8020" w:val="left" w:leader="none"/>
        </w:tabs>
        <w:spacing w:line="20" w:lineRule="exact"/>
        <w:ind w:left="166" w:right="0" w:firstLine="0"/>
        <w:rPr>
          <w:rFonts w:ascii="宋体" w:hAnsi="宋体" w:cs="宋体" w:eastAsia="宋体" w:hint="default"/>
          <w:sz w:val="2"/>
          <w:szCs w:val="2"/>
        </w:rPr>
      </w:pPr>
      <w:r>
        <w:rPr>
          <w:rFonts w:ascii="宋体"/>
          <w:sz w:val="2"/>
        </w:rPr>
        <w:pict>
          <v:group style="width:161.4pt;height:.5pt;mso-position-horizontal-relative:char;mso-position-vertical-relative:line" coordorigin="0,0" coordsize="3228,10">
            <v:group style="position:absolute;left:5;top:5;width:3219;height:2" coordorigin="5,5" coordsize="3219,2">
              <v:shape style="position:absolute;left:5;top:5;width:3219;height:2" coordorigin="5,5" coordsize="3219,0" path="m5,5l3223,5e" filled="false" stroked="true" strokeweight=".47998pt" strokecolor="#000000">
                <v:path arrowok="t"/>
              </v:shape>
            </v:group>
          </v:group>
        </w:pict>
      </w:r>
      <w:r>
        <w:rPr>
          <w:rFonts w:ascii="宋体"/>
          <w:sz w:val="2"/>
        </w:rPr>
      </w:r>
      <w:r>
        <w:rPr>
          <w:rFonts w:ascii="宋体"/>
          <w:sz w:val="2"/>
        </w:rPr>
        <w:tab/>
      </w:r>
      <w:r>
        <w:rPr>
          <w:rFonts w:ascii="宋体"/>
          <w:sz w:val="2"/>
        </w:rPr>
        <w:pict>
          <v:group style="width:57.2pt;height:.5pt;mso-position-horizontal-relative:char;mso-position-vertical-relative:line" coordorigin="0,0" coordsize="1144,10">
            <v:group style="position:absolute;left:5;top:5;width:1134;height:2" coordorigin="5,5" coordsize="1134,2">
              <v:shape style="position:absolute;left:5;top:5;width:1134;height:2" coordorigin="5,5" coordsize="1134,0" path="m5,5l1139,5e" filled="false" stroked="true" strokeweight=".47998pt" strokecolor="#000000">
                <v:path arrowok="t"/>
              </v:shape>
            </v:group>
          </v:group>
        </w:pict>
      </w:r>
      <w:r>
        <w:rPr>
          <w:rFonts w:ascii="宋体"/>
          <w:sz w:val="2"/>
        </w:rPr>
      </w:r>
      <w:r>
        <w:rPr>
          <w:rFonts w:ascii="宋体"/>
          <w:sz w:val="2"/>
        </w:rPr>
        <w:tab/>
      </w:r>
      <w:r>
        <w:rPr>
          <w:rFonts w:ascii="宋体"/>
          <w:sz w:val="2"/>
        </w:rPr>
        <w:pict>
          <v:group style="width:74.5pt;height:.5pt;mso-position-horizontal-relative:char;mso-position-vertical-relative:line" coordorigin="0,0" coordsize="1490,10">
            <v:group style="position:absolute;left:5;top:5;width:1480;height:2" coordorigin="5,5" coordsize="1480,2">
              <v:shape style="position:absolute;left:5;top:5;width:1480;height:2" coordorigin="5,5" coordsize="1480,0" path="m5,5l1484,5e" filled="false" stroked="true" strokeweight=".47998pt" strokecolor="#000000">
                <v:path arrowok="t"/>
              </v:shape>
            </v:group>
          </v:group>
        </w:pict>
      </w:r>
      <w:r>
        <w:rPr>
          <w:rFonts w:ascii="宋体"/>
          <w:sz w:val="2"/>
        </w:rPr>
      </w:r>
      <w:r>
        <w:rPr>
          <w:rFonts w:ascii="宋体"/>
          <w:sz w:val="2"/>
        </w:rPr>
        <w:tab/>
      </w:r>
      <w:r>
        <w:rPr>
          <w:rFonts w:ascii="宋体"/>
          <w:sz w:val="2"/>
        </w:rPr>
        <w:pict>
          <v:group style="width:55.1pt;height:.5pt;mso-position-horizontal-relative:char;mso-position-vertical-relative:line" coordorigin="0,0" coordsize="1102,10">
            <v:group style="position:absolute;left:5;top:5;width:1092;height:2" coordorigin="5,5" coordsize="1092,2">
              <v:shape style="position:absolute;left:5;top:5;width:1092;height:2" coordorigin="5,5" coordsize="1092,0" path="m5,5l1097,5e" filled="false" stroked="true" strokeweight=".47998pt" strokecolor="#000000">
                <v:path arrowok="t"/>
              </v:shape>
            </v:group>
          </v:group>
        </w:pict>
      </w:r>
      <w:r>
        <w:rPr>
          <w:rFonts w:ascii="宋体"/>
          <w:sz w:val="2"/>
        </w:rPr>
      </w:r>
      <w:r>
        <w:rPr>
          <w:rFonts w:ascii="宋体"/>
          <w:sz w:val="2"/>
        </w:rPr>
        <w:tab/>
      </w:r>
      <w:r>
        <w:rPr>
          <w:rFonts w:ascii="宋体"/>
          <w:sz w:val="2"/>
        </w:rPr>
        <w:pict>
          <v:group style="width:71.55pt;height:.5pt;mso-position-horizontal-relative:char;mso-position-vertical-relative:line" coordorigin="0,0" coordsize="1431,10">
            <v:group style="position:absolute;left:5;top:5;width:1421;height:2" coordorigin="5,5" coordsize="1421,2">
              <v:shape style="position:absolute;left:5;top:5;width:1421;height:2" coordorigin="5,5" coordsize="1421,0" path="m5,5l1426,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600" w:bottom="1320" w:left="1280" w:right="1000"/>
        </w:sectPr>
      </w:pPr>
    </w:p>
    <w:p>
      <w:pPr>
        <w:pStyle w:val="BodyText"/>
        <w:tabs>
          <w:tab w:pos="5419" w:val="left" w:leader="none"/>
          <w:tab w:pos="6943" w:val="left" w:leader="none"/>
        </w:tabs>
        <w:spacing w:line="240" w:lineRule="auto" w:before="112"/>
        <w:ind w:left="3891" w:right="-19"/>
        <w:jc w:val="left"/>
      </w:pPr>
      <w:r>
        <w:rPr/>
        <w:pict>
          <v:shape style="position:absolute;margin-left:76.909401pt;margin-top:1.983992pt;width:459.05pt;height:217.5pt;mso-position-horizontal-relative:page;mso-position-vertical-relative:paragraph;z-index:21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7"/>
                    <w:gridCol w:w="1120"/>
                    <w:gridCol w:w="240"/>
                    <w:gridCol w:w="1469"/>
                    <w:gridCol w:w="252"/>
                    <w:gridCol w:w="1078"/>
                    <w:gridCol w:w="245"/>
                    <w:gridCol w:w="1410"/>
                  </w:tblGrid>
                  <w:tr>
                    <w:trPr>
                      <w:trHeight w:val="652" w:hRule="exact"/>
                    </w:trPr>
                    <w:tc>
                      <w:tcPr>
                        <w:tcW w:w="9180" w:type="dxa"/>
                        <w:gridSpan w:val="8"/>
                        <w:tcBorders>
                          <w:top w:val="nil" w:sz="6" w:space="0" w:color="auto"/>
                          <w:left w:val="nil" w:sz="6" w:space="0" w:color="auto"/>
                          <w:bottom w:val="nil" w:sz="6" w:space="0" w:color="auto"/>
                          <w:right w:val="nil" w:sz="6" w:space="0" w:color="auto"/>
                        </w:tcBorders>
                      </w:tcPr>
                      <w:p>
                        <w:pPr>
                          <w:pStyle w:val="TableParagraph"/>
                          <w:tabs>
                            <w:tab w:pos="3502" w:val="left" w:leader="none"/>
                            <w:tab w:pos="7947" w:val="left" w:leader="none"/>
                          </w:tabs>
                          <w:spacing w:line="350" w:lineRule="exact"/>
                          <w:ind w:left="1105" w:right="0"/>
                          <w:jc w:val="left"/>
                          <w:rPr>
                            <w:rFonts w:ascii="宋体" w:hAnsi="宋体" w:cs="宋体" w:eastAsia="宋体" w:hint="default"/>
                            <w:sz w:val="21"/>
                            <w:szCs w:val="21"/>
                          </w:rPr>
                        </w:pPr>
                        <w:r>
                          <w:rPr>
                            <w:rFonts w:ascii="宋体" w:hAnsi="宋体" w:cs="宋体" w:eastAsia="宋体" w:hint="default"/>
                            <w:position w:val="-13"/>
                            <w:sz w:val="21"/>
                            <w:szCs w:val="21"/>
                          </w:rPr>
                          <w:t>单位名称</w:t>
                          <w:tab/>
                        </w:r>
                        <w:r>
                          <w:rPr>
                            <w:rFonts w:ascii="宋体" w:hAnsi="宋体" w:cs="宋体" w:eastAsia="宋体" w:hint="default"/>
                            <w:sz w:val="21"/>
                            <w:szCs w:val="21"/>
                          </w:rPr>
                          <w:t>与本公司</w:t>
                          <w:tab/>
                          <w:t>占应收账款</w:t>
                        </w:r>
                      </w:p>
                    </w:tc>
                  </w:tr>
                  <w:tr>
                    <w:trPr>
                      <w:trHeight w:val="335"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上海三晶国际贸易公司</w:t>
                        </w:r>
                      </w:p>
                    </w:tc>
                    <w:tc>
                      <w:tcPr>
                        <w:tcW w:w="1120" w:type="dxa"/>
                        <w:tcBorders>
                          <w:top w:val="nil" w:sz="6" w:space="0" w:color="auto"/>
                          <w:left w:val="nil" w:sz="6" w:space="0" w:color="auto"/>
                          <w:bottom w:val="nil" w:sz="6" w:space="0" w:color="auto"/>
                          <w:right w:val="nil" w:sz="6" w:space="0" w:color="auto"/>
                        </w:tcBorders>
                      </w:tcPr>
                      <w:p>
                        <w:pPr>
                          <w:pStyle w:val="TableParagraph"/>
                          <w:spacing w:line="210" w:lineRule="exact"/>
                          <w:ind w:right="131"/>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24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26" w:lineRule="exact"/>
                          <w:ind w:right="98"/>
                          <w:jc w:val="right"/>
                          <w:rPr>
                            <w:rFonts w:ascii="Times New Roman" w:hAnsi="Times New Roman" w:cs="Times New Roman" w:eastAsia="Times New Roman" w:hint="default"/>
                            <w:sz w:val="21"/>
                            <w:szCs w:val="21"/>
                          </w:rPr>
                        </w:pPr>
                        <w:r>
                          <w:rPr>
                            <w:rFonts w:ascii="Times New Roman"/>
                            <w:spacing w:val="-1"/>
                            <w:sz w:val="21"/>
                          </w:rPr>
                          <w:t>12,700,000.00</w:t>
                        </w:r>
                      </w:p>
                    </w:tc>
                    <w:tc>
                      <w:tcPr>
                        <w:tcW w:w="2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26" w:lineRule="exact"/>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24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26" w:lineRule="exact"/>
                          <w:ind w:right="99"/>
                          <w:jc w:val="right"/>
                          <w:rPr>
                            <w:rFonts w:ascii="Times New Roman" w:hAnsi="Times New Roman" w:cs="Times New Roman" w:eastAsia="Times New Roman" w:hint="default"/>
                            <w:sz w:val="21"/>
                            <w:szCs w:val="21"/>
                          </w:rPr>
                        </w:pPr>
                        <w:r>
                          <w:rPr>
                            <w:rFonts w:ascii="Times New Roman"/>
                            <w:spacing w:val="-1"/>
                            <w:sz w:val="21"/>
                          </w:rPr>
                          <w:t>6.82%</w:t>
                        </w:r>
                      </w:p>
                    </w:tc>
                  </w:tr>
                  <w:tr>
                    <w:trPr>
                      <w:trHeight w:val="451"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海南电网公司</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1"/>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24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5,796,095.27</w:t>
                        </w:r>
                      </w:p>
                    </w:tc>
                    <w:tc>
                      <w:tcPr>
                        <w:tcW w:w="2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2"/>
                            <w:sz w:val="21"/>
                          </w:rPr>
                          <w:t>3.11%</w:t>
                        </w:r>
                      </w:p>
                    </w:tc>
                  </w:tr>
                  <w:tr>
                    <w:trPr>
                      <w:trHeight w:val="454"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镇江华星国际贸易有限责任公司</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24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4,008,573.79</w:t>
                        </w:r>
                      </w:p>
                    </w:tc>
                    <w:tc>
                      <w:tcPr>
                        <w:tcW w:w="2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4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2.15%</w:t>
                        </w:r>
                      </w:p>
                    </w:tc>
                  </w:tr>
                  <w:tr>
                    <w:trPr>
                      <w:trHeight w:val="451"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宁夏电能计量检定中心</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1"/>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24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2,214,260.00</w:t>
                        </w:r>
                      </w:p>
                    </w:tc>
                    <w:tc>
                      <w:tcPr>
                        <w:tcW w:w="2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年以下</w:t>
                        </w:r>
                      </w:p>
                    </w:tc>
                    <w:tc>
                      <w:tcPr>
                        <w:tcW w:w="24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1.19%</w:t>
                        </w:r>
                      </w:p>
                    </w:tc>
                  </w:tr>
                  <w:tr>
                    <w:trPr>
                      <w:trHeight w:val="445"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云南电力物资公司</w:t>
                        </w: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31"/>
                          <w:jc w:val="right"/>
                          <w:rPr>
                            <w:rFonts w:ascii="宋体" w:hAnsi="宋体" w:cs="宋体" w:eastAsia="宋体" w:hint="default"/>
                            <w:sz w:val="21"/>
                            <w:szCs w:val="21"/>
                          </w:rPr>
                        </w:pPr>
                        <w:r>
                          <w:rPr>
                            <w:rFonts w:ascii="宋体" w:hAnsi="宋体" w:cs="宋体" w:eastAsia="宋体" w:hint="default"/>
                            <w:sz w:val="21"/>
                            <w:szCs w:val="21"/>
                          </w:rPr>
                          <w:t>销售客户</w:t>
                        </w:r>
                      </w:p>
                    </w:tc>
                    <w:tc>
                      <w:tcPr>
                        <w:tcW w:w="24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97"/>
                          <w:jc w:val="right"/>
                          <w:rPr>
                            <w:rFonts w:ascii="Times New Roman" w:hAnsi="Times New Roman" w:cs="Times New Roman" w:eastAsia="Times New Roman" w:hint="default"/>
                            <w:sz w:val="21"/>
                            <w:szCs w:val="21"/>
                          </w:rPr>
                        </w:pPr>
                        <w:r>
                          <w:rPr>
                            <w:rFonts w:ascii="Times New Roman"/>
                            <w:spacing w:val="-1"/>
                            <w:sz w:val="21"/>
                          </w:rPr>
                          <w:t>1,892,662.00</w:t>
                        </w:r>
                      </w:p>
                    </w:tc>
                    <w:tc>
                      <w:tcPr>
                        <w:tcW w:w="2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5"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21"/>
                            <w:szCs w:val="21"/>
                          </w:rPr>
                        </w:pPr>
                        <w:r>
                          <w:rPr>
                            <w:rFonts w:ascii="Times New Roman"/>
                            <w:spacing w:val="-1"/>
                            <w:sz w:val="21"/>
                          </w:rPr>
                          <w:t>1.02%</w:t>
                        </w:r>
                      </w:p>
                    </w:tc>
                  </w:tr>
                  <w:tr>
                    <w:trPr>
                      <w:trHeight w:val="464" w:hRule="exact"/>
                    </w:trPr>
                    <w:tc>
                      <w:tcPr>
                        <w:tcW w:w="3367" w:type="dxa"/>
                        <w:tcBorders>
                          <w:top w:val="nil" w:sz="6" w:space="0" w:color="auto"/>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26,611,591.06</w:t>
                        </w:r>
                      </w:p>
                    </w:tc>
                    <w:tc>
                      <w:tcPr>
                        <w:tcW w:w="252" w:type="dxa"/>
                        <w:tcBorders>
                          <w:top w:val="nil" w:sz="6" w:space="0" w:color="auto"/>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1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14.29%</w:t>
                        </w:r>
                      </w:p>
                    </w:tc>
                  </w:tr>
                  <w:tr>
                    <w:trPr>
                      <w:trHeight w:val="424"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41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）应收关联方账款情况</w:t>
                        </w:r>
                      </w:p>
                    </w:tc>
                    <w:tc>
                      <w:tcPr>
                        <w:tcW w:w="112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69" w:type="dxa"/>
                        <w:tcBorders>
                          <w:top w:val="single" w:sz="12" w:space="0" w:color="000000"/>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10" w:type="dxa"/>
                        <w:tcBorders>
                          <w:top w:val="single" w:sz="12" w:space="0" w:color="000000"/>
                          <w:left w:val="nil" w:sz="6" w:space="0" w:color="auto"/>
                          <w:bottom w:val="nil" w:sz="6" w:space="0" w:color="auto"/>
                          <w:right w:val="nil" w:sz="6" w:space="0" w:color="auto"/>
                        </w:tcBorders>
                      </w:tcPr>
                      <w:p>
                        <w:pPr/>
                      </w:p>
                    </w:tc>
                  </w:tr>
                  <w:tr>
                    <w:trPr>
                      <w:trHeight w:val="673" w:hRule="exact"/>
                    </w:trPr>
                    <w:tc>
                      <w:tcPr>
                        <w:tcW w:w="9180" w:type="dxa"/>
                        <w:gridSpan w:val="8"/>
                        <w:tcBorders>
                          <w:top w:val="nil" w:sz="6" w:space="0" w:color="auto"/>
                          <w:left w:val="nil" w:sz="6" w:space="0" w:color="auto"/>
                          <w:bottom w:val="nil" w:sz="6" w:space="0" w:color="auto"/>
                          <w:right w:val="nil" w:sz="6" w:space="0" w:color="auto"/>
                        </w:tcBorders>
                      </w:tcPr>
                      <w:p>
                        <w:pPr>
                          <w:pStyle w:val="TableParagraph"/>
                          <w:tabs>
                            <w:tab w:pos="3628" w:val="left" w:leader="none"/>
                            <w:tab w:pos="6124" w:val="left" w:leader="none"/>
                            <w:tab w:pos="7712" w:val="left" w:leader="none"/>
                          </w:tabs>
                          <w:spacing w:line="158" w:lineRule="auto" w:before="153"/>
                          <w:ind w:left="7922" w:right="205" w:hanging="6850"/>
                          <w:jc w:val="left"/>
                          <w:rPr>
                            <w:rFonts w:ascii="宋体" w:hAnsi="宋体" w:cs="宋体" w:eastAsia="宋体" w:hint="default"/>
                            <w:sz w:val="21"/>
                            <w:szCs w:val="21"/>
                          </w:rPr>
                        </w:pPr>
                        <w:r>
                          <w:rPr>
                            <w:rFonts w:ascii="宋体" w:hAnsi="宋体" w:cs="宋体" w:eastAsia="宋体" w:hint="default"/>
                            <w:sz w:val="21"/>
                            <w:szCs w:val="21"/>
                          </w:rPr>
                          <w:t>单位名称</w:t>
                          <w:tab/>
                          <w:t>与本公司关系</w:t>
                          <w:tab/>
                          <w:t>金额</w:t>
                          <w:tab/>
                        </w:r>
                        <w:r>
                          <w:rPr>
                            <w:rFonts w:ascii="宋体" w:hAnsi="宋体" w:cs="宋体" w:eastAsia="宋体" w:hint="default"/>
                            <w:position w:val="14"/>
                            <w:sz w:val="21"/>
                            <w:szCs w:val="21"/>
                          </w:rPr>
                          <w:t>占应收账款总</w:t>
                        </w:r>
                        <w:r>
                          <w:rPr>
                            <w:rFonts w:ascii="宋体" w:hAnsi="宋体" w:cs="宋体" w:eastAsia="宋体" w:hint="default"/>
                            <w:position w:val="14"/>
                            <w:sz w:val="21"/>
                            <w:szCs w:val="21"/>
                          </w:rPr>
                          <w:t> </w:t>
                        </w:r>
                        <w:r>
                          <w:rPr>
                            <w:rFonts w:ascii="宋体" w:hAnsi="宋体" w:cs="宋体" w:eastAsia="宋体" w:hint="default"/>
                            <w:sz w:val="21"/>
                            <w:szCs w:val="21"/>
                          </w:rPr>
                          <w:t>额的比例</w:t>
                        </w:r>
                      </w:p>
                    </w:tc>
                  </w:tr>
                </w:tbl>
                <w:p>
                  <w:pPr/>
                </w:p>
              </w:txbxContent>
            </v:textbox>
            <w10:wrap type="none"/>
          </v:shape>
        </w:pict>
      </w:r>
      <w:r>
        <w:rPr>
          <w:position w:val="-13"/>
        </w:rPr>
        <w:t>关系</w:t>
        <w:tab/>
      </w:r>
      <w:r>
        <w:rPr/>
        <w:t>金额</w:t>
        <w:tab/>
        <w:t>年限</w:t>
      </w:r>
    </w:p>
    <w:p>
      <w:pPr>
        <w:spacing w:line="240" w:lineRule="auto" w:before="12"/>
        <w:rPr>
          <w:rFonts w:ascii="宋体" w:hAnsi="宋体" w:cs="宋体" w:eastAsia="宋体" w:hint="default"/>
          <w:sz w:val="18"/>
          <w:szCs w:val="18"/>
        </w:rPr>
      </w:pPr>
      <w:r>
        <w:rPr/>
        <w:br w:type="column"/>
      </w:r>
      <w:r>
        <w:rPr>
          <w:rFonts w:ascii="宋体"/>
          <w:sz w:val="18"/>
        </w:rPr>
      </w:r>
    </w:p>
    <w:p>
      <w:pPr>
        <w:pStyle w:val="BodyText"/>
        <w:spacing w:line="240" w:lineRule="auto"/>
        <w:ind w:left="722" w:right="0"/>
        <w:jc w:val="left"/>
      </w:pPr>
      <w:r>
        <w:rPr/>
        <w:t>总额的比例</w:t>
      </w:r>
    </w:p>
    <w:p>
      <w:pPr>
        <w:spacing w:after="0" w:line="240" w:lineRule="auto"/>
        <w:jc w:val="left"/>
        <w:sectPr>
          <w:pgSz w:w="11910" w:h="16840"/>
          <w:pgMar w:header="1100" w:footer="840" w:top="1280" w:bottom="1040" w:left="1360" w:right="1080"/>
          <w:cols w:num="2" w:equalWidth="0">
            <w:col w:w="7364" w:space="40"/>
            <w:col w:w="2066"/>
          </w:cols>
        </w:sectPr>
      </w:pPr>
    </w:p>
    <w:p>
      <w:pPr>
        <w:spacing w:line="240" w:lineRule="auto" w:before="1"/>
        <w:rPr>
          <w:rFonts w:ascii="宋体" w:hAnsi="宋体" w:cs="宋体" w:eastAsia="宋体" w:hint="default"/>
          <w:sz w:val="3"/>
          <w:szCs w:val="3"/>
        </w:rPr>
      </w:pPr>
    </w:p>
    <w:p>
      <w:pPr>
        <w:tabs>
          <w:tab w:pos="3540" w:val="left" w:leader="none"/>
          <w:tab w:pos="4904" w:val="left" w:leader="none"/>
          <w:tab w:pos="6621" w:val="left" w:leader="none"/>
          <w:tab w:pos="7947" w:val="left" w:leader="none"/>
        </w:tabs>
        <w:spacing w:line="20" w:lineRule="exact"/>
        <w:ind w:left="100" w:right="0" w:firstLine="0"/>
        <w:rPr>
          <w:rFonts w:ascii="宋体" w:hAnsi="宋体" w:cs="宋体" w:eastAsia="宋体" w:hint="default"/>
          <w:sz w:val="2"/>
          <w:szCs w:val="2"/>
        </w:rPr>
      </w:pPr>
      <w:r>
        <w:rPr>
          <w:rFonts w:ascii="宋体"/>
          <w:sz w:val="2"/>
        </w:rPr>
        <w:pict>
          <v:group style="width:160.35pt;height:.5pt;mso-position-horizontal-relative:char;mso-position-vertical-relative:line" coordorigin="0,0" coordsize="3207,10">
            <v:group style="position:absolute;left:5;top:5;width:3197;height:2" coordorigin="5,5" coordsize="3197,2">
              <v:shape style="position:absolute;left:5;top:5;width:3197;height:2" coordorigin="5,5" coordsize="3197,0" path="m5,5l3202,5e" filled="false" stroked="true" strokeweight=".48004pt" strokecolor="#000000">
                <v:path arrowok="t"/>
              </v:shape>
            </v:group>
          </v:group>
        </w:pict>
      </w:r>
      <w:r>
        <w:rPr>
          <w:rFonts w:ascii="宋体"/>
          <w:sz w:val="2"/>
        </w:rPr>
      </w:r>
      <w:r>
        <w:rPr>
          <w:rFonts w:ascii="宋体"/>
          <w:sz w:val="2"/>
        </w:rPr>
        <w:tab/>
      </w:r>
      <w:r>
        <w:rPr>
          <w:rFonts w:ascii="宋体"/>
          <w:sz w:val="2"/>
        </w:rPr>
        <w:pict>
          <v:group style="width:56.5pt;height:.5pt;mso-position-horizontal-relative:char;mso-position-vertical-relative:line" coordorigin="0,0" coordsize="1130,10">
            <v:group style="position:absolute;left:5;top:5;width:1120;height:2" coordorigin="5,5" coordsize="1120,2">
              <v:shape style="position:absolute;left:5;top:5;width:1120;height:2" coordorigin="5,5" coordsize="1120,0" path="m5,5l1124,5e" filled="false" stroked="true" strokeweight=".48004pt" strokecolor="#000000">
                <v:path arrowok="t"/>
              </v:shape>
            </v:group>
          </v:group>
        </w:pict>
      </w:r>
      <w:r>
        <w:rPr>
          <w:rFonts w:ascii="宋体"/>
          <w:sz w:val="2"/>
        </w:rPr>
      </w:r>
      <w:r>
        <w:rPr>
          <w:rFonts w:ascii="宋体"/>
          <w:sz w:val="2"/>
        </w:rPr>
        <w:tab/>
      </w:r>
      <w:r>
        <w:rPr>
          <w:rFonts w:ascii="宋体"/>
          <w:sz w:val="2"/>
        </w:rPr>
        <w:pict>
          <v:group style="width:73.75pt;height:.5pt;mso-position-horizontal-relative:char;mso-position-vertical-relative:line" coordorigin="0,0" coordsize="1475,10">
            <v:group style="position:absolute;left:5;top:5;width:1466;height:2" coordorigin="5,5" coordsize="1466,2">
              <v:shape style="position:absolute;left:5;top:5;width:1466;height:2" coordorigin="5,5" coordsize="1466,0" path="m5,5l1470,5e" filled="false" stroked="true" strokeweight=".48004pt" strokecolor="#000000">
                <v:path arrowok="t"/>
              </v:shape>
            </v:group>
          </v:group>
        </w:pict>
      </w:r>
      <w:r>
        <w:rPr>
          <w:rFonts w:ascii="宋体"/>
          <w:sz w:val="2"/>
        </w:rPr>
      </w:r>
      <w:r>
        <w:rPr>
          <w:rFonts w:ascii="宋体"/>
          <w:sz w:val="2"/>
        </w:rPr>
        <w:tab/>
      </w:r>
      <w:r>
        <w:rPr>
          <w:rFonts w:ascii="宋体"/>
          <w:sz w:val="2"/>
        </w:rPr>
        <w:pict>
          <v:group style="width:54.4pt;height:.5pt;mso-position-horizontal-relative:char;mso-position-vertical-relative:line" coordorigin="0,0" coordsize="1088,10">
            <v:group style="position:absolute;left:5;top:5;width:1078;height:2" coordorigin="5,5" coordsize="1078,2">
              <v:shape style="position:absolute;left:5;top:5;width:1078;height:2" coordorigin="5,5" coordsize="1078,0" path="m5,5l1082,5e" filled="false" stroked="true" strokeweight=".48004pt" strokecolor="#000000">
                <v:path arrowok="t"/>
              </v:shape>
            </v:group>
          </v:group>
        </w:pict>
      </w:r>
      <w:r>
        <w:rPr>
          <w:rFonts w:ascii="宋体"/>
          <w:sz w:val="2"/>
        </w:rPr>
      </w:r>
      <w:r>
        <w:rPr>
          <w:rFonts w:ascii="宋体"/>
          <w:sz w:val="2"/>
        </w:rPr>
        <w:tab/>
      </w:r>
      <w:r>
        <w:rPr>
          <w:rFonts w:ascii="宋体"/>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004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tabs>
          <w:tab w:pos="3574" w:val="left" w:leader="none"/>
          <w:tab w:pos="5709" w:val="left" w:leader="none"/>
          <w:tab w:pos="7719" w:val="left" w:leader="none"/>
        </w:tabs>
        <w:spacing w:line="20" w:lineRule="exact"/>
        <w:ind w:left="132" w:right="0" w:firstLine="0"/>
        <w:rPr>
          <w:rFonts w:ascii="宋体" w:hAnsi="宋体" w:cs="宋体" w:eastAsia="宋体" w:hint="default"/>
          <w:sz w:val="2"/>
          <w:szCs w:val="2"/>
        </w:rPr>
      </w:pPr>
      <w:r>
        <w:rPr>
          <w:rFonts w:ascii="宋体"/>
          <w:sz w:val="2"/>
        </w:rPr>
        <w:pict>
          <v:group style="width:153.8pt;height:.5pt;mso-position-horizontal-relative:char;mso-position-vertical-relative:line" coordorigin="0,0" coordsize="3076,10">
            <v:group style="position:absolute;left:5;top:5;width:3066;height:2" coordorigin="5,5" coordsize="3066,2">
              <v:shape style="position:absolute;left:5;top:5;width:3066;height:2" coordorigin="5,5" coordsize="3066,0" path="m5,5l3071,5e" filled="false" stroked="true" strokeweight=".47998pt" strokecolor="#000000">
                <v:path arrowok="t"/>
              </v:shape>
            </v:group>
          </v:group>
        </w:pict>
      </w:r>
      <w:r>
        <w:rPr>
          <w:rFonts w:ascii="宋体"/>
          <w:sz w:val="2"/>
        </w:rPr>
      </w:r>
      <w:r>
        <w:rPr>
          <w:rFonts w:ascii="宋体"/>
          <w:sz w:val="2"/>
        </w:rPr>
        <w:tab/>
      </w:r>
      <w:r>
        <w:rPr>
          <w:rFonts w:ascii="宋体"/>
          <w:sz w:val="2"/>
        </w:rPr>
        <w:pict>
          <v:group style="width:86.65pt;height:.5pt;mso-position-horizontal-relative:char;mso-position-vertical-relative:line" coordorigin="0,0" coordsize="1733,10">
            <v:group style="position:absolute;left:5;top:5;width:1724;height:2" coordorigin="5,5" coordsize="1724,2">
              <v:shape style="position:absolute;left:5;top:5;width:1724;height:2" coordorigin="5,5" coordsize="1724,0" path="m5,5l1728,5e" filled="false" stroked="true" strokeweight=".47998pt" strokecolor="#000000">
                <v:path arrowok="t"/>
              </v:shape>
            </v:group>
          </v:group>
        </w:pict>
      </w:r>
      <w:r>
        <w:rPr>
          <w:rFonts w:ascii="宋体"/>
          <w:sz w:val="2"/>
        </w:rPr>
      </w:r>
      <w:r>
        <w:rPr>
          <w:rFonts w:ascii="宋体"/>
          <w:sz w:val="2"/>
        </w:rPr>
        <w:tab/>
      </w: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7998pt" strokecolor="#000000">
                <v:path arrowok="t"/>
              </v:shape>
            </v:group>
          </v:group>
        </w:pict>
      </w:r>
      <w:r>
        <w:rPr>
          <w:rFonts w:ascii="宋体"/>
          <w:sz w:val="2"/>
        </w:rPr>
      </w:r>
      <w:r>
        <w:rPr>
          <w:rFonts w:ascii="宋体"/>
          <w:sz w:val="2"/>
        </w:rPr>
        <w:tab/>
      </w:r>
      <w:r>
        <w:rPr>
          <w:rFonts w:ascii="宋体"/>
          <w:sz w:val="2"/>
        </w:rPr>
        <w:pict>
          <v:group style="width:80.6pt;height:.5pt;mso-position-horizontal-relative:char;mso-position-vertical-relative:line" coordorigin="0,0" coordsize="1612,10">
            <v:group style="position:absolute;left:5;top:5;width:1602;height:2" coordorigin="5,5" coordsize="1602,2">
              <v:shape style="position:absolute;left:5;top:5;width:1602;height:2" coordorigin="5,5" coordsize="1602,0" path="m5,5l1607,5e" filled="false" stroked="true" strokeweight=".47998pt" strokecolor="#000000">
                <v:path arrowok="t"/>
              </v:shape>
            </v:group>
          </v:group>
        </w:pict>
      </w:r>
      <w:r>
        <w:rPr>
          <w:rFonts w:ascii="宋体"/>
          <w:sz w:val="2"/>
        </w:rPr>
      </w:r>
    </w:p>
    <w:tbl>
      <w:tblPr>
        <w:tblW w:w="0" w:type="auto"/>
        <w:jc w:val="left"/>
        <w:tblInd w:w="197" w:type="dxa"/>
        <w:tblLayout w:type="fixed"/>
        <w:tblCellMar>
          <w:top w:w="0" w:type="dxa"/>
          <w:left w:w="0" w:type="dxa"/>
          <w:bottom w:w="0" w:type="dxa"/>
          <w:right w:w="0" w:type="dxa"/>
        </w:tblCellMar>
        <w:tblLook w:val="01E0"/>
      </w:tblPr>
      <w:tblGrid>
        <w:gridCol w:w="3236"/>
        <w:gridCol w:w="2502"/>
        <w:gridCol w:w="100"/>
        <w:gridCol w:w="238"/>
        <w:gridCol w:w="1139"/>
        <w:gridCol w:w="1914"/>
      </w:tblGrid>
      <w:tr>
        <w:trPr>
          <w:trHeight w:val="435"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 w:right="0"/>
              <w:jc w:val="left"/>
              <w:rPr>
                <w:rFonts w:ascii="Arial Narrow" w:hAnsi="Arial Narrow" w:cs="Arial Narrow" w:eastAsia="Arial Narrow" w:hint="default"/>
                <w:sz w:val="21"/>
                <w:szCs w:val="21"/>
              </w:rPr>
            </w:pPr>
            <w:r>
              <w:rPr>
                <w:rFonts w:ascii="Arial Narrow"/>
                <w:sz w:val="21"/>
              </w:rPr>
              <w:t>UNISTAR</w:t>
            </w:r>
            <w:r>
              <w:rPr>
                <w:rFonts w:ascii="Arial Narrow"/>
                <w:spacing w:val="-17"/>
                <w:sz w:val="21"/>
              </w:rPr>
              <w:t> </w:t>
            </w:r>
            <w:r>
              <w:rPr>
                <w:rFonts w:ascii="Arial Narrow"/>
                <w:sz w:val="21"/>
              </w:rPr>
              <w:t>HI-TECH</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4" w:right="0"/>
              <w:jc w:val="left"/>
              <w:rPr>
                <w:rFonts w:ascii="宋体" w:hAnsi="宋体" w:cs="宋体" w:eastAsia="宋体" w:hint="default"/>
                <w:sz w:val="21"/>
                <w:szCs w:val="21"/>
              </w:rPr>
            </w:pPr>
            <w:r>
              <w:rPr>
                <w:rFonts w:ascii="宋体" w:hAnsi="宋体" w:cs="宋体" w:eastAsia="宋体" w:hint="default"/>
                <w:sz w:val="21"/>
                <w:szCs w:val="21"/>
              </w:rPr>
              <w:t>公司投资企业</w:t>
            </w:r>
          </w:p>
        </w:tc>
        <w:tc>
          <w:tcPr>
            <w:tcW w:w="10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 w:right="0"/>
              <w:jc w:val="left"/>
              <w:rPr>
                <w:rFonts w:ascii="Times New Roman" w:hAnsi="Times New Roman" w:cs="Times New Roman" w:eastAsia="Times New Roman" w:hint="default"/>
                <w:sz w:val="21"/>
                <w:szCs w:val="21"/>
              </w:rPr>
            </w:pPr>
            <w:r>
              <w:rPr>
                <w:rFonts w:ascii="Times New Roman"/>
                <w:sz w:val="21"/>
              </w:rPr>
              <w:t>133,224.03</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0.07%</w:t>
            </w:r>
          </w:p>
        </w:tc>
      </w:tr>
      <w:tr>
        <w:trPr>
          <w:trHeight w:val="45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 w:right="0"/>
              <w:jc w:val="left"/>
              <w:rPr>
                <w:rFonts w:ascii="宋体" w:hAnsi="宋体" w:cs="宋体" w:eastAsia="宋体" w:hint="default"/>
                <w:sz w:val="18"/>
                <w:szCs w:val="18"/>
              </w:rPr>
            </w:pPr>
            <w:r>
              <w:rPr>
                <w:rFonts w:ascii="宋体" w:hAnsi="宋体" w:cs="宋体" w:eastAsia="宋体" w:hint="default"/>
                <w:sz w:val="18"/>
                <w:szCs w:val="18"/>
              </w:rPr>
              <w:t>深圳思达仪表有限公司</w:t>
            </w:r>
          </w:p>
        </w:tc>
        <w:tc>
          <w:tcPr>
            <w:tcW w:w="250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698"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0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4" w:right="0"/>
              <w:jc w:val="left"/>
              <w:rPr>
                <w:rFonts w:ascii="Times New Roman" w:hAnsi="Times New Roman" w:cs="Times New Roman" w:eastAsia="Times New Roman" w:hint="default"/>
                <w:sz w:val="21"/>
                <w:szCs w:val="21"/>
              </w:rPr>
            </w:pPr>
            <w:r>
              <w:rPr>
                <w:rFonts w:ascii="Times New Roman"/>
                <w:sz w:val="21"/>
              </w:rPr>
              <w:t>340,200.00</w:t>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0.18%</w:t>
            </w:r>
          </w:p>
        </w:tc>
      </w:tr>
      <w:tr>
        <w:trPr>
          <w:trHeight w:val="464" w:hRule="exact"/>
        </w:trPr>
        <w:tc>
          <w:tcPr>
            <w:tcW w:w="3236" w:type="dxa"/>
            <w:tcBorders>
              <w:top w:val="nil" w:sz="6" w:space="0" w:color="auto"/>
              <w:left w:val="nil" w:sz="6" w:space="0" w:color="auto"/>
              <w:bottom w:val="nil" w:sz="6" w:space="0" w:color="auto"/>
              <w:right w:val="nil" w:sz="6" w:space="0" w:color="auto"/>
            </w:tcBorders>
          </w:tcPr>
          <w:p>
            <w:pPr/>
          </w:p>
        </w:tc>
        <w:tc>
          <w:tcPr>
            <w:tcW w:w="250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41" w:right="0"/>
              <w:jc w:val="left"/>
              <w:rPr>
                <w:rFonts w:ascii="宋体" w:hAnsi="宋体" w:cs="宋体" w:eastAsia="宋体" w:hint="default"/>
                <w:sz w:val="2"/>
                <w:szCs w:val="2"/>
              </w:rPr>
            </w:pPr>
            <w:r>
              <w:rPr>
                <w:rFonts w:ascii="宋体" w:hAnsi="宋体" w:cs="宋体" w:eastAsia="宋体" w:hint="default"/>
                <w:sz w:val="2"/>
                <w:szCs w:val="2"/>
              </w:rPr>
              <w:pict>
                <v:group style="width:86.65pt;height:.5pt;mso-position-horizontal-relative:char;mso-position-vertical-relative:line" coordorigin="0,0" coordsize="1733,10">
                  <v:group style="position:absolute;left:5;top:5;width:1724;height:2" coordorigin="5,5" coordsize="1724,2">
                    <v:shape style="position:absolute;left:5;top:5;width:1724;height:2" coordorigin="5,5" coordsize="1724,0" path="m5,5l1728,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00" w:type="dxa"/>
            <w:tcBorders>
              <w:top w:val="single" w:sz="4" w:space="0" w:color="000000"/>
              <w:left w:val="nil" w:sz="6" w:space="0" w:color="auto"/>
              <w:bottom w:val="single" w:sz="12" w:space="0" w:color="000000"/>
              <w:right w:val="nil" w:sz="6" w:space="0" w:color="auto"/>
            </w:tcBorders>
          </w:tcPr>
          <w:p>
            <w:pPr/>
          </w:p>
        </w:tc>
        <w:tc>
          <w:tcPr>
            <w:tcW w:w="238" w:type="dxa"/>
            <w:tcBorders>
              <w:top w:val="single" w:sz="4" w:space="0" w:color="000000"/>
              <w:left w:val="nil" w:sz="6" w:space="0" w:color="auto"/>
              <w:bottom w:val="single" w:sz="12" w:space="0" w:color="000000"/>
              <w:right w:val="nil" w:sz="6" w:space="0" w:color="auto"/>
            </w:tcBorders>
          </w:tcPr>
          <w:p>
            <w:pPr/>
          </w:p>
        </w:tc>
        <w:tc>
          <w:tcPr>
            <w:tcW w:w="113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left="14" w:right="0"/>
              <w:jc w:val="left"/>
              <w:rPr>
                <w:rFonts w:ascii="Times New Roman" w:hAnsi="Times New Roman" w:cs="Times New Roman" w:eastAsia="Times New Roman" w:hint="default"/>
                <w:sz w:val="21"/>
                <w:szCs w:val="21"/>
              </w:rPr>
            </w:pPr>
            <w:r>
              <w:rPr>
                <w:rFonts w:ascii="Times New Roman"/>
                <w:sz w:val="21"/>
              </w:rPr>
              <w:t>473,424.03</w:t>
            </w:r>
          </w:p>
        </w:tc>
        <w:tc>
          <w:tcPr>
            <w:tcW w:w="1914"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0.25%</w:t>
            </w:r>
          </w:p>
        </w:tc>
      </w:tr>
      <w:tr>
        <w:trPr>
          <w:trHeight w:val="953" w:hRule="exact"/>
        </w:trPr>
        <w:tc>
          <w:tcPr>
            <w:tcW w:w="3236" w:type="dxa"/>
            <w:tcBorders>
              <w:top w:val="nil" w:sz="6" w:space="0" w:color="auto"/>
              <w:left w:val="nil" w:sz="6" w:space="0" w:color="auto"/>
              <w:bottom w:val="single" w:sz="4" w:space="0" w:color="000000"/>
              <w:right w:val="nil" w:sz="6" w:space="0" w:color="auto"/>
            </w:tcBorders>
          </w:tcPr>
          <w:p>
            <w:pPr>
              <w:pStyle w:val="TableParagraph"/>
              <w:spacing w:line="240" w:lineRule="auto" w:before="153"/>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w:t>
            </w:r>
          </w:p>
          <w:p>
            <w:pPr>
              <w:pStyle w:val="TableParagraph"/>
              <w:tabs>
                <w:tab w:pos="1449" w:val="left" w:leader="none"/>
              </w:tabs>
              <w:spacing w:line="240" w:lineRule="auto" w:before="105"/>
              <w:ind w:left="92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02"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80" w:right="0"/>
              <w:jc w:val="left"/>
              <w:rPr>
                <w:rFonts w:ascii="Times New Roman" w:hAnsi="Times New Roman" w:cs="Times New Roman" w:eastAsia="Times New Roman" w:hint="default"/>
                <w:sz w:val="21"/>
                <w:szCs w:val="21"/>
              </w:rPr>
            </w:pPr>
            <w:r>
              <w:rPr>
                <w:rFonts w:ascii="Times New Roman"/>
                <w:sz w:val="21"/>
              </w:rPr>
              <w:t>2009-12-31</w:t>
            </w:r>
          </w:p>
        </w:tc>
        <w:tc>
          <w:tcPr>
            <w:tcW w:w="100" w:type="dxa"/>
            <w:tcBorders>
              <w:top w:val="single" w:sz="12" w:space="0" w:color="000000"/>
              <w:left w:val="nil" w:sz="6" w:space="0" w:color="auto"/>
              <w:bottom w:val="single" w:sz="4" w:space="0" w:color="000000"/>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1139" w:type="dxa"/>
            <w:tcBorders>
              <w:top w:val="single" w:sz="12" w:space="0" w:color="000000"/>
              <w:left w:val="nil" w:sz="6" w:space="0" w:color="auto"/>
              <w:bottom w:val="single" w:sz="4" w:space="0" w:color="000000"/>
              <w:right w:val="nil" w:sz="6" w:space="0" w:color="auto"/>
            </w:tcBorders>
          </w:tcPr>
          <w:p>
            <w:pPr/>
          </w:p>
        </w:tc>
        <w:tc>
          <w:tcPr>
            <w:tcW w:w="1914"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2008-12-31</w:t>
            </w:r>
          </w:p>
        </w:tc>
      </w:tr>
      <w:tr>
        <w:trPr>
          <w:trHeight w:val="455"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0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0"/>
              <w:jc w:val="right"/>
              <w:rPr>
                <w:rFonts w:ascii="Times New Roman" w:hAnsi="Times New Roman" w:cs="Times New Roman" w:eastAsia="Times New Roman" w:hint="default"/>
                <w:sz w:val="21"/>
                <w:szCs w:val="21"/>
              </w:rPr>
            </w:pPr>
            <w:r>
              <w:rPr>
                <w:rFonts w:ascii="Times New Roman"/>
                <w:spacing w:val="-1"/>
                <w:sz w:val="21"/>
              </w:rPr>
              <w:t>94,593,045.21</w:t>
            </w:r>
          </w:p>
        </w:tc>
        <w:tc>
          <w:tcPr>
            <w:tcW w:w="100"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59"/>
              <w:jc w:val="right"/>
              <w:rPr>
                <w:rFonts w:ascii="Times New Roman" w:hAnsi="Times New Roman" w:cs="Times New Roman" w:eastAsia="Times New Roman" w:hint="default"/>
                <w:sz w:val="21"/>
                <w:szCs w:val="21"/>
              </w:rPr>
            </w:pPr>
            <w:r>
              <w:rPr>
                <w:rFonts w:ascii="Times New Roman"/>
                <w:spacing w:val="-1"/>
                <w:sz w:val="21"/>
              </w:rPr>
              <w:t>95,464,036.95</w:t>
            </w:r>
          </w:p>
        </w:tc>
      </w:tr>
      <w:tr>
        <w:trPr>
          <w:trHeight w:val="453"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0"/>
              <w:jc w:val="right"/>
              <w:rPr>
                <w:rFonts w:ascii="Times New Roman" w:hAnsi="Times New Roman" w:cs="Times New Roman" w:eastAsia="Times New Roman" w:hint="default"/>
                <w:sz w:val="21"/>
                <w:szCs w:val="21"/>
              </w:rPr>
            </w:pPr>
            <w:r>
              <w:rPr>
                <w:rFonts w:ascii="Times New Roman"/>
                <w:spacing w:val="-1"/>
                <w:sz w:val="21"/>
              </w:rPr>
              <w:t>10,925,866.94</w:t>
            </w:r>
          </w:p>
        </w:tc>
        <w:tc>
          <w:tcPr>
            <w:tcW w:w="10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58"/>
              <w:jc w:val="right"/>
              <w:rPr>
                <w:rFonts w:ascii="Times New Roman" w:hAnsi="Times New Roman" w:cs="Times New Roman" w:eastAsia="Times New Roman" w:hint="default"/>
                <w:sz w:val="21"/>
                <w:szCs w:val="21"/>
              </w:rPr>
            </w:pPr>
            <w:r>
              <w:rPr>
                <w:rFonts w:ascii="Times New Roman"/>
                <w:spacing w:val="-1"/>
                <w:sz w:val="21"/>
              </w:rPr>
              <w:t>6,301,218.54</w:t>
            </w:r>
          </w:p>
        </w:tc>
      </w:tr>
      <w:tr>
        <w:trPr>
          <w:trHeight w:val="464" w:hRule="exact"/>
        </w:trPr>
        <w:tc>
          <w:tcPr>
            <w:tcW w:w="3236" w:type="dxa"/>
            <w:tcBorders>
              <w:top w:val="nil" w:sz="6" w:space="0" w:color="auto"/>
              <w:left w:val="nil" w:sz="6" w:space="0" w:color="auto"/>
              <w:bottom w:val="nil" w:sz="6" w:space="0" w:color="auto"/>
              <w:right w:val="nil" w:sz="6" w:space="0" w:color="auto"/>
            </w:tcBorders>
          </w:tcPr>
          <w:p>
            <w:pPr/>
          </w:p>
        </w:tc>
        <w:tc>
          <w:tcPr>
            <w:tcW w:w="25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0"/>
              <w:jc w:val="right"/>
              <w:rPr>
                <w:rFonts w:ascii="Times New Roman" w:hAnsi="Times New Roman" w:cs="Times New Roman" w:eastAsia="Times New Roman" w:hint="default"/>
                <w:sz w:val="21"/>
                <w:szCs w:val="21"/>
              </w:rPr>
            </w:pPr>
            <w:r>
              <w:rPr>
                <w:rFonts w:ascii="Times New Roman"/>
                <w:spacing w:val="-1"/>
                <w:sz w:val="21"/>
              </w:rPr>
              <w:t>83,667,178.27</w:t>
            </w:r>
          </w:p>
        </w:tc>
        <w:tc>
          <w:tcPr>
            <w:tcW w:w="100" w:type="dxa"/>
            <w:tcBorders>
              <w:top w:val="single" w:sz="4" w:space="0" w:color="000000"/>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single" w:sz="12" w:space="0" w:color="000000"/>
              <w:right w:val="nil" w:sz="6" w:space="0" w:color="auto"/>
            </w:tcBorders>
          </w:tcPr>
          <w:p>
            <w:pPr/>
          </w:p>
        </w:tc>
        <w:tc>
          <w:tcPr>
            <w:tcW w:w="1914"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59"/>
              <w:jc w:val="right"/>
              <w:rPr>
                <w:rFonts w:ascii="Times New Roman" w:hAnsi="Times New Roman" w:cs="Times New Roman" w:eastAsia="Times New Roman" w:hint="default"/>
                <w:sz w:val="21"/>
                <w:szCs w:val="21"/>
              </w:rPr>
            </w:pPr>
            <w:r>
              <w:rPr>
                <w:rFonts w:ascii="Times New Roman"/>
                <w:spacing w:val="-1"/>
                <w:sz w:val="21"/>
              </w:rPr>
              <w:t>89,162,818.41</w:t>
            </w:r>
          </w:p>
        </w:tc>
      </w:tr>
      <w:tr>
        <w:trPr>
          <w:trHeight w:val="63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9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tc>
        <w:tc>
          <w:tcPr>
            <w:tcW w:w="2502" w:type="dxa"/>
            <w:tcBorders>
              <w:top w:val="single" w:sz="12" w:space="0" w:color="000000"/>
              <w:left w:val="nil" w:sz="6" w:space="0" w:color="auto"/>
              <w:bottom w:val="nil" w:sz="6" w:space="0" w:color="auto"/>
              <w:right w:val="nil" w:sz="6" w:space="0" w:color="auto"/>
            </w:tcBorders>
          </w:tcPr>
          <w:p>
            <w:pPr/>
          </w:p>
        </w:tc>
        <w:tc>
          <w:tcPr>
            <w:tcW w:w="100"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9" w:type="dxa"/>
            <w:tcBorders>
              <w:top w:val="single" w:sz="12" w:space="0" w:color="000000"/>
              <w:left w:val="nil" w:sz="6" w:space="0" w:color="auto"/>
              <w:bottom w:val="nil" w:sz="6" w:space="0" w:color="auto"/>
              <w:right w:val="nil" w:sz="6" w:space="0" w:color="auto"/>
            </w:tcBorders>
          </w:tcPr>
          <w:p>
            <w:pPr/>
          </w:p>
        </w:tc>
        <w:tc>
          <w:tcPr>
            <w:tcW w:w="1914" w:type="dxa"/>
            <w:tcBorders>
              <w:top w:val="single" w:sz="12" w:space="0" w:color="000000"/>
              <w:left w:val="nil" w:sz="6" w:space="0" w:color="auto"/>
              <w:bottom w:val="nil" w:sz="6" w:space="0" w:color="auto"/>
              <w:right w:val="nil" w:sz="6" w:space="0" w:color="auto"/>
            </w:tcBorders>
          </w:tcPr>
          <w:p>
            <w:pPr/>
          </w:p>
        </w:tc>
      </w:tr>
      <w:tr>
        <w:trPr>
          <w:trHeight w:val="465" w:hRule="exact"/>
        </w:trPr>
        <w:tc>
          <w:tcPr>
            <w:tcW w:w="3236" w:type="dxa"/>
            <w:tcBorders>
              <w:top w:val="nil" w:sz="6" w:space="0" w:color="auto"/>
              <w:left w:val="nil" w:sz="6" w:space="0" w:color="auto"/>
              <w:bottom w:val="single" w:sz="4" w:space="0" w:color="000000"/>
              <w:right w:val="nil" w:sz="6" w:space="0" w:color="auto"/>
            </w:tcBorders>
          </w:tcPr>
          <w:p>
            <w:pPr/>
          </w:p>
        </w:tc>
        <w:tc>
          <w:tcPr>
            <w:tcW w:w="2502"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left="806" w:right="0"/>
              <w:jc w:val="left"/>
              <w:rPr>
                <w:rFonts w:ascii="Times New Roman" w:hAnsi="Times New Roman" w:cs="Times New Roman" w:eastAsia="Times New Roman" w:hint="default"/>
                <w:sz w:val="21"/>
                <w:szCs w:val="21"/>
              </w:rPr>
            </w:pPr>
            <w:r>
              <w:rPr>
                <w:rFonts w:ascii="Times New Roman"/>
                <w:sz w:val="21"/>
              </w:rPr>
              <w:t>2009-12-31</w:t>
            </w:r>
          </w:p>
        </w:tc>
        <w:tc>
          <w:tcPr>
            <w:tcW w:w="10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
        </w:tc>
        <w:tc>
          <w:tcPr>
            <w:tcW w:w="1914" w:type="dxa"/>
            <w:tcBorders>
              <w:top w:val="nil" w:sz="6" w:space="0" w:color="auto"/>
              <w:left w:val="nil" w:sz="6" w:space="0" w:color="auto"/>
              <w:bottom w:val="single" w:sz="4" w:space="0" w:color="000000"/>
              <w:right w:val="nil" w:sz="6" w:space="0" w:color="auto"/>
            </w:tcBorders>
          </w:tcPr>
          <w:p>
            <w:pPr/>
          </w:p>
        </w:tc>
      </w:tr>
      <w:tr>
        <w:trPr>
          <w:trHeight w:val="491" w:hRule="exact"/>
        </w:trPr>
        <w:tc>
          <w:tcPr>
            <w:tcW w:w="3236"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92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2502" w:type="dxa"/>
            <w:tcBorders>
              <w:top w:val="single" w:sz="4" w:space="0" w:color="000000"/>
              <w:left w:val="nil" w:sz="6" w:space="0" w:color="auto"/>
              <w:bottom w:val="single" w:sz="4" w:space="0" w:color="000000"/>
              <w:right w:val="nil" w:sz="6" w:space="0" w:color="auto"/>
            </w:tcBorders>
          </w:tcPr>
          <w:p>
            <w:pPr>
              <w:pStyle w:val="TableParagraph"/>
              <w:tabs>
                <w:tab w:pos="1709" w:val="left" w:leader="none"/>
              </w:tabs>
              <w:spacing w:line="240" w:lineRule="auto" w:before="138"/>
              <w:ind w:left="7" w:right="0"/>
              <w:jc w:val="left"/>
              <w:rPr>
                <w:rFonts w:ascii="宋体" w:hAnsi="宋体" w:cs="宋体" w:eastAsia="宋体" w:hint="default"/>
                <w:sz w:val="21"/>
                <w:szCs w:val="21"/>
              </w:rPr>
            </w:pPr>
            <w:r>
              <w:rPr>
                <w:rFonts w:ascii="宋体" w:hAnsi="宋体" w:cs="宋体" w:eastAsia="宋体" w:hint="default"/>
                <w:sz w:val="21"/>
                <w:szCs w:val="21"/>
              </w:rPr>
              <w:t>金额</w:t>
              <w:tab/>
              <w:t>比例</w:t>
            </w:r>
          </w:p>
        </w:tc>
        <w:tc>
          <w:tcPr>
            <w:tcW w:w="100"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2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138"/>
              <w:ind w:left="1046"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pStyle w:val="BodyText"/>
        <w:spacing w:line="224" w:lineRule="exact"/>
        <w:ind w:left="293" w:right="0"/>
        <w:jc w:val="left"/>
      </w:pPr>
      <w:r>
        <w:rPr/>
        <w:pict>
          <v:group style="position:absolute;margin-left:77.279999pt;margin-top:-.264618pt;width:114.75pt;height:.1pt;mso-position-horizontal-relative:page;mso-position-vertical-relative:paragraph;z-index:-775144" coordorigin="1546,-5" coordsize="2295,2">
            <v:shape style="position:absolute;left:1546;top:-5;width:2295;height:2" coordorigin="1546,-5" coordsize="2295,0" path="m1546,-5l3840,-5e" filled="false" stroked="true" strokeweight=".48001pt" strokecolor="#000000">
              <v:path arrowok="t"/>
            </v:shape>
            <w10:wrap type="none"/>
          </v:group>
        </w:pict>
      </w:r>
      <w:r>
        <w:rPr>
          <w:spacing w:val="18"/>
        </w:rPr>
        <w:t>单项金额重大的其他</w:t>
      </w:r>
      <w:r>
        <w:rPr>
          <w:spacing w:val="-84"/>
        </w:rPr>
        <w:t> </w:t>
      </w:r>
      <w:r>
        <w:rPr/>
      </w:r>
    </w:p>
    <w:p>
      <w:pPr>
        <w:pStyle w:val="BodyText"/>
        <w:tabs>
          <w:tab w:pos="3139" w:val="left" w:leader="none"/>
          <w:tab w:pos="5172" w:val="left" w:leader="none"/>
          <w:tab w:pos="6658" w:val="left" w:leader="none"/>
          <w:tab w:pos="8632" w:val="left" w:leader="none"/>
        </w:tabs>
        <w:spacing w:line="321" w:lineRule="exact"/>
        <w:ind w:left="293" w:right="0"/>
        <w:jc w:val="left"/>
        <w:rPr>
          <w:rFonts w:ascii="Times New Roman" w:hAnsi="Times New Roman" w:cs="Times New Roman" w:eastAsia="Times New Roman" w:hint="default"/>
        </w:rPr>
      </w:pPr>
      <w:r>
        <w:rPr>
          <w:position w:val="-13"/>
        </w:rPr>
        <w:t>应收款</w:t>
        <w:tab/>
      </w:r>
      <w:r>
        <w:rPr>
          <w:rFonts w:ascii="Times New Roman" w:hAnsi="Times New Roman" w:cs="Times New Roman" w:eastAsia="Times New Roman" w:hint="default"/>
          <w:spacing w:val="-1"/>
        </w:rPr>
        <w:t>28,810,945.98</w:t>
        <w:tab/>
        <w:t>30.46%</w:t>
        <w:tab/>
        <w:t>298,000.00</w:t>
        <w:tab/>
        <w:t>1.03%</w:t>
      </w:r>
    </w:p>
    <w:p>
      <w:pPr>
        <w:pStyle w:val="BodyText"/>
        <w:spacing w:line="272" w:lineRule="exact" w:before="117"/>
        <w:ind w:left="293" w:right="5087"/>
        <w:jc w:val="left"/>
      </w:pPr>
      <w:r>
        <w:rPr>
          <w:spacing w:val="18"/>
        </w:rPr>
        <w:t>单项金额不重大但按</w:t>
      </w:r>
      <w:r>
        <w:rPr>
          <w:spacing w:val="-99"/>
        </w:rPr>
        <w:t> </w:t>
      </w:r>
      <w:r>
        <w:rPr>
          <w:spacing w:val="18"/>
        </w:rPr>
        <w:t>信用风险特征组合后</w:t>
      </w:r>
      <w:r>
        <w:rPr>
          <w:spacing w:val="-84"/>
        </w:rPr>
        <w:t> </w:t>
      </w:r>
      <w:r>
        <w:rPr/>
      </w:r>
    </w:p>
    <w:p>
      <w:pPr>
        <w:spacing w:after="0" w:line="272" w:lineRule="exact"/>
        <w:jc w:val="left"/>
        <w:sectPr>
          <w:type w:val="continuous"/>
          <w:pgSz w:w="11910" w:h="16840"/>
          <w:pgMar w:top="1600" w:bottom="1320" w:left="1360" w:right="1080"/>
        </w:sectPr>
      </w:pPr>
    </w:p>
    <w:p>
      <w:pPr>
        <w:pStyle w:val="BodyText"/>
        <w:spacing w:line="272" w:lineRule="exact"/>
        <w:ind w:left="293" w:right="0"/>
        <w:jc w:val="left"/>
      </w:pPr>
      <w:r>
        <w:rPr>
          <w:spacing w:val="18"/>
        </w:rPr>
        <w:t>该组合的风险较大的</w:t>
      </w:r>
      <w:r>
        <w:rPr>
          <w:spacing w:val="-99"/>
        </w:rPr>
        <w:t> </w:t>
      </w:r>
      <w:r>
        <w:rPr/>
        <w:t>其他应收款</w:t>
      </w:r>
    </w:p>
    <w:p>
      <w:pPr>
        <w:pStyle w:val="BodyText"/>
        <w:spacing w:line="272" w:lineRule="exact" w:before="95"/>
        <w:ind w:left="293" w:right="0"/>
        <w:jc w:val="left"/>
      </w:pPr>
      <w:r>
        <w:rPr/>
        <w:pict>
          <v:shape style="position:absolute;margin-left:209.580002pt;margin-top:8.960776pt;width:322.3pt;height:48.65pt;mso-position-horizontal-relative:page;mso-position-vertical-relative:paragraph;z-index:21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5"/>
                    <w:gridCol w:w="359"/>
                    <w:gridCol w:w="1116"/>
                    <w:gridCol w:w="352"/>
                    <w:gridCol w:w="1432"/>
                    <w:gridCol w:w="349"/>
                    <w:gridCol w:w="1223"/>
                  </w:tblGrid>
                  <w:tr>
                    <w:trPr>
                      <w:trHeight w:val="501"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6"/>
                          <w:jc w:val="right"/>
                          <w:rPr>
                            <w:rFonts w:ascii="Times New Roman" w:hAnsi="Times New Roman" w:cs="Times New Roman" w:eastAsia="Times New Roman" w:hint="default"/>
                            <w:sz w:val="21"/>
                            <w:szCs w:val="21"/>
                          </w:rPr>
                        </w:pPr>
                        <w:r>
                          <w:rPr>
                            <w:rFonts w:ascii="Times New Roman"/>
                            <w:spacing w:val="-1"/>
                            <w:sz w:val="21"/>
                          </w:rPr>
                          <w:t>14,275,187.52</w:t>
                        </w:r>
                      </w:p>
                    </w:tc>
                    <w:tc>
                      <w:tcPr>
                        <w:tcW w:w="359"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15.09%</w:t>
                        </w:r>
                      </w:p>
                    </w:tc>
                    <w:tc>
                      <w:tcPr>
                        <w:tcW w:w="352"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1,456,836.81</w:t>
                        </w:r>
                      </w:p>
                    </w:tc>
                    <w:tc>
                      <w:tcPr>
                        <w:tcW w:w="34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474" w:right="0"/>
                          <w:jc w:val="left"/>
                          <w:rPr>
                            <w:rFonts w:ascii="Times New Roman" w:hAnsi="Times New Roman" w:cs="Times New Roman" w:eastAsia="Times New Roman" w:hint="default"/>
                            <w:sz w:val="21"/>
                            <w:szCs w:val="21"/>
                          </w:rPr>
                        </w:pPr>
                        <w:r>
                          <w:rPr>
                            <w:rFonts w:ascii="Times New Roman"/>
                            <w:sz w:val="21"/>
                          </w:rPr>
                          <w:t>10.21%</w:t>
                        </w:r>
                      </w:p>
                    </w:tc>
                  </w:tr>
                  <w:tr>
                    <w:trPr>
                      <w:trHeight w:val="472" w:hRule="exact"/>
                    </w:trPr>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94,593,045.21</w:t>
                        </w:r>
                      </w:p>
                    </w:tc>
                    <w:tc>
                      <w:tcPr>
                        <w:tcW w:w="359"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352" w:type="dxa"/>
                        <w:tcBorders>
                          <w:top w:val="nil" w:sz="6" w:space="0" w:color="auto"/>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97"/>
                          <w:jc w:val="right"/>
                          <w:rPr>
                            <w:rFonts w:ascii="Times New Roman" w:hAnsi="Times New Roman" w:cs="Times New Roman" w:eastAsia="Times New Roman" w:hint="default"/>
                            <w:sz w:val="21"/>
                            <w:szCs w:val="21"/>
                          </w:rPr>
                        </w:pPr>
                        <w:r>
                          <w:rPr>
                            <w:rFonts w:ascii="Times New Roman"/>
                            <w:spacing w:val="-1"/>
                            <w:sz w:val="21"/>
                          </w:rPr>
                          <w:t>10,925,866.94</w:t>
                        </w:r>
                      </w:p>
                    </w:tc>
                    <w:tc>
                      <w:tcPr>
                        <w:tcW w:w="349" w:type="dxa"/>
                        <w:tcBorders>
                          <w:top w:val="nil" w:sz="6" w:space="0" w:color="auto"/>
                          <w:left w:val="nil" w:sz="6" w:space="0" w:color="auto"/>
                          <w:bottom w:val="nil" w:sz="6" w:space="0" w:color="auto"/>
                          <w:right w:val="nil" w:sz="6" w:space="0" w:color="auto"/>
                        </w:tcBorders>
                      </w:tcPr>
                      <w:p>
                        <w:pPr/>
                      </w:p>
                    </w:tc>
                    <w:tc>
                      <w:tcPr>
                        <w:tcW w:w="1223"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spacing w:val="18"/>
        </w:rPr>
        <w:t>其他不重大的其他应</w:t>
      </w:r>
      <w:r>
        <w:rPr>
          <w:spacing w:val="-99"/>
        </w:rPr>
        <w:t> </w:t>
      </w:r>
      <w:r>
        <w:rPr/>
        <w:t>收款</w:t>
      </w:r>
    </w:p>
    <w:p>
      <w:pPr>
        <w:pStyle w:val="BodyText"/>
        <w:tabs>
          <w:tab w:pos="2319" w:val="left" w:leader="none"/>
          <w:tab w:pos="3647" w:val="left" w:leader="none"/>
          <w:tab w:pos="5674" w:val="left" w:leader="none"/>
        </w:tabs>
        <w:spacing w:line="127" w:lineRule="exact"/>
        <w:ind w:left="293" w:right="0"/>
        <w:jc w:val="left"/>
        <w:rPr>
          <w:rFonts w:ascii="Times New Roman" w:hAnsi="Times New Roman" w:cs="Times New Roman" w:eastAsia="Times New Roman" w:hint="default"/>
        </w:rPr>
      </w:pPr>
      <w:r>
        <w:rPr>
          <w:spacing w:val="-1"/>
        </w:rPr>
        <w:br w:type="column"/>
      </w:r>
      <w:r>
        <w:rPr>
          <w:rFonts w:ascii="Times New Roman"/>
          <w:spacing w:val="-1"/>
        </w:rPr>
        <w:t>51,506,911.71</w:t>
        <w:tab/>
        <w:t>54.45%</w:t>
        <w:tab/>
        <w:t>9,171,030.13</w:t>
        <w:tab/>
        <w:t>17.81%</w:t>
      </w:r>
    </w:p>
    <w:p>
      <w:pPr>
        <w:spacing w:after="0" w:line="127" w:lineRule="exact"/>
        <w:jc w:val="left"/>
        <w:rPr>
          <w:rFonts w:ascii="Times New Roman" w:hAnsi="Times New Roman" w:cs="Times New Roman" w:eastAsia="Times New Roman" w:hint="default"/>
        </w:rPr>
        <w:sectPr>
          <w:type w:val="continuous"/>
          <w:pgSz w:w="11910" w:h="16840"/>
          <w:pgMar w:top="1600" w:bottom="1320" w:left="1360" w:right="1080"/>
          <w:cols w:num="2" w:equalWidth="0">
            <w:col w:w="2380" w:space="474"/>
            <w:col w:w="6616"/>
          </w:cols>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tabs>
          <w:tab w:pos="4793" w:val="left" w:leader="none"/>
          <w:tab w:pos="6261" w:val="left" w:leader="none"/>
        </w:tabs>
        <w:spacing w:line="28" w:lineRule="exact"/>
        <w:ind w:left="2819" w:right="0" w:firstLine="0"/>
        <w:rPr>
          <w:rFonts w:ascii="Times New Roman" w:hAnsi="Times New Roman" w:cs="Times New Roman" w:eastAsia="Times New Roman" w:hint="default"/>
          <w:sz w:val="2"/>
          <w:szCs w:val="2"/>
        </w:rPr>
      </w:pPr>
      <w:r>
        <w:rPr>
          <w:rFonts w:ascii="Times New Roman"/>
          <w:position w:val="0"/>
          <w:sz w:val="2"/>
        </w:rPr>
        <w:pict>
          <v:group style="width:82pt;height:1.45pt;mso-position-horizontal-relative:char;mso-position-vertical-relative:line" coordorigin="0,0" coordsize="1640,29">
            <v:group style="position:absolute;left:5;top:24;width:1630;height:2" coordorigin="5,24" coordsize="1630,2">
              <v:shape style="position:absolute;left:5;top:24;width:1630;height:2" coordorigin="5,24" coordsize="1630,0" path="m5,24l1634,24e" filled="false" stroked="true" strokeweight=".48001pt" strokecolor="#000000">
                <v:path arrowok="t"/>
              </v:shape>
            </v:group>
            <v:group style="position:absolute;left:5;top:5;width:1630;height:2" coordorigin="5,5" coordsize="1630,2">
              <v:shape style="position:absolute;left:5;top:5;width:1630;height:2" coordorigin="5,5" coordsize="1630,0" path="m5,5l1634,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pt;height:1.45pt;mso-position-horizontal-relative:char;mso-position-vertical-relative:line" coordorigin="0,0" coordsize="1140,29">
            <v:group style="position:absolute;left:5;top:24;width:1131;height:2" coordorigin="5,24" coordsize="1131,2">
              <v:shape style="position:absolute;left:5;top:24;width:1131;height:2" coordorigin="5,24" coordsize="1131,0" path="m5,24l1135,24e" filled="false" stroked="true" strokeweight=".48001pt" strokecolor="#000000">
                <v:path arrowok="t"/>
              </v:shape>
            </v:group>
            <v:group style="position:absolute;left:5;top:5;width:1131;height:2" coordorigin="5,5" coordsize="1131,2">
              <v:shape style="position:absolute;left:5;top:5;width:1131;height:2" coordorigin="5,5" coordsize="1131,0" path="m5,5l1135,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8pt;height:1.45pt;mso-position-horizontal-relative:char;mso-position-vertical-relative:line" coordorigin="0,0" coordsize="1456,29">
            <v:group style="position:absolute;left:5;top:24;width:1446;height:2" coordorigin="5,24" coordsize="1446,2">
              <v:shape style="position:absolute;left:5;top:24;width:1446;height:2" coordorigin="5,24" coordsize="1446,0" path="m5,24l1451,24e" filled="false" stroked="true" strokeweight=".48001pt" strokecolor="#000000">
                <v:path arrowok="t"/>
              </v:shape>
            </v:group>
            <v:group style="position:absolute;left:5;top:5;width:1446;height:2" coordorigin="5,5" coordsize="1446,2">
              <v:shape style="position:absolute;left:5;top:5;width:1446;height:2" coordorigin="5,5" coordsize="1446,0" path="m5,5l1451,5e" filled="false" stroked="true" strokeweight=".48001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600" w:bottom="1320" w:left="1360" w:right="1080"/>
        </w:sectPr>
      </w:pPr>
    </w:p>
    <w:p>
      <w:pPr>
        <w:spacing w:line="240" w:lineRule="auto" w:before="9"/>
        <w:rPr>
          <w:rFonts w:ascii="Times New Roman" w:hAnsi="Times New Roman" w:cs="Times New Roman" w:eastAsia="Times New Roman" w:hint="default"/>
          <w:sz w:val="4"/>
          <w:szCs w:val="4"/>
        </w:rPr>
      </w:pPr>
    </w:p>
    <w:p>
      <w:pPr>
        <w:spacing w:line="20" w:lineRule="exact"/>
        <w:ind w:left="1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05pt;height:.5pt;mso-position-horizontal-relative:char;mso-position-vertical-relative:line" coordorigin="0,0" coordsize="9101,10">
            <v:group style="position:absolute;left:5;top:5;width:6135;height:2" coordorigin="5,5" coordsize="6135,2">
              <v:shape style="position:absolute;left:5;top:5;width:6135;height:2" coordorigin="5,5" coordsize="6135,0" path="m5,5l6139,5e" filled="false" stroked="true" strokeweight=".47998pt" strokecolor="#000000">
                <v:path arrowok="t"/>
              </v:shape>
            </v:group>
            <v:group style="position:absolute;left:6139;top:5;width:1394;height:2" coordorigin="6139,5" coordsize="1394,2">
              <v:shape style="position:absolute;left:6139;top:5;width:1394;height:2" coordorigin="6139,5" coordsize="1394,0" path="m6139,5l7532,5e" filled="false" stroked="true" strokeweight=".48pt" strokecolor="#000000">
                <v:path arrowok="t"/>
              </v:shape>
            </v:group>
            <v:group style="position:absolute;left:7532;top:5;width:1564;height:2" coordorigin="7532,5" coordsize="1564,2">
              <v:shape style="position:absolute;left:7532;top:5;width:1564;height:2" coordorigin="7532,5" coordsize="1564,0" path="m7532,5l9096,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8"/>
          <w:szCs w:val="8"/>
        </w:rPr>
      </w:pPr>
    </w:p>
    <w:p>
      <w:pPr>
        <w:pStyle w:val="BodyText"/>
        <w:tabs>
          <w:tab w:pos="3401" w:val="left" w:leader="none"/>
          <w:tab w:pos="5087" w:val="left" w:leader="none"/>
          <w:tab w:pos="6574" w:val="left" w:leader="none"/>
          <w:tab w:pos="8441" w:val="left" w:leader="none"/>
        </w:tabs>
        <w:spacing w:line="332" w:lineRule="exact" w:before="15"/>
        <w:ind w:left="273" w:right="560" w:firstLine="825"/>
        <w:jc w:val="left"/>
      </w:pPr>
      <w:r>
        <w:rPr/>
        <w:pict>
          <v:group style="position:absolute;margin-left:77.279999pt;margin-top:19.130556pt;width:114.3pt;height:.1pt;mso-position-horizontal-relative:page;mso-position-vertical-relative:paragraph;z-index:-774616" coordorigin="1546,383" coordsize="2286,2">
            <v:shape style="position:absolute;left:1546;top:383;width:2286;height:2" coordorigin="1546,383" coordsize="2286,0" path="m1546,383l3832,383e" filled="false" stroked="true" strokeweight=".48004pt" strokecolor="#000000">
              <v:path arrowok="t"/>
            </v:shape>
            <w10:wrap type="none"/>
          </v:group>
        </w:pict>
      </w:r>
      <w:r>
        <w:rPr/>
        <w:pict>
          <v:group style="position:absolute;margin-left:208.979996pt;margin-top:19.130556pt;width:80.1pt;height:.1pt;mso-position-horizontal-relative:page;mso-position-vertical-relative:paragraph;z-index:-774592" coordorigin="4180,383" coordsize="1602,2">
            <v:shape style="position:absolute;left:4180;top:383;width:1602;height:2" coordorigin="4180,383" coordsize="1602,0" path="m4180,383l5782,383e" filled="false" stroked="true" strokeweight=".48004pt" strokecolor="#000000">
              <v:path arrowok="t"/>
            </v:shape>
            <w10:wrap type="none"/>
          </v:group>
        </w:pict>
      </w:r>
      <w:r>
        <w:rPr/>
        <w:pict>
          <v:group style="position:absolute;margin-left:307.440002pt;margin-top:19.130556pt;width:53.95pt;height:.1pt;mso-position-horizontal-relative:page;mso-position-vertical-relative:paragraph;z-index:-774568" coordorigin="6149,383" coordsize="1079,2">
            <v:shape style="position:absolute;left:6149;top:383;width:1079;height:2" coordorigin="6149,383" coordsize="1079,0" path="m6149,383l7228,383e" filled="false" stroked="true" strokeweight=".48004pt" strokecolor="#000000">
              <v:path arrowok="t"/>
            </v:shape>
            <w10:wrap type="none"/>
          </v:group>
        </w:pict>
      </w:r>
      <w:r>
        <w:rPr/>
        <w:pict>
          <v:group style="position:absolute;margin-left:383.519989pt;margin-top:19.130556pt;width:70.150pt;height:.1pt;mso-position-horizontal-relative:page;mso-position-vertical-relative:paragraph;z-index:-774544" coordorigin="7670,383" coordsize="1403,2">
            <v:shape style="position:absolute;left:7670;top:383;width:1403;height:2" coordorigin="7670,383" coordsize="1403,0" path="m7670,383l9073,383e" filled="false" stroked="true" strokeweight=".48004pt" strokecolor="#000000">
              <v:path arrowok="t"/>
            </v:shape>
            <w10:wrap type="none"/>
          </v:group>
        </w:pict>
      </w:r>
      <w:r>
        <w:rPr/>
        <w:pict>
          <v:group style="position:absolute;margin-left:471.059998pt;margin-top:19.130556pt;width:60.8pt;height:.1pt;mso-position-horizontal-relative:page;mso-position-vertical-relative:paragraph;z-index:-774520" coordorigin="9421,383" coordsize="1216,2">
            <v:shape style="position:absolute;left:9421;top:383;width:1216;height:2" coordorigin="9421,383" coordsize="1216,0" path="m9421,383l10637,383e" filled="false" stroked="true" strokeweight=".48004pt" strokecolor="#000000">
              <v:path arrowok="t"/>
            </v:shape>
            <w10:wrap type="none"/>
          </v:group>
        </w:pict>
      </w:r>
      <w:r>
        <w:rPr/>
        <w:t>种类</w:t>
        <w:tab/>
        <w:t>金额</w:t>
        <w:tab/>
        <w:t>比例</w:t>
        <w:tab/>
        <w:t>坏账准备</w:t>
        <w:tab/>
        <w:t>比例 </w:t>
      </w:r>
      <w:r>
        <w:rPr>
          <w:spacing w:val="17"/>
        </w:rPr>
        <w:t>单项金额重大的其他</w:t>
      </w:r>
      <w:r>
        <w:rPr>
          <w:spacing w:val="-85"/>
        </w:rPr>
        <w:t> </w:t>
      </w:r>
      <w:r>
        <w:rPr/>
      </w:r>
    </w:p>
    <w:p>
      <w:pPr>
        <w:pStyle w:val="BodyText"/>
        <w:tabs>
          <w:tab w:pos="3092" w:val="left" w:leader="none"/>
          <w:tab w:pos="5098" w:val="left" w:leader="none"/>
          <w:tab w:pos="6646" w:val="left" w:leader="none"/>
          <w:tab w:pos="8612" w:val="left" w:leader="none"/>
        </w:tabs>
        <w:spacing w:line="239" w:lineRule="exact"/>
        <w:ind w:left="273" w:right="123"/>
        <w:jc w:val="left"/>
        <w:rPr>
          <w:rFonts w:ascii="Times New Roman" w:hAnsi="Times New Roman" w:cs="Times New Roman" w:eastAsia="Times New Roman" w:hint="default"/>
        </w:rPr>
      </w:pPr>
      <w:r>
        <w:rPr>
          <w:position w:val="-13"/>
        </w:rPr>
        <w:t>应收款</w:t>
        <w:tab/>
      </w:r>
      <w:r>
        <w:rPr>
          <w:rFonts w:ascii="Times New Roman" w:hAnsi="Times New Roman" w:cs="Times New Roman" w:eastAsia="Times New Roman" w:hint="default"/>
          <w:spacing w:val="-1"/>
        </w:rPr>
        <w:t>37,034,305.87</w:t>
        <w:tab/>
        <w:t>38.79%</w:t>
        <w:tab/>
        <w:t>533,863.49</w:t>
        <w:tab/>
        <w:t>1.44%</w:t>
      </w:r>
    </w:p>
    <w:p>
      <w:pPr>
        <w:pStyle w:val="BodyText"/>
        <w:spacing w:line="272" w:lineRule="exact" w:before="138"/>
        <w:ind w:left="273" w:right="6712"/>
        <w:jc w:val="left"/>
      </w:pPr>
      <w:r>
        <w:rPr>
          <w:spacing w:val="17"/>
        </w:rPr>
        <w:t>单项金额不重大但按</w:t>
      </w:r>
      <w:r>
        <w:rPr>
          <w:spacing w:val="-97"/>
        </w:rPr>
        <w:t> </w:t>
      </w:r>
      <w:r>
        <w:rPr>
          <w:spacing w:val="17"/>
        </w:rPr>
        <w:t>信用风险特征组合后</w:t>
      </w:r>
      <w:r>
        <w:rPr>
          <w:spacing w:val="-85"/>
        </w:rPr>
        <w:t> </w:t>
      </w:r>
      <w:r>
        <w:rPr/>
      </w:r>
    </w:p>
    <w:p>
      <w:pPr>
        <w:spacing w:after="0" w:line="272" w:lineRule="exact"/>
        <w:jc w:val="left"/>
        <w:sectPr>
          <w:headerReference w:type="default" r:id="rId86"/>
          <w:pgSz w:w="11910" w:h="16840"/>
          <w:pgMar w:header="1285" w:footer="840" w:top="1720" w:bottom="1040" w:left="1380" w:right="1100"/>
        </w:sectPr>
      </w:pPr>
    </w:p>
    <w:p>
      <w:pPr>
        <w:pStyle w:val="BodyText"/>
        <w:spacing w:line="272" w:lineRule="exact"/>
        <w:ind w:left="273" w:right="0"/>
        <w:jc w:val="left"/>
      </w:pPr>
      <w:r>
        <w:rPr>
          <w:spacing w:val="17"/>
        </w:rPr>
        <w:t>该组合的风险较大的</w:t>
      </w:r>
      <w:r>
        <w:rPr>
          <w:spacing w:val="-97"/>
        </w:rPr>
        <w:t> </w:t>
      </w:r>
      <w:r>
        <w:rPr/>
        <w:t>其他应收款</w:t>
      </w:r>
    </w:p>
    <w:p>
      <w:pPr>
        <w:pStyle w:val="BodyText"/>
        <w:spacing w:line="272" w:lineRule="exact" w:before="122"/>
        <w:ind w:left="273" w:right="0"/>
        <w:jc w:val="left"/>
      </w:pPr>
      <w:r>
        <w:rPr>
          <w:spacing w:val="17"/>
        </w:rPr>
        <w:t>其他不重大的其他应</w:t>
      </w:r>
      <w:r>
        <w:rPr>
          <w:spacing w:val="-97"/>
        </w:rPr>
        <w:t> </w:t>
      </w:r>
      <w:r>
        <w:rPr/>
        <w:t>收款</w:t>
      </w:r>
    </w:p>
    <w:p>
      <w:pPr>
        <w:pStyle w:val="BodyText"/>
        <w:tabs>
          <w:tab w:pos="2279" w:val="left" w:leader="none"/>
          <w:tab w:pos="3670" w:val="left" w:leader="none"/>
          <w:tab w:pos="5793" w:val="left" w:leader="none"/>
        </w:tabs>
        <w:spacing w:line="128" w:lineRule="exact"/>
        <w:ind w:left="273" w:right="0"/>
        <w:jc w:val="left"/>
        <w:rPr>
          <w:rFonts w:ascii="Times New Roman" w:hAnsi="Times New Roman" w:cs="Times New Roman" w:eastAsia="Times New Roman" w:hint="default"/>
        </w:rPr>
      </w:pPr>
      <w:r>
        <w:rPr>
          <w:spacing w:val="-1"/>
        </w:rPr>
        <w:br w:type="column"/>
      </w:r>
      <w:r>
        <w:rPr>
          <w:rFonts w:ascii="Times New Roman"/>
          <w:spacing w:val="-1"/>
        </w:rPr>
        <w:t>38,158,818.31</w:t>
        <w:tab/>
        <w:t>39.97%</w:t>
        <w:tab/>
        <w:t>3,740,881.83</w:t>
        <w:tab/>
        <w:t>9.80%</w:t>
      </w:r>
    </w:p>
    <w:p>
      <w:pPr>
        <w:spacing w:after="0" w:line="128" w:lineRule="exact"/>
        <w:jc w:val="left"/>
        <w:rPr>
          <w:rFonts w:ascii="Times New Roman" w:hAnsi="Times New Roman" w:cs="Times New Roman" w:eastAsia="Times New Roman" w:hint="default"/>
        </w:rPr>
        <w:sectPr>
          <w:type w:val="continuous"/>
          <w:pgSz w:w="11910" w:h="16840"/>
          <w:pgMar w:top="1600" w:bottom="1320" w:left="1380" w:right="1100"/>
          <w:cols w:num="2" w:equalWidth="0">
            <w:col w:w="2349" w:space="470"/>
            <w:col w:w="6611"/>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tabs>
          <w:tab w:pos="4756" w:val="left" w:leader="none"/>
          <w:tab w:pos="6278" w:val="left" w:leader="none"/>
        </w:tabs>
        <w:spacing w:line="28" w:lineRule="exact"/>
        <w:ind w:left="2787" w:right="0" w:firstLine="0"/>
        <w:rPr>
          <w:rFonts w:ascii="Times New Roman" w:hAnsi="Times New Roman" w:cs="Times New Roman" w:eastAsia="Times New Roman" w:hint="default"/>
          <w:sz w:val="2"/>
          <w:szCs w:val="2"/>
        </w:rPr>
      </w:pPr>
      <w:r>
        <w:rPr>
          <w:rFonts w:ascii="Times New Roman"/>
          <w:position w:val="0"/>
          <w:sz w:val="2"/>
        </w:rPr>
        <w:pict>
          <v:group style="width:81.3pt;height:1.45pt;mso-position-horizontal-relative:char;mso-position-vertical-relative:line" coordorigin="0,0" coordsize="1626,29">
            <v:group style="position:absolute;left:5;top:24;width:1617;height:2" coordorigin="5,24" coordsize="1617,2">
              <v:shape style="position:absolute;left:5;top:24;width:1617;height:2" coordorigin="5,24" coordsize="1617,0" path="m5,24l1621,24e" filled="false" stroked="true" strokeweight=".48004pt" strokecolor="#000000">
                <v:path arrowok="t"/>
              </v:shape>
            </v:group>
            <v:group style="position:absolute;left:5;top:5;width:1617;height:2" coordorigin="5,5" coordsize="1617,2">
              <v:shape style="position:absolute;left:5;top:5;width:1617;height:2" coordorigin="5,5" coordsize="1617,0" path="m5,5l1621,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5.15pt;height:1.45pt;mso-position-horizontal-relative:char;mso-position-vertical-relative:line" coordorigin="0,0" coordsize="1103,29">
            <v:group style="position:absolute;left:5;top:24;width:1094;height:2" coordorigin="5,24" coordsize="1094,2">
              <v:shape style="position:absolute;left:5;top:24;width:1094;height:2" coordorigin="5,24" coordsize="1094,0" path="m5,24l1098,24e" filled="false" stroked="true" strokeweight=".48004pt" strokecolor="#000000">
                <v:path arrowok="t"/>
              </v:shape>
            </v:group>
            <v:group style="position:absolute;left:5;top:5;width:1094;height:2" coordorigin="5,5" coordsize="1094,2">
              <v:shape style="position:absolute;left:5;top:5;width:1094;height:2" coordorigin="5,5" coordsize="1094,0" path="m5,5l1098,5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350pt;height:1.45pt;mso-position-horizontal-relative:char;mso-position-vertical-relative:line" coordorigin="0,0" coordsize="1427,29">
            <v:group style="position:absolute;left:5;top:24;width:1418;height:2" coordorigin="5,24" coordsize="1418,2">
              <v:shape style="position:absolute;left:5;top:24;width:1418;height:2" coordorigin="5,24" coordsize="1418,0" path="m5,24l1422,24e" filled="false" stroked="true" strokeweight=".48004pt" strokecolor="#000000">
                <v:path arrowok="t"/>
              </v:shape>
            </v:group>
            <v:group style="position:absolute;left:5;top:5;width:1418;height:2" coordorigin="5,5" coordsize="1418,2">
              <v:shape style="position:absolute;left:5;top:5;width:1418;height:2" coordorigin="5,5" coordsize="1418,0" path="m5,5l1422,5e" filled="false" stroked="true" strokeweight=".48004pt" strokecolor="#000000">
                <v:path arrowok="t"/>
              </v:shape>
            </v:group>
          </v:group>
        </w:pict>
      </w:r>
      <w:r>
        <w:rPr>
          <w:rFonts w:ascii="Times New Roman"/>
          <w:position w:val="0"/>
          <w:sz w:val="2"/>
        </w:rPr>
      </w:r>
    </w:p>
    <w:p>
      <w:pPr>
        <w:spacing w:line="240" w:lineRule="auto" w:before="5"/>
        <w:rPr>
          <w:rFonts w:ascii="Times New Roman" w:hAnsi="Times New Roman" w:cs="Times New Roman" w:eastAsia="Times New Roman" w:hint="default"/>
          <w:sz w:val="10"/>
          <w:szCs w:val="10"/>
        </w:rPr>
      </w:pPr>
    </w:p>
    <w:p>
      <w:pPr>
        <w:pStyle w:val="BodyText"/>
        <w:spacing w:line="436" w:lineRule="auto" w:before="35"/>
        <w:ind w:right="144" w:firstLine="420"/>
        <w:jc w:val="both"/>
      </w:pPr>
      <w:r>
        <w:rPr/>
        <w:pict>
          <v:shape style="position:absolute;margin-left:208.979996pt;margin-top:-59.07658pt;width:322.9pt;height:49pt;mso-position-horizontal-relative:page;mso-position-vertical-relative:paragraph;z-index:22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2"/>
                    <w:gridCol w:w="367"/>
                    <w:gridCol w:w="1079"/>
                    <w:gridCol w:w="443"/>
                    <w:gridCol w:w="1403"/>
                    <w:gridCol w:w="348"/>
                    <w:gridCol w:w="1216"/>
                  </w:tblGrid>
                  <w:tr>
                    <w:trPr>
                      <w:trHeight w:val="493" w:hRule="exact"/>
                    </w:trPr>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20,270,912.77</w:t>
                        </w:r>
                      </w:p>
                    </w:tc>
                    <w:tc>
                      <w:tcPr>
                        <w:tcW w:w="36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21.24%</w:t>
                        </w:r>
                      </w:p>
                    </w:tc>
                    <w:tc>
                      <w:tcPr>
                        <w:tcW w:w="443"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2,026,473.22</w:t>
                        </w:r>
                      </w:p>
                    </w:tc>
                    <w:tc>
                      <w:tcPr>
                        <w:tcW w:w="348"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467" w:right="0"/>
                          <w:jc w:val="left"/>
                          <w:rPr>
                            <w:rFonts w:ascii="Times New Roman" w:hAnsi="Times New Roman" w:cs="Times New Roman" w:eastAsia="Times New Roman" w:hint="default"/>
                            <w:sz w:val="21"/>
                            <w:szCs w:val="21"/>
                          </w:rPr>
                        </w:pPr>
                        <w:r>
                          <w:rPr>
                            <w:rFonts w:ascii="Times New Roman"/>
                            <w:sz w:val="21"/>
                          </w:rPr>
                          <w:t>10.00%</w:t>
                        </w:r>
                      </w:p>
                    </w:tc>
                  </w:tr>
                  <w:tr>
                    <w:trPr>
                      <w:trHeight w:val="487" w:hRule="exact"/>
                    </w:trPr>
                    <w:tc>
                      <w:tcPr>
                        <w:tcW w:w="1602"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95,464,036.95</w:t>
                        </w:r>
                      </w:p>
                    </w:tc>
                    <w:tc>
                      <w:tcPr>
                        <w:tcW w:w="367"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443" w:type="dxa"/>
                        <w:tcBorders>
                          <w:top w:val="nil" w:sz="6" w:space="0" w:color="auto"/>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97"/>
                          <w:jc w:val="right"/>
                          <w:rPr>
                            <w:rFonts w:ascii="Times New Roman" w:hAnsi="Times New Roman" w:cs="Times New Roman" w:eastAsia="Times New Roman" w:hint="default"/>
                            <w:sz w:val="21"/>
                            <w:szCs w:val="21"/>
                          </w:rPr>
                        </w:pPr>
                        <w:r>
                          <w:rPr>
                            <w:rFonts w:ascii="Times New Roman"/>
                            <w:spacing w:val="-1"/>
                            <w:sz w:val="21"/>
                          </w:rPr>
                          <w:t>6,301,218.54</w:t>
                        </w:r>
                      </w:p>
                    </w:tc>
                    <w:tc>
                      <w:tcPr>
                        <w:tcW w:w="348" w:type="dxa"/>
                        <w:tcBorders>
                          <w:top w:val="nil" w:sz="6" w:space="0" w:color="auto"/>
                          <w:left w:val="nil" w:sz="6" w:space="0" w:color="auto"/>
                          <w:bottom w:val="nil" w:sz="6" w:space="0" w:color="auto"/>
                          <w:right w:val="nil" w:sz="6" w:space="0" w:color="auto"/>
                        </w:tcBorders>
                      </w:tcPr>
                      <w:p>
                        <w:pPr/>
                      </w:p>
                    </w:tc>
                    <w:tc>
                      <w:tcPr>
                        <w:tcW w:w="1216"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t>①经对单项金额重大的其他应收款进行单独测试，未发现减值迹象，故对单项金额重大的其他 应收款采用账龄分析法计提坏账准备。</w:t>
      </w:r>
    </w:p>
    <w:p>
      <w:pPr>
        <w:pStyle w:val="BodyText"/>
        <w:spacing w:line="424" w:lineRule="auto" w:before="52"/>
        <w:ind w:right="145" w:firstLine="420"/>
        <w:jc w:val="both"/>
      </w:pPr>
      <w:r>
        <w:rPr/>
        <w:t>②单项金额不重大但按信用风险特征组合后该组合的风险较大的其他应收款确定依据为：根据 本公司特点，</w:t>
      </w:r>
      <w:r>
        <w:rPr>
          <w:rFonts w:ascii="Times New Roman" w:hAnsi="Times New Roman" w:cs="Times New Roman" w:eastAsia="Times New Roman" w:hint="default"/>
        </w:rPr>
        <w:t>1 </w:t>
      </w:r>
      <w:r>
        <w:rPr/>
        <w:t>年以上的其他应收款收回风险较大，因此将单项金额低于 </w:t>
      </w:r>
      <w:r>
        <w:rPr>
          <w:rFonts w:ascii="Times New Roman" w:hAnsi="Times New Roman" w:cs="Times New Roman" w:eastAsia="Times New Roman" w:hint="default"/>
        </w:rPr>
        <w:t>200 </w:t>
      </w:r>
      <w:r>
        <w:rPr/>
        <w:t>万元但账龄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年以上 的其他应收款归入该组合。</w:t>
      </w:r>
    </w:p>
    <w:p>
      <w:pPr>
        <w:pStyle w:val="BodyText"/>
        <w:spacing w:line="436" w:lineRule="auto" w:before="62"/>
        <w:ind w:right="144" w:firstLine="420"/>
        <w:jc w:val="both"/>
      </w:pPr>
      <w:r>
        <w:rPr/>
        <w:t>③单项金额不重大但按信用风险特征组合后该组合的风险较大的其他应收款，经单独测试后未 发现减值，故采用账龄分析法计提坏账准备。</w:t>
      </w:r>
    </w:p>
    <w:p>
      <w:pPr>
        <w:pStyle w:val="BodyText"/>
        <w:spacing w:line="240" w:lineRule="auto" w:before="38"/>
        <w:ind w:left="571" w:right="123"/>
        <w:jc w:val="left"/>
      </w:pPr>
      <w:r>
        <w:rPr/>
        <w:t>（</w:t>
      </w:r>
      <w:r>
        <w:rPr>
          <w:rFonts w:ascii="Times New Roman" w:hAnsi="Times New Roman" w:cs="Times New Roman" w:eastAsia="Times New Roman" w:hint="default"/>
        </w:rPr>
        <w:t>2</w:t>
      </w:r>
      <w:r>
        <w:rPr/>
        <w:t>）单项金额不重大但按信用风险特征组合后该组合的风险较大的其他应收款：</w:t>
      </w:r>
    </w:p>
    <w:p>
      <w:pPr>
        <w:pStyle w:val="BodyText"/>
        <w:spacing w:line="240" w:lineRule="auto" w:before="154"/>
        <w:ind w:left="5" w:right="0"/>
        <w:jc w:val="center"/>
        <w:rPr>
          <w:rFonts w:ascii="Times New Roman" w:hAnsi="Times New Roman" w:cs="Times New Roman" w:eastAsia="Times New Roman" w:hint="default"/>
        </w:rPr>
      </w:pPr>
      <w:r>
        <w:rPr>
          <w:rFonts w:ascii="Times New Roman"/>
        </w:rPr>
        <w:t>2009-12-31</w:t>
      </w:r>
    </w:p>
    <w:p>
      <w:pPr>
        <w:spacing w:line="240" w:lineRule="auto" w:before="5"/>
        <w:rPr>
          <w:rFonts w:ascii="Times New Roman" w:hAnsi="Times New Roman" w:cs="Times New Roman" w:eastAsia="Times New Roman" w:hint="default"/>
          <w:sz w:val="9"/>
          <w:szCs w:val="9"/>
        </w:rPr>
      </w:pPr>
    </w:p>
    <w:p>
      <w:pPr>
        <w:spacing w:line="20" w:lineRule="exact"/>
        <w:ind w:left="15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95pt;height:.5pt;mso-position-horizontal-relative:char;mso-position-vertical-relative:line" coordorigin="0,0" coordsize="9119,10">
            <v:group style="position:absolute;left:5;top:5;width:9110;height:2" coordorigin="5,5" coordsize="9110,2">
              <v:shape style="position:absolute;left:5;top:5;width:9110;height:2" coordorigin="5,5" coordsize="9110,0" path="m5,5l9114,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BodyText"/>
        <w:tabs>
          <w:tab w:pos="2918" w:val="left" w:leader="none"/>
          <w:tab w:pos="4855" w:val="left" w:leader="none"/>
          <w:tab w:pos="6422" w:val="left" w:leader="none"/>
          <w:tab w:pos="8222" w:val="left" w:leader="none"/>
        </w:tabs>
        <w:spacing w:line="160" w:lineRule="auto" w:before="77"/>
        <w:ind w:left="8222" w:right="359" w:hanging="7454"/>
        <w:jc w:val="right"/>
      </w:pPr>
      <w:r>
        <w:rPr/>
        <w:t>账龄</w:t>
        <w:tab/>
        <w:t>金额</w:t>
        <w:tab/>
        <w:t>比例</w:t>
        <w:tab/>
        <w:t>坏账准备</w:t>
        <w:tab/>
      </w:r>
      <w:r>
        <w:rPr>
          <w:position w:val="14"/>
        </w:rPr>
        <w:t>坏账准备</w:t>
      </w:r>
      <w:r>
        <w:rPr>
          <w:position w:val="14"/>
        </w:rPr>
        <w:t> </w:t>
      </w:r>
      <w:r>
        <w:rPr/>
        <w:t>计提比例</w:t>
      </w:r>
    </w:p>
    <w:p>
      <w:pPr>
        <w:spacing w:line="240" w:lineRule="auto" w:before="3"/>
        <w:rPr>
          <w:rFonts w:ascii="宋体" w:hAnsi="宋体" w:cs="宋体" w:eastAsia="宋体" w:hint="default"/>
          <w:sz w:val="3"/>
          <w:szCs w:val="3"/>
        </w:rPr>
      </w:pPr>
    </w:p>
    <w:p>
      <w:pPr>
        <w:tabs>
          <w:tab w:pos="2236" w:val="left" w:leader="none"/>
          <w:tab w:pos="4453" w:val="left" w:leader="none"/>
          <w:tab w:pos="6096" w:val="left" w:leader="none"/>
          <w:tab w:pos="8023" w:val="left" w:leader="none"/>
        </w:tabs>
        <w:spacing w:line="20" w:lineRule="exact"/>
        <w:ind w:left="152" w:right="0" w:firstLine="0"/>
        <w:rPr>
          <w:rFonts w:ascii="宋体" w:hAnsi="宋体" w:cs="宋体" w:eastAsia="宋体" w:hint="default"/>
          <w:sz w:val="2"/>
          <w:szCs w:val="2"/>
        </w:rPr>
      </w:pPr>
      <w:r>
        <w:rPr>
          <w:rFonts w:ascii="宋体"/>
          <w:sz w:val="2"/>
        </w:rPr>
        <w:pict>
          <v:group style="width:82.75pt;height:.5pt;mso-position-horizontal-relative:char;mso-position-vertical-relative:line" coordorigin="0,0" coordsize="1655,10">
            <v:group style="position:absolute;left:5;top:5;width:1646;height:2" coordorigin="5,5" coordsize="1646,2">
              <v:shape style="position:absolute;left:5;top:5;width:1646;height:2" coordorigin="5,5" coordsize="1646,0" path="m5,5l1650,5e" filled="false" stroked="true" strokeweight=".48001pt" strokecolor="#000000">
                <v:path arrowok="t"/>
              </v:shape>
            </v:group>
          </v:group>
        </w:pict>
      </w:r>
      <w:r>
        <w:rPr>
          <w:rFonts w:ascii="宋体"/>
          <w:sz w:val="2"/>
        </w:rPr>
      </w:r>
      <w:r>
        <w:rPr>
          <w:rFonts w:ascii="宋体"/>
          <w:sz w:val="2"/>
        </w:rPr>
        <w:tab/>
      </w:r>
      <w:r>
        <w:rPr>
          <w:rFonts w:ascii="宋体"/>
          <w:sz w:val="2"/>
        </w:rPr>
        <w:pict>
          <v:group style="width:88pt;height:.5pt;mso-position-horizontal-relative:char;mso-position-vertical-relative:line" coordorigin="0,0" coordsize="1760,10">
            <v:group style="position:absolute;left:5;top:5;width:1750;height:2" coordorigin="5,5" coordsize="1750,2">
              <v:shape style="position:absolute;left:5;top:5;width:1750;height:2" coordorigin="5,5" coordsize="1750,0" path="m5,5l1754,5e" filled="false" stroked="true" strokeweight=".48001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001pt" strokecolor="#000000">
                <v:path arrowok="t"/>
              </v:shape>
            </v:group>
          </v:group>
        </w:pict>
      </w:r>
      <w:r>
        <w:rPr>
          <w:rFonts w:ascii="宋体"/>
          <w:sz w:val="2"/>
        </w:rPr>
      </w:r>
      <w:r>
        <w:rPr>
          <w:rFonts w:ascii="宋体"/>
          <w:sz w:val="2"/>
        </w:rPr>
        <w:tab/>
      </w:r>
      <w:r>
        <w:rPr>
          <w:rFonts w:ascii="宋体"/>
          <w:sz w:val="2"/>
        </w:rPr>
        <w:pict>
          <v:group style="width:75.8pt;height:.5pt;mso-position-horizontal-relative:char;mso-position-vertical-relative:line" coordorigin="0,0" coordsize="1516,10">
            <v:group style="position:absolute;left:5;top:5;width:1506;height:2" coordorigin="5,5" coordsize="1506,2">
              <v:shape style="position:absolute;left:5;top:5;width:1506;height:2" coordorigin="5,5" coordsize="1506,0" path="m5,5l1511,5e" filled="false" stroked="true" strokeweight=".48001pt" strokecolor="#000000">
                <v:path arrowok="t"/>
              </v:shape>
            </v:group>
          </v:group>
        </w:pict>
      </w:r>
      <w:r>
        <w:rPr>
          <w:rFonts w:ascii="宋体"/>
          <w:sz w:val="2"/>
        </w:rPr>
      </w:r>
      <w:r>
        <w:rPr>
          <w:rFonts w:ascii="宋体"/>
          <w:sz w:val="2"/>
        </w:rPr>
        <w:tab/>
      </w:r>
      <w:r>
        <w:rPr>
          <w:rFonts w:ascii="宋体"/>
          <w:sz w:val="2"/>
        </w:rPr>
        <w:pict>
          <v:group style="width:62.4pt;height:.5pt;mso-position-horizontal-relative:char;mso-position-vertical-relative:line" coordorigin="0,0" coordsize="1248,10">
            <v:group style="position:absolute;left:5;top:5;width:1239;height:2" coordorigin="5,5" coordsize="1239,2">
              <v:shape style="position:absolute;left:5;top:5;width:1239;height:2" coordorigin="5,5" coordsize="1239,0" path="m5,5l1243,5e" filled="false" stroked="true" strokeweight=".48001pt" strokecolor="#000000">
                <v:path arrowok="t"/>
              </v:shape>
            </v:group>
          </v:group>
        </w:pict>
      </w:r>
      <w:r>
        <w:rPr>
          <w:rFonts w:ascii="宋体"/>
          <w:sz w:val="2"/>
        </w:rPr>
      </w:r>
    </w:p>
    <w:tbl>
      <w:tblPr>
        <w:tblW w:w="0" w:type="auto"/>
        <w:jc w:val="left"/>
        <w:tblInd w:w="230" w:type="dxa"/>
        <w:tblLayout w:type="fixed"/>
        <w:tblCellMar>
          <w:top w:w="0" w:type="dxa"/>
          <w:left w:w="0" w:type="dxa"/>
          <w:bottom w:w="0" w:type="dxa"/>
          <w:right w:w="0" w:type="dxa"/>
        </w:tblCellMar>
        <w:tblLook w:val="01E0"/>
      </w:tblPr>
      <w:tblGrid>
        <w:gridCol w:w="2011"/>
        <w:gridCol w:w="1750"/>
        <w:gridCol w:w="467"/>
        <w:gridCol w:w="1236"/>
        <w:gridCol w:w="407"/>
        <w:gridCol w:w="1506"/>
        <w:gridCol w:w="421"/>
        <w:gridCol w:w="1238"/>
      </w:tblGrid>
      <w:tr>
        <w:trPr>
          <w:trHeight w:val="421"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3"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15,664,274.14</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30.41%</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1,922,873.76</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12.28%</w:t>
            </w:r>
          </w:p>
        </w:tc>
      </w:tr>
      <w:tr>
        <w:trPr>
          <w:trHeight w:val="42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6,163,576.57</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2"/>
                <w:sz w:val="21"/>
              </w:rPr>
              <w:t>11.97%</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541,357.66</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8.78%</w:t>
            </w:r>
          </w:p>
        </w:tc>
      </w:tr>
      <w:tr>
        <w:trPr>
          <w:trHeight w:val="42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4,778,595.64</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9.28%</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3,545,490.09</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74.20%</w:t>
            </w:r>
          </w:p>
        </w:tc>
      </w:tr>
      <w:tr>
        <w:trPr>
          <w:trHeight w:val="42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3,226,120.20</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6.26%</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0"/>
              <w:jc w:val="right"/>
              <w:rPr>
                <w:rFonts w:ascii="Times New Roman" w:hAnsi="Times New Roman" w:cs="Times New Roman" w:eastAsia="Times New Roman" w:hint="default"/>
                <w:sz w:val="21"/>
                <w:szCs w:val="21"/>
              </w:rPr>
            </w:pPr>
            <w:r>
              <w:rPr>
                <w:rFonts w:ascii="Times New Roman"/>
                <w:spacing w:val="-1"/>
                <w:sz w:val="21"/>
              </w:rPr>
              <w:t>322,612.02</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26"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21,674,345.16</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42.08%</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2,838,696.60</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13.10%</w:t>
            </w:r>
          </w:p>
        </w:tc>
      </w:tr>
      <w:tr>
        <w:trPr>
          <w:trHeight w:val="445" w:hRule="exact"/>
        </w:trPr>
        <w:tc>
          <w:tcPr>
            <w:tcW w:w="2011"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99"/>
              <w:jc w:val="right"/>
              <w:rPr>
                <w:rFonts w:ascii="Times New Roman" w:hAnsi="Times New Roman" w:cs="Times New Roman" w:eastAsia="Times New Roman" w:hint="default"/>
                <w:sz w:val="21"/>
                <w:szCs w:val="21"/>
              </w:rPr>
            </w:pPr>
            <w:r>
              <w:rPr>
                <w:rFonts w:ascii="Times New Roman"/>
                <w:spacing w:val="-1"/>
                <w:sz w:val="21"/>
              </w:rPr>
              <w:t>51,506,911.71</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407"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97"/>
              <w:jc w:val="right"/>
              <w:rPr>
                <w:rFonts w:ascii="Times New Roman" w:hAnsi="Times New Roman" w:cs="Times New Roman" w:eastAsia="Times New Roman" w:hint="default"/>
                <w:sz w:val="21"/>
                <w:szCs w:val="21"/>
              </w:rPr>
            </w:pPr>
            <w:r>
              <w:rPr>
                <w:rFonts w:ascii="Times New Roman"/>
                <w:spacing w:val="-1"/>
                <w:sz w:val="21"/>
              </w:rPr>
              <w:t>9,171,030.13</w:t>
            </w:r>
          </w:p>
        </w:tc>
        <w:tc>
          <w:tcPr>
            <w:tcW w:w="421"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
        </w:tc>
      </w:tr>
    </w:tbl>
    <w:p>
      <w:pPr>
        <w:tabs>
          <w:tab w:pos="4446" w:val="left" w:leader="none"/>
          <w:tab w:pos="6088" w:val="left" w:leader="none"/>
        </w:tabs>
        <w:spacing w:line="28" w:lineRule="exact"/>
        <w:ind w:left="2229" w:right="0" w:firstLine="0"/>
        <w:rPr>
          <w:rFonts w:ascii="宋体" w:hAnsi="宋体" w:cs="宋体" w:eastAsia="宋体" w:hint="default"/>
          <w:sz w:val="2"/>
          <w:szCs w:val="2"/>
        </w:rPr>
      </w:pPr>
      <w:r>
        <w:rPr>
          <w:rFonts w:ascii="宋体"/>
          <w:position w:val="0"/>
          <w:sz w:val="2"/>
        </w:rPr>
        <w:pict>
          <v:group style="width:88.7pt;height:1.45pt;mso-position-horizontal-relative:char;mso-position-vertical-relative:line" coordorigin="0,0" coordsize="1774,29">
            <v:group style="position:absolute;left:5;top:24;width:1764;height:2" coordorigin="5,24" coordsize="1764,2">
              <v:shape style="position:absolute;left:5;top:24;width:1764;height:2" coordorigin="5,24" coordsize="1764,0" path="m5,24l1769,24e" filled="false" stroked="true" strokeweight=".48pt" strokecolor="#000000">
                <v:path arrowok="t"/>
              </v:shape>
            </v:group>
            <v:group style="position:absolute;left:5;top:5;width:1764;height:2" coordorigin="5,5" coordsize="1764,2">
              <v:shape style="position:absolute;left:5;top:5;width:1764;height:2" coordorigin="5,5" coordsize="1764,0" path="m5,5l1769,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pt;height:1.45pt;mso-position-horizontal-relative:char;mso-position-vertical-relative:line" coordorigin="0,0" coordsize="1260,29">
            <v:group style="position:absolute;left:5;top:24;width:1251;height:2" coordorigin="5,24" coordsize="1251,2">
              <v:shape style="position:absolute;left:5;top:24;width:1251;height:2" coordorigin="5,24" coordsize="1251,0" path="m5,24l1255,24e" filled="false" stroked="true" strokeweight=".48pt" strokecolor="#000000">
                <v:path arrowok="t"/>
              </v:shape>
            </v:group>
            <v:group style="position:absolute;left:5;top:5;width:1251;height:2" coordorigin="5,5" coordsize="1251,2">
              <v:shape style="position:absolute;left:5;top:5;width:1251;height:2" coordorigin="5,5" coordsize="1251,0" path="m5,5l1255,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6.5pt;height:1.45pt;mso-position-horizontal-relative:char;mso-position-vertical-relative:line" coordorigin="0,0" coordsize="1530,29">
            <v:group style="position:absolute;left:5;top:24;width:1521;height:2" coordorigin="5,24" coordsize="1521,2">
              <v:shape style="position:absolute;left:5;top:24;width:1521;height:2" coordorigin="5,24" coordsize="1521,0" path="m5,24l1525,24e" filled="false" stroked="true" strokeweight=".48pt" strokecolor="#000000">
                <v:path arrowok="t"/>
              </v:shape>
            </v:group>
            <v:group style="position:absolute;left:5;top:5;width:1521;height:2" coordorigin="5,5" coordsize="1521,2">
              <v:shape style="position:absolute;left:5;top:5;width:1521;height:2" coordorigin="5,5" coordsize="1521,0" path="m5,5l1525,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73"/>
        <w:ind w:left="5" w:right="0"/>
        <w:jc w:val="center"/>
        <w:rPr>
          <w:rFonts w:ascii="Times New Roman" w:hAnsi="Times New Roman" w:cs="Times New Roman" w:eastAsia="Times New Roman" w:hint="default"/>
        </w:rPr>
      </w:pPr>
      <w:r>
        <w:rPr>
          <w:rFonts w:ascii="Times New Roman"/>
        </w:rPr>
        <w:t>2008-12-31</w:t>
      </w:r>
    </w:p>
    <w:p>
      <w:pPr>
        <w:spacing w:line="240" w:lineRule="auto" w:before="5"/>
        <w:rPr>
          <w:rFonts w:ascii="Times New Roman" w:hAnsi="Times New Roman" w:cs="Times New Roman" w:eastAsia="Times New Roman" w:hint="default"/>
          <w:sz w:val="9"/>
          <w:szCs w:val="9"/>
        </w:rPr>
      </w:pPr>
    </w:p>
    <w:p>
      <w:pPr>
        <w:spacing w:line="20" w:lineRule="exact"/>
        <w:ind w:left="14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4pt;height:.5pt;mso-position-horizontal-relative:char;mso-position-vertical-relative:line" coordorigin="0,0" coordsize="9128,10">
            <v:group style="position:absolute;left:5;top:5;width:5986;height:2" coordorigin="5,5" coordsize="5986,2">
              <v:shape style="position:absolute;left:5;top:5;width:5986;height:2" coordorigin="5,5" coordsize="5986,0" path="m5,5l5990,5e" filled="false" stroked="true" strokeweight=".48001pt" strokecolor="#000000">
                <v:path arrowok="t"/>
              </v:shape>
            </v:group>
            <v:group style="position:absolute;left:5990;top:5;width:1467;height:2" coordorigin="5990,5" coordsize="1467,2">
              <v:shape style="position:absolute;left:5990;top:5;width:1467;height:2" coordorigin="5990,5" coordsize="1467,0" path="m5990,5l7457,5e" filled="false" stroked="true" strokeweight=".48pt" strokecolor="#000000">
                <v:path arrowok="t"/>
              </v:shape>
            </v:group>
            <v:group style="position:absolute;left:7457;top:5;width:1666;height:2" coordorigin="7457,5" coordsize="1666,2">
              <v:shape style="position:absolute;left:7457;top:5;width:1666;height:2" coordorigin="7457,5" coordsize="1666,0" path="m7457,5l9122,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BodyText"/>
        <w:tabs>
          <w:tab w:pos="2907" w:val="left" w:leader="none"/>
          <w:tab w:pos="4852" w:val="left" w:leader="none"/>
          <w:tab w:pos="6435" w:val="left" w:leader="none"/>
          <w:tab w:pos="8229" w:val="left" w:leader="none"/>
        </w:tabs>
        <w:spacing w:line="160" w:lineRule="auto" w:before="79"/>
        <w:ind w:left="8229" w:right="352" w:hanging="7469"/>
        <w:jc w:val="right"/>
      </w:pPr>
      <w:r>
        <w:rPr/>
        <w:t>账龄</w:t>
        <w:tab/>
        <w:t>金额</w:t>
        <w:tab/>
        <w:t>比例</w:t>
        <w:tab/>
        <w:t>坏账准备</w:t>
        <w:tab/>
      </w:r>
      <w:r>
        <w:rPr>
          <w:position w:val="14"/>
        </w:rPr>
        <w:t>坏账准备</w:t>
      </w:r>
      <w:r>
        <w:rPr>
          <w:position w:val="14"/>
        </w:rPr>
        <w:t> </w:t>
      </w:r>
      <w:r>
        <w:rPr/>
        <w:t>计提比例</w:t>
      </w:r>
    </w:p>
    <w:p>
      <w:pPr>
        <w:spacing w:line="240" w:lineRule="auto" w:before="6"/>
        <w:rPr>
          <w:rFonts w:ascii="宋体" w:hAnsi="宋体" w:cs="宋体" w:eastAsia="宋体" w:hint="default"/>
          <w:sz w:val="3"/>
          <w:szCs w:val="3"/>
        </w:rPr>
      </w:pPr>
    </w:p>
    <w:p>
      <w:pPr>
        <w:tabs>
          <w:tab w:pos="2218" w:val="left" w:leader="none"/>
          <w:tab w:pos="4450" w:val="left" w:leader="none"/>
          <w:tab w:pos="6123" w:val="left" w:leader="none"/>
          <w:tab w:pos="8032" w:val="left" w:leader="none"/>
        </w:tabs>
        <w:spacing w:line="20" w:lineRule="exact"/>
        <w:ind w:left="147" w:right="0" w:firstLine="0"/>
        <w:rPr>
          <w:rFonts w:ascii="宋体" w:hAnsi="宋体" w:cs="宋体" w:eastAsia="宋体" w:hint="default"/>
          <w:sz w:val="2"/>
          <w:szCs w:val="2"/>
        </w:rPr>
      </w:pPr>
      <w:r>
        <w:rPr>
          <w:rFonts w:ascii="宋体"/>
          <w:sz w:val="2"/>
        </w:rPr>
        <w:pict>
          <v:group style="width:82.4pt;height:.5pt;mso-position-horizontal-relative:char;mso-position-vertical-relative:line" coordorigin="0,0" coordsize="1648,10">
            <v:group style="position:absolute;left:5;top:5;width:1638;height:2" coordorigin="5,5" coordsize="1638,2">
              <v:shape style="position:absolute;left:5;top:5;width:1638;height:2" coordorigin="5,5" coordsize="1638,0" path="m5,5l1643,5e" filled="false" stroked="true" strokeweight=".47998pt" strokecolor="#000000">
                <v:path arrowok="t"/>
              </v:shape>
            </v:group>
          </v:group>
        </w:pict>
      </w:r>
      <w:r>
        <w:rPr>
          <w:rFonts w:ascii="宋体"/>
          <w:sz w:val="2"/>
        </w:rPr>
      </w:r>
      <w:r>
        <w:rPr>
          <w:rFonts w:ascii="宋体"/>
          <w:sz w:val="2"/>
        </w:rPr>
        <w:tab/>
      </w:r>
      <w:r>
        <w:rPr>
          <w:rFonts w:ascii="宋体"/>
          <w:sz w:val="2"/>
        </w:rPr>
        <w:pict>
          <v:group style="width:88.75pt;height:.5pt;mso-position-horizontal-relative:char;mso-position-vertical-relative:line" coordorigin="0,0" coordsize="1775,10">
            <v:group style="position:absolute;left:5;top:5;width:1766;height:2" coordorigin="5,5" coordsize="1766,2">
              <v:shape style="position:absolute;left:5;top:5;width:1766;height:2" coordorigin="5,5" coordsize="1766,0" path="m5,5l1770,5e" filled="false" stroked="true" strokeweight=".47998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7998pt" strokecolor="#000000">
                <v:path arrowok="t"/>
              </v:shape>
            </v:group>
          </v:group>
        </w:pict>
      </w:r>
      <w:r>
        <w:rPr>
          <w:rFonts w:ascii="宋体"/>
          <w:sz w:val="2"/>
        </w:rPr>
      </w:r>
      <w:r>
        <w:rPr>
          <w:rFonts w:ascii="宋体"/>
          <w:sz w:val="2"/>
        </w:rPr>
        <w:tab/>
      </w:r>
      <w:r>
        <w:rPr>
          <w:rFonts w:ascii="宋体"/>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7998pt" strokecolor="#000000">
                <v:path arrowok="t"/>
              </v:shape>
            </v:group>
          </v:group>
        </w:pict>
      </w:r>
      <w:r>
        <w:rPr>
          <w:rFonts w:ascii="宋体"/>
          <w:sz w:val="2"/>
        </w:rPr>
      </w:r>
      <w:r>
        <w:rPr>
          <w:rFonts w:ascii="宋体"/>
          <w:sz w:val="2"/>
        </w:rPr>
        <w:tab/>
      </w:r>
      <w:r>
        <w:rPr>
          <w:rFonts w:ascii="宋体"/>
          <w:sz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7998pt" strokecolor="#000000">
                <v:path arrowok="t"/>
              </v:shape>
            </v:group>
          </v:group>
        </w:pict>
      </w:r>
      <w:r>
        <w:rPr>
          <w:rFonts w:ascii="宋体"/>
          <w:sz w:val="2"/>
        </w:rPr>
      </w:r>
    </w:p>
    <w:p>
      <w:pPr>
        <w:pStyle w:val="BodyText"/>
        <w:tabs>
          <w:tab w:pos="3557" w:val="left" w:leader="none"/>
          <w:tab w:pos="5260" w:val="left" w:leader="none"/>
          <w:tab w:pos="7173" w:val="left" w:leader="none"/>
          <w:tab w:pos="8839" w:val="left" w:leader="none"/>
        </w:tabs>
        <w:spacing w:line="240" w:lineRule="auto" w:before="39"/>
        <w:ind w:left="0" w:right="252"/>
        <w:jc w:val="right"/>
        <w:rPr>
          <w:rFonts w:ascii="Times New Roman" w:hAnsi="Times New Roman" w:cs="Times New Roman" w:eastAsia="Times New Roman" w:hint="default"/>
        </w:rPr>
      </w:pPr>
      <w:r>
        <w:rPr>
          <w:rFonts w:ascii="Times New Roman" w:hAnsi="Times New Roman" w:cs="Times New Roman" w:eastAsia="Times New Roman" w:hint="default"/>
        </w:rPr>
        <w:t>1 </w:t>
      </w:r>
      <w:r>
        <w:rPr/>
        <w:t>年以内</w:t>
        <w:tab/>
      </w:r>
      <w:r>
        <w:rPr>
          <w:rFonts w:ascii="Times New Roman" w:hAnsi="Times New Roman" w:cs="Times New Roman" w:eastAsia="Times New Roman" w:hint="default"/>
        </w:rPr>
        <w:t>-</w:t>
        <w:tab/>
        <w:t>-</w:t>
        <w:tab/>
        <w:t>-</w:t>
        <w:tab/>
        <w:t>-</w:t>
      </w:r>
    </w:p>
    <w:p>
      <w:pPr>
        <w:spacing w:after="0" w:line="240" w:lineRule="auto"/>
        <w:jc w:val="right"/>
        <w:rPr>
          <w:rFonts w:ascii="Times New Roman" w:hAnsi="Times New Roman" w:cs="Times New Roman" w:eastAsia="Times New Roman" w:hint="default"/>
        </w:rPr>
        <w:sectPr>
          <w:type w:val="continuous"/>
          <w:pgSz w:w="11910" w:h="16840"/>
          <w:pgMar w:top="1600" w:bottom="1320" w:left="1380" w:right="1100"/>
        </w:sectPr>
      </w:pPr>
    </w:p>
    <w:p>
      <w:pPr>
        <w:spacing w:line="240" w:lineRule="auto" w:before="7"/>
        <w:rPr>
          <w:rFonts w:ascii="Times New Roman" w:hAnsi="Times New Roman" w:cs="Times New Roman" w:eastAsia="Times New Roman" w:hint="default"/>
          <w:sz w:val="2"/>
          <w:szCs w:val="2"/>
        </w:rPr>
      </w:pPr>
    </w:p>
    <w:p>
      <w:pPr>
        <w:spacing w:line="20" w:lineRule="exact"/>
        <w:ind w:left="16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4pt;height:.5pt;mso-position-horizontal-relative:char;mso-position-vertical-relative:line" coordorigin="0,0" coordsize="9128,10">
            <v:group style="position:absolute;left:5;top:5;width:5986;height:2" coordorigin="5,5" coordsize="5986,2">
              <v:shape style="position:absolute;left:5;top:5;width:5986;height:2" coordorigin="5,5" coordsize="5986,0" path="m5,5l5990,5e" filled="false" stroked="true" strokeweight=".47998pt" strokecolor="#000000">
                <v:path arrowok="t"/>
              </v:shape>
            </v:group>
            <v:group style="position:absolute;left:5990;top:5;width:1467;height:2" coordorigin="5990,5" coordsize="1467,2">
              <v:shape style="position:absolute;left:5990;top:5;width:1467;height:2" coordorigin="5990,5" coordsize="1467,0" path="m5990,5l7457,5e" filled="false" stroked="true" strokeweight=".48pt" strokecolor="#000000">
                <v:path arrowok="t"/>
              </v:shape>
            </v:group>
            <v:group style="position:absolute;left:7457;top:5;width:1666;height:2" coordorigin="7457,5" coordsize="1666,2">
              <v:shape style="position:absolute;left:7457;top:5;width:1666;height:2" coordorigin="7457,5" coordsize="1666,0" path="m7457,5l9122,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BodyText"/>
        <w:tabs>
          <w:tab w:pos="2927" w:val="left" w:leader="none"/>
          <w:tab w:pos="4872" w:val="left" w:leader="none"/>
          <w:tab w:pos="6455" w:val="left" w:leader="none"/>
          <w:tab w:pos="8249" w:val="left" w:leader="none"/>
        </w:tabs>
        <w:spacing w:line="160" w:lineRule="auto" w:before="79"/>
        <w:ind w:left="8249" w:right="372" w:hanging="7469"/>
        <w:jc w:val="right"/>
      </w:pPr>
      <w:r>
        <w:rPr/>
        <w:t>账龄</w:t>
        <w:tab/>
        <w:t>金额</w:t>
        <w:tab/>
        <w:t>比例</w:t>
        <w:tab/>
        <w:t>坏账准备</w:t>
        <w:tab/>
      </w:r>
      <w:r>
        <w:rPr>
          <w:position w:val="14"/>
        </w:rPr>
        <w:t>坏账准备</w:t>
      </w:r>
      <w:r>
        <w:rPr>
          <w:position w:val="14"/>
        </w:rPr>
        <w:t> </w:t>
      </w:r>
      <w:r>
        <w:rPr/>
        <w:t>计提比例</w:t>
      </w:r>
    </w:p>
    <w:p>
      <w:pPr>
        <w:spacing w:line="240" w:lineRule="auto" w:before="5"/>
        <w:rPr>
          <w:rFonts w:ascii="宋体" w:hAnsi="宋体" w:cs="宋体" w:eastAsia="宋体" w:hint="default"/>
          <w:sz w:val="3"/>
          <w:szCs w:val="3"/>
        </w:rPr>
      </w:pPr>
    </w:p>
    <w:p>
      <w:pPr>
        <w:tabs>
          <w:tab w:pos="2238" w:val="left" w:leader="none"/>
          <w:tab w:pos="4470" w:val="left" w:leader="none"/>
          <w:tab w:pos="6143" w:val="left" w:leader="none"/>
          <w:tab w:pos="8052" w:val="left" w:leader="none"/>
        </w:tabs>
        <w:spacing w:line="20" w:lineRule="exact"/>
        <w:ind w:left="167" w:right="0" w:firstLine="0"/>
        <w:rPr>
          <w:rFonts w:ascii="宋体" w:hAnsi="宋体" w:cs="宋体" w:eastAsia="宋体" w:hint="default"/>
          <w:sz w:val="2"/>
          <w:szCs w:val="2"/>
        </w:rPr>
      </w:pPr>
      <w:r>
        <w:rPr>
          <w:rFonts w:ascii="宋体"/>
          <w:sz w:val="2"/>
        </w:rPr>
        <w:pict>
          <v:group style="width:82.4pt;height:.5pt;mso-position-horizontal-relative:char;mso-position-vertical-relative:line" coordorigin="0,0" coordsize="1648,10">
            <v:group style="position:absolute;left:5;top:5;width:1638;height:2" coordorigin="5,5" coordsize="1638,2">
              <v:shape style="position:absolute;left:5;top:5;width:1638;height:2" coordorigin="5,5" coordsize="1638,0" path="m5,5l1643,5e" filled="false" stroked="true" strokeweight=".48004pt" strokecolor="#000000">
                <v:path arrowok="t"/>
              </v:shape>
            </v:group>
          </v:group>
        </w:pict>
      </w:r>
      <w:r>
        <w:rPr>
          <w:rFonts w:ascii="宋体"/>
          <w:sz w:val="2"/>
        </w:rPr>
      </w:r>
      <w:r>
        <w:rPr>
          <w:rFonts w:ascii="宋体"/>
          <w:sz w:val="2"/>
        </w:rPr>
        <w:tab/>
      </w:r>
      <w:r>
        <w:rPr>
          <w:rFonts w:ascii="宋体"/>
          <w:sz w:val="2"/>
        </w:rPr>
        <w:pict>
          <v:group style="width:88.75pt;height:.5pt;mso-position-horizontal-relative:char;mso-position-vertical-relative:line" coordorigin="0,0" coordsize="1775,10">
            <v:group style="position:absolute;left:5;top:5;width:1766;height:2" coordorigin="5,5" coordsize="1766,2">
              <v:shape style="position:absolute;left:5;top:5;width:1766;height:2" coordorigin="5,5" coordsize="1766,0" path="m5,5l1770,5e" filled="false" stroked="true" strokeweight=".48004pt" strokecolor="#000000">
                <v:path arrowok="t"/>
              </v:shape>
            </v:group>
          </v:group>
        </w:pict>
      </w:r>
      <w:r>
        <w:rPr>
          <w:rFonts w:ascii="宋体"/>
          <w:sz w:val="2"/>
        </w:rPr>
      </w:r>
      <w:r>
        <w:rPr>
          <w:rFonts w:ascii="宋体"/>
          <w:sz w:val="2"/>
        </w:rPr>
        <w:tab/>
      </w:r>
      <w:r>
        <w:rPr>
          <w:rFonts w:ascii="宋体"/>
          <w:sz w:val="2"/>
        </w:rPr>
        <w:pict>
          <v:group style="width:62.3pt;height:.5pt;mso-position-horizontal-relative:char;mso-position-vertical-relative:line" coordorigin="0,0" coordsize="1246,10">
            <v:group style="position:absolute;left:5;top:5;width:1236;height:2" coordorigin="5,5" coordsize="1236,2">
              <v:shape style="position:absolute;left:5;top:5;width:1236;height:2" coordorigin="5,5" coordsize="1236,0" path="m5,5l1241,5e" filled="false" stroked="true" strokeweight=".48004pt" strokecolor="#000000">
                <v:path arrowok="t"/>
              </v:shape>
            </v:group>
          </v:group>
        </w:pict>
      </w:r>
      <w:r>
        <w:rPr>
          <w:rFonts w:ascii="宋体"/>
          <w:sz w:val="2"/>
        </w:rPr>
      </w:r>
      <w:r>
        <w:rPr>
          <w:rFonts w:ascii="宋体"/>
          <w:sz w:val="2"/>
        </w:rPr>
        <w:tab/>
      </w:r>
      <w:r>
        <w:rPr>
          <w:rFonts w:ascii="宋体"/>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004pt" strokecolor="#000000">
                <v:path arrowok="t"/>
              </v:shape>
            </v:group>
          </v:group>
        </w:pict>
      </w:r>
      <w:r>
        <w:rPr>
          <w:rFonts w:ascii="宋体"/>
          <w:sz w:val="2"/>
        </w:rPr>
      </w:r>
      <w:r>
        <w:rPr>
          <w:rFonts w:ascii="宋体"/>
          <w:sz w:val="2"/>
        </w:rPr>
        <w:tab/>
      </w:r>
      <w:r>
        <w:rPr>
          <w:rFonts w:ascii="宋体"/>
          <w:sz w:val="2"/>
        </w:rPr>
        <w:pict>
          <v:group style="width:62.1pt;height:.5pt;mso-position-horizontal-relative:char;mso-position-vertical-relative:line" coordorigin="0,0" coordsize="1242,10">
            <v:group style="position:absolute;left:5;top:5;width:1233;height:2" coordorigin="5,5" coordsize="1233,2">
              <v:shape style="position:absolute;left:5;top:5;width:1233;height:2" coordorigin="5,5" coordsize="1233,0" path="m5,5l1237,5e" filled="false" stroked="true" strokeweight=".48004pt" strokecolor="#000000">
                <v:path arrowok="t"/>
              </v:shape>
            </v:group>
          </v:group>
        </w:pict>
      </w:r>
      <w:r>
        <w:rPr>
          <w:rFonts w:ascii="宋体"/>
          <w:sz w:val="2"/>
        </w:rPr>
      </w:r>
    </w:p>
    <w:tbl>
      <w:tblPr>
        <w:tblW w:w="0" w:type="auto"/>
        <w:jc w:val="left"/>
        <w:tblInd w:w="245" w:type="dxa"/>
        <w:tblLayout w:type="fixed"/>
        <w:tblCellMar>
          <w:top w:w="0" w:type="dxa"/>
          <w:left w:w="0" w:type="dxa"/>
          <w:bottom w:w="0" w:type="dxa"/>
          <w:right w:w="0" w:type="dxa"/>
        </w:tblCellMar>
        <w:tblLook w:val="01E0"/>
      </w:tblPr>
      <w:tblGrid>
        <w:gridCol w:w="1998"/>
        <w:gridCol w:w="1765"/>
        <w:gridCol w:w="467"/>
        <w:gridCol w:w="1236"/>
        <w:gridCol w:w="437"/>
        <w:gridCol w:w="1476"/>
        <w:gridCol w:w="433"/>
        <w:gridCol w:w="1232"/>
      </w:tblGrid>
      <w:tr>
        <w:trPr>
          <w:trHeight w:val="436"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年（含）</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7,782,907.00</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20.40%</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703,290.70</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9.04%</w:t>
            </w:r>
          </w:p>
        </w:tc>
      </w:tr>
      <w:tr>
        <w:trPr>
          <w:trHeight w:val="452"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年（含）</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4,796,485.40</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21"/>
                <w:szCs w:val="21"/>
              </w:rPr>
            </w:pPr>
            <w:r>
              <w:rPr>
                <w:rFonts w:ascii="Times New Roman"/>
                <w:spacing w:val="-1"/>
                <w:sz w:val="21"/>
              </w:rPr>
              <w:t>12.57%</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479,648.54</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54"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3,325,350.79</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8.71%</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332,535.08</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54"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17,153,928.57</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44.95%</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1,715,392.86</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56"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765"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5,100,146.55</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13.37%</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1"/>
                <w:sz w:val="21"/>
              </w:rPr>
              <w:t>510,014.65</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10.00%</w:t>
            </w:r>
          </w:p>
        </w:tc>
      </w:tr>
      <w:tr>
        <w:trPr>
          <w:trHeight w:val="441" w:hRule="exact"/>
        </w:trPr>
        <w:tc>
          <w:tcPr>
            <w:tcW w:w="1998" w:type="dxa"/>
            <w:tcBorders>
              <w:top w:val="nil" w:sz="6" w:space="0" w:color="auto"/>
              <w:left w:val="nil" w:sz="6" w:space="0" w:color="auto"/>
              <w:bottom w:val="nil" w:sz="6" w:space="0" w:color="auto"/>
              <w:right w:val="nil" w:sz="6" w:space="0" w:color="auto"/>
            </w:tcBorders>
          </w:tcPr>
          <w:p>
            <w:pPr/>
          </w:p>
        </w:tc>
        <w:tc>
          <w:tcPr>
            <w:tcW w:w="176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38,158,818.31</w:t>
            </w:r>
          </w:p>
        </w:tc>
        <w:tc>
          <w:tcPr>
            <w:tcW w:w="467"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437"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7"/>
              <w:jc w:val="right"/>
              <w:rPr>
                <w:rFonts w:ascii="Times New Roman" w:hAnsi="Times New Roman" w:cs="Times New Roman" w:eastAsia="Times New Roman" w:hint="default"/>
                <w:sz w:val="21"/>
                <w:szCs w:val="21"/>
              </w:rPr>
            </w:pPr>
            <w:r>
              <w:rPr>
                <w:rFonts w:ascii="Times New Roman"/>
                <w:spacing w:val="-1"/>
                <w:sz w:val="21"/>
              </w:rPr>
              <w:t>3,740,881.83</w:t>
            </w:r>
          </w:p>
        </w:tc>
        <w:tc>
          <w:tcPr>
            <w:tcW w:w="433"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
        </w:tc>
      </w:tr>
    </w:tbl>
    <w:p>
      <w:pPr>
        <w:tabs>
          <w:tab w:pos="4463" w:val="left" w:leader="none"/>
          <w:tab w:pos="6136" w:val="left" w:leader="none"/>
        </w:tabs>
        <w:spacing w:line="28" w:lineRule="exact"/>
        <w:ind w:left="2231" w:right="0" w:firstLine="0"/>
        <w:rPr>
          <w:rFonts w:ascii="宋体" w:hAnsi="宋体" w:cs="宋体" w:eastAsia="宋体" w:hint="default"/>
          <w:sz w:val="2"/>
          <w:szCs w:val="2"/>
        </w:rPr>
      </w:pPr>
      <w:r>
        <w:rPr>
          <w:rFonts w:ascii="宋体"/>
          <w:position w:val="0"/>
          <w:sz w:val="2"/>
        </w:rPr>
        <w:pict>
          <v:group style="width:89.5pt;height:1.45pt;mso-position-horizontal-relative:char;mso-position-vertical-relative:line" coordorigin="0,0" coordsize="1790,29">
            <v:group style="position:absolute;left:5;top:24;width:1780;height:2" coordorigin="5,24" coordsize="1780,2">
              <v:shape style="position:absolute;left:5;top:24;width:1780;height:2" coordorigin="5,24" coordsize="1780,0" path="m5,24l1784,24e" filled="false" stroked="true" strokeweight=".48004pt" strokecolor="#000000">
                <v:path arrowok="t"/>
              </v:shape>
            </v:group>
            <v:group style="position:absolute;left:5;top:5;width:1780;height:2" coordorigin="5,5" coordsize="1780,2">
              <v:shape style="position:absolute;left:5;top:5;width:1780;height:2" coordorigin="5,5" coordsize="1780,0" path="m5,5l1784,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3pt;height:1.45pt;mso-position-horizontal-relative:char;mso-position-vertical-relative:line" coordorigin="0,0" coordsize="1260,29">
            <v:group style="position:absolute;left:5;top:24;width:1251;height:2" coordorigin="5,24" coordsize="1251,2">
              <v:shape style="position:absolute;left:5;top:24;width:1251;height:2" coordorigin="5,24" coordsize="1251,0" path="m5,24l1255,24e" filled="false" stroked="true" strokeweight=".48004pt" strokecolor="#000000">
                <v:path arrowok="t"/>
              </v:shape>
            </v:group>
            <v:group style="position:absolute;left:5;top:5;width:1251;height:2" coordorigin="5,5" coordsize="1251,2">
              <v:shape style="position:absolute;left:5;top:5;width:1251;height:2" coordorigin="5,5" coordsize="1251,0" path="m5,5l1255,5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5pt;height:1.45pt;mso-position-horizontal-relative:char;mso-position-vertical-relative:line" coordorigin="0,0" coordsize="1500,29">
            <v:group style="position:absolute;left:5;top:24;width:1491;height:2" coordorigin="5,24" coordsize="1491,2">
              <v:shape style="position:absolute;left:5;top:24;width:1491;height:2" coordorigin="5,24" coordsize="1491,0" path="m5,24l1495,24e" filled="false" stroked="true" strokeweight=".48004pt" strokecolor="#000000">
                <v:path arrowok="t"/>
              </v:shape>
            </v:group>
            <v:group style="position:absolute;left:5;top:5;width:1491;height:2" coordorigin="5,5" coordsize="1491,2">
              <v:shape style="position:absolute;left:5;top:5;width:1491;height:2" coordorigin="5,5" coordsize="1491,0" path="m5,5l1495,5e" filled="false" stroked="true" strokeweight=".48004pt" strokecolor="#000000">
                <v:path arrowok="t"/>
              </v:shape>
            </v:group>
          </v:group>
        </w:pict>
      </w:r>
      <w:r>
        <w:rPr>
          <w:rFonts w:ascii="宋体"/>
          <w:position w:val="0"/>
          <w:sz w:val="2"/>
        </w:rPr>
      </w:r>
    </w:p>
    <w:p>
      <w:pPr>
        <w:spacing w:line="240" w:lineRule="auto" w:before="13"/>
        <w:rPr>
          <w:rFonts w:ascii="宋体" w:hAnsi="宋体" w:cs="宋体" w:eastAsia="宋体" w:hint="default"/>
          <w:sz w:val="8"/>
          <w:szCs w:val="8"/>
        </w:rPr>
      </w:pPr>
    </w:p>
    <w:p>
      <w:pPr>
        <w:pStyle w:val="BodyText"/>
        <w:spacing w:line="396" w:lineRule="auto" w:before="35"/>
        <w:ind w:left="171" w:right="0" w:firstLine="420"/>
        <w:jc w:val="left"/>
      </w:pPr>
      <w:r>
        <w:rPr/>
        <w:t>（</w:t>
      </w:r>
      <w:r>
        <w:rPr>
          <w:rFonts w:ascii="Times New Roman" w:hAnsi="Times New Roman" w:cs="Times New Roman" w:eastAsia="Times New Roman" w:hint="default"/>
        </w:rPr>
        <w:t>3</w:t>
      </w:r>
      <w:r>
        <w:rPr/>
        <w:t>）本报告期内不存在前期已全额计提坏账准备，或计提坏账准备的比例较大，但在本期又</w:t>
      </w:r>
      <w:r>
        <w:rPr>
          <w:spacing w:val="1"/>
        </w:rPr>
        <w:t> </w:t>
      </w:r>
      <w:r>
        <w:rPr/>
        <w:t>全额收回或转回，或在本期收回或转回比例较大的。</w:t>
      </w:r>
    </w:p>
    <w:p>
      <w:pPr>
        <w:spacing w:after="0" w:line="396" w:lineRule="auto"/>
        <w:jc w:val="left"/>
        <w:sectPr>
          <w:pgSz w:w="11910" w:h="16840"/>
          <w:pgMar w:header="1285" w:footer="840" w:top="1720" w:bottom="1040" w:left="1360" w:right="1080"/>
        </w:sectPr>
      </w:pPr>
    </w:p>
    <w:p>
      <w:pPr>
        <w:pStyle w:val="BodyText"/>
        <w:spacing w:line="240" w:lineRule="auto" w:before="68"/>
        <w:ind w:left="591" w:right="-20"/>
        <w:jc w:val="left"/>
      </w:pPr>
      <w:r>
        <w:rPr/>
        <w:t>（</w:t>
      </w:r>
      <w:r>
        <w:rPr>
          <w:rFonts w:ascii="Times New Roman" w:hAnsi="Times New Roman" w:cs="Times New Roman" w:eastAsia="Times New Roman" w:hint="default"/>
        </w:rPr>
        <w:t>4</w:t>
      </w:r>
      <w:r>
        <w:rPr/>
        <w:t>）本报告期实际核销的其他应收款情况：</w:t>
      </w:r>
    </w:p>
    <w:p>
      <w:pPr>
        <w:pStyle w:val="BodyText"/>
        <w:spacing w:line="206" w:lineRule="exact" w:before="26"/>
        <w:ind w:left="3250" w:right="3160"/>
        <w:jc w:val="center"/>
      </w:pPr>
      <w:r>
        <w:rPr/>
        <w:pict>
          <v:shape style="position:absolute;margin-left:122.580452pt;margin-top:11.379924pt;width:42pt;height:10.5pt;mso-position-horizontal-relative:page;mso-position-vertical-relative:paragraph;z-index:22600" type="#_x0000_t202" filled="false" stroked="false">
            <v:textbox inset="0,0,0,0">
              <w:txbxContent>
                <w:p>
                  <w:pPr>
                    <w:pStyle w:val="BodyText"/>
                    <w:spacing w:line="210" w:lineRule="exact"/>
                    <w:ind w:left="0" w:right="0"/>
                    <w:jc w:val="left"/>
                  </w:pPr>
                  <w:r>
                    <w:rPr/>
                    <w:t>单位名称</w:t>
                  </w:r>
                </w:p>
              </w:txbxContent>
            </v:textbox>
            <w10:wrap type="none"/>
          </v:shape>
        </w:pict>
      </w:r>
      <w:r>
        <w:rPr/>
        <w:t>其他应收</w:t>
      </w:r>
    </w:p>
    <w:p>
      <w:pPr>
        <w:pStyle w:val="BodyText"/>
        <w:tabs>
          <w:tab w:pos="4637" w:val="left" w:leader="none"/>
          <w:tab w:pos="6450" w:val="left" w:leader="none"/>
        </w:tabs>
        <w:spacing w:line="346" w:lineRule="exact"/>
        <w:ind w:left="3375" w:right="-20"/>
        <w:jc w:val="left"/>
      </w:pPr>
      <w:r>
        <w:rPr>
          <w:position w:val="-13"/>
        </w:rPr>
        <w:t>款性质</w:t>
        <w:tab/>
      </w:r>
      <w:r>
        <w:rPr/>
        <w:t>核销金额</w:t>
        <w:tab/>
        <w:t>核销原因</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72" w:lineRule="exact" w:before="151"/>
        <w:ind w:left="695" w:right="194" w:hanging="105"/>
        <w:jc w:val="left"/>
      </w:pPr>
      <w:r>
        <w:rPr/>
        <w:t>是否因关联 交易产生</w:t>
      </w:r>
    </w:p>
    <w:p>
      <w:pPr>
        <w:spacing w:after="0" w:line="272" w:lineRule="exact"/>
        <w:jc w:val="left"/>
        <w:sectPr>
          <w:type w:val="continuous"/>
          <w:pgSz w:w="11910" w:h="16840"/>
          <w:pgMar w:top="1600" w:bottom="1320" w:left="1360" w:right="1080"/>
          <w:cols w:num="2" w:equalWidth="0">
            <w:col w:w="7291" w:space="319"/>
            <w:col w:w="1860"/>
          </w:cols>
        </w:sectPr>
      </w:pPr>
    </w:p>
    <w:p>
      <w:pPr>
        <w:tabs>
          <w:tab w:pos="3142" w:val="left" w:leader="none"/>
          <w:tab w:pos="4454" w:val="left" w:leader="none"/>
          <w:tab w:pos="5876" w:val="left" w:leader="none"/>
          <w:tab w:pos="8080" w:val="left" w:leader="none"/>
        </w:tabs>
        <w:spacing w:line="20" w:lineRule="exact"/>
        <w:ind w:left="104" w:right="0" w:firstLine="0"/>
        <w:rPr>
          <w:rFonts w:ascii="宋体" w:hAnsi="宋体" w:cs="宋体" w:eastAsia="宋体" w:hint="default"/>
          <w:sz w:val="2"/>
          <w:szCs w:val="2"/>
        </w:rPr>
      </w:pPr>
      <w:r>
        <w:rPr>
          <w:rFonts w:ascii="宋体"/>
          <w:sz w:val="2"/>
        </w:rPr>
        <w:pict>
          <v:group style="width:140.550pt;height:.5pt;mso-position-horizontal-relative:char;mso-position-vertical-relative:line" coordorigin="0,0" coordsize="2811,10">
            <v:group style="position:absolute;left:5;top:5;width:2801;height:2" coordorigin="5,5" coordsize="2801,2">
              <v:shape style="position:absolute;left:5;top:5;width:2801;height:2" coordorigin="5,5" coordsize="2801,0" path="m5,5l2806,5e" filled="false" stroked="true" strokeweight=".48001pt" strokecolor="#000000">
                <v:path arrowok="t"/>
              </v:shape>
            </v:group>
          </v:group>
        </w:pict>
      </w:r>
      <w:r>
        <w:rPr>
          <w:rFonts w:ascii="宋体"/>
          <w:sz w:val="2"/>
        </w:rPr>
      </w:r>
      <w:r>
        <w:rPr>
          <w:rFonts w:ascii="宋体"/>
          <w:sz w:val="2"/>
        </w:rPr>
        <w:tab/>
      </w:r>
      <w:r>
        <w:rPr>
          <w:rFonts w:ascii="宋体"/>
          <w:sz w:val="2"/>
        </w:rPr>
        <w:pict>
          <v:group style="width:54.15pt;height:.5pt;mso-position-horizontal-relative:char;mso-position-vertical-relative:line" coordorigin="0,0" coordsize="1083,10">
            <v:group style="position:absolute;left:5;top:5;width:1073;height:2" coordorigin="5,5" coordsize="1073,2">
              <v:shape style="position:absolute;left:5;top:5;width:1073;height:2" coordorigin="5,5" coordsize="1073,0" path="m5,5l1078,5e" filled="false" stroked="true" strokeweight=".48001pt" strokecolor="#000000">
                <v:path arrowok="t"/>
              </v:shape>
            </v:group>
          </v:group>
        </w:pict>
      </w:r>
      <w:r>
        <w:rPr>
          <w:rFonts w:ascii="宋体"/>
          <w:sz w:val="2"/>
        </w:rPr>
      </w:r>
      <w:r>
        <w:rPr>
          <w:rFonts w:ascii="宋体"/>
          <w:sz w:val="2"/>
        </w:rPr>
        <w:tab/>
      </w:r>
      <w:r>
        <w:rPr>
          <w:rFonts w:ascii="宋体"/>
          <w:sz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001pt" strokecolor="#000000">
                <v:path arrowok="t"/>
              </v:shape>
            </v:group>
          </v:group>
        </w:pict>
      </w:r>
      <w:r>
        <w:rPr>
          <w:rFonts w:ascii="宋体"/>
          <w:sz w:val="2"/>
        </w:rPr>
      </w:r>
      <w:r>
        <w:rPr>
          <w:rFonts w:ascii="宋体"/>
          <w:sz w:val="2"/>
        </w:rPr>
        <w:tab/>
      </w:r>
      <w:r>
        <w:rPr>
          <w:rFonts w:ascii="宋体"/>
          <w:sz w:val="2"/>
        </w:rPr>
        <w:pict>
          <v:group style="width:98.85pt;height:.5pt;mso-position-horizontal-relative:char;mso-position-vertical-relative:line" coordorigin="0,0" coordsize="1977,10">
            <v:group style="position:absolute;left:5;top:5;width:1967;height:2" coordorigin="5,5" coordsize="1967,2">
              <v:shape style="position:absolute;left:5;top:5;width:1967;height:2" coordorigin="5,5" coordsize="1967,0" path="m5,5l1972,5e" filled="false" stroked="true" strokeweight=".48001pt" strokecolor="#000000">
                <v:path arrowok="t"/>
              </v:shape>
            </v:group>
          </v:group>
        </w:pict>
      </w:r>
      <w:r>
        <w:rPr>
          <w:rFonts w:ascii="宋体"/>
          <w:sz w:val="2"/>
        </w:rPr>
      </w:r>
      <w:r>
        <w:rPr>
          <w:rFonts w:ascii="宋体"/>
          <w:sz w:val="2"/>
        </w:rPr>
        <w:tab/>
      </w:r>
      <w:r>
        <w:rPr>
          <w:rFonts w:ascii="宋体"/>
          <w:sz w:val="2"/>
        </w:rPr>
        <w:pict>
          <v:group style="width:63.9pt;height:.5pt;mso-position-horizontal-relative:char;mso-position-vertical-relative:line" coordorigin="0,0" coordsize="1278,10">
            <v:group style="position:absolute;left:5;top:5;width:1269;height:2" coordorigin="5,5" coordsize="1269,2">
              <v:shape style="position:absolute;left:5;top:5;width:1269;height:2" coordorigin="5,5" coordsize="1269,0" path="m5,5l1273,5e" filled="false" stroked="true" strokeweight=".48001pt" strokecolor="#000000">
                <v:path arrowok="t"/>
              </v:shape>
            </v:group>
          </v:group>
        </w:pict>
      </w:r>
      <w:r>
        <w:rPr>
          <w:rFonts w:ascii="宋体"/>
          <w:sz w:val="2"/>
        </w:rPr>
      </w:r>
    </w:p>
    <w:p>
      <w:pPr>
        <w:spacing w:line="240" w:lineRule="auto" w:before="8"/>
        <w:rPr>
          <w:rFonts w:ascii="宋体" w:hAnsi="宋体" w:cs="宋体" w:eastAsia="宋体" w:hint="default"/>
          <w:sz w:val="6"/>
          <w:szCs w:val="6"/>
        </w:rPr>
      </w:pPr>
    </w:p>
    <w:p>
      <w:pPr>
        <w:pStyle w:val="BodyText"/>
        <w:tabs>
          <w:tab w:pos="3279" w:val="left" w:leader="none"/>
          <w:tab w:pos="4805" w:val="left" w:leader="none"/>
          <w:tab w:pos="5995" w:val="left" w:leader="none"/>
          <w:tab w:pos="8621" w:val="left" w:leader="none"/>
        </w:tabs>
        <w:spacing w:line="240" w:lineRule="auto" w:before="35"/>
        <w:ind w:left="216" w:right="0"/>
        <w:jc w:val="left"/>
      </w:pPr>
      <w:r>
        <w:rPr/>
        <w:t>仪器厂</w:t>
        <w:tab/>
        <w:t>业务往来</w:t>
        <w:tab/>
      </w:r>
      <w:r>
        <w:rPr>
          <w:rFonts w:ascii="Times New Roman" w:hAnsi="Times New Roman" w:cs="Times New Roman" w:eastAsia="Times New Roman" w:hint="default"/>
          <w:spacing w:val="-1"/>
        </w:rPr>
        <w:t>6,879.81</w:t>
        <w:tab/>
      </w:r>
      <w:r>
        <w:rPr/>
        <w:t>公司倒闭</w:t>
        <w:tab/>
        <w:t>否</w:t>
      </w:r>
    </w:p>
    <w:p>
      <w:pPr>
        <w:pStyle w:val="BodyText"/>
        <w:spacing w:line="202" w:lineRule="exact" w:before="140"/>
        <w:ind w:left="216" w:right="0"/>
        <w:jc w:val="left"/>
      </w:pPr>
      <w:r>
        <w:rPr>
          <w:spacing w:val="5"/>
        </w:rPr>
        <w:t>北京东方通软件科技有限责</w:t>
      </w:r>
    </w:p>
    <w:p>
      <w:pPr>
        <w:pStyle w:val="BodyText"/>
        <w:tabs>
          <w:tab w:pos="4699" w:val="left" w:leader="none"/>
          <w:tab w:pos="5995" w:val="left" w:leader="none"/>
          <w:tab w:pos="8621" w:val="left" w:leader="none"/>
        </w:tabs>
        <w:spacing w:line="226" w:lineRule="exact"/>
        <w:ind w:left="3279" w:right="0"/>
        <w:jc w:val="left"/>
      </w:pPr>
      <w:r>
        <w:rPr/>
        <w:pict>
          <v:shape style="position:absolute;margin-left:77.084747pt;margin-top:6.77985pt;width:269.75pt;height:355.7pt;mso-position-horizontal-relative:page;mso-position-vertical-relative:paragraph;z-index:22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6"/>
                    <w:gridCol w:w="1454"/>
                    <w:gridCol w:w="1114"/>
                  </w:tblGrid>
                  <w:tr>
                    <w:trPr>
                      <w:trHeight w:val="825"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任公司</w:t>
                        </w:r>
                      </w:p>
                      <w:p>
                        <w:pPr>
                          <w:pStyle w:val="TableParagraph"/>
                          <w:spacing w:line="240" w:lineRule="auto" w:before="156"/>
                          <w:ind w:left="35" w:right="0"/>
                          <w:jc w:val="left"/>
                          <w:rPr>
                            <w:rFonts w:ascii="宋体" w:hAnsi="宋体" w:cs="宋体" w:eastAsia="宋体" w:hint="default"/>
                            <w:sz w:val="21"/>
                            <w:szCs w:val="21"/>
                          </w:rPr>
                        </w:pPr>
                        <w:r>
                          <w:rPr>
                            <w:rFonts w:ascii="宋体" w:hAnsi="宋体" w:cs="宋体" w:eastAsia="宋体" w:hint="default"/>
                            <w:sz w:val="21"/>
                            <w:szCs w:val="21"/>
                          </w:rPr>
                          <w:t>市中显公司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33"/>
                          <w:jc w:val="right"/>
                          <w:rPr>
                            <w:rFonts w:ascii="Times New Roman" w:hAnsi="Times New Roman" w:cs="Times New Roman" w:eastAsia="Times New Roman" w:hint="default"/>
                            <w:sz w:val="21"/>
                            <w:szCs w:val="21"/>
                          </w:rPr>
                        </w:pPr>
                        <w:r>
                          <w:rPr>
                            <w:rFonts w:ascii="Times New Roman"/>
                            <w:spacing w:val="-1"/>
                            <w:sz w:val="21"/>
                          </w:rPr>
                          <w:t>250.00</w:t>
                        </w:r>
                      </w:p>
                    </w:tc>
                  </w:tr>
                  <w:tr>
                    <w:trPr>
                      <w:trHeight w:val="56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1"/>
                            <w:szCs w:val="21"/>
                          </w:rPr>
                        </w:pPr>
                        <w:r>
                          <w:rPr>
                            <w:rFonts w:ascii="宋体" w:hAnsi="宋体" w:cs="宋体" w:eastAsia="宋体" w:hint="default"/>
                            <w:sz w:val="21"/>
                            <w:szCs w:val="21"/>
                          </w:rPr>
                          <w:t>《计算机与自动化》编辑部</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3"/>
                          <w:jc w:val="right"/>
                          <w:rPr>
                            <w:rFonts w:ascii="Times New Roman" w:hAnsi="Times New Roman" w:cs="Times New Roman" w:eastAsia="Times New Roman" w:hint="default"/>
                            <w:sz w:val="21"/>
                            <w:szCs w:val="21"/>
                          </w:rPr>
                        </w:pPr>
                        <w:r>
                          <w:rPr>
                            <w:rFonts w:ascii="Times New Roman"/>
                            <w:spacing w:val="-1"/>
                            <w:sz w:val="21"/>
                          </w:rPr>
                          <w:t>500.00</w:t>
                        </w:r>
                      </w:p>
                    </w:tc>
                  </w:tr>
                  <w:tr>
                    <w:trPr>
                      <w:trHeight w:val="56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21"/>
                            <w:szCs w:val="21"/>
                          </w:rPr>
                        </w:pPr>
                        <w:r>
                          <w:rPr>
                            <w:rFonts w:ascii="宋体" w:hAnsi="宋体" w:cs="宋体" w:eastAsia="宋体" w:hint="default"/>
                            <w:sz w:val="21"/>
                            <w:szCs w:val="21"/>
                          </w:rPr>
                          <w:t>北京世健商业有限公司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4"/>
                          <w:jc w:val="right"/>
                          <w:rPr>
                            <w:rFonts w:ascii="Times New Roman" w:hAnsi="Times New Roman" w:cs="Times New Roman" w:eastAsia="Times New Roman" w:hint="default"/>
                            <w:sz w:val="21"/>
                            <w:szCs w:val="21"/>
                          </w:rPr>
                        </w:pPr>
                        <w:r>
                          <w:rPr>
                            <w:rFonts w:ascii="Times New Roman"/>
                            <w:spacing w:val="-1"/>
                            <w:sz w:val="21"/>
                          </w:rPr>
                          <w:t>4,729.00</w:t>
                        </w:r>
                        <w:r>
                          <w:rPr>
                            <w:rFonts w:ascii="Times New Roman"/>
                            <w:sz w:val="21"/>
                          </w:rPr>
                        </w:r>
                      </w:p>
                    </w:tc>
                  </w:tr>
                  <w:tr>
                    <w:trPr>
                      <w:trHeight w:val="395"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1"/>
                            <w:szCs w:val="21"/>
                          </w:rPr>
                        </w:pPr>
                        <w:r>
                          <w:rPr>
                            <w:rFonts w:ascii="宋体" w:hAnsi="宋体" w:cs="宋体" w:eastAsia="宋体" w:hint="default"/>
                            <w:sz w:val="21"/>
                            <w:szCs w:val="21"/>
                          </w:rPr>
                          <w:t>北京凯德公司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3"/>
                          <w:jc w:val="right"/>
                          <w:rPr>
                            <w:rFonts w:ascii="Times New Roman" w:hAnsi="Times New Roman" w:cs="Times New Roman" w:eastAsia="Times New Roman" w:hint="default"/>
                            <w:sz w:val="21"/>
                            <w:szCs w:val="21"/>
                          </w:rPr>
                        </w:pPr>
                        <w:r>
                          <w:rPr>
                            <w:rFonts w:ascii="Times New Roman"/>
                            <w:spacing w:val="-1"/>
                            <w:sz w:val="21"/>
                          </w:rPr>
                          <w:t>20.00</w:t>
                        </w:r>
                      </w:p>
                    </w:tc>
                  </w:tr>
                  <w:tr>
                    <w:trPr>
                      <w:trHeight w:val="449" w:hRule="exact"/>
                    </w:trPr>
                    <w:tc>
                      <w:tcPr>
                        <w:tcW w:w="539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3"/>
                          <w:ind w:left="35" w:right="0"/>
                          <w:jc w:val="left"/>
                          <w:rPr>
                            <w:rFonts w:ascii="宋体" w:hAnsi="宋体" w:cs="宋体" w:eastAsia="宋体" w:hint="default"/>
                            <w:sz w:val="21"/>
                            <w:szCs w:val="21"/>
                          </w:rPr>
                        </w:pPr>
                        <w:r>
                          <w:rPr>
                            <w:rFonts w:ascii="宋体" w:hAnsi="宋体" w:cs="宋体" w:eastAsia="宋体" w:hint="default"/>
                            <w:spacing w:val="5"/>
                            <w:sz w:val="21"/>
                            <w:szCs w:val="21"/>
                          </w:rPr>
                          <w:t>北京每日讯息传播有限责任</w:t>
                        </w:r>
                      </w:p>
                    </w:tc>
                  </w:tr>
                  <w:tr>
                    <w:trPr>
                      <w:trHeight w:val="352"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106" w:lineRule="exact"/>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121" w:lineRule="exact"/>
                          <w:ind w:right="33"/>
                          <w:jc w:val="right"/>
                          <w:rPr>
                            <w:rFonts w:ascii="Times New Roman" w:hAnsi="Times New Roman" w:cs="Times New Roman" w:eastAsia="Times New Roman" w:hint="default"/>
                            <w:sz w:val="21"/>
                            <w:szCs w:val="21"/>
                          </w:rPr>
                        </w:pPr>
                        <w:r>
                          <w:rPr>
                            <w:rFonts w:ascii="Times New Roman"/>
                            <w:spacing w:val="-1"/>
                            <w:sz w:val="21"/>
                          </w:rPr>
                          <w:t>680.00</w:t>
                        </w:r>
                      </w:p>
                    </w:tc>
                  </w:tr>
                  <w:tr>
                    <w:trPr>
                      <w:trHeight w:val="505"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1"/>
                            <w:szCs w:val="21"/>
                          </w:rPr>
                        </w:pPr>
                        <w:r>
                          <w:rPr>
                            <w:rFonts w:ascii="宋体" w:hAnsi="宋体" w:cs="宋体" w:eastAsia="宋体" w:hint="default"/>
                            <w:sz w:val="21"/>
                            <w:szCs w:val="21"/>
                          </w:rPr>
                          <w:t>人事部专家服务中心</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21"/>
                            <w:szCs w:val="21"/>
                          </w:rPr>
                        </w:pPr>
                        <w:r>
                          <w:rPr>
                            <w:rFonts w:ascii="Times New Roman"/>
                            <w:spacing w:val="-1"/>
                            <w:sz w:val="21"/>
                          </w:rPr>
                          <w:t>50.00</w:t>
                        </w:r>
                      </w:p>
                    </w:tc>
                  </w:tr>
                  <w:tr>
                    <w:trPr>
                      <w:trHeight w:val="56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21"/>
                            <w:szCs w:val="21"/>
                          </w:rPr>
                        </w:pPr>
                        <w:r>
                          <w:rPr>
                            <w:rFonts w:ascii="宋体" w:hAnsi="宋体" w:cs="宋体" w:eastAsia="宋体" w:hint="default"/>
                            <w:sz w:val="21"/>
                            <w:szCs w:val="21"/>
                          </w:rPr>
                          <w:t>北京哈罗文化</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4"/>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r>
                  <w:tr>
                    <w:trPr>
                      <w:trHeight w:val="56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1"/>
                            <w:szCs w:val="21"/>
                          </w:rPr>
                        </w:pPr>
                        <w:r>
                          <w:rPr>
                            <w:rFonts w:ascii="宋体" w:hAnsi="宋体" w:cs="宋体" w:eastAsia="宋体" w:hint="default"/>
                            <w:sz w:val="21"/>
                            <w:szCs w:val="21"/>
                          </w:rPr>
                          <w:t>北京有鹏伟业</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3"/>
                          <w:jc w:val="right"/>
                          <w:rPr>
                            <w:rFonts w:ascii="Times New Roman" w:hAnsi="Times New Roman" w:cs="Times New Roman" w:eastAsia="Times New Roman" w:hint="default"/>
                            <w:sz w:val="21"/>
                            <w:szCs w:val="21"/>
                          </w:rPr>
                        </w:pPr>
                        <w:r>
                          <w:rPr>
                            <w:rFonts w:ascii="Times New Roman"/>
                            <w:spacing w:val="-1"/>
                            <w:sz w:val="21"/>
                          </w:rPr>
                          <w:t>700.00</w:t>
                        </w:r>
                      </w:p>
                    </w:tc>
                  </w:tr>
                  <w:tr>
                    <w:trPr>
                      <w:trHeight w:val="56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21"/>
                            <w:szCs w:val="21"/>
                          </w:rPr>
                        </w:pPr>
                        <w:r>
                          <w:rPr>
                            <w:rFonts w:ascii="宋体" w:hAnsi="宋体" w:cs="宋体" w:eastAsia="宋体" w:hint="default"/>
                            <w:sz w:val="21"/>
                            <w:szCs w:val="21"/>
                          </w:rPr>
                          <w:t>河北冀雅电子有限公司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4"/>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r>
                  <w:tr>
                    <w:trPr>
                      <w:trHeight w:val="56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1"/>
                            <w:szCs w:val="21"/>
                          </w:rPr>
                        </w:pPr>
                        <w:r>
                          <w:rPr>
                            <w:rFonts w:ascii="宋体" w:hAnsi="宋体" w:cs="宋体" w:eastAsia="宋体" w:hint="default"/>
                            <w:sz w:val="21"/>
                            <w:szCs w:val="21"/>
                          </w:rPr>
                          <w:t>河北枣强华夏公司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4"/>
                          <w:jc w:val="right"/>
                          <w:rPr>
                            <w:rFonts w:ascii="Times New Roman" w:hAnsi="Times New Roman" w:cs="Times New Roman" w:eastAsia="Times New Roman" w:hint="default"/>
                            <w:sz w:val="21"/>
                            <w:szCs w:val="21"/>
                          </w:rPr>
                        </w:pPr>
                        <w:r>
                          <w:rPr>
                            <w:rFonts w:ascii="Times New Roman"/>
                            <w:spacing w:val="-1"/>
                            <w:sz w:val="21"/>
                          </w:rPr>
                          <w:t>1,140.00</w:t>
                        </w:r>
                        <w:r>
                          <w:rPr>
                            <w:rFonts w:ascii="Times New Roman"/>
                            <w:sz w:val="21"/>
                          </w:rPr>
                        </w:r>
                      </w:p>
                    </w:tc>
                  </w:tr>
                  <w:tr>
                    <w:trPr>
                      <w:trHeight w:val="567"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21"/>
                            <w:szCs w:val="21"/>
                          </w:rPr>
                        </w:pPr>
                        <w:r>
                          <w:rPr>
                            <w:rFonts w:ascii="宋体" w:hAnsi="宋体" w:cs="宋体" w:eastAsia="宋体" w:hint="default"/>
                            <w:sz w:val="21"/>
                            <w:szCs w:val="21"/>
                          </w:rPr>
                          <w:t>阴江汇城向阳家用刀具厂</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4"/>
                          <w:jc w:val="right"/>
                          <w:rPr>
                            <w:rFonts w:ascii="Times New Roman" w:hAnsi="Times New Roman" w:cs="Times New Roman" w:eastAsia="Times New Roman" w:hint="default"/>
                            <w:sz w:val="21"/>
                            <w:szCs w:val="21"/>
                          </w:rPr>
                        </w:pPr>
                        <w:r>
                          <w:rPr>
                            <w:rFonts w:ascii="Times New Roman"/>
                            <w:spacing w:val="-1"/>
                            <w:sz w:val="21"/>
                          </w:rPr>
                          <w:t>2,436.00</w:t>
                        </w:r>
                        <w:r>
                          <w:rPr>
                            <w:rFonts w:ascii="Times New Roman"/>
                            <w:sz w:val="21"/>
                          </w:rPr>
                        </w:r>
                      </w:p>
                    </w:tc>
                  </w:tr>
                  <w:tr>
                    <w:trPr>
                      <w:trHeight w:val="395" w:hRule="exact"/>
                    </w:trPr>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1"/>
                            <w:szCs w:val="21"/>
                          </w:rPr>
                        </w:pPr>
                        <w:r>
                          <w:rPr>
                            <w:rFonts w:ascii="宋体" w:hAnsi="宋体" w:cs="宋体" w:eastAsia="宋体" w:hint="default"/>
                            <w:sz w:val="21"/>
                            <w:szCs w:val="21"/>
                          </w:rPr>
                          <w:t>蚌埠伟创远东电子公司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71" w:right="0"/>
                          <w:jc w:val="left"/>
                          <w:rPr>
                            <w:rFonts w:ascii="宋体" w:hAnsi="宋体" w:cs="宋体" w:eastAsia="宋体" w:hint="default"/>
                            <w:sz w:val="21"/>
                            <w:szCs w:val="21"/>
                          </w:rPr>
                        </w:pPr>
                        <w:r>
                          <w:rPr>
                            <w:rFonts w:ascii="宋体" w:hAnsi="宋体" w:cs="宋体" w:eastAsia="宋体" w:hint="default"/>
                            <w:sz w:val="21"/>
                            <w:szCs w:val="21"/>
                          </w:rPr>
                          <w:t>业务往来</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3"/>
                          <w:jc w:val="right"/>
                          <w:rPr>
                            <w:rFonts w:ascii="Times New Roman" w:hAnsi="Times New Roman" w:cs="Times New Roman" w:eastAsia="Times New Roman" w:hint="default"/>
                            <w:sz w:val="21"/>
                            <w:szCs w:val="21"/>
                          </w:rPr>
                        </w:pPr>
                        <w:r>
                          <w:rPr>
                            <w:rFonts w:ascii="Times New Roman"/>
                            <w:spacing w:val="-1"/>
                            <w:sz w:val="21"/>
                          </w:rPr>
                          <w:t>750.00</w:t>
                        </w:r>
                      </w:p>
                    </w:tc>
                  </w:tr>
                  <w:tr>
                    <w:trPr>
                      <w:trHeight w:val="224" w:hRule="exact"/>
                    </w:trPr>
                    <w:tc>
                      <w:tcPr>
                        <w:tcW w:w="5394" w:type="dxa"/>
                        <w:gridSpan w:val="3"/>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业务往来</w:t>
        <w:tab/>
      </w:r>
      <w:r>
        <w:rPr>
          <w:rFonts w:ascii="Times New Roman" w:hAnsi="Times New Roman" w:cs="Times New Roman" w:eastAsia="Times New Roman" w:hint="default"/>
          <w:spacing w:val="-1"/>
        </w:rPr>
        <w:t>94,334.35</w:t>
        <w:tab/>
      </w:r>
      <w:r>
        <w:rPr/>
        <w:t>公司倒闭</w:t>
        <w:tab/>
        <w:t>否</w:t>
      </w:r>
    </w:p>
    <w:p>
      <w:pPr>
        <w:pStyle w:val="BodyText"/>
        <w:spacing w:line="204" w:lineRule="exact" w:before="139"/>
        <w:ind w:left="5995" w:right="0"/>
        <w:jc w:val="left"/>
      </w:pPr>
      <w:r>
        <w:rPr>
          <w:spacing w:val="9"/>
        </w:rPr>
        <w:t>金额小欠款时间长</w:t>
      </w:r>
      <w:r>
        <w:rPr/>
      </w:r>
    </w:p>
    <w:p>
      <w:pPr>
        <w:pStyle w:val="BodyText"/>
        <w:tabs>
          <w:tab w:pos="8621" w:val="left" w:leader="none"/>
        </w:tabs>
        <w:spacing w:line="344" w:lineRule="exact"/>
        <w:ind w:left="5995" w:right="0"/>
        <w:jc w:val="left"/>
      </w:pPr>
      <w:r>
        <w:rPr/>
        <w:t>联系不到</w:t>
        <w:tab/>
      </w:r>
      <w:r>
        <w:rPr>
          <w:position w:val="14"/>
        </w:rPr>
        <w:t>否</w:t>
      </w:r>
      <w:r>
        <w:rPr/>
      </w:r>
    </w:p>
    <w:p>
      <w:pPr>
        <w:pStyle w:val="BodyText"/>
        <w:spacing w:line="204" w:lineRule="exact" w:before="20"/>
        <w:ind w:left="5995" w:right="0"/>
        <w:jc w:val="left"/>
      </w:pPr>
      <w:r>
        <w:rPr>
          <w:spacing w:val="9"/>
        </w:rPr>
        <w:t>金额小欠款时间长</w:t>
      </w:r>
      <w:r>
        <w:rPr/>
      </w:r>
    </w:p>
    <w:p>
      <w:pPr>
        <w:pStyle w:val="BodyText"/>
        <w:tabs>
          <w:tab w:pos="8621" w:val="left" w:leader="none"/>
        </w:tabs>
        <w:spacing w:line="344" w:lineRule="exact"/>
        <w:ind w:left="5995" w:right="0"/>
        <w:jc w:val="left"/>
      </w:pPr>
      <w:r>
        <w:rPr/>
        <w:t>联系不到</w:t>
        <w:tab/>
      </w:r>
      <w:r>
        <w:rPr>
          <w:position w:val="14"/>
        </w:rPr>
        <w:t>否</w:t>
      </w:r>
      <w:r>
        <w:rPr/>
      </w:r>
    </w:p>
    <w:p>
      <w:pPr>
        <w:pStyle w:val="BodyText"/>
        <w:tabs>
          <w:tab w:pos="8621" w:val="left" w:leader="none"/>
        </w:tabs>
        <w:spacing w:line="240" w:lineRule="auto" w:before="156"/>
        <w:ind w:left="5995" w:right="0"/>
        <w:jc w:val="left"/>
      </w:pPr>
      <w:r>
        <w:rPr/>
        <w:t>找不到公司</w:t>
        <w:tab/>
        <w:t>否</w:t>
      </w:r>
    </w:p>
    <w:p>
      <w:pPr>
        <w:pStyle w:val="BodyText"/>
        <w:spacing w:line="204" w:lineRule="exact" w:before="156"/>
        <w:ind w:left="5995" w:right="0"/>
        <w:jc w:val="left"/>
      </w:pPr>
      <w:r>
        <w:rPr>
          <w:spacing w:val="9"/>
        </w:rPr>
        <w:t>金额小欠款时间长</w:t>
      </w:r>
      <w:r>
        <w:rPr/>
      </w:r>
    </w:p>
    <w:p>
      <w:pPr>
        <w:pStyle w:val="BodyText"/>
        <w:tabs>
          <w:tab w:pos="8621" w:val="left" w:leader="none"/>
        </w:tabs>
        <w:spacing w:line="344" w:lineRule="exact"/>
        <w:ind w:left="5995" w:right="0"/>
        <w:jc w:val="left"/>
      </w:pPr>
      <w:r>
        <w:rPr/>
        <w:t>联系不到</w:t>
        <w:tab/>
      </w:r>
      <w:r>
        <w:rPr>
          <w:position w:val="14"/>
        </w:rPr>
        <w:t>否</w:t>
      </w:r>
      <w:r>
        <w:rPr/>
      </w:r>
    </w:p>
    <w:p>
      <w:pPr>
        <w:pStyle w:val="BodyText"/>
        <w:spacing w:line="204" w:lineRule="exact" w:before="19"/>
        <w:ind w:left="5995" w:right="0"/>
        <w:jc w:val="left"/>
      </w:pPr>
      <w:r>
        <w:rPr>
          <w:spacing w:val="9"/>
        </w:rPr>
        <w:t>金额小欠款时间长</w:t>
      </w:r>
      <w:r>
        <w:rPr/>
      </w:r>
    </w:p>
    <w:p>
      <w:pPr>
        <w:pStyle w:val="BodyText"/>
        <w:tabs>
          <w:tab w:pos="8621" w:val="left" w:leader="none"/>
        </w:tabs>
        <w:spacing w:line="344" w:lineRule="exact"/>
        <w:ind w:left="5995" w:right="0"/>
        <w:jc w:val="left"/>
      </w:pPr>
      <w:r>
        <w:rPr/>
        <w:t>联系不到</w:t>
        <w:tab/>
      </w:r>
      <w:r>
        <w:rPr>
          <w:position w:val="14"/>
        </w:rPr>
        <w:t>否</w:t>
      </w:r>
      <w:r>
        <w:rPr/>
      </w:r>
    </w:p>
    <w:p>
      <w:pPr>
        <w:pStyle w:val="BodyText"/>
        <w:spacing w:line="204" w:lineRule="exact" w:before="20"/>
        <w:ind w:left="5995" w:right="0"/>
        <w:jc w:val="left"/>
      </w:pPr>
      <w:r>
        <w:rPr>
          <w:spacing w:val="9"/>
        </w:rPr>
        <w:t>金额小欠款时间长</w:t>
      </w:r>
      <w:r>
        <w:rPr/>
      </w:r>
    </w:p>
    <w:p>
      <w:pPr>
        <w:pStyle w:val="BodyText"/>
        <w:tabs>
          <w:tab w:pos="8621" w:val="left" w:leader="none"/>
        </w:tabs>
        <w:spacing w:line="344" w:lineRule="exact"/>
        <w:ind w:left="5995" w:right="0"/>
        <w:jc w:val="left"/>
      </w:pPr>
      <w:r>
        <w:rPr/>
        <w:t>联系不到</w:t>
        <w:tab/>
      </w:r>
      <w:r>
        <w:rPr>
          <w:position w:val="14"/>
        </w:rPr>
        <w:t>否</w:t>
      </w:r>
      <w:r>
        <w:rPr/>
      </w:r>
    </w:p>
    <w:p>
      <w:pPr>
        <w:pStyle w:val="BodyText"/>
        <w:spacing w:line="206" w:lineRule="exact" w:before="19"/>
        <w:ind w:left="5995" w:right="0"/>
        <w:jc w:val="left"/>
      </w:pPr>
      <w:r>
        <w:rPr>
          <w:spacing w:val="9"/>
        </w:rPr>
        <w:t>经办人离开发票丢</w:t>
      </w:r>
      <w:r>
        <w:rPr/>
      </w:r>
    </w:p>
    <w:p>
      <w:pPr>
        <w:pStyle w:val="BodyText"/>
        <w:tabs>
          <w:tab w:pos="8621" w:val="left" w:leader="none"/>
        </w:tabs>
        <w:spacing w:line="346" w:lineRule="exact"/>
        <w:ind w:left="5995" w:right="0"/>
        <w:jc w:val="left"/>
      </w:pPr>
      <w:r>
        <w:rPr>
          <w:position w:val="-13"/>
        </w:rPr>
        <w:t>失</w:t>
        <w:tab/>
      </w:r>
      <w:r>
        <w:rPr/>
        <w:t>否</w:t>
      </w:r>
    </w:p>
    <w:p>
      <w:pPr>
        <w:pStyle w:val="BodyText"/>
        <w:spacing w:line="204" w:lineRule="exact" w:before="16"/>
        <w:ind w:left="5995" w:right="0"/>
        <w:jc w:val="left"/>
      </w:pPr>
      <w:r>
        <w:rPr>
          <w:spacing w:val="9"/>
        </w:rPr>
        <w:t>金额小欠款时间长</w:t>
      </w:r>
      <w:r>
        <w:rPr/>
      </w:r>
    </w:p>
    <w:p>
      <w:pPr>
        <w:pStyle w:val="BodyText"/>
        <w:tabs>
          <w:tab w:pos="8621" w:val="left" w:leader="none"/>
        </w:tabs>
        <w:spacing w:line="344" w:lineRule="exact"/>
        <w:ind w:left="5995" w:right="0"/>
        <w:jc w:val="left"/>
      </w:pPr>
      <w:r>
        <w:rPr/>
        <w:t>联系不到</w:t>
        <w:tab/>
      </w:r>
      <w:r>
        <w:rPr>
          <w:position w:val="14"/>
        </w:rPr>
        <w:t>否</w:t>
      </w:r>
      <w:r>
        <w:rPr/>
      </w:r>
    </w:p>
    <w:p>
      <w:pPr>
        <w:pStyle w:val="BodyText"/>
        <w:spacing w:line="206" w:lineRule="exact" w:before="19"/>
        <w:ind w:left="5995" w:right="0"/>
        <w:jc w:val="left"/>
      </w:pPr>
      <w:r>
        <w:rPr>
          <w:spacing w:val="9"/>
        </w:rPr>
        <w:t>经办人离开联系不</w:t>
      </w:r>
      <w:r>
        <w:rPr/>
      </w:r>
    </w:p>
    <w:p>
      <w:pPr>
        <w:pStyle w:val="BodyText"/>
        <w:tabs>
          <w:tab w:pos="8621" w:val="left" w:leader="none"/>
        </w:tabs>
        <w:spacing w:line="346" w:lineRule="exact"/>
        <w:ind w:left="5995" w:right="0"/>
        <w:jc w:val="left"/>
      </w:pPr>
      <w:r>
        <w:rPr>
          <w:position w:val="-13"/>
        </w:rPr>
        <w:t>到</w:t>
        <w:tab/>
      </w:r>
      <w:r>
        <w:rPr/>
        <w:t>否</w:t>
      </w:r>
    </w:p>
    <w:p>
      <w:pPr>
        <w:pStyle w:val="BodyText"/>
        <w:spacing w:line="206" w:lineRule="exact" w:before="16"/>
        <w:ind w:left="5995" w:right="0"/>
        <w:jc w:val="left"/>
      </w:pPr>
      <w:r>
        <w:rPr>
          <w:spacing w:val="9"/>
        </w:rPr>
        <w:t>经办人离开联系不</w:t>
      </w:r>
      <w:r>
        <w:rPr/>
      </w:r>
    </w:p>
    <w:p>
      <w:pPr>
        <w:pStyle w:val="BodyText"/>
        <w:tabs>
          <w:tab w:pos="8621" w:val="left" w:leader="none"/>
        </w:tabs>
        <w:spacing w:line="346" w:lineRule="exact"/>
        <w:ind w:left="5995" w:right="0"/>
        <w:jc w:val="left"/>
      </w:pPr>
      <w:r>
        <w:rPr>
          <w:position w:val="-13"/>
        </w:rPr>
        <w:t>到</w:t>
        <w:tab/>
      </w:r>
      <w:r>
        <w:rPr/>
        <w:t>否</w:t>
      </w:r>
    </w:p>
    <w:p>
      <w:pPr>
        <w:pStyle w:val="BodyText"/>
        <w:spacing w:line="206" w:lineRule="exact" w:before="15"/>
        <w:ind w:left="5996" w:right="0"/>
        <w:jc w:val="left"/>
      </w:pPr>
      <w:r>
        <w:rPr>
          <w:spacing w:val="9"/>
        </w:rPr>
        <w:t>经办人离开联系不</w:t>
      </w:r>
      <w:r>
        <w:rPr/>
      </w:r>
    </w:p>
    <w:p>
      <w:pPr>
        <w:pStyle w:val="BodyText"/>
        <w:tabs>
          <w:tab w:pos="8621" w:val="left" w:leader="none"/>
        </w:tabs>
        <w:spacing w:line="346" w:lineRule="exact"/>
        <w:ind w:left="5996" w:right="0"/>
        <w:jc w:val="left"/>
      </w:pPr>
      <w:r>
        <w:rPr>
          <w:position w:val="-13"/>
        </w:rPr>
        <w:t>到</w:t>
        <w:tab/>
      </w:r>
      <w:r>
        <w:rPr/>
        <w:t>否</w:t>
      </w:r>
    </w:p>
    <w:p>
      <w:pPr>
        <w:pStyle w:val="BodyText"/>
        <w:spacing w:line="206" w:lineRule="exact" w:before="16"/>
        <w:ind w:left="5995" w:right="0"/>
        <w:jc w:val="left"/>
      </w:pPr>
      <w:r>
        <w:rPr>
          <w:spacing w:val="9"/>
        </w:rPr>
        <w:t>经办人离开联系不</w:t>
      </w:r>
      <w:r>
        <w:rPr/>
      </w:r>
    </w:p>
    <w:p>
      <w:pPr>
        <w:pStyle w:val="BodyText"/>
        <w:tabs>
          <w:tab w:pos="8621" w:val="left" w:leader="none"/>
        </w:tabs>
        <w:spacing w:line="346" w:lineRule="exact"/>
        <w:ind w:left="5995" w:right="0"/>
        <w:jc w:val="left"/>
      </w:pPr>
      <w:r>
        <w:rPr>
          <w:position w:val="-13"/>
        </w:rPr>
        <w:t>到</w:t>
        <w:tab/>
      </w:r>
      <w:r>
        <w:rPr/>
        <w:t>否</w:t>
      </w:r>
    </w:p>
    <w:p>
      <w:pPr>
        <w:spacing w:after="0" w:line="346" w:lineRule="exact"/>
        <w:jc w:val="left"/>
        <w:sectPr>
          <w:type w:val="continuous"/>
          <w:pgSz w:w="11910" w:h="16840"/>
          <w:pgMar w:top="1600" w:bottom="1320" w:left="1360" w:right="1080"/>
        </w:sectPr>
      </w:pPr>
    </w:p>
    <w:p>
      <w:pPr>
        <w:pStyle w:val="BodyText"/>
        <w:tabs>
          <w:tab w:pos="4030" w:val="left" w:leader="none"/>
        </w:tabs>
        <w:spacing w:line="390" w:lineRule="exact"/>
        <w:ind w:left="1851" w:right="-20"/>
        <w:jc w:val="left"/>
      </w:pPr>
      <w:r>
        <w:rPr/>
        <w:pict>
          <v:group style="position:absolute;margin-left:362.040009pt;margin-top:28.61998pt;width:98.35pt;height:.1pt;mso-position-horizontal-relative:page;mso-position-vertical-relative:paragraph;z-index:-773896" coordorigin="7241,572" coordsize="1967,2">
            <v:shape style="position:absolute;left:7241;top:572;width:1967;height:2" coordorigin="7241,572" coordsize="1967,0" path="m7241,572l9208,572e" filled="false" stroked="true" strokeweight=".48004pt" strokecolor="#000000">
              <v:path arrowok="t"/>
            </v:shape>
            <w10:wrap type="none"/>
          </v:group>
        </w:pict>
      </w:r>
      <w:r>
        <w:rPr/>
        <w:pict>
          <v:group style="position:absolute;margin-left:472.26001pt;margin-top:28.61998pt;width:63.45pt;height:.1pt;mso-position-horizontal-relative:page;mso-position-vertical-relative:paragraph;z-index:22864" coordorigin="9445,572" coordsize="1269,2">
            <v:shape style="position:absolute;left:9445;top:572;width:1269;height:2" coordorigin="9445,572" coordsize="1269,0" path="m9445,572l10714,572e" filled="false" stroked="true" strokeweight=".48004pt" strokecolor="#000000">
              <v:path arrowok="t"/>
            </v:shape>
            <w10:wrap type="none"/>
          </v:group>
        </w:pict>
      </w:r>
      <w:r>
        <w:rPr/>
        <w:pict>
          <v:shape style="position:absolute;margin-left:73.440002pt;margin-top:15.636112pt;width:276.7pt;height:180.45pt;mso-position-horizontal-relative:page;mso-position-vertical-relative:paragraph;z-index:22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1"/>
                    <w:gridCol w:w="238"/>
                    <w:gridCol w:w="1073"/>
                    <w:gridCol w:w="239"/>
                    <w:gridCol w:w="1183"/>
                  </w:tblGrid>
                  <w:tr>
                    <w:trPr>
                      <w:trHeight w:val="260" w:hRule="exact"/>
                    </w:trPr>
                    <w:tc>
                      <w:tcPr>
                        <w:tcW w:w="3038" w:type="dxa"/>
                        <w:gridSpan w:val="2"/>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single" w:sz="4" w:space="0" w:color="000000"/>
                          <w:right w:val="nil" w:sz="6" w:space="0" w:color="auto"/>
                        </w:tcBorders>
                      </w:tcPr>
                      <w:p>
                        <w:pPr>
                          <w:pStyle w:val="TableParagraph"/>
                          <w:spacing w:line="210" w:lineRule="exact"/>
                          <w:ind w:left="13" w:right="0"/>
                          <w:jc w:val="center"/>
                          <w:rPr>
                            <w:rFonts w:ascii="宋体" w:hAnsi="宋体" w:cs="宋体" w:eastAsia="宋体" w:hint="default"/>
                            <w:sz w:val="21"/>
                            <w:szCs w:val="21"/>
                          </w:rPr>
                        </w:pPr>
                        <w:r>
                          <w:rPr>
                            <w:rFonts w:ascii="宋体" w:hAnsi="宋体" w:cs="宋体" w:eastAsia="宋体" w:hint="default"/>
                            <w:sz w:val="21"/>
                            <w:szCs w:val="21"/>
                          </w:rPr>
                          <w:t>款性质</w:t>
                        </w:r>
                      </w:p>
                    </w:tc>
                    <w:tc>
                      <w:tcPr>
                        <w:tcW w:w="1422" w:type="dxa"/>
                        <w:gridSpan w:val="2"/>
                        <w:tcBorders>
                          <w:top w:val="nil" w:sz="6" w:space="0" w:color="auto"/>
                          <w:left w:val="nil" w:sz="6" w:space="0" w:color="auto"/>
                          <w:bottom w:val="nil" w:sz="6" w:space="0" w:color="auto"/>
                          <w:right w:val="nil" w:sz="6" w:space="0" w:color="auto"/>
                        </w:tcBorders>
                      </w:tcPr>
                      <w:p>
                        <w:pPr/>
                      </w:p>
                    </w:tc>
                  </w:tr>
                  <w:tr>
                    <w:trPr>
                      <w:trHeight w:val="576" w:hRule="exact"/>
                    </w:trPr>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郑州人民法院</w:t>
                        </w:r>
                      </w:p>
                    </w:tc>
                    <w:tc>
                      <w:tcPr>
                        <w:tcW w:w="238" w:type="dxa"/>
                        <w:tcBorders>
                          <w:top w:val="nil" w:sz="6" w:space="0" w:color="auto"/>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31" w:right="0"/>
                          <w:jc w:val="center"/>
                          <w:rPr>
                            <w:rFonts w:ascii="宋体" w:hAnsi="宋体" w:cs="宋体" w:eastAsia="宋体" w:hint="default"/>
                            <w:sz w:val="21"/>
                            <w:szCs w:val="21"/>
                          </w:rPr>
                        </w:pPr>
                        <w:r>
                          <w:rPr>
                            <w:rFonts w:ascii="宋体" w:hAnsi="宋体" w:cs="宋体" w:eastAsia="宋体" w:hint="default"/>
                            <w:sz w:val="21"/>
                            <w:szCs w:val="21"/>
                          </w:rPr>
                          <w:t>业务往来</w:t>
                        </w:r>
                      </w:p>
                    </w:tc>
                    <w:tc>
                      <w:tcPr>
                        <w:tcW w:w="239"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950.00</w:t>
                        </w:r>
                      </w:p>
                    </w:tc>
                  </w:tr>
                  <w:tr>
                    <w:trPr>
                      <w:trHeight w:val="395"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8" w:right="0"/>
                          <w:jc w:val="left"/>
                          <w:rPr>
                            <w:rFonts w:ascii="宋体" w:hAnsi="宋体" w:cs="宋体" w:eastAsia="宋体" w:hint="default"/>
                            <w:sz w:val="21"/>
                            <w:szCs w:val="21"/>
                          </w:rPr>
                        </w:pPr>
                        <w:r>
                          <w:rPr>
                            <w:rFonts w:ascii="宋体" w:hAnsi="宋体" w:cs="宋体" w:eastAsia="宋体" w:hint="default"/>
                            <w:sz w:val="21"/>
                            <w:szCs w:val="21"/>
                          </w:rPr>
                          <w:t>郑州管城区富兰世术室</w:t>
                        </w:r>
                      </w:p>
                    </w:tc>
                    <w:tc>
                      <w:tcPr>
                        <w:tcW w:w="238"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1" w:right="0"/>
                          <w:jc w:val="center"/>
                          <w:rPr>
                            <w:rFonts w:ascii="宋体" w:hAnsi="宋体" w:cs="宋体" w:eastAsia="宋体" w:hint="default"/>
                            <w:sz w:val="21"/>
                            <w:szCs w:val="21"/>
                          </w:rPr>
                        </w:pPr>
                        <w:r>
                          <w:rPr>
                            <w:rFonts w:ascii="宋体" w:hAnsi="宋体" w:cs="宋体" w:eastAsia="宋体" w:hint="default"/>
                            <w:sz w:val="21"/>
                            <w:szCs w:val="21"/>
                          </w:rPr>
                          <w:t>业务往来</w:t>
                        </w:r>
                      </w:p>
                    </w:tc>
                    <w:tc>
                      <w:tcPr>
                        <w:tcW w:w="239"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343.00</w:t>
                        </w:r>
                      </w:p>
                    </w:tc>
                  </w:tr>
                  <w:tr>
                    <w:trPr>
                      <w:trHeight w:val="449" w:hRule="exact"/>
                    </w:trPr>
                    <w:tc>
                      <w:tcPr>
                        <w:tcW w:w="553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spacing w:val="5"/>
                            <w:sz w:val="21"/>
                            <w:szCs w:val="21"/>
                          </w:rPr>
                          <w:t>郑州市管城区明圣办公家具</w:t>
                        </w:r>
                      </w:p>
                    </w:tc>
                  </w:tr>
                  <w:tr>
                    <w:trPr>
                      <w:trHeight w:val="352" w:hRule="exact"/>
                    </w:trPr>
                    <w:tc>
                      <w:tcPr>
                        <w:tcW w:w="3038"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经销处</w:t>
                        </w:r>
                      </w:p>
                    </w:tc>
                    <w:tc>
                      <w:tcPr>
                        <w:tcW w:w="1073" w:type="dxa"/>
                        <w:tcBorders>
                          <w:top w:val="nil" w:sz="6" w:space="0" w:color="auto"/>
                          <w:left w:val="nil" w:sz="6" w:space="0" w:color="auto"/>
                          <w:bottom w:val="nil" w:sz="6" w:space="0" w:color="auto"/>
                          <w:right w:val="nil" w:sz="6" w:space="0" w:color="auto"/>
                        </w:tcBorders>
                      </w:tcPr>
                      <w:p>
                        <w:pPr>
                          <w:pStyle w:val="TableParagraph"/>
                          <w:spacing w:line="106" w:lineRule="exact"/>
                          <w:ind w:left="31" w:right="0"/>
                          <w:jc w:val="center"/>
                          <w:rPr>
                            <w:rFonts w:ascii="宋体" w:hAnsi="宋体" w:cs="宋体" w:eastAsia="宋体" w:hint="default"/>
                            <w:sz w:val="21"/>
                            <w:szCs w:val="21"/>
                          </w:rPr>
                        </w:pPr>
                        <w:r>
                          <w:rPr>
                            <w:rFonts w:ascii="宋体" w:hAnsi="宋体" w:cs="宋体" w:eastAsia="宋体" w:hint="default"/>
                            <w:sz w:val="21"/>
                            <w:szCs w:val="21"/>
                          </w:rPr>
                          <w:t>业务往来</w:t>
                        </w:r>
                      </w:p>
                    </w:tc>
                    <w:tc>
                      <w:tcPr>
                        <w:tcW w:w="239"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121" w:lineRule="exact"/>
                          <w:ind w:right="100"/>
                          <w:jc w:val="right"/>
                          <w:rPr>
                            <w:rFonts w:ascii="Times New Roman" w:hAnsi="Times New Roman" w:cs="Times New Roman" w:eastAsia="Times New Roman" w:hint="default"/>
                            <w:sz w:val="21"/>
                            <w:szCs w:val="21"/>
                          </w:rPr>
                        </w:pPr>
                        <w:r>
                          <w:rPr>
                            <w:rFonts w:ascii="Times New Roman"/>
                            <w:spacing w:val="-1"/>
                            <w:sz w:val="21"/>
                          </w:rPr>
                          <w:t>2,080.00</w:t>
                        </w:r>
                        <w:r>
                          <w:rPr>
                            <w:rFonts w:ascii="Times New Roman"/>
                            <w:sz w:val="21"/>
                          </w:rPr>
                        </w:r>
                      </w:p>
                    </w:tc>
                  </w:tr>
                  <w:tr>
                    <w:trPr>
                      <w:trHeight w:val="505" w:hRule="exact"/>
                    </w:trPr>
                    <w:tc>
                      <w:tcPr>
                        <w:tcW w:w="30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郑州市中原区财政局</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 w:right="0"/>
                          <w:jc w:val="center"/>
                          <w:rPr>
                            <w:rFonts w:ascii="宋体" w:hAnsi="宋体" w:cs="宋体" w:eastAsia="宋体" w:hint="default"/>
                            <w:sz w:val="21"/>
                            <w:szCs w:val="21"/>
                          </w:rPr>
                        </w:pPr>
                        <w:r>
                          <w:rPr>
                            <w:rFonts w:ascii="宋体" w:hAnsi="宋体" w:cs="宋体" w:eastAsia="宋体" w:hint="default"/>
                            <w:sz w:val="21"/>
                            <w:szCs w:val="21"/>
                          </w:rPr>
                          <w:t>业务往来</w:t>
                        </w:r>
                      </w:p>
                    </w:tc>
                    <w:tc>
                      <w:tcPr>
                        <w:tcW w:w="239"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3,915.00</w:t>
                        </w:r>
                        <w:r>
                          <w:rPr>
                            <w:rFonts w:ascii="Times New Roman"/>
                            <w:sz w:val="21"/>
                          </w:rPr>
                        </w:r>
                      </w:p>
                    </w:tc>
                  </w:tr>
                  <w:tr>
                    <w:trPr>
                      <w:trHeight w:val="568" w:hRule="exact"/>
                    </w:trPr>
                    <w:tc>
                      <w:tcPr>
                        <w:tcW w:w="30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21"/>
                            <w:szCs w:val="21"/>
                          </w:rPr>
                        </w:pPr>
                        <w:r>
                          <w:rPr>
                            <w:rFonts w:ascii="宋体" w:hAnsi="宋体" w:cs="宋体" w:eastAsia="宋体" w:hint="default"/>
                            <w:sz w:val="21"/>
                            <w:szCs w:val="21"/>
                          </w:rPr>
                          <w:t>河南省通信公司郑州分公司</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31" w:right="0"/>
                          <w:jc w:val="center"/>
                          <w:rPr>
                            <w:rFonts w:ascii="宋体" w:hAnsi="宋体" w:cs="宋体" w:eastAsia="宋体" w:hint="default"/>
                            <w:sz w:val="21"/>
                            <w:szCs w:val="21"/>
                          </w:rPr>
                        </w:pPr>
                        <w:r>
                          <w:rPr>
                            <w:rFonts w:ascii="宋体" w:hAnsi="宋体" w:cs="宋体" w:eastAsia="宋体" w:hint="default"/>
                            <w:sz w:val="21"/>
                            <w:szCs w:val="21"/>
                          </w:rPr>
                          <w:t>业务往来</w:t>
                        </w:r>
                      </w:p>
                    </w:tc>
                    <w:tc>
                      <w:tcPr>
                        <w:tcW w:w="239"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pacing w:val="-1"/>
                            <w:sz w:val="21"/>
                          </w:rPr>
                          <w:t>1,104.13</w:t>
                        </w:r>
                        <w:r>
                          <w:rPr>
                            <w:rFonts w:ascii="Times New Roman"/>
                            <w:sz w:val="21"/>
                          </w:rPr>
                        </w:r>
                      </w:p>
                    </w:tc>
                  </w:tr>
                  <w:tr>
                    <w:trPr>
                      <w:trHeight w:val="503" w:hRule="exact"/>
                    </w:trPr>
                    <w:tc>
                      <w:tcPr>
                        <w:tcW w:w="3038" w:type="dxa"/>
                        <w:gridSpan w:val="2"/>
                        <w:tcBorders>
                          <w:top w:val="nil" w:sz="6" w:space="0" w:color="auto"/>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127,861.29</w:t>
                        </w:r>
                        <w:r>
                          <w:rPr>
                            <w:rFonts w:ascii="Times New Roman"/>
                            <w:sz w:val="21"/>
                          </w:rPr>
                        </w:r>
                      </w:p>
                    </w:tc>
                  </w:tr>
                </w:tbl>
                <w:p>
                  <w:pPr/>
                </w:p>
              </w:txbxContent>
            </v:textbox>
            <w10:wrap type="none"/>
          </v:shape>
        </w:pict>
      </w:r>
      <w:r>
        <w:rPr>
          <w:position w:val="-13"/>
        </w:rPr>
        <w:t>单位名称</w:t>
        <w:tab/>
      </w:r>
      <w:r>
        <w:rPr/>
        <w:t>其他应收</w:t>
      </w:r>
    </w:p>
    <w:p>
      <w:pPr>
        <w:pStyle w:val="BodyText"/>
        <w:tabs>
          <w:tab w:pos="2299" w:val="left" w:leader="none"/>
        </w:tabs>
        <w:spacing w:line="440" w:lineRule="exact" w:before="5"/>
        <w:ind w:left="1845" w:right="0" w:hanging="1359"/>
        <w:jc w:val="left"/>
      </w:pPr>
      <w:r>
        <w:rPr/>
        <w:br w:type="column"/>
      </w:r>
      <w:r>
        <w:rPr/>
        <w:t>核销金额</w:t>
        <w:tab/>
        <w:tab/>
        <w:t>核销原因 </w:t>
      </w:r>
      <w:r>
        <w:rPr>
          <w:spacing w:val="9"/>
        </w:rPr>
        <w:t>金额小欠款时间长</w:t>
      </w:r>
      <w:r>
        <w:rPr/>
      </w:r>
    </w:p>
    <w:p>
      <w:pPr>
        <w:pStyle w:val="BodyText"/>
        <w:spacing w:line="272" w:lineRule="exact" w:before="3"/>
        <w:ind w:left="510" w:right="954" w:hanging="105"/>
        <w:jc w:val="left"/>
      </w:pPr>
      <w:r>
        <w:rPr/>
        <w:br w:type="column"/>
      </w:r>
      <w:r>
        <w:rPr/>
        <w:t>是否因关联 交易产生</w:t>
      </w:r>
    </w:p>
    <w:p>
      <w:pPr>
        <w:spacing w:after="0" w:line="272" w:lineRule="exact"/>
        <w:jc w:val="left"/>
        <w:sectPr>
          <w:headerReference w:type="default" r:id="rId87"/>
          <w:pgSz w:w="11910" w:h="16840"/>
          <w:pgMar w:header="1100" w:footer="840" w:top="1280" w:bottom="1040" w:left="600" w:right="320"/>
          <w:cols w:num="3" w:equalWidth="0">
            <w:col w:w="4871" w:space="40"/>
            <w:col w:w="3605" w:space="40"/>
            <w:col w:w="2434"/>
          </w:cols>
        </w:sectPr>
      </w:pPr>
    </w:p>
    <w:p>
      <w:pPr>
        <w:pStyle w:val="BodyText"/>
        <w:tabs>
          <w:tab w:pos="9381" w:val="left" w:leader="none"/>
        </w:tabs>
        <w:spacing w:line="214" w:lineRule="exact"/>
        <w:ind w:left="6755" w:right="0"/>
        <w:jc w:val="left"/>
      </w:pPr>
      <w:r>
        <w:rPr/>
        <w:t>联系不到</w:t>
        <w:tab/>
      </w:r>
      <w:r>
        <w:rPr>
          <w:position w:val="14"/>
        </w:rPr>
        <w:t>否</w:t>
      </w:r>
      <w:r>
        <w:rPr/>
      </w:r>
    </w:p>
    <w:p>
      <w:pPr>
        <w:pStyle w:val="BodyText"/>
        <w:spacing w:line="204" w:lineRule="exact" w:before="20"/>
        <w:ind w:left="6755" w:right="0"/>
        <w:jc w:val="left"/>
      </w:pPr>
      <w:r>
        <w:rPr>
          <w:spacing w:val="9"/>
        </w:rPr>
        <w:t>金额小欠款时间长</w:t>
      </w:r>
      <w:r>
        <w:rPr/>
      </w:r>
    </w:p>
    <w:p>
      <w:pPr>
        <w:pStyle w:val="BodyText"/>
        <w:tabs>
          <w:tab w:pos="9381" w:val="left" w:leader="none"/>
        </w:tabs>
        <w:spacing w:line="344" w:lineRule="exact"/>
        <w:ind w:left="6755" w:right="0"/>
        <w:jc w:val="left"/>
      </w:pPr>
      <w:r>
        <w:rPr/>
        <w:t>联系不到</w:t>
        <w:tab/>
      </w:r>
      <w:r>
        <w:rPr>
          <w:position w:val="14"/>
        </w:rPr>
        <w:t>否</w:t>
      </w:r>
      <w:r>
        <w:rPr/>
      </w:r>
    </w:p>
    <w:p>
      <w:pPr>
        <w:pStyle w:val="BodyText"/>
        <w:spacing w:line="206" w:lineRule="exact" w:before="19"/>
        <w:ind w:left="6755" w:right="0"/>
        <w:jc w:val="left"/>
      </w:pPr>
      <w:r>
        <w:rPr>
          <w:spacing w:val="9"/>
        </w:rPr>
        <w:t>经办人离开联系不</w:t>
      </w:r>
      <w:r>
        <w:rPr/>
      </w:r>
    </w:p>
    <w:p>
      <w:pPr>
        <w:pStyle w:val="BodyText"/>
        <w:tabs>
          <w:tab w:pos="9381" w:val="left" w:leader="none"/>
        </w:tabs>
        <w:spacing w:line="346" w:lineRule="exact"/>
        <w:ind w:left="6755" w:right="0"/>
        <w:jc w:val="left"/>
      </w:pPr>
      <w:r>
        <w:rPr>
          <w:position w:val="-13"/>
        </w:rPr>
        <w:t>到</w:t>
        <w:tab/>
      </w:r>
      <w:r>
        <w:rPr/>
        <w:t>否</w:t>
      </w:r>
    </w:p>
    <w:p>
      <w:pPr>
        <w:pStyle w:val="BodyText"/>
        <w:spacing w:line="206" w:lineRule="exact" w:before="16"/>
        <w:ind w:left="6755" w:right="0"/>
        <w:jc w:val="left"/>
      </w:pPr>
      <w:r>
        <w:rPr>
          <w:spacing w:val="9"/>
        </w:rPr>
        <w:t>经办人离开联系不</w:t>
      </w:r>
      <w:r>
        <w:rPr/>
      </w:r>
    </w:p>
    <w:p>
      <w:pPr>
        <w:pStyle w:val="BodyText"/>
        <w:tabs>
          <w:tab w:pos="9381" w:val="left" w:leader="none"/>
        </w:tabs>
        <w:spacing w:line="346" w:lineRule="exact"/>
        <w:ind w:left="6755" w:right="0"/>
        <w:jc w:val="left"/>
      </w:pPr>
      <w:r>
        <w:rPr>
          <w:position w:val="-13"/>
        </w:rPr>
        <w:t>到</w:t>
        <w:tab/>
      </w:r>
      <w:r>
        <w:rPr/>
        <w:t>否</w:t>
      </w:r>
    </w:p>
    <w:p>
      <w:pPr>
        <w:pStyle w:val="BodyText"/>
        <w:spacing w:line="206" w:lineRule="exact" w:before="14"/>
        <w:ind w:left="6755" w:right="0"/>
        <w:jc w:val="left"/>
      </w:pPr>
      <w:r>
        <w:rPr>
          <w:spacing w:val="9"/>
        </w:rPr>
        <w:t>经办人离开发票丢</w:t>
      </w:r>
      <w:r>
        <w:rPr/>
      </w:r>
    </w:p>
    <w:p>
      <w:pPr>
        <w:pStyle w:val="BodyText"/>
        <w:tabs>
          <w:tab w:pos="9381" w:val="left" w:leader="none"/>
        </w:tabs>
        <w:spacing w:line="346" w:lineRule="exact"/>
        <w:ind w:left="6755" w:right="0"/>
        <w:jc w:val="left"/>
      </w:pPr>
      <w:r>
        <w:rPr>
          <w:position w:val="-13"/>
        </w:rPr>
        <w:t>失</w:t>
        <w:tab/>
      </w:r>
      <w:r>
        <w:rPr/>
        <w:t>否</w:t>
      </w:r>
    </w:p>
    <w:p>
      <w:pPr>
        <w:spacing w:line="240" w:lineRule="auto" w:before="1"/>
        <w:rPr>
          <w:rFonts w:ascii="宋体" w:hAnsi="宋体" w:cs="宋体" w:eastAsia="宋体" w:hint="default"/>
          <w:sz w:val="3"/>
          <w:szCs w:val="3"/>
        </w:rPr>
      </w:pPr>
    </w:p>
    <w:p>
      <w:pPr>
        <w:tabs>
          <w:tab w:pos="8840" w:val="left" w:leader="none"/>
        </w:tabs>
        <w:spacing w:line="20" w:lineRule="exact"/>
        <w:ind w:left="6636" w:right="0" w:firstLine="0"/>
        <w:rPr>
          <w:rFonts w:ascii="宋体" w:hAnsi="宋体" w:cs="宋体" w:eastAsia="宋体" w:hint="default"/>
          <w:sz w:val="2"/>
          <w:szCs w:val="2"/>
        </w:rPr>
      </w:pPr>
      <w:r>
        <w:rPr>
          <w:rFonts w:ascii="宋体"/>
          <w:sz w:val="2"/>
        </w:rPr>
        <w:pict>
          <v:group style="width:98.85pt;height:.5pt;mso-position-horizontal-relative:char;mso-position-vertical-relative:line" coordorigin="0,0" coordsize="1977,10">
            <v:group style="position:absolute;left:5;top:5;width:1967;height:2" coordorigin="5,5" coordsize="1967,2">
              <v:shape style="position:absolute;left:5;top:5;width:1967;height:2" coordorigin="5,5" coordsize="1967,0" path="m5,5l1972,5e" filled="false" stroked="true" strokeweight=".47998pt" strokecolor="#000000">
                <v:path arrowok="t"/>
              </v:shape>
            </v:group>
          </v:group>
        </w:pict>
      </w:r>
      <w:r>
        <w:rPr>
          <w:rFonts w:ascii="宋体"/>
          <w:sz w:val="2"/>
        </w:rPr>
      </w:r>
      <w:r>
        <w:rPr>
          <w:rFonts w:ascii="宋体"/>
          <w:sz w:val="2"/>
        </w:rPr>
        <w:tab/>
      </w:r>
      <w:r>
        <w:rPr>
          <w:rFonts w:ascii="宋体"/>
          <w:sz w:val="2"/>
        </w:rPr>
        <w:pict>
          <v:group style="width:63.9pt;height:.5pt;mso-position-horizontal-relative:char;mso-position-vertical-relative:line" coordorigin="0,0" coordsize="1278,10">
            <v:group style="position:absolute;left:5;top:5;width:1269;height:2" coordorigin="5,5" coordsize="1269,2">
              <v:shape style="position:absolute;left:5;top:5;width:1269;height:2" coordorigin="5,5" coordsize="1269,0" path="m5,5l1273,5e" filled="false" stroked="true" strokeweight=".4799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28" w:lineRule="exact"/>
        <w:ind w:left="5206" w:right="0" w:firstLine="0"/>
        <w:rPr>
          <w:rFonts w:ascii="宋体" w:hAnsi="宋体" w:cs="宋体" w:eastAsia="宋体" w:hint="default"/>
          <w:sz w:val="2"/>
          <w:szCs w:val="2"/>
        </w:rPr>
      </w:pPr>
      <w:r>
        <w:rPr>
          <w:rFonts w:ascii="宋体" w:hAnsi="宋体" w:cs="宋体" w:eastAsia="宋体" w:hint="default"/>
          <w:position w:val="0"/>
          <w:sz w:val="2"/>
          <w:szCs w:val="2"/>
        </w:rPr>
        <w:pict>
          <v:group style="width:60.4pt;height:1.45pt;mso-position-horizontal-relative:char;mso-position-vertical-relative:line" coordorigin="0,0" coordsize="1208,29">
            <v:group style="position:absolute;left:5;top:24;width:1198;height:2" coordorigin="5,24" coordsize="1198,2">
              <v:shape style="position:absolute;left:5;top:24;width:1198;height:2" coordorigin="5,24" coordsize="1198,0" path="m5,24l1202,24e" filled="false" stroked="true" strokeweight=".47998pt" strokecolor="#000000">
                <v:path arrowok="t"/>
              </v:shape>
            </v:group>
            <v:group style="position:absolute;left:5;top:5;width:1198;height:2" coordorigin="5,5" coordsize="1198,2">
              <v:shape style="position:absolute;left:5;top:5;width:1198;height:2" coordorigin="5,5" coordsize="1198,0" path="m5,5l1202,5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13"/>
        <w:rPr>
          <w:rFonts w:ascii="宋体" w:hAnsi="宋体" w:cs="宋体" w:eastAsia="宋体" w:hint="default"/>
          <w:sz w:val="7"/>
          <w:szCs w:val="7"/>
        </w:rPr>
      </w:pPr>
    </w:p>
    <w:p>
      <w:pPr>
        <w:pStyle w:val="BodyText"/>
        <w:spacing w:line="240" w:lineRule="auto" w:before="35"/>
        <w:ind w:left="1351" w:right="0"/>
        <w:jc w:val="left"/>
      </w:pPr>
      <w:r>
        <w:rPr/>
        <w:t>（</w:t>
      </w:r>
      <w:r>
        <w:rPr>
          <w:rFonts w:ascii="Times New Roman" w:hAnsi="Times New Roman" w:cs="Times New Roman" w:eastAsia="Times New Roman" w:hint="default"/>
        </w:rPr>
        <w:t>5</w:t>
      </w:r>
      <w:r>
        <w:rPr/>
        <w:t>）本报告期无应收持有公司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以上表决权股份的股东单位的款项。</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600" w:bottom="1320" w:left="600" w:right="320"/>
        </w:sectPr>
      </w:pPr>
    </w:p>
    <w:p>
      <w:pPr>
        <w:pStyle w:val="BodyText"/>
        <w:spacing w:line="240" w:lineRule="auto" w:before="35"/>
        <w:ind w:left="1351" w:right="-20"/>
        <w:jc w:val="left"/>
      </w:pPr>
      <w:r>
        <w:rPr/>
        <w:t>（</w:t>
      </w:r>
      <w:r>
        <w:rPr>
          <w:rFonts w:ascii="Times New Roman" w:hAnsi="Times New Roman" w:cs="Times New Roman" w:eastAsia="Times New Roman" w:hint="default"/>
        </w:rPr>
        <w:t>6</w:t>
      </w:r>
      <w:r>
        <w:rPr/>
        <w:t>）截止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日其他应收款余额前五名单位情况：</w:t>
      </w:r>
    </w:p>
    <w:p>
      <w:pPr>
        <w:pStyle w:val="BodyText"/>
        <w:spacing w:line="206" w:lineRule="exact" w:before="26"/>
        <w:ind w:left="3979" w:right="2956"/>
        <w:jc w:val="center"/>
      </w:pPr>
      <w:r>
        <w:rPr/>
        <w:pict>
          <v:shape style="position:absolute;margin-left:119.160599pt;margin-top:11.379946pt;width:42pt;height:10.5pt;mso-position-horizontal-relative:page;mso-position-vertical-relative:paragraph;z-index:22888" type="#_x0000_t202" filled="false" stroked="false">
            <v:textbox inset="0,0,0,0">
              <w:txbxContent>
                <w:p>
                  <w:pPr>
                    <w:pStyle w:val="BodyText"/>
                    <w:spacing w:line="210" w:lineRule="exact"/>
                    <w:ind w:left="0" w:right="0"/>
                    <w:jc w:val="left"/>
                  </w:pPr>
                  <w:r>
                    <w:rPr/>
                    <w:t>单位名称</w:t>
                  </w:r>
                </w:p>
              </w:txbxContent>
            </v:textbox>
            <w10:wrap type="none"/>
          </v:shape>
        </w:pict>
      </w:r>
      <w:r>
        <w:rPr/>
        <w:t>与本公司</w:t>
      </w:r>
    </w:p>
    <w:p>
      <w:pPr>
        <w:pStyle w:val="BodyText"/>
        <w:tabs>
          <w:tab w:pos="5764" w:val="left" w:leader="none"/>
          <w:tab w:pos="7395" w:val="left" w:leader="none"/>
        </w:tabs>
        <w:spacing w:line="346" w:lineRule="exact"/>
        <w:ind w:left="4209" w:right="-20"/>
        <w:jc w:val="left"/>
      </w:pPr>
      <w:r>
        <w:rPr>
          <w:position w:val="-13"/>
        </w:rPr>
        <w:t>关系</w:t>
        <w:tab/>
      </w:r>
      <w:r>
        <w:rPr/>
        <w:t>金额</w:t>
        <w:tab/>
        <w:t>年限</w:t>
      </w:r>
    </w:p>
    <w:p>
      <w:pPr>
        <w:spacing w:line="240" w:lineRule="auto" w:before="0"/>
        <w:rPr>
          <w:rFonts w:ascii="宋体" w:hAnsi="宋体" w:cs="宋体" w:eastAsia="宋体" w:hint="default"/>
          <w:sz w:val="29"/>
          <w:szCs w:val="29"/>
        </w:rPr>
      </w:pPr>
      <w:r>
        <w:rPr/>
        <w:br w:type="column"/>
      </w:r>
      <w:r>
        <w:rPr>
          <w:rFonts w:ascii="宋体"/>
          <w:sz w:val="29"/>
        </w:rPr>
      </w:r>
    </w:p>
    <w:p>
      <w:pPr>
        <w:pStyle w:val="BodyText"/>
        <w:spacing w:line="272" w:lineRule="exact"/>
        <w:ind w:left="953" w:right="1001" w:hanging="106"/>
        <w:jc w:val="left"/>
      </w:pPr>
      <w:r>
        <w:rPr/>
        <w:t>占其他应收款 总额的比例</w:t>
      </w:r>
    </w:p>
    <w:p>
      <w:pPr>
        <w:spacing w:after="0" w:line="272" w:lineRule="exact"/>
        <w:jc w:val="left"/>
        <w:sectPr>
          <w:type w:val="continuous"/>
          <w:pgSz w:w="11910" w:h="16840"/>
          <w:pgMar w:top="1600" w:bottom="1320" w:left="600" w:right="320"/>
          <w:cols w:num="2" w:equalWidth="0">
            <w:col w:w="7816" w:space="40"/>
            <w:col w:w="3134"/>
          </w:cols>
        </w:sectPr>
      </w:pPr>
    </w:p>
    <w:p>
      <w:pPr>
        <w:tabs>
          <w:tab w:pos="3836" w:val="left" w:leader="none"/>
          <w:tab w:pos="5256" w:val="left" w:leader="none"/>
          <w:tab w:pos="6968" w:val="left" w:leader="none"/>
          <w:tab w:pos="8510" w:val="left" w:leader="none"/>
        </w:tabs>
        <w:spacing w:line="20" w:lineRule="exact"/>
        <w:ind w:left="818" w:right="0" w:firstLine="0"/>
        <w:rPr>
          <w:rFonts w:ascii="宋体" w:hAnsi="宋体" w:cs="宋体" w:eastAsia="宋体" w:hint="default"/>
          <w:sz w:val="2"/>
          <w:szCs w:val="2"/>
        </w:rPr>
      </w:pPr>
      <w:r>
        <w:rPr>
          <w:rFonts w:ascii="宋体"/>
          <w:sz w:val="2"/>
        </w:rPr>
        <w:pict>
          <v:group style="width:138.5pt;height:.5pt;mso-position-horizontal-relative:char;mso-position-vertical-relative:line" coordorigin="0,0" coordsize="2770,10">
            <v:group style="position:absolute;left:5;top:5;width:2760;height:2" coordorigin="5,5" coordsize="2760,2">
              <v:shape style="position:absolute;left:5;top:5;width:2760;height:2" coordorigin="5,5" coordsize="2760,0" path="m5,5l2765,5e" filled="false" stroked="true" strokeweight=".47998pt" strokecolor="#000000">
                <v:path arrowok="t"/>
              </v:shape>
            </v:group>
          </v:group>
        </w:pict>
      </w:r>
      <w:r>
        <w:rPr>
          <w:rFonts w:ascii="宋体"/>
          <w:sz w:val="2"/>
        </w:rPr>
      </w:r>
      <w:r>
        <w:rPr>
          <w:rFonts w:ascii="宋体"/>
          <w:sz w:val="2"/>
        </w:rPr>
        <w:tab/>
      </w:r>
      <w:r>
        <w:rPr>
          <w:rFonts w:ascii="宋体"/>
          <w:sz w:val="2"/>
        </w:rPr>
        <w:pict>
          <v:group style="width:58.8pt;height:.5pt;mso-position-horizontal-relative:char;mso-position-vertical-relative:line" coordorigin="0,0" coordsize="1176,10">
            <v:group style="position:absolute;left:5;top:5;width:1167;height:2" coordorigin="5,5" coordsize="1167,2">
              <v:shape style="position:absolute;left:5;top:5;width:1167;height:2" coordorigin="5,5" coordsize="1167,0" path="m5,5l1171,5e" filled="false" stroked="true" strokeweight=".47998pt" strokecolor="#000000">
                <v:path arrowok="t"/>
              </v:shape>
            </v:group>
          </v:group>
        </w:pict>
      </w:r>
      <w:r>
        <w:rPr>
          <w:rFonts w:ascii="宋体"/>
          <w:sz w:val="2"/>
        </w:rPr>
      </w:r>
      <w:r>
        <w:rPr>
          <w:rFonts w:ascii="宋体"/>
          <w:sz w:val="2"/>
        </w:rPr>
        <w:tab/>
      </w:r>
      <w:r>
        <w:rPr>
          <w:rFonts w:ascii="宋体"/>
          <w:sz w:val="2"/>
        </w:rPr>
        <w:pict>
          <v:group style="width:73.05pt;height:.5pt;mso-position-horizontal-relative:char;mso-position-vertical-relative:line" coordorigin="0,0" coordsize="1461,10">
            <v:group style="position:absolute;left:5;top:5;width:1451;height:2" coordorigin="5,5" coordsize="1451,2">
              <v:shape style="position:absolute;left:5;top:5;width:1451;height:2" coordorigin="5,5" coordsize="1451,0" path="m5,5l1456,5e" filled="false" stroked="true" strokeweight=".47998pt" strokecolor="#000000">
                <v:path arrowok="t"/>
              </v:shape>
            </v:group>
          </v:group>
        </w:pict>
      </w:r>
      <w:r>
        <w:rPr>
          <w:rFonts w:ascii="宋体"/>
          <w:sz w:val="2"/>
        </w:rPr>
      </w:r>
      <w:r>
        <w:rPr>
          <w:rFonts w:ascii="宋体"/>
          <w:sz w:val="2"/>
        </w:rPr>
        <w:tab/>
      </w:r>
      <w:r>
        <w:rPr>
          <w:rFonts w:ascii="宋体"/>
          <w:sz w:val="2"/>
        </w:rPr>
        <w:pict>
          <v:group style="width:64.8pt;height:.5pt;mso-position-horizontal-relative:char;mso-position-vertical-relative:line" coordorigin="0,0" coordsize="1296,10">
            <v:group style="position:absolute;left:5;top:5;width:1287;height:2" coordorigin="5,5" coordsize="1287,2">
              <v:shape style="position:absolute;left:5;top:5;width:1287;height:2" coordorigin="5,5" coordsize="1287,0" path="m5,5l1291,5e" filled="false" stroked="true" strokeweight=".47998pt" strokecolor="#000000">
                <v:path arrowok="t"/>
              </v:shape>
            </v:group>
          </v:group>
        </w:pict>
      </w:r>
      <w:r>
        <w:rPr>
          <w:rFonts w:ascii="宋体"/>
          <w:sz w:val="2"/>
        </w:rPr>
      </w:r>
      <w:r>
        <w:rPr>
          <w:rFonts w:ascii="宋体"/>
          <w:sz w:val="2"/>
        </w:rPr>
        <w:tab/>
      </w:r>
      <w:r>
        <w:rPr>
          <w:rFonts w:ascii="宋体"/>
          <w:sz w:val="2"/>
        </w:rPr>
        <w:pict>
          <v:group style="width:82.75pt;height:.5pt;mso-position-horizontal-relative:char;mso-position-vertical-relative:line" coordorigin="0,0" coordsize="1655,10">
            <v:group style="position:absolute;left:5;top:5;width:1646;height:2" coordorigin="5,5" coordsize="1646,2">
              <v:shape style="position:absolute;left:5;top:5;width:1646;height:2" coordorigin="5,5" coordsize="1646,0" path="m5,5l1650,5e" filled="false" stroked="true" strokeweight=".47998pt" strokecolor="#000000">
                <v:path arrowok="t"/>
              </v:shape>
            </v:group>
          </v:group>
        </w:pict>
      </w:r>
      <w:r>
        <w:rPr>
          <w:rFonts w:ascii="宋体"/>
          <w:sz w:val="2"/>
        </w:rPr>
      </w:r>
    </w:p>
    <w:p>
      <w:pPr>
        <w:spacing w:line="240" w:lineRule="auto" w:before="0"/>
        <w:rPr>
          <w:rFonts w:ascii="宋体" w:hAnsi="宋体" w:cs="宋体" w:eastAsia="宋体" w:hint="default"/>
          <w:sz w:val="2"/>
          <w:szCs w:val="2"/>
        </w:rPr>
      </w:pPr>
    </w:p>
    <w:tbl>
      <w:tblPr>
        <w:tblW w:w="0" w:type="auto"/>
        <w:jc w:val="left"/>
        <w:tblInd w:w="896" w:type="dxa"/>
        <w:tblLayout w:type="fixed"/>
        <w:tblCellMar>
          <w:top w:w="0" w:type="dxa"/>
          <w:left w:w="0" w:type="dxa"/>
          <w:bottom w:w="0" w:type="dxa"/>
          <w:right w:w="0" w:type="dxa"/>
        </w:tblCellMar>
        <w:tblLook w:val="01E0"/>
      </w:tblPr>
      <w:tblGrid>
        <w:gridCol w:w="2945"/>
        <w:gridCol w:w="1166"/>
        <w:gridCol w:w="250"/>
        <w:gridCol w:w="1454"/>
        <w:gridCol w:w="262"/>
        <w:gridCol w:w="1286"/>
        <w:gridCol w:w="252"/>
        <w:gridCol w:w="1649"/>
      </w:tblGrid>
      <w:tr>
        <w:trPr>
          <w:trHeight w:val="435"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河南中博电力有限公司</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股权受让方</w:t>
            </w: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2,980,000.00</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99"/>
              <w:jc w:val="right"/>
              <w:rPr>
                <w:rFonts w:ascii="Times New Roman" w:hAnsi="Times New Roman" w:cs="Times New Roman" w:eastAsia="Times New Roman" w:hint="default"/>
                <w:sz w:val="21"/>
                <w:szCs w:val="21"/>
              </w:rPr>
            </w:pPr>
            <w:r>
              <w:rPr>
                <w:rFonts w:ascii="Times New Roman"/>
                <w:spacing w:val="-1"/>
                <w:sz w:val="21"/>
              </w:rPr>
              <w:t>3.15%</w:t>
            </w:r>
          </w:p>
        </w:tc>
      </w:tr>
      <w:tr>
        <w:trPr>
          <w:trHeight w:val="566"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詹洪君</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职工</w:t>
            </w: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617,935.00</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w:t>
            </w:r>
          </w:p>
        </w:tc>
      </w:tr>
      <w:tr>
        <w:trPr>
          <w:trHeight w:val="340" w:hRule="exact"/>
        </w:trPr>
        <w:tc>
          <w:tcPr>
            <w:tcW w:w="294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29" w:lineRule="exact"/>
              <w:ind w:right="101"/>
              <w:jc w:val="right"/>
              <w:rPr>
                <w:rFonts w:ascii="Times New Roman" w:hAnsi="Times New Roman" w:cs="Times New Roman" w:eastAsia="Times New Roman" w:hint="default"/>
                <w:sz w:val="21"/>
                <w:szCs w:val="21"/>
              </w:rPr>
            </w:pPr>
            <w:r>
              <w:rPr>
                <w:rFonts w:ascii="Times New Roman"/>
                <w:spacing w:val="-1"/>
                <w:sz w:val="21"/>
              </w:rPr>
              <w:t>770,919.85</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29" w:lineRule="exact"/>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454"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孟晨</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 w:right="0"/>
              <w:jc w:val="center"/>
              <w:rPr>
                <w:rFonts w:ascii="宋体" w:hAnsi="宋体" w:cs="宋体" w:eastAsia="宋体" w:hint="default"/>
                <w:sz w:val="18"/>
                <w:szCs w:val="18"/>
              </w:rPr>
            </w:pPr>
            <w:r>
              <w:rPr>
                <w:rFonts w:ascii="宋体" w:hAnsi="宋体" w:cs="宋体" w:eastAsia="宋体" w:hint="default"/>
                <w:sz w:val="18"/>
                <w:szCs w:val="18"/>
              </w:rPr>
              <w:t>职工</w:t>
            </w: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705,677.50</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0.75%</w:t>
            </w:r>
          </w:p>
        </w:tc>
      </w:tr>
      <w:tr>
        <w:trPr>
          <w:trHeight w:val="454"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黄文</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 w:right="0"/>
              <w:jc w:val="center"/>
              <w:rPr>
                <w:rFonts w:ascii="宋体" w:hAnsi="宋体" w:cs="宋体" w:eastAsia="宋体" w:hint="default"/>
                <w:sz w:val="18"/>
                <w:szCs w:val="18"/>
              </w:rPr>
            </w:pPr>
            <w:r>
              <w:rPr>
                <w:rFonts w:ascii="宋体" w:hAnsi="宋体" w:cs="宋体" w:eastAsia="宋体" w:hint="default"/>
                <w:sz w:val="18"/>
                <w:szCs w:val="18"/>
              </w:rPr>
              <w:t>职工</w:t>
            </w: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Times New Roman" w:hAnsi="Times New Roman" w:cs="Times New Roman" w:eastAsia="Times New Roman" w:hint="default"/>
                <w:sz w:val="21"/>
                <w:szCs w:val="21"/>
              </w:rPr>
            </w:pPr>
            <w:r>
              <w:rPr>
                <w:rFonts w:ascii="Times New Roman"/>
                <w:spacing w:val="-1"/>
                <w:sz w:val="21"/>
              </w:rPr>
              <w:t>546,306.14</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0.58%</w:t>
            </w:r>
          </w:p>
        </w:tc>
      </w:tr>
      <w:tr>
        <w:trPr>
          <w:trHeight w:val="456"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朱拥军</w:t>
            </w:r>
          </w:p>
        </w:tc>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sz w:val="18"/>
                <w:szCs w:val="18"/>
              </w:rPr>
              <w:t>职工</w:t>
            </w: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466,426.89</w:t>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0.49%</w:t>
            </w:r>
          </w:p>
        </w:tc>
      </w:tr>
      <w:tr>
        <w:trPr>
          <w:trHeight w:val="464" w:hRule="exact"/>
        </w:trPr>
        <w:tc>
          <w:tcPr>
            <w:tcW w:w="2945"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6,087,265.38</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6.44%</w:t>
            </w:r>
          </w:p>
        </w:tc>
      </w:tr>
      <w:tr>
        <w:trPr>
          <w:trHeight w:val="569"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w:t>
            </w:r>
          </w:p>
        </w:tc>
        <w:tc>
          <w:tcPr>
            <w:tcW w:w="1166"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single" w:sz="12" w:space="0" w:color="000000"/>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single" w:sz="12" w:space="0" w:color="000000"/>
              <w:left w:val="nil" w:sz="6" w:space="0" w:color="auto"/>
              <w:bottom w:val="nil" w:sz="6" w:space="0" w:color="auto"/>
              <w:right w:val="nil" w:sz="6" w:space="0" w:color="auto"/>
            </w:tcBorders>
          </w:tcPr>
          <w:p>
            <w:pPr/>
          </w:p>
        </w:tc>
      </w:tr>
      <w:tr>
        <w:trPr>
          <w:trHeight w:val="451"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）长期股权投资明细表</w:t>
            </w:r>
          </w:p>
        </w:tc>
        <w:tc>
          <w:tcPr>
            <w:tcW w:w="1166"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1320" w:left="600" w:right="320"/>
        </w:sectPr>
      </w:pPr>
    </w:p>
    <w:p>
      <w:pPr>
        <w:tabs>
          <w:tab w:pos="2285" w:val="left" w:leader="none"/>
        </w:tabs>
        <w:spacing w:before="41"/>
        <w:ind w:left="325" w:right="-19" w:firstLine="0"/>
        <w:jc w:val="left"/>
        <w:rPr>
          <w:rFonts w:ascii="宋体" w:hAnsi="宋体" w:cs="宋体" w:eastAsia="宋体" w:hint="default"/>
          <w:sz w:val="18"/>
          <w:szCs w:val="18"/>
        </w:rPr>
      </w:pPr>
      <w:r>
        <w:rPr/>
        <w:pict>
          <v:shape style="position:absolute;margin-left:35.580002pt;margin-top:16.707947pt;width:538pt;height:176.75pt;mso-position-horizontal-relative:page;mso-position-vertical-relative:paragraph;z-index:22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4"/>
                    <w:gridCol w:w="235"/>
                    <w:gridCol w:w="840"/>
                    <w:gridCol w:w="236"/>
                    <w:gridCol w:w="1418"/>
                    <w:gridCol w:w="235"/>
                    <w:gridCol w:w="1422"/>
                    <w:gridCol w:w="236"/>
                    <w:gridCol w:w="519"/>
                    <w:gridCol w:w="1870"/>
                    <w:gridCol w:w="235"/>
                    <w:gridCol w:w="788"/>
                    <w:gridCol w:w="236"/>
                    <w:gridCol w:w="782"/>
                  </w:tblGrid>
                  <w:tr>
                    <w:trPr>
                      <w:trHeight w:val="378" w:hRule="exact"/>
                    </w:trPr>
                    <w:tc>
                      <w:tcPr>
                        <w:tcW w:w="1939" w:type="dxa"/>
                        <w:gridSpan w:val="2"/>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180" w:lineRule="exact"/>
                          <w:ind w:right="7"/>
                          <w:jc w:val="center"/>
                          <w:rPr>
                            <w:rFonts w:ascii="宋体" w:hAnsi="宋体" w:cs="宋体" w:eastAsia="宋体" w:hint="default"/>
                            <w:sz w:val="18"/>
                            <w:szCs w:val="18"/>
                          </w:rPr>
                        </w:pPr>
                        <w:r>
                          <w:rPr>
                            <w:rFonts w:ascii="宋体" w:hAnsi="宋体" w:cs="宋体" w:eastAsia="宋体" w:hint="default"/>
                            <w:sz w:val="18"/>
                            <w:szCs w:val="18"/>
                          </w:rPr>
                          <w:t>方法</w:t>
                        </w:r>
                      </w:p>
                    </w:tc>
                    <w:tc>
                      <w:tcPr>
                        <w:tcW w:w="23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single" w:sz="4" w:space="0" w:color="000000"/>
                          <w:right w:val="nil" w:sz="6" w:space="0" w:color="auto"/>
                        </w:tcBorders>
                      </w:tcPr>
                      <w:p>
                        <w:pPr>
                          <w:pStyle w:val="TableParagraph"/>
                          <w:spacing w:line="180" w:lineRule="exact"/>
                          <w:ind w:left="15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87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single" w:sz="4" w:space="0" w:color="000000"/>
                          <w:right w:val="nil" w:sz="6" w:space="0" w:color="auto"/>
                        </w:tcBorders>
                      </w:tcPr>
                      <w:p>
                        <w:pPr>
                          <w:pStyle w:val="TableParagraph"/>
                          <w:spacing w:line="180" w:lineRule="exact"/>
                          <w:ind w:right="8"/>
                          <w:jc w:val="center"/>
                          <w:rPr>
                            <w:rFonts w:ascii="宋体" w:hAnsi="宋体" w:cs="宋体" w:eastAsia="宋体" w:hint="default"/>
                            <w:sz w:val="18"/>
                            <w:szCs w:val="18"/>
                          </w:rPr>
                        </w:pPr>
                        <w:r>
                          <w:rPr>
                            <w:rFonts w:ascii="宋体" w:hAnsi="宋体" w:cs="宋体" w:eastAsia="宋体" w:hint="default"/>
                            <w:sz w:val="18"/>
                            <w:szCs w:val="18"/>
                          </w:rPr>
                          <w:t>比例</w:t>
                        </w:r>
                      </w:p>
                    </w:tc>
                    <w:tc>
                      <w:tcPr>
                        <w:tcW w:w="23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single" w:sz="4" w:space="0" w:color="000000"/>
                          <w:right w:val="nil" w:sz="6" w:space="0" w:color="auto"/>
                        </w:tcBorders>
                      </w:tcPr>
                      <w:p>
                        <w:pPr>
                          <w:pStyle w:val="TableParagraph"/>
                          <w:spacing w:line="180" w:lineRule="exact"/>
                          <w:ind w:right="7"/>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60" w:hRule="exact"/>
                    </w:trPr>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7" w:right="101"/>
                          <w:jc w:val="left"/>
                          <w:rPr>
                            <w:rFonts w:ascii="宋体" w:hAnsi="宋体" w:cs="宋体" w:eastAsia="宋体" w:hint="default"/>
                            <w:sz w:val="18"/>
                            <w:szCs w:val="18"/>
                          </w:rPr>
                        </w:pPr>
                        <w:r>
                          <w:rPr>
                            <w:rFonts w:ascii="宋体" w:hAnsi="宋体" w:cs="宋体" w:eastAsia="宋体" w:hint="default"/>
                            <w:spacing w:val="6"/>
                            <w:sz w:val="18"/>
                            <w:szCs w:val="18"/>
                          </w:rPr>
                          <w:t>深圳市思达仪表有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235"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6"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42,208,995.26</w:t>
                        </w:r>
                      </w:p>
                    </w:tc>
                    <w:tc>
                      <w:tcPr>
                        <w:tcW w:w="235"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42,208,995.26</w:t>
                        </w:r>
                      </w:p>
                    </w:tc>
                    <w:tc>
                      <w:tcPr>
                        <w:tcW w:w="236" w:type="dxa"/>
                        <w:tcBorders>
                          <w:top w:val="nil" w:sz="6" w:space="0" w:color="auto"/>
                          <w:left w:val="nil" w:sz="6" w:space="0" w:color="auto"/>
                          <w:bottom w:val="nil" w:sz="6" w:space="0" w:color="auto"/>
                          <w:right w:val="nil" w:sz="6" w:space="0" w:color="auto"/>
                        </w:tcBorders>
                      </w:tcPr>
                      <w:p>
                        <w:pPr/>
                      </w:p>
                    </w:tc>
                    <w:tc>
                      <w:tcPr>
                        <w:tcW w:w="519" w:type="dxa"/>
                        <w:tcBorders>
                          <w:top w:val="single" w:sz="4" w:space="0" w:color="000000"/>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tabs>
                            <w:tab w:pos="726" w:val="left" w:leader="none"/>
                          </w:tabs>
                          <w:spacing w:line="240" w:lineRule="auto"/>
                          <w:ind w:left="2" w:right="0"/>
                          <w:jc w:val="left"/>
                          <w:rPr>
                            <w:rFonts w:ascii="Times New Roman" w:hAnsi="Times New Roman" w:cs="Times New Roman" w:eastAsia="Times New Roman" w:hint="default"/>
                            <w:sz w:val="18"/>
                            <w:szCs w:val="18"/>
                          </w:rPr>
                        </w:pPr>
                        <w:r>
                          <w:rPr>
                            <w:rFonts w:ascii="Times New Roman"/>
                            <w:sz w:val="18"/>
                          </w:rPr>
                          <w:t>-</w:t>
                          <w:tab/>
                          <w:t>42,208,995.26</w:t>
                        </w:r>
                      </w:p>
                    </w:tc>
                    <w:tc>
                      <w:tcPr>
                        <w:tcW w:w="235" w:type="dxa"/>
                        <w:tcBorders>
                          <w:top w:val="nil" w:sz="6" w:space="0" w:color="auto"/>
                          <w:left w:val="nil" w:sz="6" w:space="0" w:color="auto"/>
                          <w:bottom w:val="nil" w:sz="6" w:space="0" w:color="auto"/>
                          <w:right w:val="nil" w:sz="6" w:space="0" w:color="auto"/>
                        </w:tcBorders>
                      </w:tcPr>
                      <w:p>
                        <w:pP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90.00%</w:t>
                        </w:r>
                      </w:p>
                    </w:tc>
                    <w:tc>
                      <w:tcPr>
                        <w:tcW w:w="236" w:type="dxa"/>
                        <w:tcBorders>
                          <w:top w:val="nil" w:sz="6" w:space="0" w:color="auto"/>
                          <w:left w:val="nil" w:sz="6" w:space="0" w:color="auto"/>
                          <w:bottom w:val="nil" w:sz="6" w:space="0" w:color="auto"/>
                          <w:right w:val="nil" w:sz="6" w:space="0" w:color="auto"/>
                        </w:tcBorders>
                      </w:tcPr>
                      <w:p>
                        <w:pPr/>
                      </w:p>
                    </w:tc>
                    <w:tc>
                      <w:tcPr>
                        <w:tcW w:w="7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90.00%</w:t>
                        </w:r>
                      </w:p>
                    </w:tc>
                  </w:tr>
                  <w:tr>
                    <w:trPr>
                      <w:trHeight w:val="595"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101"/>
                          <w:jc w:val="left"/>
                          <w:rPr>
                            <w:rFonts w:ascii="宋体" w:hAnsi="宋体" w:cs="宋体" w:eastAsia="宋体" w:hint="default"/>
                            <w:sz w:val="18"/>
                            <w:szCs w:val="18"/>
                          </w:rPr>
                        </w:pPr>
                        <w:r>
                          <w:rPr>
                            <w:rFonts w:ascii="宋体" w:hAnsi="宋体" w:cs="宋体" w:eastAsia="宋体" w:hint="default"/>
                            <w:spacing w:val="6"/>
                            <w:sz w:val="18"/>
                            <w:szCs w:val="18"/>
                          </w:rPr>
                          <w:t>河南思达软件工程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235"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9,000,000.00</w:t>
                        </w:r>
                      </w:p>
                    </w:tc>
                    <w:tc>
                      <w:tcPr>
                        <w:tcW w:w="235"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9,000,000.00</w:t>
                        </w:r>
                      </w:p>
                    </w:tc>
                    <w:tc>
                      <w:tcPr>
                        <w:tcW w:w="23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815" w:val="left" w:leader="none"/>
                          </w:tabs>
                          <w:spacing w:line="240" w:lineRule="auto"/>
                          <w:ind w:left="1" w:right="0"/>
                          <w:jc w:val="left"/>
                          <w:rPr>
                            <w:rFonts w:ascii="Times New Roman" w:hAnsi="Times New Roman" w:cs="Times New Roman" w:eastAsia="Times New Roman" w:hint="default"/>
                            <w:sz w:val="18"/>
                            <w:szCs w:val="18"/>
                          </w:rPr>
                        </w:pPr>
                        <w:r>
                          <w:rPr>
                            <w:rFonts w:ascii="Times New Roman"/>
                            <w:sz w:val="18"/>
                          </w:rPr>
                          <w:t>-</w:t>
                          <w:tab/>
                          <w:t>9,000,000.00</w:t>
                        </w:r>
                      </w:p>
                    </w:tc>
                    <w:tc>
                      <w:tcPr>
                        <w:tcW w:w="23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90.00%</w:t>
                        </w:r>
                      </w:p>
                    </w:tc>
                    <w:tc>
                      <w:tcPr>
                        <w:tcW w:w="23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90.00%</w:t>
                        </w:r>
                      </w:p>
                    </w:tc>
                  </w:tr>
                  <w:tr>
                    <w:trPr>
                      <w:trHeight w:val="594"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101"/>
                          <w:jc w:val="left"/>
                          <w:rPr>
                            <w:rFonts w:ascii="宋体" w:hAnsi="宋体" w:cs="宋体" w:eastAsia="宋体" w:hint="default"/>
                            <w:sz w:val="18"/>
                            <w:szCs w:val="18"/>
                          </w:rPr>
                        </w:pPr>
                        <w:r>
                          <w:rPr>
                            <w:rFonts w:ascii="宋体" w:hAnsi="宋体" w:cs="宋体" w:eastAsia="宋体" w:hint="default"/>
                            <w:spacing w:val="6"/>
                            <w:sz w:val="18"/>
                            <w:szCs w:val="18"/>
                          </w:rPr>
                          <w:t>深圳市银思奇电子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235"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54,794,069.42</w:t>
                        </w:r>
                      </w:p>
                    </w:tc>
                    <w:tc>
                      <w:tcPr>
                        <w:tcW w:w="235"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54,794,069.42</w:t>
                        </w:r>
                      </w:p>
                    </w:tc>
                    <w:tc>
                      <w:tcPr>
                        <w:tcW w:w="23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725" w:val="left" w:leader="none"/>
                          </w:tabs>
                          <w:spacing w:line="240" w:lineRule="auto"/>
                          <w:ind w:left="2" w:right="0"/>
                          <w:jc w:val="left"/>
                          <w:rPr>
                            <w:rFonts w:ascii="Times New Roman" w:hAnsi="Times New Roman" w:cs="Times New Roman" w:eastAsia="Times New Roman" w:hint="default"/>
                            <w:sz w:val="18"/>
                            <w:szCs w:val="18"/>
                          </w:rPr>
                        </w:pPr>
                        <w:r>
                          <w:rPr>
                            <w:rFonts w:ascii="Times New Roman"/>
                            <w:sz w:val="18"/>
                          </w:rPr>
                          <w:t>-</w:t>
                          <w:tab/>
                          <w:t>54,794,069.42</w:t>
                        </w:r>
                      </w:p>
                    </w:tc>
                    <w:tc>
                      <w:tcPr>
                        <w:tcW w:w="23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90.00%</w:t>
                        </w:r>
                      </w:p>
                    </w:tc>
                    <w:tc>
                      <w:tcPr>
                        <w:tcW w:w="23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90.00%</w:t>
                        </w:r>
                      </w:p>
                    </w:tc>
                  </w:tr>
                  <w:tr>
                    <w:trPr>
                      <w:trHeight w:val="594"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101"/>
                          <w:jc w:val="left"/>
                          <w:rPr>
                            <w:rFonts w:ascii="宋体" w:hAnsi="宋体" w:cs="宋体" w:eastAsia="宋体" w:hint="default"/>
                            <w:sz w:val="18"/>
                            <w:szCs w:val="18"/>
                          </w:rPr>
                        </w:pPr>
                        <w:r>
                          <w:rPr>
                            <w:rFonts w:ascii="宋体" w:hAnsi="宋体" w:cs="宋体" w:eastAsia="宋体" w:hint="default"/>
                            <w:spacing w:val="6"/>
                            <w:sz w:val="18"/>
                            <w:szCs w:val="18"/>
                          </w:rPr>
                          <w:t>上海英迈吉东影图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像设备有限公司</w:t>
                        </w:r>
                      </w:p>
                    </w:tc>
                    <w:tc>
                      <w:tcPr>
                        <w:tcW w:w="235"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24,660,770.69</w:t>
                        </w:r>
                      </w:p>
                    </w:tc>
                    <w:tc>
                      <w:tcPr>
                        <w:tcW w:w="235"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24,660,770.69</w:t>
                        </w:r>
                      </w:p>
                    </w:tc>
                    <w:tc>
                      <w:tcPr>
                        <w:tcW w:w="23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725" w:val="left" w:leader="none"/>
                          </w:tabs>
                          <w:spacing w:line="240" w:lineRule="auto"/>
                          <w:ind w:left="2" w:right="0"/>
                          <w:jc w:val="left"/>
                          <w:rPr>
                            <w:rFonts w:ascii="Times New Roman" w:hAnsi="Times New Roman" w:cs="Times New Roman" w:eastAsia="Times New Roman" w:hint="default"/>
                            <w:sz w:val="18"/>
                            <w:szCs w:val="18"/>
                          </w:rPr>
                        </w:pPr>
                        <w:r>
                          <w:rPr>
                            <w:rFonts w:ascii="Times New Roman"/>
                            <w:sz w:val="18"/>
                          </w:rPr>
                          <w:t>-</w:t>
                          <w:tab/>
                          <w:t>24,660,770.69</w:t>
                        </w:r>
                      </w:p>
                    </w:tc>
                    <w:tc>
                      <w:tcPr>
                        <w:tcW w:w="23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70.00%</w:t>
                        </w:r>
                      </w:p>
                    </w:tc>
                    <w:tc>
                      <w:tcPr>
                        <w:tcW w:w="23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70.00%</w:t>
                        </w:r>
                      </w:p>
                    </w:tc>
                  </w:tr>
                  <w:tr>
                    <w:trPr>
                      <w:trHeight w:val="614"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101"/>
                          <w:jc w:val="left"/>
                          <w:rPr>
                            <w:rFonts w:ascii="宋体" w:hAnsi="宋体" w:cs="宋体" w:eastAsia="宋体" w:hint="default"/>
                            <w:sz w:val="18"/>
                            <w:szCs w:val="18"/>
                          </w:rPr>
                        </w:pPr>
                        <w:r>
                          <w:rPr>
                            <w:rFonts w:ascii="宋体" w:hAnsi="宋体" w:cs="宋体" w:eastAsia="宋体" w:hint="default"/>
                            <w:spacing w:val="6"/>
                            <w:sz w:val="18"/>
                            <w:szCs w:val="18"/>
                          </w:rPr>
                          <w:t>深圳伊达科技有限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235"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236"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21,933,000.00</w:t>
                        </w:r>
                      </w:p>
                    </w:tc>
                    <w:tc>
                      <w:tcPr>
                        <w:tcW w:w="235"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21,933,000.00</w:t>
                        </w:r>
                      </w:p>
                    </w:tc>
                    <w:tc>
                      <w:tcPr>
                        <w:tcW w:w="236"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725" w:val="left" w:leader="none"/>
                          </w:tabs>
                          <w:spacing w:line="240" w:lineRule="auto"/>
                          <w:ind w:left="2" w:right="0"/>
                          <w:jc w:val="left"/>
                          <w:rPr>
                            <w:rFonts w:ascii="Times New Roman" w:hAnsi="Times New Roman" w:cs="Times New Roman" w:eastAsia="Times New Roman" w:hint="default"/>
                            <w:sz w:val="18"/>
                            <w:szCs w:val="18"/>
                          </w:rPr>
                        </w:pPr>
                        <w:r>
                          <w:rPr>
                            <w:rFonts w:ascii="Times New Roman"/>
                            <w:sz w:val="18"/>
                          </w:rPr>
                          <w:t>-</w:t>
                          <w:tab/>
                          <w:t>21,933,000.00</w:t>
                        </w:r>
                      </w:p>
                    </w:tc>
                    <w:tc>
                      <w:tcPr>
                        <w:tcW w:w="235"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90.00%</w:t>
                        </w:r>
                      </w:p>
                    </w:tc>
                    <w:tc>
                      <w:tcPr>
                        <w:tcW w:w="23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90.00%</w:t>
                        </w:r>
                      </w:p>
                    </w:tc>
                  </w:tr>
                </w:tbl>
                <w:p>
                  <w:pPr/>
                </w:p>
              </w:txbxContent>
            </v:textbox>
            <w10:wrap type="none"/>
          </v:shape>
        </w:pict>
      </w:r>
      <w:r>
        <w:rPr>
          <w:rFonts w:ascii="宋体" w:hAnsi="宋体" w:cs="宋体" w:eastAsia="宋体" w:hint="default"/>
          <w:sz w:val="18"/>
          <w:szCs w:val="18"/>
        </w:rPr>
        <w:t>被投资单位名称</w:t>
        <w:tab/>
      </w:r>
      <w:r>
        <w:rPr>
          <w:rFonts w:ascii="宋体" w:hAnsi="宋体" w:cs="宋体" w:eastAsia="宋体" w:hint="default"/>
          <w:position w:val="12"/>
          <w:sz w:val="18"/>
          <w:szCs w:val="18"/>
        </w:rPr>
        <w:t>核算</w:t>
      </w:r>
      <w:r>
        <w:rPr>
          <w:rFonts w:ascii="宋体" w:hAnsi="宋体" w:cs="宋体" w:eastAsia="宋体" w:hint="default"/>
          <w:sz w:val="18"/>
          <w:szCs w:val="18"/>
        </w:rPr>
      </w:r>
    </w:p>
    <w:p>
      <w:pPr>
        <w:tabs>
          <w:tab w:pos="2161" w:val="left" w:leader="none"/>
          <w:tab w:pos="3629" w:val="left" w:leader="none"/>
        </w:tabs>
        <w:spacing w:before="41"/>
        <w:ind w:left="32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初始投资成本</w:t>
        <w:tab/>
        <w:t>期初余额</w:t>
        <w:tab/>
      </w:r>
      <w:r>
        <w:rPr>
          <w:rFonts w:ascii="宋体" w:hAnsi="宋体" w:cs="宋体" w:eastAsia="宋体" w:hint="default"/>
          <w:position w:val="12"/>
          <w:sz w:val="18"/>
          <w:szCs w:val="18"/>
        </w:rPr>
        <w:t>增减</w:t>
      </w:r>
      <w:r>
        <w:rPr>
          <w:rFonts w:ascii="宋体" w:hAnsi="宋体" w:cs="宋体" w:eastAsia="宋体" w:hint="default"/>
          <w:sz w:val="18"/>
          <w:szCs w:val="18"/>
        </w:rPr>
      </w:r>
    </w:p>
    <w:p>
      <w:pPr>
        <w:tabs>
          <w:tab w:pos="1868" w:val="left" w:leader="none"/>
        </w:tabs>
        <w:spacing w:before="41"/>
        <w:ind w:left="32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期末余额</w:t>
        <w:tab/>
      </w:r>
      <w:r>
        <w:rPr>
          <w:rFonts w:ascii="宋体" w:hAnsi="宋体" w:cs="宋体" w:eastAsia="宋体" w:hint="default"/>
          <w:position w:val="12"/>
          <w:sz w:val="18"/>
          <w:szCs w:val="18"/>
        </w:rPr>
        <w:t>持股</w:t>
      </w:r>
      <w:r>
        <w:rPr>
          <w:rFonts w:ascii="宋体" w:hAnsi="宋体" w:cs="宋体" w:eastAsia="宋体" w:hint="default"/>
          <w:sz w:val="18"/>
          <w:szCs w:val="18"/>
        </w:rPr>
      </w:r>
    </w:p>
    <w:p>
      <w:pPr>
        <w:spacing w:before="44"/>
        <w:ind w:left="32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表决权</w:t>
      </w:r>
    </w:p>
    <w:p>
      <w:pPr>
        <w:spacing w:after="0"/>
        <w:jc w:val="left"/>
        <w:rPr>
          <w:rFonts w:ascii="宋体" w:hAnsi="宋体" w:cs="宋体" w:eastAsia="宋体" w:hint="default"/>
          <w:sz w:val="18"/>
          <w:szCs w:val="18"/>
        </w:rPr>
        <w:sectPr>
          <w:type w:val="continuous"/>
          <w:pgSz w:w="11910" w:h="16840"/>
          <w:pgMar w:top="1600" w:bottom="1320" w:left="600" w:right="320"/>
          <w:cols w:num="4" w:equalWidth="0">
            <w:col w:w="2646" w:space="320"/>
            <w:col w:w="3991" w:space="447"/>
            <w:col w:w="2229" w:space="247"/>
            <w:col w:w="1110"/>
          </w:cols>
        </w:sectPr>
      </w:pPr>
    </w:p>
    <w:p>
      <w:pPr>
        <w:spacing w:line="240" w:lineRule="auto" w:before="4"/>
        <w:rPr>
          <w:rFonts w:ascii="宋体" w:hAnsi="宋体" w:cs="宋体" w:eastAsia="宋体" w:hint="default"/>
          <w:sz w:val="18"/>
          <w:szCs w:val="18"/>
        </w:rPr>
      </w:pPr>
    </w:p>
    <w:p>
      <w:pPr>
        <w:tabs>
          <w:tab w:pos="2285" w:val="left" w:leader="none"/>
        </w:tabs>
        <w:spacing w:line="160" w:lineRule="auto" w:before="0"/>
        <w:ind w:left="2286" w:right="0" w:hanging="1961"/>
        <w:jc w:val="right"/>
        <w:rPr>
          <w:rFonts w:ascii="宋体" w:hAnsi="宋体" w:cs="宋体" w:eastAsia="宋体" w:hint="default"/>
          <w:sz w:val="18"/>
          <w:szCs w:val="18"/>
        </w:rPr>
      </w:pPr>
      <w:r>
        <w:rPr>
          <w:rFonts w:ascii="宋体" w:hAnsi="宋体" w:cs="宋体" w:eastAsia="宋体" w:hint="default"/>
          <w:sz w:val="18"/>
          <w:szCs w:val="18"/>
        </w:rPr>
        <w:t>被投资单位名称</w:t>
        <w:tab/>
      </w:r>
      <w:r>
        <w:rPr>
          <w:rFonts w:ascii="宋体" w:hAnsi="宋体" w:cs="宋体" w:eastAsia="宋体" w:hint="default"/>
          <w:position w:val="12"/>
          <w:sz w:val="18"/>
          <w:szCs w:val="18"/>
        </w:rPr>
        <w:t>核算</w:t>
      </w:r>
      <w:r>
        <w:rPr>
          <w:rFonts w:ascii="宋体" w:hAnsi="宋体" w:cs="宋体" w:eastAsia="宋体" w:hint="default"/>
          <w:position w:val="12"/>
          <w:sz w:val="18"/>
          <w:szCs w:val="18"/>
        </w:rPr>
        <w:t> </w:t>
      </w:r>
      <w:r>
        <w:rPr>
          <w:rFonts w:ascii="宋体" w:hAnsi="宋体" w:cs="宋体" w:eastAsia="宋体" w:hint="default"/>
          <w:sz w:val="18"/>
          <w:szCs w:val="18"/>
        </w:rPr>
        <w:t>方法</w:t>
      </w:r>
    </w:p>
    <w:p>
      <w:pPr>
        <w:spacing w:line="240" w:lineRule="auto" w:before="4"/>
        <w:rPr>
          <w:rFonts w:ascii="宋体" w:hAnsi="宋体" w:cs="宋体" w:eastAsia="宋体" w:hint="default"/>
          <w:sz w:val="18"/>
          <w:szCs w:val="18"/>
        </w:rPr>
      </w:pPr>
      <w:r>
        <w:rPr/>
        <w:br w:type="column"/>
      </w:r>
      <w:r>
        <w:rPr>
          <w:rFonts w:ascii="宋体"/>
          <w:sz w:val="18"/>
        </w:rPr>
      </w:r>
    </w:p>
    <w:p>
      <w:pPr>
        <w:tabs>
          <w:tab w:pos="2161" w:val="left" w:leader="none"/>
          <w:tab w:pos="3629" w:val="left" w:leader="none"/>
        </w:tabs>
        <w:spacing w:line="160" w:lineRule="auto" w:before="0"/>
        <w:ind w:left="3630" w:right="0" w:hanging="3305"/>
        <w:jc w:val="right"/>
        <w:rPr>
          <w:rFonts w:ascii="宋体" w:hAnsi="宋体" w:cs="宋体" w:eastAsia="宋体" w:hint="default"/>
          <w:sz w:val="18"/>
          <w:szCs w:val="18"/>
        </w:rPr>
      </w:pPr>
      <w:r>
        <w:rPr>
          <w:rFonts w:ascii="宋体" w:hAnsi="宋体" w:cs="宋体" w:eastAsia="宋体" w:hint="default"/>
          <w:sz w:val="18"/>
          <w:szCs w:val="18"/>
        </w:rPr>
        <w:t>初始投资成本</w:t>
        <w:tab/>
        <w:t>期初余额</w:t>
        <w:tab/>
      </w:r>
      <w:r>
        <w:rPr>
          <w:rFonts w:ascii="宋体" w:hAnsi="宋体" w:cs="宋体" w:eastAsia="宋体" w:hint="default"/>
          <w:position w:val="12"/>
          <w:sz w:val="18"/>
          <w:szCs w:val="18"/>
        </w:rPr>
        <w:t>增减</w:t>
      </w:r>
      <w:r>
        <w:rPr>
          <w:rFonts w:ascii="宋体" w:hAnsi="宋体" w:cs="宋体" w:eastAsia="宋体" w:hint="default"/>
          <w:position w:val="12"/>
          <w:sz w:val="18"/>
          <w:szCs w:val="18"/>
        </w:rPr>
        <w:t> </w:t>
      </w:r>
      <w:r>
        <w:rPr>
          <w:rFonts w:ascii="宋体" w:hAnsi="宋体" w:cs="宋体" w:eastAsia="宋体" w:hint="default"/>
          <w:sz w:val="18"/>
          <w:szCs w:val="18"/>
        </w:rPr>
        <w:t>变动</w:t>
      </w:r>
    </w:p>
    <w:p>
      <w:pPr>
        <w:spacing w:line="240" w:lineRule="auto" w:before="4"/>
        <w:rPr>
          <w:rFonts w:ascii="宋体" w:hAnsi="宋体" w:cs="宋体" w:eastAsia="宋体" w:hint="default"/>
          <w:sz w:val="18"/>
          <w:szCs w:val="18"/>
        </w:rPr>
      </w:pPr>
      <w:r>
        <w:rPr/>
        <w:br w:type="column"/>
      </w:r>
      <w:r>
        <w:rPr>
          <w:rFonts w:ascii="宋体"/>
          <w:sz w:val="18"/>
        </w:rPr>
      </w:r>
    </w:p>
    <w:p>
      <w:pPr>
        <w:tabs>
          <w:tab w:pos="1868" w:val="left" w:leader="none"/>
        </w:tabs>
        <w:spacing w:line="160" w:lineRule="auto" w:before="0"/>
        <w:ind w:left="1868" w:right="0" w:hanging="1544"/>
        <w:jc w:val="right"/>
        <w:rPr>
          <w:rFonts w:ascii="宋体" w:hAnsi="宋体" w:cs="宋体" w:eastAsia="宋体" w:hint="default"/>
          <w:sz w:val="18"/>
          <w:szCs w:val="18"/>
        </w:rPr>
      </w:pPr>
      <w:r>
        <w:rPr>
          <w:rFonts w:ascii="宋体" w:hAnsi="宋体" w:cs="宋体" w:eastAsia="宋体" w:hint="default"/>
          <w:sz w:val="18"/>
          <w:szCs w:val="18"/>
        </w:rPr>
        <w:t>期末余额</w:t>
        <w:tab/>
      </w:r>
      <w:r>
        <w:rPr>
          <w:rFonts w:ascii="宋体" w:hAnsi="宋体" w:cs="宋体" w:eastAsia="宋体" w:hint="default"/>
          <w:position w:val="12"/>
          <w:sz w:val="18"/>
          <w:szCs w:val="18"/>
        </w:rPr>
        <w:t>持股</w:t>
      </w:r>
      <w:r>
        <w:rPr>
          <w:rFonts w:ascii="宋体" w:hAnsi="宋体" w:cs="宋体" w:eastAsia="宋体" w:hint="default"/>
          <w:position w:val="12"/>
          <w:sz w:val="18"/>
          <w:szCs w:val="18"/>
        </w:rPr>
        <w:t> </w:t>
      </w:r>
      <w:r>
        <w:rPr>
          <w:rFonts w:ascii="宋体" w:hAnsi="宋体" w:cs="宋体" w:eastAsia="宋体" w:hint="default"/>
          <w:sz w:val="18"/>
          <w:szCs w:val="18"/>
        </w:rPr>
        <w:t>比例</w:t>
      </w:r>
    </w:p>
    <w:p>
      <w:pPr>
        <w:spacing w:before="134"/>
        <w:ind w:left="415" w:right="219" w:hanging="90"/>
        <w:jc w:val="left"/>
        <w:rPr>
          <w:rFonts w:ascii="宋体" w:hAnsi="宋体" w:cs="宋体" w:eastAsia="宋体" w:hint="default"/>
          <w:sz w:val="18"/>
          <w:szCs w:val="18"/>
        </w:rPr>
      </w:pPr>
      <w:r>
        <w:rPr/>
        <w:br w:type="column"/>
      </w:r>
      <w:r>
        <w:rPr>
          <w:rFonts w:ascii="宋体" w:hAnsi="宋体" w:cs="宋体" w:eastAsia="宋体" w:hint="default"/>
          <w:sz w:val="18"/>
          <w:szCs w:val="18"/>
        </w:rPr>
        <w:t>表决权 比例</w:t>
      </w:r>
    </w:p>
    <w:p>
      <w:pPr>
        <w:spacing w:after="0"/>
        <w:jc w:val="left"/>
        <w:rPr>
          <w:rFonts w:ascii="宋体" w:hAnsi="宋体" w:cs="宋体" w:eastAsia="宋体" w:hint="default"/>
          <w:sz w:val="18"/>
          <w:szCs w:val="18"/>
        </w:rPr>
        <w:sectPr>
          <w:pgSz w:w="11910" w:h="16840"/>
          <w:pgMar w:header="1100" w:footer="840" w:top="1280" w:bottom="1040" w:left="600" w:right="320"/>
          <w:cols w:num="4" w:equalWidth="0">
            <w:col w:w="2647" w:space="320"/>
            <w:col w:w="3991" w:space="447"/>
            <w:col w:w="2229" w:space="247"/>
            <w:col w:w="1109"/>
          </w:cols>
        </w:sectPr>
      </w:pPr>
    </w:p>
    <w:p>
      <w:pPr>
        <w:spacing w:line="240" w:lineRule="auto" w:before="10"/>
        <w:rPr>
          <w:rFonts w:ascii="宋体" w:hAnsi="宋体" w:cs="宋体" w:eastAsia="宋体" w:hint="default"/>
          <w:sz w:val="14"/>
          <w:szCs w:val="14"/>
        </w:rPr>
      </w:pPr>
    </w:p>
    <w:p>
      <w:pPr>
        <w:tabs>
          <w:tab w:pos="2046" w:val="left" w:leader="none"/>
          <w:tab w:pos="3122" w:val="left" w:leader="none"/>
          <w:tab w:pos="4776" w:val="left" w:leader="none"/>
          <w:tab w:pos="6434" w:val="left" w:leader="none"/>
          <w:tab w:pos="7353" w:val="left" w:leader="none"/>
          <w:tab w:pos="9058" w:val="left" w:leader="none"/>
          <w:tab w:pos="10083" w:val="left" w:leader="none"/>
        </w:tabs>
        <w:spacing w:line="20" w:lineRule="exact"/>
        <w:ind w:left="106" w:right="0" w:firstLine="0"/>
        <w:rPr>
          <w:rFonts w:ascii="宋体" w:hAnsi="宋体" w:cs="宋体" w:eastAsia="宋体" w:hint="default"/>
          <w:sz w:val="2"/>
          <w:szCs w:val="2"/>
        </w:rPr>
      </w:pPr>
      <w:r>
        <w:rPr>
          <w:rFonts w:ascii="宋体"/>
          <w:sz w:val="2"/>
        </w:rPr>
        <w:pict>
          <v:group style="width:85.7pt;height:.5pt;mso-position-horizontal-relative:char;mso-position-vertical-relative:line" coordorigin="0,0" coordsize="1714,10">
            <v:group style="position:absolute;left:5;top:5;width:1704;height:2" coordorigin="5,5" coordsize="1704,2">
              <v:shape style="position:absolute;left:5;top:5;width:1704;height:2" coordorigin="5,5" coordsize="1704,0" path="m5,5l1709,5e" filled="false" stroked="true" strokeweight=".47998pt" strokecolor="#000000">
                <v:path arrowok="t"/>
              </v:shape>
            </v:group>
          </v:group>
        </w:pict>
      </w:r>
      <w:r>
        <w:rPr>
          <w:rFonts w:ascii="宋体"/>
          <w:sz w:val="2"/>
        </w:rPr>
      </w:r>
      <w:r>
        <w:rPr>
          <w:rFonts w:ascii="宋体"/>
          <w:sz w:val="2"/>
        </w:rPr>
        <w:tab/>
      </w:r>
      <w:r>
        <w:rPr>
          <w:rFonts w:ascii="宋体"/>
          <w:sz w:val="2"/>
        </w:rPr>
        <w:pict>
          <v:group style="width:42.5pt;height:.5pt;mso-position-horizontal-relative:char;mso-position-vertical-relative:line" coordorigin="0,0" coordsize="850,10">
            <v:group style="position:absolute;left:5;top:5;width:840;height:2" coordorigin="5,5" coordsize="840,2">
              <v:shape style="position:absolute;left:5;top:5;width:840;height:2" coordorigin="5,5" coordsize="840,0" path="m5,5l845,5e" filled="false" stroked="true" strokeweight=".47998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7998pt" strokecolor="#000000">
                <v:path arrowok="t"/>
              </v:shape>
            </v:group>
          </v:group>
        </w:pict>
      </w:r>
      <w:r>
        <w:rPr>
          <w:rFonts w:ascii="宋体"/>
          <w:sz w:val="2"/>
        </w:rPr>
      </w:r>
      <w:r>
        <w:rPr>
          <w:rFonts w:ascii="宋体"/>
          <w:sz w:val="2"/>
        </w:rPr>
        <w:tab/>
      </w:r>
      <w:r>
        <w:rPr>
          <w:rFonts w:ascii="宋体"/>
          <w:sz w:val="2"/>
        </w:rPr>
        <w:pict>
          <v:group style="width:71.6pt;height:.5pt;mso-position-horizontal-relative:char;mso-position-vertical-relative:line" coordorigin="0,0" coordsize="1432,10">
            <v:group style="position:absolute;left:5;top:5;width:1422;height:2" coordorigin="5,5" coordsize="1422,2">
              <v:shape style="position:absolute;left:5;top:5;width:1422;height:2" coordorigin="5,5" coordsize="1422,0" path="m5,5l1427,5e" filled="false" stroked="true" strokeweight=".47998pt" strokecolor="#000000">
                <v:path arrowok="t"/>
              </v:shape>
            </v:group>
          </v:group>
        </w:pict>
      </w:r>
      <w:r>
        <w:rPr>
          <w:rFonts w:ascii="宋体"/>
          <w:sz w:val="2"/>
        </w:rPr>
      </w:r>
      <w:r>
        <w:rPr>
          <w:rFonts w:ascii="宋体"/>
          <w:sz w:val="2"/>
        </w:rPr>
        <w:tab/>
      </w:r>
      <w:r>
        <w:rPr>
          <w:rFonts w:ascii="宋体"/>
          <w:sz w:val="2"/>
        </w:rPr>
        <w:pict>
          <v:group style="width:34.65pt;height:.5pt;mso-position-horizontal-relative:char;mso-position-vertical-relative:line" coordorigin="0,0" coordsize="693,10">
            <v:group style="position:absolute;left:5;top:5;width:683;height:2" coordorigin="5,5" coordsize="683,2">
              <v:shape style="position:absolute;left:5;top:5;width:683;height:2" coordorigin="5,5" coordsize="683,0" path="m5,5l688,5e" filled="false" stroked="true" strokeweight=".47998pt" strokecolor="#000000">
                <v:path arrowok="t"/>
              </v:shape>
            </v:group>
          </v:group>
        </w:pict>
      </w:r>
      <w:r>
        <w:rPr>
          <w:rFonts w:ascii="宋体"/>
          <w:sz w:val="2"/>
        </w:rPr>
      </w:r>
      <w:r>
        <w:rPr>
          <w:rFonts w:ascii="宋体"/>
          <w:sz w:val="2"/>
        </w:rPr>
        <w:tab/>
      </w: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7998pt" strokecolor="#000000">
                <v:path arrowok="t"/>
              </v:shape>
            </v:group>
          </v:group>
        </w:pict>
      </w:r>
      <w:r>
        <w:rPr>
          <w:rFonts w:ascii="宋体"/>
          <w:sz w:val="2"/>
        </w:rPr>
      </w:r>
      <w:r>
        <w:rPr>
          <w:rFonts w:ascii="宋体"/>
          <w:sz w:val="2"/>
        </w:rPr>
        <w:tab/>
      </w:r>
      <w:r>
        <w:rPr>
          <w:rFonts w:ascii="宋体"/>
          <w:sz w:val="2"/>
        </w:rPr>
        <w:pict>
          <v:group style="width:39.9pt;height:.5pt;mso-position-horizontal-relative:char;mso-position-vertical-relative:line" coordorigin="0,0" coordsize="798,10">
            <v:group style="position:absolute;left:5;top:5;width:789;height:2" coordorigin="5,5" coordsize="789,2">
              <v:shape style="position:absolute;left:5;top:5;width:789;height:2" coordorigin="5,5" coordsize="789,0" path="m5,5l793,5e" filled="false" stroked="true" strokeweight=".47998pt" strokecolor="#000000">
                <v:path arrowok="t"/>
              </v:shape>
            </v:group>
          </v:group>
        </w:pict>
      </w:r>
      <w:r>
        <w:rPr>
          <w:rFonts w:ascii="宋体"/>
          <w:sz w:val="2"/>
        </w:rPr>
      </w:r>
      <w:r>
        <w:rPr>
          <w:rFonts w:ascii="宋体"/>
          <w:sz w:val="2"/>
        </w:rPr>
        <w:tab/>
      </w:r>
      <w:r>
        <w:rPr>
          <w:rFonts w:ascii="宋体"/>
          <w:sz w:val="2"/>
        </w:rPr>
        <w:pict>
          <v:group style="width:39.6pt;height:.5pt;mso-position-horizontal-relative:char;mso-position-vertical-relative:line" coordorigin="0,0" coordsize="792,10">
            <v:group style="position:absolute;left:5;top:5;width:783;height:2" coordorigin="5,5" coordsize="783,2">
              <v:shape style="position:absolute;left:5;top:5;width:783;height:2" coordorigin="5,5" coordsize="783,0" path="m5,5l787,5e" filled="false" stroked="true" strokeweight=".47998pt" strokecolor="#000000">
                <v:path arrowok="t"/>
              </v:shape>
            </v:group>
          </v:group>
        </w:pict>
      </w:r>
      <w:r>
        <w:rPr>
          <w:rFonts w:ascii="宋体"/>
          <w:sz w:val="2"/>
        </w:rPr>
      </w:r>
    </w:p>
    <w:p>
      <w:pPr>
        <w:tabs>
          <w:tab w:pos="1083" w:val="left" w:leader="none"/>
        </w:tabs>
        <w:spacing w:line="235" w:lineRule="exact" w:before="86"/>
        <w:ind w:left="219" w:right="0" w:firstLine="0"/>
        <w:jc w:val="left"/>
        <w:rPr>
          <w:rFonts w:ascii="宋体" w:hAnsi="宋体" w:cs="宋体" w:eastAsia="宋体" w:hint="default"/>
          <w:sz w:val="18"/>
          <w:szCs w:val="18"/>
        </w:rPr>
      </w:pPr>
      <w:r>
        <w:rPr>
          <w:rFonts w:ascii="宋体"/>
          <w:sz w:val="18"/>
        </w:rPr>
        <w:t>UNISTAR</w:t>
        <w:tab/>
        <w:t>HI-TECH</w:t>
      </w:r>
    </w:p>
    <w:p>
      <w:pPr>
        <w:tabs>
          <w:tab w:pos="2207" w:val="left" w:leader="none"/>
          <w:tab w:pos="3497" w:val="left" w:leader="none"/>
          <w:tab w:pos="5149" w:val="left" w:leader="none"/>
          <w:tab w:pos="6961" w:val="left" w:leader="none"/>
          <w:tab w:pos="7774" w:val="left" w:leader="none"/>
          <w:tab w:pos="9195" w:val="left" w:leader="none"/>
          <w:tab w:pos="10215" w:val="left" w:leader="none"/>
        </w:tabs>
        <w:spacing w:line="258" w:lineRule="exact" w:before="0"/>
        <w:ind w:left="219"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SYSTEM LIMITED</w:t>
        <w:tab/>
        <w:t>成本法</w:t>
        <w:tab/>
      </w:r>
      <w:r>
        <w:rPr>
          <w:rFonts w:ascii="Times New Roman" w:hAnsi="Times New Roman" w:cs="Times New Roman" w:eastAsia="Times New Roman" w:hint="default"/>
          <w:spacing w:val="-1"/>
          <w:sz w:val="18"/>
          <w:szCs w:val="18"/>
        </w:rPr>
        <w:t>1,711,674.46</w:t>
        <w:tab/>
        <w:t>1,649,648.02</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1,649,648.02</w:t>
        <w:tab/>
      </w:r>
      <w:r>
        <w:rPr>
          <w:rFonts w:ascii="Times New Roman" w:hAnsi="Times New Roman" w:cs="Times New Roman" w:eastAsia="Times New Roman" w:hint="default"/>
          <w:sz w:val="18"/>
          <w:szCs w:val="18"/>
        </w:rPr>
        <w:t>49.00%</w:t>
        <w:tab/>
        <w:t>49.00%</w:t>
      </w:r>
    </w:p>
    <w:p>
      <w:pPr>
        <w:spacing w:line="235" w:lineRule="exact" w:before="102"/>
        <w:ind w:left="219" w:right="0" w:firstLine="0"/>
        <w:jc w:val="left"/>
        <w:rPr>
          <w:rFonts w:ascii="宋体" w:hAnsi="宋体" w:cs="宋体" w:eastAsia="宋体" w:hint="default"/>
          <w:sz w:val="18"/>
          <w:szCs w:val="18"/>
        </w:rPr>
      </w:pPr>
      <w:r>
        <w:rPr>
          <w:rFonts w:ascii="宋体" w:hAnsi="宋体" w:cs="宋体" w:eastAsia="宋体" w:hint="default"/>
          <w:spacing w:val="6"/>
          <w:sz w:val="18"/>
          <w:szCs w:val="18"/>
        </w:rPr>
        <w:t>河南思达连锁商业</w:t>
      </w:r>
    </w:p>
    <w:p>
      <w:pPr>
        <w:tabs>
          <w:tab w:pos="2207" w:val="left" w:leader="none"/>
          <w:tab w:pos="3491" w:val="left" w:leader="none"/>
          <w:tab w:pos="5148" w:val="left" w:leader="none"/>
          <w:tab w:pos="6960" w:val="left" w:leader="none"/>
          <w:tab w:pos="7773" w:val="left" w:leader="none"/>
          <w:tab w:pos="9194" w:val="left" w:leader="none"/>
          <w:tab w:pos="10215" w:val="left" w:leader="none"/>
        </w:tabs>
        <w:spacing w:line="258" w:lineRule="exact" w:before="0"/>
        <w:ind w:left="219"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有限公司</w:t>
        <w:tab/>
        <w:t>成本法</w:t>
        <w:tab/>
      </w:r>
      <w:r>
        <w:rPr>
          <w:rFonts w:ascii="Times New Roman" w:hAnsi="Times New Roman" w:cs="Times New Roman" w:eastAsia="Times New Roman" w:hint="default"/>
          <w:spacing w:val="-1"/>
          <w:sz w:val="18"/>
          <w:szCs w:val="18"/>
        </w:rPr>
        <w:t>8,987,152.02</w:t>
        <w:tab/>
        <w:t>8,987,152.02</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8,987,152.02</w:t>
        <w:tab/>
      </w:r>
      <w:r>
        <w:rPr>
          <w:rFonts w:ascii="Times New Roman" w:hAnsi="Times New Roman" w:cs="Times New Roman" w:eastAsia="Times New Roman" w:hint="default"/>
          <w:sz w:val="18"/>
          <w:szCs w:val="18"/>
        </w:rPr>
        <w:t>19.00%</w:t>
        <w:tab/>
        <w:t>19.00%</w:t>
      </w:r>
    </w:p>
    <w:p>
      <w:pPr>
        <w:spacing w:line="235" w:lineRule="exact" w:before="101"/>
        <w:ind w:left="219" w:right="0" w:firstLine="0"/>
        <w:jc w:val="left"/>
        <w:rPr>
          <w:rFonts w:ascii="宋体" w:hAnsi="宋体" w:cs="宋体" w:eastAsia="宋体" w:hint="default"/>
          <w:sz w:val="18"/>
          <w:szCs w:val="18"/>
        </w:rPr>
      </w:pPr>
      <w:r>
        <w:rPr>
          <w:rFonts w:ascii="宋体" w:hAnsi="宋体" w:cs="宋体" w:eastAsia="宋体" w:hint="default"/>
          <w:spacing w:val="-4"/>
          <w:sz w:val="18"/>
          <w:szCs w:val="18"/>
        </w:rPr>
        <w:t>金基不动产（郑州）</w:t>
      </w:r>
    </w:p>
    <w:p>
      <w:pPr>
        <w:tabs>
          <w:tab w:pos="2207" w:val="left" w:leader="none"/>
          <w:tab w:pos="3127" w:val="left" w:leader="none"/>
          <w:tab w:pos="4780" w:val="left" w:leader="none"/>
          <w:tab w:pos="6439" w:val="left" w:leader="none"/>
          <w:tab w:pos="6960" w:val="left" w:leader="none"/>
          <w:tab w:pos="7358" w:val="left" w:leader="none"/>
          <w:tab w:pos="9194" w:val="left" w:leader="none"/>
          <w:tab w:pos="10215" w:val="left" w:leader="none"/>
        </w:tabs>
        <w:spacing w:line="258" w:lineRule="exact" w:before="0"/>
        <w:ind w:left="219"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有限公司</w:t>
        <w:tab/>
        <w:t>成本法</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200,000,000.00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200,000,000.00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
          <w:sz w:val="18"/>
          <w:szCs w:val="18"/>
          <w:u w:val="single" w:color="000000"/>
        </w:rPr>
        <w:t>200,000,000.00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rPr>
        <w:t>15.00%</w:t>
        <w:tab/>
        <w:t>15.00%</w:t>
      </w:r>
    </w:p>
    <w:p>
      <w:pPr>
        <w:spacing w:line="240" w:lineRule="auto" w:before="0"/>
        <w:rPr>
          <w:rFonts w:ascii="Times New Roman" w:hAnsi="Times New Roman" w:cs="Times New Roman" w:eastAsia="Times New Roman" w:hint="default"/>
          <w:sz w:val="20"/>
          <w:szCs w:val="20"/>
        </w:rPr>
      </w:pPr>
    </w:p>
    <w:p>
      <w:pPr>
        <w:tabs>
          <w:tab w:pos="4977" w:val="left" w:leader="none"/>
          <w:tab w:pos="6960" w:val="left" w:leader="none"/>
          <w:tab w:pos="7595" w:val="left" w:leader="none"/>
        </w:tabs>
        <w:spacing w:before="166"/>
        <w:ind w:left="3313" w:right="0" w:firstLine="0"/>
        <w:jc w:val="left"/>
        <w:rPr>
          <w:rFonts w:ascii="Times New Roman" w:hAnsi="Times New Roman" w:cs="Times New Roman" w:eastAsia="Times New Roman" w:hint="default"/>
          <w:sz w:val="18"/>
          <w:szCs w:val="18"/>
        </w:rPr>
      </w:pPr>
      <w:r>
        <w:rPr>
          <w:rFonts w:ascii="Times New Roman"/>
          <w:spacing w:val="-1"/>
          <w:sz w:val="18"/>
        </w:rPr>
        <w:t>363,295,661.85</w:t>
        <w:tab/>
        <w:t>363,233,635.41</w:t>
        <w:tab/>
      </w:r>
      <w:r>
        <w:rPr>
          <w:rFonts w:ascii="Times New Roman"/>
          <w:sz w:val="18"/>
        </w:rPr>
        <w:t>-</w:t>
        <w:tab/>
      </w:r>
      <w:r>
        <w:rPr>
          <w:rFonts w:ascii="Times New Roman"/>
          <w:spacing w:val="-1"/>
          <w:sz w:val="18"/>
        </w:rPr>
        <w:t>363,233,635.41</w:t>
      </w:r>
    </w:p>
    <w:p>
      <w:pPr>
        <w:tabs>
          <w:tab w:pos="4768" w:val="left" w:leader="none"/>
          <w:tab w:pos="6427" w:val="left" w:leader="none"/>
          <w:tab w:pos="7346" w:val="left" w:leader="none"/>
        </w:tabs>
        <w:spacing w:line="28" w:lineRule="exact"/>
        <w:ind w:left="3115" w:right="0" w:firstLine="0"/>
        <w:rPr>
          <w:rFonts w:ascii="Times New Roman" w:hAnsi="Times New Roman" w:cs="Times New Roman" w:eastAsia="Times New Roman" w:hint="default"/>
          <w:sz w:val="2"/>
          <w:szCs w:val="2"/>
        </w:rPr>
      </w:pPr>
      <w:r>
        <w:rPr>
          <w:rFonts w:ascii="Times New Roman"/>
          <w:position w:val="0"/>
          <w:sz w:val="2"/>
        </w:rPr>
        <w:pict>
          <v:group style="width:72.150pt;height:1.45pt;mso-position-horizontal-relative:char;mso-position-vertical-relative:line" coordorigin="0,0" coordsize="1443,29">
            <v:group style="position:absolute;left:5;top:24;width:1433;height:2" coordorigin="5,24" coordsize="1433,2">
              <v:shape style="position:absolute;left:5;top:24;width:1433;height:2" coordorigin="5,24" coordsize="1433,0" path="m5,24l1438,24e" filled="false" stroked="true" strokeweight=".47998pt" strokecolor="#000000">
                <v:path arrowok="t"/>
              </v:shape>
            </v:group>
            <v:group style="position:absolute;left:5;top:5;width:1433;height:2" coordorigin="5,5" coordsize="1433,2">
              <v:shape style="position:absolute;left:5;top:5;width:1433;height:2" coordorigin="5,5" coordsize="1433,0" path="m5,5l1438,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3pt;height:1.45pt;mso-position-horizontal-relative:char;mso-position-vertical-relative:line" coordorigin="0,0" coordsize="1446,29">
            <v:group style="position:absolute;left:5;top:24;width:1437;height:2" coordorigin="5,24" coordsize="1437,2">
              <v:shape style="position:absolute;left:5;top:24;width:1437;height:2" coordorigin="5,24" coordsize="1437,0" path="m5,24l1441,24e" filled="false" stroked="true" strokeweight=".47998pt" strokecolor="#000000">
                <v:path arrowok="t"/>
              </v:shape>
            </v:group>
            <v:group style="position:absolute;left:5;top:5;width:1437;height:2" coordorigin="5,5" coordsize="1437,2">
              <v:shape style="position:absolute;left:5;top:5;width:1437;height:2" coordorigin="5,5" coordsize="1437,0" path="m5,5l1441,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35.35pt;height:1.45pt;mso-position-horizontal-relative:char;mso-position-vertical-relative:line" coordorigin="0,0" coordsize="707,29">
            <v:group style="position:absolute;left:5;top:24;width:698;height:2" coordorigin="5,24" coordsize="698,2">
              <v:shape style="position:absolute;left:5;top:24;width:698;height:2" coordorigin="5,24" coordsize="698,0" path="m5,24l702,24e" filled="false" stroked="true" strokeweight=".47998pt" strokecolor="#000000">
                <v:path arrowok="t"/>
              </v:shape>
            </v:group>
            <v:group style="position:absolute;left:5;top:5;width:698;height:2" coordorigin="5,5" coordsize="698,2">
              <v:shape style="position:absolute;left:5;top:5;width:698;height:2" coordorigin="5,5" coordsize="698,0" path="m5,5l702,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4.7pt;height:1.45pt;mso-position-horizontal-relative:char;mso-position-vertical-relative:line" coordorigin="0,0" coordsize="1494,29">
            <v:group style="position:absolute;left:5;top:24;width:1485;height:2" coordorigin="5,24" coordsize="1485,2">
              <v:shape style="position:absolute;left:5;top:24;width:1485;height:2" coordorigin="5,24" coordsize="1485,0" path="m5,24l1489,24e" filled="false" stroked="true" strokeweight=".47998pt" strokecolor="#000000">
                <v:path arrowok="t"/>
              </v:shape>
            </v:group>
            <v:group style="position:absolute;left:5;top:5;width:1485;height:2" coordorigin="5,5" coordsize="1485,2">
              <v:shape style="position:absolute;left:5;top:5;width:1485;height:2" coordorigin="5,5" coordsize="1485,0" path="m5,5l1489,5e" filled="false" stroked="true" strokeweight=".4799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1910" w:h="16840"/>
          <w:pgMar w:top="1600" w:bottom="1320" w:left="600" w:right="320"/>
        </w:sectPr>
      </w:pPr>
    </w:p>
    <w:p>
      <w:pPr>
        <w:pStyle w:val="BodyText"/>
        <w:spacing w:line="240" w:lineRule="auto" w:before="35"/>
        <w:ind w:left="1351" w:right="0"/>
        <w:jc w:val="left"/>
      </w:pPr>
      <w:r>
        <w:rPr/>
        <w:t>（续上表）</w:t>
      </w:r>
    </w:p>
    <w:p>
      <w:pPr>
        <w:spacing w:line="240" w:lineRule="auto" w:before="2"/>
        <w:rPr>
          <w:rFonts w:ascii="宋体" w:hAnsi="宋体" w:cs="宋体" w:eastAsia="宋体" w:hint="default"/>
          <w:sz w:val="18"/>
          <w:szCs w:val="18"/>
        </w:rPr>
      </w:pPr>
    </w:p>
    <w:p>
      <w:pPr>
        <w:tabs>
          <w:tab w:pos="3961" w:val="left" w:leader="none"/>
        </w:tabs>
        <w:spacing w:line="158" w:lineRule="auto" w:before="0"/>
        <w:ind w:left="4141" w:right="1396" w:hanging="2667"/>
        <w:jc w:val="left"/>
        <w:rPr>
          <w:rFonts w:ascii="宋体" w:hAnsi="宋体" w:cs="宋体" w:eastAsia="宋体" w:hint="default"/>
          <w:sz w:val="18"/>
          <w:szCs w:val="18"/>
        </w:rPr>
      </w:pPr>
      <w:r>
        <w:rPr/>
        <w:pict>
          <v:shape style="position:absolute;margin-left:369.960907pt;margin-top:5.023643pt;width:36pt;height:9pt;mso-position-horizontal-relative:page;mso-position-vertical-relative:paragraph;z-index:235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w:pict>
      </w:r>
      <w:r>
        <w:rPr>
          <w:rFonts w:ascii="宋体" w:hAnsi="宋体" w:cs="宋体" w:eastAsia="宋体" w:hint="default"/>
          <w:position w:val="-11"/>
          <w:sz w:val="18"/>
          <w:szCs w:val="18"/>
        </w:rPr>
        <w:t>子公司名称</w:t>
        <w:tab/>
      </w:r>
      <w:r>
        <w:rPr>
          <w:rFonts w:ascii="宋体" w:hAnsi="宋体" w:cs="宋体" w:eastAsia="宋体" w:hint="default"/>
          <w:sz w:val="18"/>
          <w:szCs w:val="18"/>
        </w:rPr>
        <w:t>在被投资单位持股比例与表</w:t>
      </w:r>
      <w:r>
        <w:rPr>
          <w:rFonts w:ascii="宋体" w:hAnsi="宋体" w:cs="宋体" w:eastAsia="宋体" w:hint="default"/>
          <w:sz w:val="18"/>
          <w:szCs w:val="18"/>
        </w:rPr>
        <w:t> 决权比例不一致的说明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8"/>
          <w:szCs w:val="18"/>
        </w:rPr>
      </w:pPr>
    </w:p>
    <w:p>
      <w:pPr>
        <w:spacing w:line="176" w:lineRule="exact" w:before="0"/>
        <w:ind w:left="722" w:right="0" w:firstLine="0"/>
        <w:jc w:val="left"/>
        <w:rPr>
          <w:rFonts w:ascii="宋体" w:hAnsi="宋体" w:cs="宋体" w:eastAsia="宋体" w:hint="default"/>
          <w:sz w:val="18"/>
          <w:szCs w:val="18"/>
        </w:rPr>
      </w:pPr>
      <w:r>
        <w:rPr>
          <w:rFonts w:ascii="宋体" w:hAnsi="宋体" w:cs="宋体" w:eastAsia="宋体" w:hint="default"/>
          <w:sz w:val="18"/>
          <w:szCs w:val="18"/>
        </w:rPr>
        <w:t>本期计提</w:t>
      </w:r>
    </w:p>
    <w:p>
      <w:pPr>
        <w:tabs>
          <w:tab w:pos="2179" w:val="left" w:leader="none"/>
        </w:tabs>
        <w:spacing w:line="296" w:lineRule="exact" w:before="0"/>
        <w:ind w:left="722" w:right="0" w:firstLine="0"/>
        <w:jc w:val="left"/>
        <w:rPr>
          <w:rFonts w:ascii="宋体" w:hAnsi="宋体" w:cs="宋体" w:eastAsia="宋体" w:hint="default"/>
          <w:sz w:val="18"/>
          <w:szCs w:val="18"/>
        </w:rPr>
      </w:pPr>
      <w:r>
        <w:rPr>
          <w:rFonts w:ascii="宋体" w:hAnsi="宋体" w:cs="宋体" w:eastAsia="宋体" w:hint="default"/>
          <w:position w:val="-11"/>
          <w:sz w:val="18"/>
          <w:szCs w:val="18"/>
        </w:rPr>
        <w:t>减值准备</w:t>
        <w:tab/>
      </w:r>
      <w:r>
        <w:rPr>
          <w:rFonts w:ascii="宋体" w:hAnsi="宋体" w:cs="宋体" w:eastAsia="宋体" w:hint="default"/>
          <w:sz w:val="18"/>
          <w:szCs w:val="18"/>
        </w:rPr>
        <w:t>现金红利</w:t>
      </w:r>
    </w:p>
    <w:p>
      <w:pPr>
        <w:spacing w:after="0" w:line="296" w:lineRule="exact"/>
        <w:jc w:val="left"/>
        <w:rPr>
          <w:rFonts w:ascii="宋体" w:hAnsi="宋体" w:cs="宋体" w:eastAsia="宋体" w:hint="default"/>
          <w:sz w:val="18"/>
          <w:szCs w:val="18"/>
        </w:rPr>
        <w:sectPr>
          <w:type w:val="continuous"/>
          <w:pgSz w:w="11910" w:h="16840"/>
          <w:pgMar w:top="1600" w:bottom="1320" w:left="600" w:right="320"/>
          <w:cols w:num="2" w:equalWidth="0">
            <w:col w:w="7520" w:space="40"/>
            <w:col w:w="3430"/>
          </w:cols>
        </w:sectPr>
      </w:pPr>
    </w:p>
    <w:p>
      <w:pPr>
        <w:spacing w:line="240" w:lineRule="auto" w:before="2"/>
        <w:rPr>
          <w:rFonts w:ascii="宋体" w:hAnsi="宋体" w:cs="宋体" w:eastAsia="宋体" w:hint="default"/>
          <w:sz w:val="12"/>
          <w:szCs w:val="12"/>
        </w:rPr>
      </w:pPr>
    </w:p>
    <w:p>
      <w:pPr>
        <w:tabs>
          <w:tab w:pos="3835" w:val="left" w:leader="none"/>
          <w:tab w:pos="6507" w:val="left" w:leader="none"/>
          <w:tab w:pos="8066" w:val="left" w:leader="none"/>
          <w:tab w:pos="9483" w:val="left" w:leader="none"/>
        </w:tabs>
        <w:spacing w:line="20" w:lineRule="exact"/>
        <w:ind w:left="276" w:right="0" w:firstLine="0"/>
        <w:rPr>
          <w:rFonts w:ascii="宋体" w:hAnsi="宋体" w:cs="宋体" w:eastAsia="宋体" w:hint="default"/>
          <w:sz w:val="2"/>
          <w:szCs w:val="2"/>
        </w:rPr>
      </w:pPr>
      <w:r>
        <w:rPr>
          <w:rFonts w:ascii="宋体"/>
          <w:sz w:val="2"/>
        </w:rPr>
        <w:pict>
          <v:group style="width:164.55pt;height:.5pt;mso-position-horizontal-relative:char;mso-position-vertical-relative:line" coordorigin="0,0" coordsize="3291,10">
            <v:group style="position:absolute;left:5;top:5;width:3281;height:2" coordorigin="5,5" coordsize="3281,2">
              <v:shape style="position:absolute;left:5;top:5;width:3281;height:2" coordorigin="5,5" coordsize="3281,0" path="m5,5l3286,5e" filled="false" stroked="true" strokeweight=".47998pt" strokecolor="#000000">
                <v:path arrowok="t"/>
              </v:shape>
            </v:group>
          </v:group>
        </w:pict>
      </w:r>
      <w:r>
        <w:rPr>
          <w:rFonts w:ascii="宋体"/>
          <w:sz w:val="2"/>
        </w:rPr>
      </w:r>
      <w:r>
        <w:rPr>
          <w:rFonts w:ascii="宋体"/>
          <w:sz w:val="2"/>
        </w:rPr>
        <w:tab/>
      </w:r>
      <w:r>
        <w:rPr>
          <w:rFonts w:ascii="宋体"/>
          <w:sz w:val="2"/>
        </w:rPr>
        <w:pict>
          <v:group style="width:119.9pt;height:.5pt;mso-position-horizontal-relative:char;mso-position-vertical-relative:line" coordorigin="0,0" coordsize="2398,10">
            <v:group style="position:absolute;left:5;top:5;width:2388;height:2" coordorigin="5,5" coordsize="2388,2">
              <v:shape style="position:absolute;left:5;top:5;width:2388;height:2" coordorigin="5,5" coordsize="2388,0" path="m5,5l2393,5e" filled="false" stroked="true" strokeweight=".47998pt" strokecolor="#000000">
                <v:path arrowok="t"/>
              </v:shape>
            </v:group>
          </v:group>
        </w:pict>
      </w:r>
      <w:r>
        <w:rPr>
          <w:rFonts w:ascii="宋体"/>
          <w:sz w:val="2"/>
        </w:rPr>
      </w:r>
      <w:r>
        <w:rPr>
          <w:rFonts w:ascii="宋体"/>
          <w:sz w:val="2"/>
        </w:rPr>
        <w:tab/>
      </w:r>
      <w:r>
        <w:rPr>
          <w:rFonts w:ascii="宋体"/>
          <w:sz w:val="2"/>
        </w:rPr>
        <w:pict>
          <v:group style="width:64.45pt;height:.5pt;mso-position-horizontal-relative:char;mso-position-vertical-relative:line" coordorigin="0,0" coordsize="1289,10">
            <v:group style="position:absolute;left:5;top:5;width:1280;height:2" coordorigin="5,5" coordsize="1280,2">
              <v:shape style="position:absolute;left:5;top:5;width:1280;height:2" coordorigin="5,5" coordsize="1280,0" path="m5,5l1284,5e" filled="false" stroked="true" strokeweight=".47998pt" strokecolor="#000000">
                <v:path arrowok="t"/>
              </v:shape>
            </v:group>
          </v:group>
        </w:pict>
      </w:r>
      <w:r>
        <w:rPr>
          <w:rFonts w:ascii="宋体"/>
          <w:sz w:val="2"/>
        </w:rPr>
      </w:r>
      <w:r>
        <w:rPr>
          <w:rFonts w:ascii="宋体"/>
          <w:sz w:val="2"/>
        </w:rPr>
        <w:tab/>
      </w:r>
      <w:r>
        <w:rPr>
          <w:rFonts w:ascii="宋体"/>
          <w:sz w:val="2"/>
        </w:rPr>
        <w:pict>
          <v:group style="width:57.2pt;height:.5pt;mso-position-horizontal-relative:char;mso-position-vertical-relative:line" coordorigin="0,0" coordsize="1144,10">
            <v:group style="position:absolute;left:5;top:5;width:1134;height:2" coordorigin="5,5" coordsize="1134,2">
              <v:shape style="position:absolute;left:5;top:5;width:1134;height:2" coordorigin="5,5" coordsize="1134,0" path="m5,5l1139,5e" filled="false" stroked="true" strokeweight=".47998pt" strokecolor="#000000">
                <v:path arrowok="t"/>
              </v:shape>
            </v:group>
          </v:group>
        </w:pict>
      </w:r>
      <w:r>
        <w:rPr>
          <w:rFonts w:ascii="宋体"/>
          <w:sz w:val="2"/>
        </w:rPr>
      </w:r>
      <w:r>
        <w:rPr>
          <w:rFonts w:ascii="宋体"/>
          <w:sz w:val="2"/>
        </w:rPr>
        <w:tab/>
      </w:r>
      <w:r>
        <w:rPr>
          <w:rFonts w:ascii="宋体"/>
          <w:sz w:val="2"/>
        </w:rPr>
        <w:pict>
          <v:group style="width:61.15pt;height:.5pt;mso-position-horizontal-relative:char;mso-position-vertical-relative:line" coordorigin="0,0" coordsize="1223,10">
            <v:group style="position:absolute;left:5;top:5;width:1214;height:2" coordorigin="5,5" coordsize="1214,2">
              <v:shape style="position:absolute;left:5;top:5;width:1214;height:2" coordorigin="5,5" coordsize="1214,0" path="m5,5l1218,5e" filled="false" stroked="true" strokeweight=".47998pt" strokecolor="#000000">
                <v:path arrowok="t"/>
              </v:shape>
            </v:group>
          </v:group>
        </w:pict>
      </w:r>
      <w:r>
        <w:rPr>
          <w:rFonts w:ascii="宋体"/>
          <w:sz w:val="2"/>
        </w:rPr>
      </w:r>
    </w:p>
    <w:p>
      <w:pPr>
        <w:spacing w:line="240" w:lineRule="auto" w:before="11"/>
        <w:rPr>
          <w:rFonts w:ascii="宋体" w:hAnsi="宋体" w:cs="宋体" w:eastAsia="宋体" w:hint="default"/>
          <w:sz w:val="10"/>
          <w:szCs w:val="10"/>
        </w:rPr>
      </w:pPr>
    </w:p>
    <w:p>
      <w:pPr>
        <w:tabs>
          <w:tab w:pos="6067" w:val="left" w:leader="none"/>
          <w:tab w:pos="7630" w:val="left" w:leader="none"/>
          <w:tab w:pos="9044" w:val="left" w:leader="none"/>
          <w:tab w:pos="10541" w:val="left" w:leader="none"/>
        </w:tabs>
        <w:spacing w:before="44"/>
        <w:ind w:left="38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深圳市思达仪表有限公司</w:t>
        <w:tab/>
      </w:r>
      <w:r>
        <w:rPr>
          <w:rFonts w:ascii="Times New Roman" w:hAnsi="Times New Roman" w:cs="Times New Roman" w:eastAsia="Times New Roman" w:hint="default"/>
          <w:sz w:val="18"/>
          <w:szCs w:val="18"/>
        </w:rPr>
        <w:t>-</w:t>
        <w:tab/>
        <w:t>-</w:t>
        <w:tab/>
        <w:t>-</w:t>
        <w:tab/>
        <w:t>-</w:t>
      </w:r>
    </w:p>
    <w:p>
      <w:pPr>
        <w:spacing w:line="240" w:lineRule="auto" w:before="11"/>
        <w:rPr>
          <w:rFonts w:ascii="Times New Roman" w:hAnsi="Times New Roman" w:cs="Times New Roman" w:eastAsia="Times New Roman" w:hint="default"/>
          <w:sz w:val="17"/>
          <w:szCs w:val="17"/>
        </w:rPr>
      </w:pPr>
    </w:p>
    <w:p>
      <w:pPr>
        <w:tabs>
          <w:tab w:pos="6067" w:val="left" w:leader="none"/>
          <w:tab w:pos="7630" w:val="left" w:leader="none"/>
          <w:tab w:pos="9044" w:val="left" w:leader="none"/>
          <w:tab w:pos="10541" w:val="left" w:leader="none"/>
        </w:tabs>
        <w:spacing w:before="45"/>
        <w:ind w:left="38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河南思达软件工程有限公司</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21"/>
          <w:szCs w:val="21"/>
        </w:rPr>
      </w:pPr>
    </w:p>
    <w:p>
      <w:pPr>
        <w:tabs>
          <w:tab w:pos="6067" w:val="left" w:leader="none"/>
          <w:tab w:pos="7630" w:val="left" w:leader="none"/>
          <w:tab w:pos="9044" w:val="left" w:leader="none"/>
          <w:tab w:pos="10541" w:val="left" w:leader="none"/>
        </w:tabs>
        <w:spacing w:before="0"/>
        <w:ind w:left="38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深圳市银思奇电子有限公司</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21"/>
          <w:szCs w:val="21"/>
        </w:rPr>
      </w:pPr>
    </w:p>
    <w:p>
      <w:pPr>
        <w:tabs>
          <w:tab w:pos="6067" w:val="left" w:leader="none"/>
          <w:tab w:pos="7630" w:val="left" w:leader="none"/>
          <w:tab w:pos="9044" w:val="left" w:leader="none"/>
          <w:tab w:pos="10541" w:val="left" w:leader="none"/>
        </w:tabs>
        <w:spacing w:before="0"/>
        <w:ind w:left="38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上海英迈吉东影图像设备有限公司</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21"/>
          <w:szCs w:val="21"/>
        </w:rPr>
      </w:pPr>
    </w:p>
    <w:p>
      <w:pPr>
        <w:tabs>
          <w:tab w:pos="6067" w:val="left" w:leader="none"/>
          <w:tab w:pos="7630" w:val="left" w:leader="none"/>
          <w:tab w:pos="9044" w:val="left" w:leader="none"/>
          <w:tab w:pos="10541" w:val="left" w:leader="none"/>
        </w:tabs>
        <w:spacing w:before="0"/>
        <w:ind w:left="38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深圳伊达科技有限公司</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21"/>
          <w:szCs w:val="21"/>
        </w:rPr>
      </w:pPr>
    </w:p>
    <w:p>
      <w:pPr>
        <w:tabs>
          <w:tab w:pos="6067" w:val="left" w:leader="none"/>
          <w:tab w:pos="7630" w:val="left" w:leader="none"/>
          <w:tab w:pos="9044" w:val="left" w:leader="none"/>
          <w:tab w:pos="10541" w:val="left" w:leader="none"/>
        </w:tabs>
        <w:spacing w:before="0"/>
        <w:ind w:left="388" w:right="0" w:firstLine="0"/>
        <w:jc w:val="left"/>
        <w:rPr>
          <w:rFonts w:ascii="Times New Roman" w:hAnsi="Times New Roman" w:cs="Times New Roman" w:eastAsia="Times New Roman" w:hint="default"/>
          <w:sz w:val="18"/>
          <w:szCs w:val="18"/>
        </w:rPr>
      </w:pPr>
      <w:r>
        <w:rPr>
          <w:rFonts w:ascii="宋体"/>
          <w:position w:val="1"/>
          <w:sz w:val="18"/>
        </w:rPr>
        <w:t>UNISTAR HI-TECH SYSTEM LIMITED</w:t>
        <w:tab/>
      </w:r>
      <w:r>
        <w:rPr>
          <w:rFonts w:ascii="Times New Roman"/>
          <w:sz w:val="18"/>
        </w:rPr>
        <w:t>-</w:t>
        <w:tab/>
        <w:t>-</w:t>
        <w:tab/>
        <w:t>-</w:t>
        <w:tab/>
        <w:t>-</w:t>
      </w:r>
    </w:p>
    <w:p>
      <w:pPr>
        <w:spacing w:line="240" w:lineRule="auto" w:before="9"/>
        <w:rPr>
          <w:rFonts w:ascii="Times New Roman" w:hAnsi="Times New Roman" w:cs="Times New Roman" w:eastAsia="Times New Roman" w:hint="default"/>
          <w:sz w:val="21"/>
          <w:szCs w:val="21"/>
        </w:rPr>
      </w:pPr>
    </w:p>
    <w:p>
      <w:pPr>
        <w:tabs>
          <w:tab w:pos="6067" w:val="left" w:leader="none"/>
          <w:tab w:pos="7630" w:val="left" w:leader="none"/>
          <w:tab w:pos="9044" w:val="left" w:leader="none"/>
          <w:tab w:pos="10541" w:val="left" w:leader="none"/>
        </w:tabs>
        <w:spacing w:before="0"/>
        <w:ind w:left="38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河南思达连锁商业有限公司</w:t>
        <w:tab/>
      </w:r>
      <w:r>
        <w:rPr>
          <w:rFonts w:ascii="Times New Roman" w:hAnsi="Times New Roman" w:cs="Times New Roman" w:eastAsia="Times New Roman" w:hint="default"/>
          <w:sz w:val="18"/>
          <w:szCs w:val="18"/>
        </w:rPr>
        <w:t>-</w:t>
        <w:tab/>
        <w:t>-</w:t>
        <w:tab/>
        <w:t>-</w:t>
        <w:tab/>
        <w:t>-</w:t>
      </w:r>
    </w:p>
    <w:p>
      <w:pPr>
        <w:spacing w:line="240" w:lineRule="auto" w:before="9"/>
        <w:rPr>
          <w:rFonts w:ascii="Times New Roman" w:hAnsi="Times New Roman" w:cs="Times New Roman" w:eastAsia="Times New Roman" w:hint="default"/>
          <w:sz w:val="21"/>
          <w:szCs w:val="21"/>
        </w:rPr>
      </w:pPr>
    </w:p>
    <w:p>
      <w:pPr>
        <w:tabs>
          <w:tab w:pos="3839" w:val="left" w:leader="none"/>
          <w:tab w:pos="6066" w:val="left" w:leader="none"/>
          <w:tab w:pos="6512" w:val="left" w:leader="none"/>
          <w:tab w:pos="7630" w:val="left" w:leader="none"/>
          <w:tab w:pos="8071" w:val="left" w:leader="none"/>
          <w:tab w:pos="9044" w:val="left" w:leader="none"/>
          <w:tab w:pos="9488" w:val="left" w:leader="none"/>
          <w:tab w:pos="10541" w:val="left" w:leader="none"/>
          <w:tab w:pos="10701" w:val="left" w:leader="none"/>
        </w:tabs>
        <w:spacing w:before="0"/>
        <w:ind w:left="388"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金基不动产（郑州）有限公司</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tab/>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27"/>
          <w:szCs w:val="27"/>
        </w:rPr>
      </w:pPr>
    </w:p>
    <w:p>
      <w:pPr>
        <w:tabs>
          <w:tab w:pos="7630" w:val="left" w:leader="none"/>
          <w:tab w:pos="9044" w:val="left" w:leader="none"/>
          <w:tab w:pos="10541" w:val="left" w:leader="none"/>
        </w:tabs>
        <w:spacing w:before="0"/>
        <w:ind w:left="6067" w:right="0" w:firstLine="0"/>
        <w:jc w:val="left"/>
        <w:rPr>
          <w:rFonts w:ascii="Times New Roman" w:hAnsi="Times New Roman" w:cs="Times New Roman" w:eastAsia="Times New Roman" w:hint="default"/>
          <w:sz w:val="18"/>
          <w:szCs w:val="18"/>
        </w:rPr>
      </w:pPr>
      <w:r>
        <w:rPr>
          <w:rFonts w:ascii="Times New Roman"/>
          <w:sz w:val="18"/>
        </w:rPr>
        <w:t>-</w:t>
        <w:tab/>
        <w:t>-</w:t>
        <w:tab/>
        <w:t>-</w:t>
        <w:tab/>
        <w:t>-</w:t>
      </w:r>
    </w:p>
    <w:p>
      <w:pPr>
        <w:tabs>
          <w:tab w:pos="6500" w:val="left" w:leader="none"/>
          <w:tab w:pos="8059" w:val="left" w:leader="none"/>
          <w:tab w:pos="9476" w:val="left" w:leader="none"/>
        </w:tabs>
        <w:spacing w:line="28" w:lineRule="exact"/>
        <w:ind w:left="3828" w:right="0" w:firstLine="0"/>
        <w:rPr>
          <w:rFonts w:ascii="Times New Roman" w:hAnsi="Times New Roman" w:cs="Times New Roman" w:eastAsia="Times New Roman" w:hint="default"/>
          <w:sz w:val="2"/>
          <w:szCs w:val="2"/>
        </w:rPr>
      </w:pPr>
      <w:r>
        <w:rPr>
          <w:rFonts w:ascii="Times New Roman"/>
          <w:position w:val="0"/>
          <w:sz w:val="2"/>
        </w:rPr>
        <w:pict>
          <v:group style="width:120.6pt;height:1.45pt;mso-position-horizontal-relative:char;mso-position-vertical-relative:line" coordorigin="0,0" coordsize="2412,29">
            <v:group style="position:absolute;left:5;top:24;width:2403;height:2" coordorigin="5,24" coordsize="2403,2">
              <v:shape style="position:absolute;left:5;top:24;width:2403;height:2" coordorigin="5,24" coordsize="2403,0" path="m5,24l2407,24e" filled="false" stroked="true" strokeweight=".48001pt" strokecolor="#000000">
                <v:path arrowok="t"/>
              </v:shape>
            </v:group>
            <v:group style="position:absolute;left:5;top:5;width:2403;height:2" coordorigin="5,5" coordsize="2403,2">
              <v:shape style="position:absolute;left:5;top:5;width:2403;height:2" coordorigin="5,5" coordsize="2403,0" path="m5,5l2407,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5.2pt;height:1.45pt;mso-position-horizontal-relative:char;mso-position-vertical-relative:line" coordorigin="0,0" coordsize="1304,29">
            <v:group style="position:absolute;left:5;top:24;width:1294;height:2" coordorigin="5,24" coordsize="1294,2">
              <v:shape style="position:absolute;left:5;top:24;width:1294;height:2" coordorigin="5,24" coordsize="1294,0" path="m5,24l1298,24e" filled="false" stroked="true" strokeweight=".48001pt" strokecolor="#000000">
                <v:path arrowok="t"/>
              </v:shape>
            </v:group>
            <v:group style="position:absolute;left:5;top:5;width:1294;height:2" coordorigin="5,5" coordsize="1294,2">
              <v:shape style="position:absolute;left:5;top:5;width:1294;height:2" coordorigin="5,5" coordsize="1294,0" path="m5,5l1298,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9pt;height:1.45pt;mso-position-horizontal-relative:char;mso-position-vertical-relative:line" coordorigin="0,0" coordsize="1158,29">
            <v:group style="position:absolute;left:5;top:24;width:1149;height:2" coordorigin="5,24" coordsize="1149,2">
              <v:shape style="position:absolute;left:5;top:24;width:1149;height:2" coordorigin="5,24" coordsize="1149,0" path="m5,24l1153,24e" filled="false" stroked="true" strokeweight=".48001pt" strokecolor="#000000">
                <v:path arrowok="t"/>
              </v:shape>
            </v:group>
            <v:group style="position:absolute;left:5;top:5;width:1149;height:2" coordorigin="5,5" coordsize="1149,2">
              <v:shape style="position:absolute;left:5;top:5;width:1149;height:2" coordorigin="5,5" coordsize="1149,0" path="m5,5l1153,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1.9pt;height:1.45pt;mso-position-horizontal-relative:char;mso-position-vertical-relative:line" coordorigin="0,0" coordsize="1238,29">
            <v:group style="position:absolute;left:5;top:24;width:1228;height:2" coordorigin="5,24" coordsize="1228,2">
              <v:shape style="position:absolute;left:5;top:24;width:1228;height:2" coordorigin="5,24" coordsize="1228,0" path="m5,24l1232,24e" filled="false" stroked="true" strokeweight=".48001pt" strokecolor="#000000">
                <v:path arrowok="t"/>
              </v:shape>
            </v:group>
            <v:group style="position:absolute;left:5;top:5;width:1228;height:2" coordorigin="5,5" coordsize="1228,2">
              <v:shape style="position:absolute;left:5;top:5;width:1228;height:2" coordorigin="5,5" coordsize="1228,0" path="m5,5l1232,5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5"/>
        <w:ind w:left="1351" w:right="0"/>
        <w:jc w:val="left"/>
      </w:pPr>
      <w:r>
        <w:rPr>
          <w:rFonts w:ascii="Times New Roman" w:hAnsi="Times New Roman" w:cs="Times New Roman" w:eastAsia="Times New Roman" w:hint="default"/>
        </w:rPr>
        <w:t>4</w:t>
      </w:r>
      <w:r>
        <w:rPr/>
        <w:t>、营业收入和营业成本</w:t>
      </w:r>
    </w:p>
    <w:p>
      <w:pPr>
        <w:pStyle w:val="BodyText"/>
        <w:spacing w:line="240" w:lineRule="auto" w:before="189"/>
        <w:ind w:left="1351" w:right="0"/>
        <w:jc w:val="left"/>
      </w:pPr>
      <w:r>
        <w:rPr/>
        <w:t>（</w:t>
      </w:r>
      <w:r>
        <w:rPr>
          <w:rFonts w:ascii="Times New Roman" w:hAnsi="Times New Roman" w:cs="Times New Roman" w:eastAsia="Times New Roman" w:hint="default"/>
        </w:rPr>
        <w:t>1</w:t>
      </w:r>
      <w:r>
        <w:rPr/>
        <w:t>）营业收入</w:t>
      </w:r>
    </w:p>
    <w:p>
      <w:pPr>
        <w:spacing w:line="240" w:lineRule="auto" w:before="5"/>
        <w:rPr>
          <w:rFonts w:ascii="宋体" w:hAnsi="宋体" w:cs="宋体" w:eastAsia="宋体" w:hint="default"/>
          <w:sz w:val="5"/>
          <w:szCs w:val="5"/>
        </w:rPr>
      </w:pPr>
    </w:p>
    <w:tbl>
      <w:tblPr>
        <w:tblW w:w="0" w:type="auto"/>
        <w:jc w:val="left"/>
        <w:tblInd w:w="973" w:type="dxa"/>
        <w:tblLayout w:type="fixed"/>
        <w:tblCellMar>
          <w:top w:w="0" w:type="dxa"/>
          <w:left w:w="0" w:type="dxa"/>
          <w:bottom w:w="0" w:type="dxa"/>
          <w:right w:w="0" w:type="dxa"/>
        </w:tblCellMar>
        <w:tblLook w:val="01E0"/>
      </w:tblPr>
      <w:tblGrid>
        <w:gridCol w:w="1561"/>
        <w:gridCol w:w="1554"/>
        <w:gridCol w:w="616"/>
        <w:gridCol w:w="2407"/>
        <w:gridCol w:w="616"/>
        <w:gridCol w:w="2282"/>
      </w:tblGrid>
      <w:tr>
        <w:trPr>
          <w:trHeight w:val="444" w:hRule="exact"/>
        </w:trPr>
        <w:tc>
          <w:tcPr>
            <w:tcW w:w="1561"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hAnsi="宋体" w:cs="宋体" w:eastAsia="宋体" w:hint="default"/>
                <w:sz w:val="21"/>
                <w:szCs w:val="21"/>
              </w:rPr>
              <w:t>项</w:t>
            </w:r>
          </w:p>
        </w:tc>
        <w:tc>
          <w:tcPr>
            <w:tcW w:w="155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目</w:t>
            </w:r>
          </w:p>
        </w:tc>
        <w:tc>
          <w:tcPr>
            <w:tcW w:w="616"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7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616"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7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3" w:hRule="exact"/>
        </w:trPr>
        <w:tc>
          <w:tcPr>
            <w:tcW w:w="156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54" w:type="dxa"/>
            <w:tcBorders>
              <w:top w:val="single" w:sz="8" w:space="0" w:color="000000"/>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2407"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pacing w:val="-1"/>
                <w:sz w:val="21"/>
              </w:rPr>
              <w:t>87,495,491.03</w:t>
            </w:r>
          </w:p>
        </w:tc>
        <w:tc>
          <w:tcPr>
            <w:tcW w:w="616" w:type="dxa"/>
            <w:tcBorders>
              <w:top w:val="nil" w:sz="6" w:space="0" w:color="auto"/>
              <w:left w:val="nil" w:sz="6" w:space="0" w:color="auto"/>
              <w:bottom w:val="nil" w:sz="6" w:space="0" w:color="auto"/>
              <w:right w:val="nil" w:sz="6" w:space="0" w:color="auto"/>
            </w:tcBorders>
          </w:tcPr>
          <w:p>
            <w:pPr/>
          </w:p>
        </w:tc>
        <w:tc>
          <w:tcPr>
            <w:tcW w:w="2282" w:type="dxa"/>
            <w:tcBorders>
              <w:top w:val="single" w:sz="8" w:space="0" w:color="000000"/>
              <w:left w:val="nil" w:sz="6" w:space="0" w:color="auto"/>
              <w:bottom w:val="nil" w:sz="6" w:space="0" w:color="auto"/>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113,865,971.24</w:t>
            </w:r>
          </w:p>
        </w:tc>
      </w:tr>
      <w:tr>
        <w:trPr>
          <w:trHeight w:val="450"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554"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21"/>
                <w:szCs w:val="21"/>
              </w:rPr>
            </w:pPr>
            <w:r>
              <w:rPr>
                <w:rFonts w:ascii="Times New Roman"/>
                <w:spacing w:val="-1"/>
                <w:sz w:val="21"/>
              </w:rPr>
              <w:t>5,121,433.33</w:t>
            </w:r>
          </w:p>
        </w:tc>
        <w:tc>
          <w:tcPr>
            <w:tcW w:w="616"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21"/>
                <w:szCs w:val="21"/>
              </w:rPr>
            </w:pPr>
            <w:r>
              <w:rPr>
                <w:rFonts w:ascii="Times New Roman"/>
                <w:spacing w:val="-1"/>
                <w:sz w:val="21"/>
              </w:rPr>
              <w:t>5,158,137.37</w:t>
            </w:r>
          </w:p>
        </w:tc>
      </w:tr>
      <w:tr>
        <w:trPr>
          <w:trHeight w:val="470"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4"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2407"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92,616,924.36</w:t>
            </w:r>
          </w:p>
        </w:tc>
        <w:tc>
          <w:tcPr>
            <w:tcW w:w="616"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119,024,108.61</w:t>
            </w:r>
          </w:p>
        </w:tc>
      </w:tr>
      <w:tr>
        <w:trPr>
          <w:trHeight w:val="447"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554"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2407" w:type="dxa"/>
            <w:tcBorders>
              <w:top w:val="single" w:sz="17" w:space="0" w:color="000000"/>
              <w:left w:val="nil" w:sz="6" w:space="0" w:color="auto"/>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69,707,271.94</w:t>
            </w:r>
          </w:p>
        </w:tc>
        <w:tc>
          <w:tcPr>
            <w:tcW w:w="616" w:type="dxa"/>
            <w:tcBorders>
              <w:top w:val="nil" w:sz="6" w:space="0" w:color="auto"/>
              <w:left w:val="nil" w:sz="6" w:space="0" w:color="auto"/>
              <w:bottom w:val="nil" w:sz="6" w:space="0" w:color="auto"/>
              <w:right w:val="nil" w:sz="6" w:space="0" w:color="auto"/>
            </w:tcBorders>
          </w:tcPr>
          <w:p>
            <w:pPr/>
          </w:p>
        </w:tc>
        <w:tc>
          <w:tcPr>
            <w:tcW w:w="2282" w:type="dxa"/>
            <w:tcBorders>
              <w:top w:val="single" w:sz="17" w:space="0" w:color="000000"/>
              <w:left w:val="nil" w:sz="6" w:space="0" w:color="auto"/>
              <w:bottom w:val="nil" w:sz="6" w:space="0" w:color="auto"/>
              <w:right w:val="nil" w:sz="6" w:space="0" w:color="auto"/>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79,859,772.70</w:t>
            </w:r>
          </w:p>
        </w:tc>
      </w:tr>
      <w:tr>
        <w:trPr>
          <w:trHeight w:val="444"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554"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97"/>
              <w:jc w:val="right"/>
              <w:rPr>
                <w:rFonts w:ascii="Times New Roman" w:hAnsi="Times New Roman" w:cs="Times New Roman" w:eastAsia="Times New Roman" w:hint="default"/>
                <w:sz w:val="21"/>
                <w:szCs w:val="21"/>
              </w:rPr>
            </w:pPr>
            <w:r>
              <w:rPr>
                <w:rFonts w:ascii="Times New Roman"/>
                <w:spacing w:val="-1"/>
                <w:sz w:val="21"/>
              </w:rPr>
              <w:t>2,424,996.34</w:t>
            </w:r>
          </w:p>
        </w:tc>
        <w:tc>
          <w:tcPr>
            <w:tcW w:w="616"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97"/>
              <w:jc w:val="right"/>
              <w:rPr>
                <w:rFonts w:ascii="Times New Roman" w:hAnsi="Times New Roman" w:cs="Times New Roman" w:eastAsia="Times New Roman" w:hint="default"/>
                <w:sz w:val="21"/>
                <w:szCs w:val="21"/>
              </w:rPr>
            </w:pPr>
            <w:r>
              <w:rPr>
                <w:rFonts w:ascii="Times New Roman"/>
                <w:spacing w:val="-1"/>
                <w:sz w:val="21"/>
              </w:rPr>
              <w:t>1,829,283.73</w:t>
            </w:r>
          </w:p>
        </w:tc>
      </w:tr>
      <w:tr>
        <w:trPr>
          <w:trHeight w:val="441"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54"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2407"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72,132,268.28</w:t>
            </w:r>
          </w:p>
        </w:tc>
        <w:tc>
          <w:tcPr>
            <w:tcW w:w="616" w:type="dxa"/>
            <w:tcBorders>
              <w:top w:val="nil" w:sz="6" w:space="0" w:color="auto"/>
              <w:left w:val="nil" w:sz="6" w:space="0" w:color="auto"/>
              <w:bottom w:val="nil" w:sz="6" w:space="0" w:color="auto"/>
              <w:right w:val="nil" w:sz="6" w:space="0" w:color="auto"/>
            </w:tcBorders>
          </w:tcPr>
          <w:p>
            <w:pP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81,689,056.43</w:t>
            </w:r>
          </w:p>
        </w:tc>
      </w:tr>
    </w:tbl>
    <w:p>
      <w:pPr>
        <w:tabs>
          <w:tab w:pos="7712" w:val="left" w:leader="none"/>
        </w:tabs>
        <w:spacing w:line="43" w:lineRule="exact"/>
        <w:ind w:left="4689" w:right="0" w:firstLine="0"/>
        <w:rPr>
          <w:rFonts w:ascii="宋体" w:hAnsi="宋体" w:cs="宋体" w:eastAsia="宋体" w:hint="default"/>
          <w:sz w:val="4"/>
          <w:szCs w:val="4"/>
        </w:rPr>
      </w:pPr>
      <w:r>
        <w:rPr>
          <w:rFonts w:ascii="宋体"/>
          <w:position w:val="0"/>
          <w:sz w:val="4"/>
        </w:rPr>
        <w:pict>
          <v:group style="width:121.8pt;height:2.2pt;mso-position-horizontal-relative:char;mso-position-vertical-relative:line" coordorigin="0,0" coordsize="2436,44">
            <v:group style="position:absolute;left:7;top:36;width:2422;height:2" coordorigin="7,36" coordsize="2422,2">
              <v:shape style="position:absolute;left:7;top:36;width:2422;height:2" coordorigin="7,36" coordsize="2422,0" path="m7,36l2429,36e" filled="false" stroked="true" strokeweight=".72pt" strokecolor="#000000">
                <v:path arrowok="t"/>
              </v:shape>
            </v:group>
            <v:group style="position:absolute;left:7;top:7;width:2422;height:2" coordorigin="7,7" coordsize="2422,2">
              <v:shape style="position:absolute;left:7;top:7;width:2422;height:2" coordorigin="7,7" coordsize="2422,0" path="m7,7l2429,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5.6pt;height:2.2pt;mso-position-horizontal-relative:char;mso-position-vertical-relative:line" coordorigin="0,0" coordsize="2312,44">
            <v:group style="position:absolute;left:7;top:36;width:2297;height:2" coordorigin="7,36" coordsize="2297,2">
              <v:shape style="position:absolute;left:7;top:36;width:2297;height:2" coordorigin="7,36" coordsize="2297,0" path="m7,36l2304,36e" filled="false" stroked="true" strokeweight=".72pt" strokecolor="#000000">
                <v:path arrowok="t"/>
              </v:shape>
            </v:group>
            <v:group style="position:absolute;left:7;top:7;width:2297;height:2" coordorigin="7,7" coordsize="2297,2">
              <v:shape style="position:absolute;left:7;top:7;width:2297;height:2" coordorigin="7,7" coordsize="2297,0" path="m7,7l2304,7e" filled="false" stroked="true" strokeweight=".72pt" strokecolor="#000000">
                <v:path arrowok="t"/>
              </v:shape>
            </v:group>
          </v:group>
        </w:pict>
      </w:r>
      <w:r>
        <w:rPr>
          <w:rFonts w:ascii="宋体"/>
          <w:position w:val="0"/>
          <w:sz w:val="4"/>
        </w:rPr>
      </w:r>
    </w:p>
    <w:p>
      <w:pPr>
        <w:spacing w:after="0" w:line="43" w:lineRule="exact"/>
        <w:rPr>
          <w:rFonts w:ascii="宋体" w:hAnsi="宋体" w:cs="宋体" w:eastAsia="宋体" w:hint="default"/>
          <w:sz w:val="4"/>
          <w:szCs w:val="4"/>
        </w:rPr>
        <w:sectPr>
          <w:type w:val="continuous"/>
          <w:pgSz w:w="11910" w:h="16840"/>
          <w:pgMar w:top="1600" w:bottom="1320" w:left="600" w:right="320"/>
        </w:sectPr>
      </w:pPr>
    </w:p>
    <w:p>
      <w:pPr>
        <w:spacing w:line="240" w:lineRule="auto" w:before="12"/>
        <w:rPr>
          <w:rFonts w:ascii="宋体" w:hAnsi="宋体" w:cs="宋体" w:eastAsia="宋体" w:hint="default"/>
          <w:sz w:val="7"/>
          <w:szCs w:val="7"/>
        </w:rPr>
      </w:pPr>
    </w:p>
    <w:p>
      <w:pPr>
        <w:pStyle w:val="BodyText"/>
        <w:spacing w:line="240" w:lineRule="auto" w:before="35"/>
        <w:ind w:left="571" w:right="495"/>
        <w:jc w:val="left"/>
      </w:pPr>
      <w:r>
        <w:rPr/>
        <w:t>（</w:t>
      </w:r>
      <w:r>
        <w:rPr>
          <w:rFonts w:ascii="Times New Roman" w:hAnsi="Times New Roman" w:cs="Times New Roman" w:eastAsia="Times New Roman" w:hint="default"/>
        </w:rPr>
        <w:t>2</w:t>
      </w:r>
      <w:r>
        <w:rPr/>
        <w:t>）主营业务（分产品）</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1100" w:footer="840" w:top="1280" w:bottom="1040" w:left="1380" w:right="740"/>
        </w:sectPr>
      </w:pPr>
    </w:p>
    <w:p>
      <w:pPr>
        <w:spacing w:line="240" w:lineRule="auto" w:before="2"/>
        <w:rPr>
          <w:rFonts w:ascii="宋体" w:hAnsi="宋体" w:cs="宋体" w:eastAsia="宋体" w:hint="default"/>
          <w:sz w:val="22"/>
          <w:szCs w:val="22"/>
        </w:rPr>
      </w:pPr>
    </w:p>
    <w:p>
      <w:pPr>
        <w:pStyle w:val="BodyText"/>
        <w:spacing w:line="240" w:lineRule="auto"/>
        <w:ind w:left="556" w:right="-20"/>
        <w:jc w:val="left"/>
      </w:pPr>
      <w:r>
        <w:rPr/>
        <w:t>产品名称</w:t>
      </w:r>
    </w:p>
    <w:p>
      <w:pPr>
        <w:pStyle w:val="BodyText"/>
        <w:tabs>
          <w:tab w:pos="3899" w:val="left" w:leader="none"/>
        </w:tabs>
        <w:spacing w:line="240" w:lineRule="auto" w:before="35"/>
        <w:ind w:left="0" w:right="112"/>
        <w:jc w:val="center"/>
      </w:pPr>
      <w:r>
        <w:rPr/>
        <w:br w:type="column"/>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5"/>
        <w:rPr>
          <w:rFonts w:ascii="宋体" w:hAnsi="宋体" w:cs="宋体" w:eastAsia="宋体" w:hint="default"/>
          <w:sz w:val="10"/>
          <w:szCs w:val="10"/>
        </w:rPr>
      </w:pPr>
    </w:p>
    <w:p>
      <w:pPr>
        <w:spacing w:line="20" w:lineRule="exact"/>
        <w:ind w:left="147" w:right="0" w:firstLine="0"/>
        <w:rPr>
          <w:rFonts w:ascii="宋体" w:hAnsi="宋体" w:cs="宋体" w:eastAsia="宋体" w:hint="default"/>
          <w:sz w:val="2"/>
          <w:szCs w:val="2"/>
        </w:rPr>
      </w:pPr>
      <w:r>
        <w:rPr>
          <w:rFonts w:ascii="宋体" w:hAnsi="宋体" w:cs="宋体" w:eastAsia="宋体" w:hint="default"/>
          <w:sz w:val="2"/>
          <w:szCs w:val="2"/>
        </w:rPr>
        <w:pict>
          <v:group style="width:383.25pt;height:.5pt;mso-position-horizontal-relative:char;mso-position-vertical-relative:line" coordorigin="0,0" coordsize="7665,10">
            <v:group style="position:absolute;left:5;top:5;width:3830;height:2" coordorigin="5,5" coordsize="3830,2">
              <v:shape style="position:absolute;left:5;top:5;width:3830;height:2" coordorigin="5,5" coordsize="3830,0" path="m5,5l3834,5e" filled="false" stroked="true" strokeweight=".47998pt" strokecolor="#000000">
                <v:path arrowok="t"/>
              </v:shape>
            </v:group>
            <v:group style="position:absolute;left:3834;top:5;width:1763;height:2" coordorigin="3834,5" coordsize="1763,2">
              <v:shape style="position:absolute;left:3834;top:5;width:1763;height:2" coordorigin="3834,5" coordsize="1763,0" path="m3834,5l5597,5e" filled="false" stroked="true" strokeweight=".48pt" strokecolor="#000000">
                <v:path arrowok="t"/>
              </v:shape>
            </v:group>
            <v:group style="position:absolute;left:5597;top:5;width:2063;height:2" coordorigin="5597,5" coordsize="2063,2">
              <v:shape style="position:absolute;left:5597;top:5;width:2063;height:2" coordorigin="5597,5" coordsize="2063,0" path="m5597,5l7660,5e" filled="false" stroked="true" strokeweight=".47998pt" strokecolor="#000000">
                <v:path arrowok="t"/>
              </v:shape>
            </v:group>
          </v:group>
        </w:pict>
      </w:r>
      <w:r>
        <w:rPr>
          <w:rFonts w:ascii="宋体" w:hAnsi="宋体" w:cs="宋体" w:eastAsia="宋体" w:hint="default"/>
          <w:sz w:val="2"/>
          <w:szCs w:val="2"/>
        </w:rPr>
      </w:r>
    </w:p>
    <w:p>
      <w:pPr>
        <w:pStyle w:val="BodyText"/>
        <w:tabs>
          <w:tab w:pos="1906" w:val="left" w:leader="none"/>
          <w:tab w:pos="3815" w:val="left" w:leader="none"/>
          <w:tab w:pos="5872" w:val="left" w:leader="none"/>
        </w:tabs>
        <w:spacing w:line="240" w:lineRule="auto" w:before="68"/>
        <w:ind w:left="0" w:right="178"/>
        <w:jc w:val="center"/>
      </w:pPr>
      <w:r>
        <w:rPr/>
        <w:t>营业收入</w:t>
        <w:tab/>
        <w:t>营业成本</w:t>
        <w:tab/>
        <w:t>营业收入</w:t>
        <w:tab/>
        <w:t>营业成本</w:t>
      </w:r>
    </w:p>
    <w:p>
      <w:pPr>
        <w:spacing w:after="0" w:line="240" w:lineRule="auto"/>
        <w:jc w:val="center"/>
        <w:sectPr>
          <w:type w:val="continuous"/>
          <w:pgSz w:w="11910" w:h="16840"/>
          <w:pgMar w:top="1600" w:bottom="1320" w:left="1380" w:right="740"/>
          <w:cols w:num="2" w:equalWidth="0">
            <w:col w:w="1397" w:space="380"/>
            <w:col w:w="8013"/>
          </w:cols>
        </w:sectPr>
      </w:pPr>
    </w:p>
    <w:p>
      <w:pPr>
        <w:spacing w:line="240" w:lineRule="auto" w:before="3"/>
        <w:rPr>
          <w:rFonts w:ascii="宋体" w:hAnsi="宋体" w:cs="宋体" w:eastAsia="宋体" w:hint="default"/>
          <w:sz w:val="11"/>
          <w:szCs w:val="11"/>
        </w:rPr>
      </w:pPr>
    </w:p>
    <w:p>
      <w:pPr>
        <w:spacing w:line="20" w:lineRule="exact"/>
        <w:ind w:left="146" w:right="0" w:firstLine="0"/>
        <w:rPr>
          <w:rFonts w:ascii="宋体" w:hAnsi="宋体" w:cs="宋体" w:eastAsia="宋体" w:hint="default"/>
          <w:sz w:val="2"/>
          <w:szCs w:val="2"/>
        </w:rPr>
      </w:pPr>
      <w:r>
        <w:rPr>
          <w:rFonts w:ascii="宋体"/>
          <w:sz w:val="2"/>
        </w:rPr>
        <w:pict>
          <v:group style="width:82.75pt;height:.5pt;mso-position-horizontal-relative:char;mso-position-vertical-relative:line" coordorigin="0,0" coordsize="1655,10">
            <v:group style="position:absolute;left:5;top:5;width:1646;height:2" coordorigin="5,5" coordsize="1646,2">
              <v:shape style="position:absolute;left:5;top:5;width:1646;height:2" coordorigin="5,5" coordsize="1646,0" path="m5,5l1650,5e" filled="false" stroked="true" strokeweight=".47998pt" strokecolor="#000000">
                <v:path arrowok="t"/>
              </v:shape>
            </v:group>
          </v:group>
        </w:pict>
      </w:r>
      <w:r>
        <w:rPr>
          <w:rFonts w:ascii="宋体"/>
          <w:sz w:val="2"/>
        </w:rPr>
      </w:r>
      <w:r>
        <w:rPr>
          <w:rFonts w:ascii="Times New Roman"/>
          <w:spacing w:val="113"/>
          <w:sz w:val="2"/>
        </w:rPr>
        <w:t> </w:t>
      </w:r>
      <w:r>
        <w:rPr>
          <w:rFonts w:ascii="宋体"/>
          <w:spacing w:val="113"/>
          <w:sz w:val="2"/>
        </w:rPr>
        <w:pict>
          <v:group style="width:82.3pt;height:.5pt;mso-position-horizontal-relative:char;mso-position-vertical-relative:line" coordorigin="0,0" coordsize="1646,10">
            <v:group style="position:absolute;left:5;top:5;width:1636;height:2" coordorigin="5,5" coordsize="1636,2">
              <v:shape style="position:absolute;left:5;top:5;width:1636;height:2" coordorigin="5,5" coordsize="1636,0" path="m5,5l1640,5e" filled="false" stroked="true" strokeweight=".47998pt" strokecolor="#000000">
                <v:path arrowok="t"/>
              </v:shape>
            </v:group>
          </v:group>
        </w:pict>
      </w:r>
      <w:r>
        <w:rPr>
          <w:rFonts w:ascii="宋体"/>
          <w:spacing w:val="113"/>
          <w:sz w:val="2"/>
        </w:rPr>
      </w:r>
      <w:r>
        <w:rPr>
          <w:rFonts w:ascii="Times New Roman"/>
          <w:spacing w:val="117"/>
          <w:sz w:val="2"/>
        </w:rPr>
        <w:t> </w:t>
      </w:r>
      <w:r>
        <w:rPr>
          <w:rFonts w:ascii="宋体"/>
          <w:spacing w:val="117"/>
          <w:sz w:val="2"/>
        </w:rPr>
        <w:pict>
          <v:group style="width:95.55pt;height:.5pt;mso-position-horizontal-relative:char;mso-position-vertical-relative:line" coordorigin="0,0" coordsize="1911,10">
            <v:group style="position:absolute;left:5;top:5;width:1901;height:2" coordorigin="5,5" coordsize="1901,2">
              <v:shape style="position:absolute;left:5;top:5;width:1901;height:2" coordorigin="5,5" coordsize="1901,0" path="m5,5l1906,5e" filled="false" stroked="true" strokeweight=".47998pt" strokecolor="#000000">
                <v:path arrowok="t"/>
              </v:shape>
            </v:group>
          </v:group>
        </w:pict>
      </w:r>
      <w:r>
        <w:rPr>
          <w:rFonts w:ascii="宋体"/>
          <w:spacing w:val="117"/>
          <w:sz w:val="2"/>
        </w:rPr>
      </w:r>
      <w:r>
        <w:rPr>
          <w:rFonts w:ascii="Times New Roman"/>
          <w:spacing w:val="125"/>
          <w:sz w:val="2"/>
        </w:rPr>
        <w:t> </w:t>
      </w:r>
      <w:r>
        <w:rPr>
          <w:rFonts w:ascii="宋体"/>
          <w:spacing w:val="125"/>
          <w:sz w:val="2"/>
        </w:rPr>
        <w:pict>
          <v:group style="width:89.1pt;height:.5pt;mso-position-horizontal-relative:char;mso-position-vertical-relative:line" coordorigin="0,0" coordsize="1782,10">
            <v:group style="position:absolute;left:5;top:5;width:1773;height:2" coordorigin="5,5" coordsize="1773,2">
              <v:shape style="position:absolute;left:5;top:5;width:1773;height:2" coordorigin="5,5" coordsize="1773,0" path="m5,5l1777,5e" filled="false" stroked="true" strokeweight=".47998pt" strokecolor="#000000">
                <v:path arrowok="t"/>
              </v:shape>
            </v:group>
          </v:group>
        </w:pict>
      </w:r>
      <w:r>
        <w:rPr>
          <w:rFonts w:ascii="宋体"/>
          <w:spacing w:val="125"/>
          <w:sz w:val="2"/>
        </w:rPr>
      </w:r>
      <w:r>
        <w:rPr>
          <w:rFonts w:ascii="Times New Roman"/>
          <w:spacing w:val="114"/>
          <w:sz w:val="2"/>
        </w:rPr>
        <w:t> </w:t>
      </w:r>
      <w:r>
        <w:rPr>
          <w:rFonts w:ascii="宋体"/>
          <w:spacing w:val="114"/>
          <w:sz w:val="2"/>
        </w:rPr>
        <w:pict>
          <v:group style="width:96.9pt;height:.5pt;mso-position-horizontal-relative:char;mso-position-vertical-relative:line" coordorigin="0,0" coordsize="1938,10">
            <v:group style="position:absolute;left:5;top:5;width:1929;height:2" coordorigin="5,5" coordsize="1929,2">
              <v:shape style="position:absolute;left:5;top:5;width:1929;height:2" coordorigin="5,5" coordsize="1929,0" path="m5,5l1933,5e" filled="false" stroked="true" strokeweight=".47998pt" strokecolor="#000000">
                <v:path arrowok="t"/>
              </v:shape>
            </v:group>
          </v:group>
        </w:pict>
      </w:r>
      <w:r>
        <w:rPr>
          <w:rFonts w:ascii="宋体"/>
          <w:spacing w:val="114"/>
          <w:sz w:val="2"/>
        </w:rPr>
      </w:r>
    </w:p>
    <w:p>
      <w:pPr>
        <w:pStyle w:val="BodyText"/>
        <w:spacing w:line="272" w:lineRule="exact" w:before="16"/>
        <w:ind w:left="182" w:right="8000"/>
        <w:jc w:val="left"/>
      </w:pPr>
      <w:r>
        <w:rPr/>
        <w:pict>
          <v:shape style="position:absolute;margin-left:165.479996pt;margin-top:5.010769pt;width:382.75pt;height:80.1pt;mso-position-horizontal-relative:page;mso-position-vertical-relative:paragraph;z-index:24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6"/>
                    <w:gridCol w:w="130"/>
                    <w:gridCol w:w="1909"/>
                    <w:gridCol w:w="145"/>
                    <w:gridCol w:w="1772"/>
                    <w:gridCol w:w="134"/>
                    <w:gridCol w:w="1928"/>
                  </w:tblGrid>
                  <w:tr>
                    <w:trPr>
                      <w:trHeight w:val="515" w:hRule="exact"/>
                    </w:trPr>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87,495,491.03</w:t>
                        </w:r>
                      </w:p>
                    </w:tc>
                    <w:tc>
                      <w:tcPr>
                        <w:tcW w:w="130"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69,707,271.94</w:t>
                        </w:r>
                      </w:p>
                    </w:tc>
                    <w:tc>
                      <w:tcPr>
                        <w:tcW w:w="145"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pacing w:val="-1"/>
                            <w:sz w:val="21"/>
                          </w:rPr>
                          <w:t>112,365,971.24</w:t>
                        </w:r>
                      </w:p>
                    </w:tc>
                    <w:tc>
                      <w:tcPr>
                        <w:tcW w:w="134"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21"/>
                            <w:szCs w:val="21"/>
                          </w:rPr>
                        </w:pPr>
                        <w:r>
                          <w:rPr>
                            <w:rFonts w:ascii="Times New Roman"/>
                            <w:spacing w:val="-1"/>
                            <w:sz w:val="21"/>
                          </w:rPr>
                          <w:t>79,859,772.70</w:t>
                        </w:r>
                      </w:p>
                    </w:tc>
                  </w:tr>
                  <w:tr>
                    <w:trPr>
                      <w:trHeight w:val="617" w:hRule="exact"/>
                    </w:trPr>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5"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19"/>
                          <w:jc w:val="right"/>
                          <w:rPr>
                            <w:rFonts w:ascii="Times New Roman" w:hAnsi="Times New Roman" w:cs="Times New Roman" w:eastAsia="Times New Roman" w:hint="default"/>
                            <w:sz w:val="21"/>
                            <w:szCs w:val="21"/>
                          </w:rPr>
                        </w:pPr>
                        <w:r>
                          <w:rPr>
                            <w:rFonts w:ascii="Times New Roman"/>
                            <w:spacing w:val="-1"/>
                            <w:sz w:val="21"/>
                          </w:rPr>
                          <w:t>1,500,000.00</w:t>
                        </w:r>
                      </w:p>
                    </w:tc>
                    <w:tc>
                      <w:tcPr>
                        <w:tcW w:w="134"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177"/>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1"/>
                          <w:jc w:val="right"/>
                          <w:rPr>
                            <w:rFonts w:ascii="Times New Roman" w:hAnsi="Times New Roman" w:cs="Times New Roman" w:eastAsia="Times New Roman" w:hint="default"/>
                            <w:sz w:val="21"/>
                            <w:szCs w:val="21"/>
                          </w:rPr>
                        </w:pPr>
                        <w:r>
                          <w:rPr>
                            <w:rFonts w:ascii="Times New Roman"/>
                            <w:spacing w:val="-1"/>
                            <w:sz w:val="21"/>
                          </w:rPr>
                          <w:t>87,495,491.03</w:t>
                        </w:r>
                      </w:p>
                    </w:tc>
                    <w:tc>
                      <w:tcPr>
                        <w:tcW w:w="130" w:type="dxa"/>
                        <w:tcBorders>
                          <w:top w:val="nil" w:sz="6" w:space="0" w:color="auto"/>
                          <w:left w:val="nil" w:sz="6" w:space="0" w:color="auto"/>
                          <w:bottom w:val="nil" w:sz="6" w:space="0" w:color="auto"/>
                          <w:right w:val="nil" w:sz="6" w:space="0" w:color="auto"/>
                        </w:tcBorders>
                      </w:tcPr>
                      <w:p>
                        <w:pP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1"/>
                          <w:jc w:val="right"/>
                          <w:rPr>
                            <w:rFonts w:ascii="Times New Roman" w:hAnsi="Times New Roman" w:cs="Times New Roman" w:eastAsia="Times New Roman" w:hint="default"/>
                            <w:sz w:val="21"/>
                            <w:szCs w:val="21"/>
                          </w:rPr>
                        </w:pPr>
                        <w:r>
                          <w:rPr>
                            <w:rFonts w:ascii="Times New Roman"/>
                            <w:spacing w:val="-1"/>
                            <w:sz w:val="21"/>
                          </w:rPr>
                          <w:t>69,707,271.94</w:t>
                        </w:r>
                      </w:p>
                    </w:tc>
                    <w:tc>
                      <w:tcPr>
                        <w:tcW w:w="145"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0"/>
                          <w:jc w:val="right"/>
                          <w:rPr>
                            <w:rFonts w:ascii="Times New Roman" w:hAnsi="Times New Roman" w:cs="Times New Roman" w:eastAsia="Times New Roman" w:hint="default"/>
                            <w:sz w:val="21"/>
                            <w:szCs w:val="21"/>
                          </w:rPr>
                        </w:pPr>
                        <w:r>
                          <w:rPr>
                            <w:rFonts w:ascii="Times New Roman"/>
                            <w:spacing w:val="-1"/>
                            <w:sz w:val="21"/>
                          </w:rPr>
                          <w:t>113,865,971.24</w:t>
                        </w:r>
                      </w:p>
                    </w:tc>
                    <w:tc>
                      <w:tcPr>
                        <w:tcW w:w="134" w:type="dxa"/>
                        <w:tcBorders>
                          <w:top w:val="nil" w:sz="6" w:space="0" w:color="auto"/>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0"/>
                          <w:jc w:val="right"/>
                          <w:rPr>
                            <w:rFonts w:ascii="Times New Roman" w:hAnsi="Times New Roman" w:cs="Times New Roman" w:eastAsia="Times New Roman" w:hint="default"/>
                            <w:sz w:val="21"/>
                            <w:szCs w:val="21"/>
                          </w:rPr>
                        </w:pPr>
                        <w:r>
                          <w:rPr>
                            <w:rFonts w:ascii="Times New Roman"/>
                            <w:spacing w:val="-1"/>
                            <w:sz w:val="21"/>
                          </w:rPr>
                          <w:t>79,859,772.70</w:t>
                        </w:r>
                      </w:p>
                    </w:tc>
                  </w:tr>
                </w:tbl>
                <w:p>
                  <w:pPr/>
                </w:p>
              </w:txbxContent>
            </v:textbox>
            <w10:wrap type="none"/>
          </v:shape>
        </w:pict>
      </w:r>
      <w:r>
        <w:rPr>
          <w:spacing w:val="16"/>
        </w:rPr>
        <w:t>电力设备及仪器</w:t>
      </w:r>
      <w:r>
        <w:rPr>
          <w:spacing w:val="-100"/>
        </w:rPr>
        <w:t> </w:t>
      </w:r>
      <w:r>
        <w:rPr>
          <w:spacing w:val="-100"/>
        </w:rPr>
      </w:r>
      <w:r>
        <w:rPr/>
        <w:t>仪表</w:t>
      </w:r>
    </w:p>
    <w:p>
      <w:pPr>
        <w:pStyle w:val="BodyText"/>
        <w:spacing w:line="272" w:lineRule="exact" w:before="75"/>
        <w:ind w:left="182" w:right="8000"/>
        <w:jc w:val="left"/>
      </w:pPr>
      <w:r>
        <w:rPr>
          <w:spacing w:val="16"/>
        </w:rPr>
        <w:t>软件开发及技术</w:t>
      </w:r>
      <w:r>
        <w:rPr>
          <w:spacing w:val="-100"/>
        </w:rPr>
        <w:t> </w:t>
      </w:r>
      <w:r>
        <w:rPr>
          <w:spacing w:val="-100"/>
        </w:rPr>
      </w:r>
      <w:r>
        <w:rPr/>
        <w:t>转让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28" w:lineRule="exact"/>
        <w:ind w:left="1917" w:right="0" w:firstLine="0"/>
        <w:rPr>
          <w:rFonts w:ascii="宋体" w:hAnsi="宋体" w:cs="宋体" w:eastAsia="宋体" w:hint="default"/>
          <w:sz w:val="2"/>
          <w:szCs w:val="2"/>
        </w:rPr>
      </w:pPr>
      <w:r>
        <w:rPr>
          <w:rFonts w:ascii="宋体"/>
          <w:position w:val="0"/>
          <w:sz w:val="2"/>
        </w:rPr>
        <w:pict>
          <v:group style="width:83pt;height:1.45pt;mso-position-horizontal-relative:char;mso-position-vertical-relative:line" coordorigin="0,0" coordsize="1660,29">
            <v:group style="position:absolute;left:5;top:24;width:1650;height:2" coordorigin="5,24" coordsize="1650,2">
              <v:shape style="position:absolute;left:5;top:24;width:1650;height:2" coordorigin="5,24" coordsize="1650,0" path="m5,24l1655,24e" filled="false" stroked="true" strokeweight=".48004pt" strokecolor="#000000">
                <v:path arrowok="t"/>
              </v:shape>
            </v:group>
            <v:group style="position:absolute;left:5;top:5;width:1650;height:2" coordorigin="5,5" coordsize="1650,2">
              <v:shape style="position:absolute;left:5;top:5;width:1650;height:2" coordorigin="5,5" coordsize="1650,0" path="m5,5l1655,5e" filled="false" stroked="true" strokeweight=".47998pt" strokecolor="#000000">
                <v:path arrowok="t"/>
              </v:shape>
            </v:group>
          </v:group>
        </w:pict>
      </w:r>
      <w:r>
        <w:rPr>
          <w:rFonts w:ascii="宋体"/>
          <w:position w:val="0"/>
          <w:sz w:val="2"/>
        </w:rPr>
      </w:r>
      <w:r>
        <w:rPr>
          <w:rFonts w:ascii="Times New Roman"/>
          <w:spacing w:val="90"/>
          <w:position w:val="0"/>
          <w:sz w:val="2"/>
        </w:rPr>
        <w:t> </w:t>
      </w:r>
      <w:r>
        <w:rPr>
          <w:rFonts w:ascii="宋体"/>
          <w:spacing w:val="90"/>
          <w:position w:val="0"/>
          <w:sz w:val="2"/>
        </w:rPr>
        <w:pict>
          <v:group style="width:96.7pt;height:1.45pt;mso-position-horizontal-relative:char;mso-position-vertical-relative:line" coordorigin="0,0" coordsize="1934,29">
            <v:group style="position:absolute;left:5;top:24;width:1924;height:2" coordorigin="5,24" coordsize="1924,2">
              <v:shape style="position:absolute;left:5;top:24;width:1924;height:2" coordorigin="5,24" coordsize="1924,0" path="m5,24l1928,24e" filled="false" stroked="true" strokeweight=".48004pt" strokecolor="#000000">
                <v:path arrowok="t"/>
              </v:shape>
            </v:group>
            <v:group style="position:absolute;left:5;top:5;width:1924;height:2" coordorigin="5,5" coordsize="1924,2">
              <v:shape style="position:absolute;left:5;top:5;width:1924;height:2" coordorigin="5,5" coordsize="1924,0" path="m5,5l1928,5e" filled="false" stroked="true" strokeweight=".47998pt" strokecolor="#000000">
                <v:path arrowok="t"/>
              </v:shape>
            </v:group>
          </v:group>
        </w:pict>
      </w:r>
      <w:r>
        <w:rPr>
          <w:rFonts w:ascii="宋体"/>
          <w:spacing w:val="90"/>
          <w:position w:val="0"/>
          <w:sz w:val="2"/>
        </w:rPr>
      </w:r>
      <w:r>
        <w:rPr>
          <w:rFonts w:ascii="Times New Roman"/>
          <w:spacing w:val="105"/>
          <w:position w:val="0"/>
          <w:sz w:val="2"/>
        </w:rPr>
        <w:t> </w:t>
      </w:r>
      <w:r>
        <w:rPr>
          <w:rFonts w:ascii="宋体"/>
          <w:spacing w:val="105"/>
          <w:position w:val="0"/>
          <w:sz w:val="2"/>
        </w:rPr>
        <w:pict>
          <v:group style="width:89.85pt;height:1.45pt;mso-position-horizontal-relative:char;mso-position-vertical-relative:line" coordorigin="0,0" coordsize="1797,29">
            <v:group style="position:absolute;left:5;top:24;width:1787;height:2" coordorigin="5,24" coordsize="1787,2">
              <v:shape style="position:absolute;left:5;top:24;width:1787;height:2" coordorigin="5,24" coordsize="1787,0" path="m5,24l1792,24e" filled="false" stroked="true" strokeweight=".48004pt" strokecolor="#000000">
                <v:path arrowok="t"/>
              </v:shape>
            </v:group>
            <v:group style="position:absolute;left:5;top:5;width:1787;height:2" coordorigin="5,5" coordsize="1787,2">
              <v:shape style="position:absolute;left:5;top:5;width:1787;height:2" coordorigin="5,5" coordsize="1787,0" path="m5,5l1792,5e" filled="false" stroked="true" strokeweight=".47998pt" strokecolor="#000000">
                <v:path arrowok="t"/>
              </v:shape>
            </v:group>
          </v:group>
        </w:pict>
      </w:r>
      <w:r>
        <w:rPr>
          <w:rFonts w:ascii="宋体"/>
          <w:spacing w:val="105"/>
          <w:position w:val="0"/>
          <w:sz w:val="2"/>
        </w:rPr>
      </w:r>
      <w:r>
        <w:rPr>
          <w:rFonts w:ascii="Times New Roman"/>
          <w:spacing w:val="94"/>
          <w:position w:val="0"/>
          <w:sz w:val="2"/>
        </w:rPr>
        <w:t> </w:t>
      </w:r>
      <w:r>
        <w:rPr>
          <w:rFonts w:ascii="宋体"/>
          <w:spacing w:val="94"/>
          <w:position w:val="0"/>
          <w:sz w:val="2"/>
        </w:rPr>
        <w:pict>
          <v:group style="width:97.65pt;height:1.45pt;mso-position-horizontal-relative:char;mso-position-vertical-relative:line" coordorigin="0,0" coordsize="1953,29">
            <v:group style="position:absolute;left:5;top:24;width:1943;height:2" coordorigin="5,24" coordsize="1943,2">
              <v:shape style="position:absolute;left:5;top:24;width:1943;height:2" coordorigin="5,24" coordsize="1943,0" path="m5,24l1948,24e" filled="false" stroked="true" strokeweight=".48004pt" strokecolor="#000000">
                <v:path arrowok="t"/>
              </v:shape>
            </v:group>
            <v:group style="position:absolute;left:5;top:5;width:1943;height:2" coordorigin="5,5" coordsize="1943,2">
              <v:shape style="position:absolute;left:5;top:5;width:1943;height:2" coordorigin="5,5" coordsize="1943,0" path="m5,5l1948,5e" filled="false" stroked="true" strokeweight=".47998pt" strokecolor="#000000">
                <v:path arrowok="t"/>
              </v:shape>
            </v:group>
          </v:group>
        </w:pict>
      </w:r>
      <w:r>
        <w:rPr>
          <w:rFonts w:ascii="宋体"/>
          <w:spacing w:val="94"/>
          <w:position w:val="0"/>
          <w:sz w:val="2"/>
        </w:rPr>
      </w:r>
    </w:p>
    <w:p>
      <w:pPr>
        <w:spacing w:line="240" w:lineRule="auto" w:before="13"/>
        <w:rPr>
          <w:rFonts w:ascii="宋体" w:hAnsi="宋体" w:cs="宋体" w:eastAsia="宋体" w:hint="default"/>
          <w:sz w:val="7"/>
          <w:szCs w:val="7"/>
        </w:rPr>
      </w:pPr>
    </w:p>
    <w:p>
      <w:pPr>
        <w:pStyle w:val="BodyText"/>
        <w:spacing w:line="396" w:lineRule="auto" w:before="35"/>
        <w:ind w:right="495" w:firstLine="420"/>
        <w:jc w:val="left"/>
      </w:pPr>
      <w:r>
        <w:rPr/>
        <w:t>注：本期主营业务收入较上期减少</w:t>
      </w:r>
      <w:r>
        <w:rPr>
          <w:spacing w:val="-64"/>
        </w:rPr>
        <w:t> </w:t>
      </w:r>
      <w:r>
        <w:rPr>
          <w:rFonts w:ascii="Times New Roman" w:hAnsi="Times New Roman" w:cs="Times New Roman" w:eastAsia="Times New Roman" w:hint="default"/>
        </w:rPr>
        <w:t>26,370,480.21</w:t>
      </w:r>
      <w:r>
        <w:rPr>
          <w:rFonts w:ascii="Times New Roman" w:hAnsi="Times New Roman" w:cs="Times New Roman" w:eastAsia="Times New Roman" w:hint="default"/>
          <w:spacing w:val="-12"/>
        </w:rPr>
        <w:t> </w:t>
      </w:r>
      <w:r>
        <w:rPr/>
        <w:t>元，减少比例为</w:t>
      </w:r>
      <w:r>
        <w:rPr>
          <w:spacing w:val="-64"/>
        </w:rPr>
        <w:t> </w:t>
      </w:r>
      <w:r>
        <w:rPr>
          <w:rFonts w:ascii="Times New Roman" w:hAnsi="Times New Roman" w:cs="Times New Roman" w:eastAsia="Times New Roman" w:hint="default"/>
        </w:rPr>
        <w:t>23.16%</w:t>
      </w:r>
      <w:r>
        <w:rPr/>
        <w:t>，主要原因是国际市场 形势转变，出口收入下降所致。</w:t>
      </w:r>
    </w:p>
    <w:p>
      <w:pPr>
        <w:spacing w:after="0" w:line="396" w:lineRule="auto"/>
        <w:jc w:val="left"/>
        <w:sectPr>
          <w:type w:val="continuous"/>
          <w:pgSz w:w="11910" w:h="16840"/>
          <w:pgMar w:top="1600" w:bottom="1320" w:left="1380" w:right="740"/>
        </w:sectPr>
      </w:pPr>
    </w:p>
    <w:p>
      <w:pPr>
        <w:pStyle w:val="BodyText"/>
        <w:spacing w:line="240" w:lineRule="auto" w:before="68"/>
        <w:ind w:left="571" w:right="-9"/>
        <w:jc w:val="left"/>
      </w:pPr>
      <w:r>
        <w:rPr>
          <w:spacing w:val="-1"/>
        </w:rPr>
        <w:t>（</w:t>
      </w:r>
      <w:r>
        <w:rPr>
          <w:rFonts w:ascii="Times New Roman" w:hAnsi="Times New Roman" w:cs="Times New Roman" w:eastAsia="Times New Roman" w:hint="default"/>
          <w:spacing w:val="-1"/>
        </w:rPr>
        <w:t>3</w:t>
      </w:r>
      <w:r>
        <w:rPr>
          <w:spacing w:val="-1"/>
        </w:rPr>
        <w:t>）主营业务（分地区）</w:t>
      </w:r>
    </w:p>
    <w:p>
      <w:pPr>
        <w:spacing w:line="240" w:lineRule="auto" w:before="11"/>
        <w:rPr>
          <w:rFonts w:ascii="宋体" w:hAnsi="宋体" w:cs="宋体" w:eastAsia="宋体" w:hint="default"/>
          <w:sz w:val="25"/>
          <w:szCs w:val="25"/>
        </w:rPr>
      </w:pPr>
    </w:p>
    <w:p>
      <w:pPr>
        <w:pStyle w:val="BodyText"/>
        <w:spacing w:line="240" w:lineRule="auto"/>
        <w:ind w:left="642" w:right="-9"/>
        <w:jc w:val="left"/>
      </w:pPr>
      <w:r>
        <w:rPr/>
        <w:pict>
          <v:group style="position:absolute;margin-left:176.039993pt;margin-top:8.60412pt;width:183.8pt;height:.1pt;mso-position-horizontal-relative:page;mso-position-vertical-relative:paragraph;z-index:23992" coordorigin="3521,172" coordsize="3676,2">
            <v:shape style="position:absolute;left:3521;top:172;width:3676;height:2" coordorigin="3521,172" coordsize="3676,0" path="m3521,172l7196,172e" filled="false" stroked="true" strokeweight=".47998pt" strokecolor="#000000">
              <v:path arrowok="t"/>
            </v:shape>
            <w10:wrap type="none"/>
          </v:group>
        </w:pict>
      </w:r>
      <w:r>
        <w:rPr/>
        <w:t>地区名称</w:t>
      </w:r>
    </w:p>
    <w:p>
      <w:pPr>
        <w:spacing w:line="240" w:lineRule="auto" w:before="0"/>
        <w:rPr>
          <w:rFonts w:ascii="宋体" w:hAnsi="宋体" w:cs="宋体" w:eastAsia="宋体" w:hint="default"/>
          <w:sz w:val="22"/>
          <w:szCs w:val="22"/>
        </w:rPr>
      </w:pPr>
      <w:r>
        <w:rPr/>
        <w:br w:type="column"/>
      </w:r>
      <w:r>
        <w:rPr>
          <w:rFonts w:ascii="宋体"/>
          <w:sz w:val="22"/>
        </w:rPr>
      </w:r>
    </w:p>
    <w:p>
      <w:pPr>
        <w:pStyle w:val="BodyText"/>
        <w:tabs>
          <w:tab w:pos="4336" w:val="left" w:leader="none"/>
        </w:tabs>
        <w:spacing w:line="240" w:lineRule="auto" w:before="176"/>
        <w:ind w:left="513" w:right="0"/>
        <w:jc w:val="left"/>
      </w:pPr>
      <w:r>
        <w:rPr/>
        <w:pict>
          <v:group style="position:absolute;margin-left:366.480011pt;margin-top:29.044409pt;width:185.25pt;height:.1pt;mso-position-horizontal-relative:page;mso-position-vertical-relative:paragraph;z-index:24016" coordorigin="7330,581" coordsize="3705,2">
            <v:shape style="position:absolute;left:7330;top:581;width:3705;height:2" coordorigin="7330,581" coordsize="3705,0" path="m7330,581l11034,581e" filled="false" stroked="true" strokeweight=".47998pt" strokecolor="#000000">
              <v:path arrowok="t"/>
            </v:shape>
            <w10:wrap type="none"/>
          </v:group>
        </w:pic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after="0" w:line="240" w:lineRule="auto"/>
        <w:jc w:val="left"/>
        <w:sectPr>
          <w:type w:val="continuous"/>
          <w:pgSz w:w="11910" w:h="16840"/>
          <w:pgMar w:top="1600" w:bottom="1320" w:left="1380" w:right="740"/>
          <w:cols w:num="2" w:equalWidth="0">
            <w:col w:w="2986" w:space="40"/>
            <w:col w:w="6764"/>
          </w:cols>
        </w:sectPr>
      </w:pPr>
    </w:p>
    <w:p>
      <w:pPr>
        <w:pStyle w:val="BodyText"/>
        <w:tabs>
          <w:tab w:pos="4489" w:val="left" w:leader="none"/>
          <w:tab w:pos="6460" w:val="left" w:leader="none"/>
          <w:tab w:pos="8384" w:val="left" w:leader="none"/>
        </w:tabs>
        <w:spacing w:line="233" w:lineRule="exact"/>
        <w:ind w:left="2580" w:right="495"/>
        <w:jc w:val="left"/>
      </w:pPr>
      <w:r>
        <w:rPr/>
        <w:t>营业收入</w:t>
        <w:tab/>
        <w:t>营业成本</w:t>
        <w:tab/>
        <w:t>营业收入</w:t>
        <w:tab/>
        <w:t>营业成本</w:t>
      </w:r>
    </w:p>
    <w:p>
      <w:pPr>
        <w:spacing w:line="240" w:lineRule="auto" w:before="5"/>
        <w:rPr>
          <w:rFonts w:ascii="宋体" w:hAnsi="宋体" w:cs="宋体" w:eastAsia="宋体" w:hint="default"/>
          <w:sz w:val="9"/>
          <w:szCs w:val="9"/>
        </w:rPr>
      </w:pPr>
    </w:p>
    <w:p>
      <w:pPr>
        <w:spacing w:line="20" w:lineRule="exact"/>
        <w:ind w:left="115" w:right="0" w:firstLine="0"/>
        <w:rPr>
          <w:rFonts w:ascii="宋体" w:hAnsi="宋体" w:cs="宋体" w:eastAsia="宋体" w:hint="default"/>
          <w:sz w:val="2"/>
          <w:szCs w:val="2"/>
        </w:rPr>
      </w:pPr>
      <w:r>
        <w:rPr>
          <w:rFonts w:ascii="宋体"/>
          <w:sz w:val="2"/>
        </w:rPr>
        <w:pict>
          <v:group style="width:94.4pt;height:.5pt;mso-position-horizontal-relative:char;mso-position-vertical-relative:line" coordorigin="0,0" coordsize="1888,10">
            <v:group style="position:absolute;left:5;top:5;width:1878;height:2" coordorigin="5,5" coordsize="1878,2">
              <v:shape style="position:absolute;left:5;top:5;width:1878;height:2" coordorigin="5,5" coordsize="1878,0" path="m5,5l1883,5e" filled="false" stroked="true" strokeweight=".48001pt" strokecolor="#000000">
                <v:path arrowok="t"/>
              </v:shape>
            </v:group>
          </v:group>
        </w:pict>
      </w:r>
      <w:r>
        <w:rPr>
          <w:rFonts w:ascii="宋体"/>
          <w:sz w:val="2"/>
        </w:rPr>
      </w:r>
      <w:r>
        <w:rPr>
          <w:rFonts w:ascii="Times New Roman"/>
          <w:spacing w:val="122"/>
          <w:sz w:val="2"/>
        </w:rPr>
        <w:t> </w:t>
      </w:r>
      <w:r>
        <w:rPr>
          <w:rFonts w:ascii="宋体"/>
          <w:spacing w:val="122"/>
          <w:sz w:val="2"/>
        </w:rPr>
        <w:pict>
          <v:group style="width:85.7pt;height:.5pt;mso-position-horizontal-relative:char;mso-position-vertical-relative:line" coordorigin="0,0" coordsize="1714,10">
            <v:group style="position:absolute;left:5;top:5;width:1704;height:2" coordorigin="5,5" coordsize="1704,2">
              <v:shape style="position:absolute;left:5;top:5;width:1704;height:2" coordorigin="5,5" coordsize="1704,0" path="m5,5l1709,5e" filled="false" stroked="true" strokeweight=".48001pt" strokecolor="#000000">
                <v:path arrowok="t"/>
              </v:shape>
            </v:group>
          </v:group>
        </w:pict>
      </w:r>
      <w:r>
        <w:rPr>
          <w:rFonts w:ascii="宋体"/>
          <w:spacing w:val="122"/>
          <w:sz w:val="2"/>
        </w:rPr>
      </w:r>
      <w:r>
        <w:rPr>
          <w:rFonts w:ascii="Times New Roman"/>
          <w:spacing w:val="122"/>
          <w:sz w:val="2"/>
        </w:rPr>
        <w:t> </w:t>
      </w:r>
      <w:r>
        <w:rPr>
          <w:rFonts w:ascii="宋体"/>
          <w:spacing w:val="122"/>
          <w:sz w:val="2"/>
        </w:rPr>
        <w:pict>
          <v:group style="width:91.95pt;height:.5pt;mso-position-horizontal-relative:char;mso-position-vertical-relative:line" coordorigin="0,0" coordsize="1839,10">
            <v:group style="position:absolute;left:5;top:5;width:1829;height:2" coordorigin="5,5" coordsize="1829,2">
              <v:shape style="position:absolute;left:5;top:5;width:1829;height:2" coordorigin="5,5" coordsize="1829,0" path="m5,5l1834,5e" filled="false" stroked="true" strokeweight=".48001pt" strokecolor="#000000">
                <v:path arrowok="t"/>
              </v:shape>
            </v:group>
          </v:group>
        </w:pict>
      </w:r>
      <w:r>
        <w:rPr>
          <w:rFonts w:ascii="宋体"/>
          <w:spacing w:val="122"/>
          <w:sz w:val="2"/>
        </w:rPr>
      </w:r>
      <w:r>
        <w:rPr>
          <w:rFonts w:ascii="Times New Roman"/>
          <w:spacing w:val="113"/>
          <w:sz w:val="2"/>
        </w:rPr>
        <w:t> </w:t>
      </w:r>
      <w:r>
        <w:rPr>
          <w:rFonts w:ascii="宋体"/>
          <w:spacing w:val="113"/>
          <w:sz w:val="2"/>
        </w:rPr>
        <w:pict>
          <v:group style="width:92.9pt;height:.5pt;mso-position-horizontal-relative:char;mso-position-vertical-relative:line" coordorigin="0,0" coordsize="1858,10">
            <v:group style="position:absolute;left:5;top:5;width:1848;height:2" coordorigin="5,5" coordsize="1848,2">
              <v:shape style="position:absolute;left:5;top:5;width:1848;height:2" coordorigin="5,5" coordsize="1848,0" path="m5,5l1853,5e" filled="false" stroked="true" strokeweight=".48001pt" strokecolor="#000000">
                <v:path arrowok="t"/>
              </v:shape>
            </v:group>
          </v:group>
        </w:pict>
      </w:r>
      <w:r>
        <w:rPr>
          <w:rFonts w:ascii="宋体"/>
          <w:spacing w:val="113"/>
          <w:sz w:val="2"/>
        </w:rPr>
      </w:r>
      <w:r>
        <w:rPr>
          <w:rFonts w:ascii="Times New Roman"/>
          <w:spacing w:val="122"/>
          <w:sz w:val="2"/>
        </w:rPr>
        <w:t> </w:t>
      </w:r>
      <w:r>
        <w:rPr>
          <w:rFonts w:ascii="宋体"/>
          <w:spacing w:val="122"/>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宋体"/>
          <w:spacing w:val="122"/>
          <w:sz w:val="2"/>
        </w:rPr>
      </w:r>
    </w:p>
    <w:tbl>
      <w:tblPr>
        <w:tblW w:w="0" w:type="auto"/>
        <w:jc w:val="left"/>
        <w:tblInd w:w="116" w:type="dxa"/>
        <w:tblLayout w:type="fixed"/>
        <w:tblCellMar>
          <w:top w:w="0" w:type="dxa"/>
          <w:left w:w="0" w:type="dxa"/>
          <w:bottom w:w="0" w:type="dxa"/>
          <w:right w:w="0" w:type="dxa"/>
        </w:tblCellMar>
        <w:tblLook w:val="01E0"/>
      </w:tblPr>
      <w:tblGrid>
        <w:gridCol w:w="2025"/>
        <w:gridCol w:w="1704"/>
        <w:gridCol w:w="143"/>
        <w:gridCol w:w="1829"/>
        <w:gridCol w:w="133"/>
        <w:gridCol w:w="1848"/>
        <w:gridCol w:w="143"/>
        <w:gridCol w:w="1714"/>
      </w:tblGrid>
      <w:tr>
        <w:trPr>
          <w:trHeight w:val="438"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87,252,777.09</w:t>
            </w:r>
          </w:p>
        </w:tc>
        <w:tc>
          <w:tcPr>
            <w:tcW w:w="143"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69,570,549.65</w:t>
            </w:r>
          </w:p>
        </w:tc>
        <w:tc>
          <w:tcPr>
            <w:tcW w:w="133"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Times New Roman" w:hAnsi="Times New Roman" w:cs="Times New Roman" w:eastAsia="Times New Roman" w:hint="default"/>
                <w:sz w:val="21"/>
                <w:szCs w:val="21"/>
              </w:rPr>
            </w:pPr>
            <w:r>
              <w:rPr>
                <w:rFonts w:ascii="Times New Roman"/>
                <w:spacing w:val="-1"/>
                <w:sz w:val="21"/>
              </w:rPr>
              <w:t>96,748,011.21</w:t>
            </w:r>
          </w:p>
        </w:tc>
        <w:tc>
          <w:tcPr>
            <w:tcW w:w="14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spacing w:val="-1"/>
                <w:sz w:val="21"/>
              </w:rPr>
              <w:t>67,871,458.27</w:t>
            </w:r>
          </w:p>
        </w:tc>
      </w:tr>
      <w:tr>
        <w:trPr>
          <w:trHeight w:val="455"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2"/>
              <w:jc w:val="right"/>
              <w:rPr>
                <w:rFonts w:ascii="Times New Roman" w:hAnsi="Times New Roman" w:cs="Times New Roman" w:eastAsia="Times New Roman" w:hint="default"/>
                <w:sz w:val="21"/>
                <w:szCs w:val="21"/>
              </w:rPr>
            </w:pPr>
            <w:r>
              <w:rPr>
                <w:rFonts w:ascii="Times New Roman"/>
                <w:spacing w:val="-1"/>
                <w:sz w:val="21"/>
              </w:rPr>
              <w:t>242,713.94</w:t>
            </w:r>
          </w:p>
        </w:tc>
        <w:tc>
          <w:tcPr>
            <w:tcW w:w="143"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2"/>
              <w:jc w:val="right"/>
              <w:rPr>
                <w:rFonts w:ascii="Times New Roman" w:hAnsi="Times New Roman" w:cs="Times New Roman" w:eastAsia="Times New Roman" w:hint="default"/>
                <w:sz w:val="21"/>
                <w:szCs w:val="21"/>
              </w:rPr>
            </w:pPr>
            <w:r>
              <w:rPr>
                <w:rFonts w:ascii="Times New Roman"/>
                <w:spacing w:val="-1"/>
                <w:sz w:val="21"/>
              </w:rPr>
              <w:t>136,722.29</w:t>
            </w:r>
          </w:p>
        </w:tc>
        <w:tc>
          <w:tcPr>
            <w:tcW w:w="133"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0"/>
              <w:jc w:val="right"/>
              <w:rPr>
                <w:rFonts w:ascii="Times New Roman" w:hAnsi="Times New Roman" w:cs="Times New Roman" w:eastAsia="Times New Roman" w:hint="default"/>
                <w:sz w:val="21"/>
                <w:szCs w:val="21"/>
              </w:rPr>
            </w:pPr>
            <w:r>
              <w:rPr>
                <w:rFonts w:ascii="Times New Roman"/>
                <w:spacing w:val="-1"/>
                <w:sz w:val="21"/>
              </w:rPr>
              <w:t>17,117,960.03</w:t>
            </w:r>
          </w:p>
        </w:tc>
        <w:tc>
          <w:tcPr>
            <w:tcW w:w="14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9"/>
              <w:jc w:val="right"/>
              <w:rPr>
                <w:rFonts w:ascii="Times New Roman" w:hAnsi="Times New Roman" w:cs="Times New Roman" w:eastAsia="Times New Roman" w:hint="default"/>
                <w:sz w:val="21"/>
                <w:szCs w:val="21"/>
              </w:rPr>
            </w:pPr>
            <w:r>
              <w:rPr>
                <w:rFonts w:ascii="Times New Roman"/>
                <w:spacing w:val="-1"/>
                <w:sz w:val="21"/>
              </w:rPr>
              <w:t>11,988,314.43</w:t>
            </w:r>
          </w:p>
        </w:tc>
      </w:tr>
      <w:tr>
        <w:trPr>
          <w:trHeight w:val="447" w:hRule="exact"/>
        </w:trPr>
        <w:tc>
          <w:tcPr>
            <w:tcW w:w="2025"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pacing w:val="-1"/>
                <w:sz w:val="21"/>
              </w:rPr>
              <w:t>87,495,491.03</w:t>
            </w:r>
          </w:p>
        </w:tc>
        <w:tc>
          <w:tcPr>
            <w:tcW w:w="143"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pacing w:val="-1"/>
                <w:sz w:val="21"/>
              </w:rPr>
              <w:t>69,707,271.94</w:t>
            </w:r>
          </w:p>
        </w:tc>
        <w:tc>
          <w:tcPr>
            <w:tcW w:w="133" w:type="dxa"/>
            <w:tcBorders>
              <w:top w:val="nil" w:sz="6" w:space="0" w:color="auto"/>
              <w:left w:val="nil" w:sz="6" w:space="0" w:color="auto"/>
              <w:bottom w:val="nil" w:sz="6" w:space="0" w:color="auto"/>
              <w:right w:val="nil" w:sz="6" w:space="0" w:color="auto"/>
            </w:tcBorders>
          </w:tcPr>
          <w:p>
            <w:pP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2"/>
              <w:jc w:val="right"/>
              <w:rPr>
                <w:rFonts w:ascii="Times New Roman" w:hAnsi="Times New Roman" w:cs="Times New Roman" w:eastAsia="Times New Roman" w:hint="default"/>
                <w:sz w:val="21"/>
                <w:szCs w:val="21"/>
              </w:rPr>
            </w:pPr>
            <w:r>
              <w:rPr>
                <w:rFonts w:ascii="Times New Roman"/>
                <w:spacing w:val="-1"/>
                <w:sz w:val="21"/>
              </w:rPr>
              <w:t>113,865,971.24</w:t>
            </w:r>
          </w:p>
        </w:tc>
        <w:tc>
          <w:tcPr>
            <w:tcW w:w="143"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19"/>
              <w:jc w:val="right"/>
              <w:rPr>
                <w:rFonts w:ascii="Times New Roman" w:hAnsi="Times New Roman" w:cs="Times New Roman" w:eastAsia="Times New Roman" w:hint="default"/>
                <w:sz w:val="21"/>
                <w:szCs w:val="21"/>
              </w:rPr>
            </w:pPr>
            <w:r>
              <w:rPr>
                <w:rFonts w:ascii="Times New Roman"/>
                <w:spacing w:val="-1"/>
                <w:sz w:val="21"/>
              </w:rPr>
              <w:t>79,859,772.70</w:t>
            </w:r>
          </w:p>
        </w:tc>
      </w:tr>
    </w:tbl>
    <w:p>
      <w:pPr>
        <w:spacing w:line="240" w:lineRule="auto" w:before="0"/>
        <w:rPr>
          <w:rFonts w:ascii="宋体" w:hAnsi="宋体" w:cs="宋体" w:eastAsia="宋体" w:hint="default"/>
          <w:sz w:val="2"/>
          <w:szCs w:val="2"/>
        </w:rPr>
      </w:pPr>
    </w:p>
    <w:p>
      <w:pPr>
        <w:spacing w:line="28" w:lineRule="exact"/>
        <w:ind w:left="2128" w:right="0" w:firstLine="0"/>
        <w:rPr>
          <w:rFonts w:ascii="宋体" w:hAnsi="宋体" w:cs="宋体" w:eastAsia="宋体" w:hint="default"/>
          <w:sz w:val="2"/>
          <w:szCs w:val="2"/>
        </w:rPr>
      </w:pPr>
      <w:r>
        <w:rPr>
          <w:rFonts w:ascii="宋体"/>
          <w:position w:val="0"/>
          <w:sz w:val="2"/>
        </w:rPr>
        <w:pict>
          <v:group style="width:86.4pt;height:1.45pt;mso-position-horizontal-relative:char;mso-position-vertical-relative:line" coordorigin="0,0" coordsize="1728,29">
            <v:group style="position:absolute;left:5;top:24;width:1719;height:2" coordorigin="5,24" coordsize="1719,2">
              <v:shape style="position:absolute;left:5;top:24;width:1719;height:2" coordorigin="5,24" coordsize="1719,0" path="m5,24l1723,24e" filled="false" stroked="true" strokeweight=".48001pt" strokecolor="#000000">
                <v:path arrowok="t"/>
              </v:shape>
            </v:group>
            <v:group style="position:absolute;left:5;top:5;width:1719;height:2" coordorigin="5,5" coordsize="1719,2">
              <v:shape style="position:absolute;left:5;top:5;width:1719;height:2" coordorigin="5,5" coordsize="1719,0" path="m5,5l1723,5e" filled="false" stroked="true" strokeweight=".47998pt" strokecolor="#000000">
                <v:path arrowok="t"/>
              </v:shape>
            </v:group>
          </v:group>
        </w:pict>
      </w:r>
      <w:r>
        <w:rPr>
          <w:rFonts w:ascii="宋体"/>
          <w:position w:val="0"/>
          <w:sz w:val="2"/>
        </w:rPr>
      </w:r>
      <w:r>
        <w:rPr>
          <w:rFonts w:ascii="Times New Roman"/>
          <w:spacing w:val="103"/>
          <w:position w:val="0"/>
          <w:sz w:val="2"/>
        </w:rPr>
        <w:t> </w:t>
      </w:r>
      <w:r>
        <w:rPr>
          <w:rFonts w:ascii="宋体"/>
          <w:spacing w:val="103"/>
          <w:position w:val="0"/>
          <w:sz w:val="2"/>
        </w:rPr>
        <w:pict>
          <v:group style="width:92.65pt;height:1.45pt;mso-position-horizontal-relative:char;mso-position-vertical-relative:line" coordorigin="0,0" coordsize="1853,29">
            <v:group style="position:absolute;left:5;top:24;width:1844;height:2" coordorigin="5,24" coordsize="1844,2">
              <v:shape style="position:absolute;left:5;top:24;width:1844;height:2" coordorigin="5,24" coordsize="1844,0" path="m5,24l1848,24e" filled="false" stroked="true" strokeweight=".48001pt" strokecolor="#000000">
                <v:path arrowok="t"/>
              </v:shape>
            </v:group>
            <v:group style="position:absolute;left:5;top:5;width:1844;height:2" coordorigin="5,5" coordsize="1844,2">
              <v:shape style="position:absolute;left:5;top:5;width:1844;height:2" coordorigin="5,5" coordsize="1844,0" path="m5,5l1848,5e" filled="false" stroked="true" strokeweight=".47998pt" strokecolor="#000000">
                <v:path arrowok="t"/>
              </v:shape>
            </v:group>
          </v:group>
        </w:pict>
      </w:r>
      <w:r>
        <w:rPr>
          <w:rFonts w:ascii="宋体"/>
          <w:spacing w:val="103"/>
          <w:position w:val="0"/>
          <w:sz w:val="2"/>
        </w:rPr>
      </w:r>
      <w:r>
        <w:rPr>
          <w:rFonts w:ascii="Times New Roman"/>
          <w:spacing w:val="94"/>
          <w:position w:val="0"/>
          <w:sz w:val="2"/>
        </w:rPr>
        <w:t> </w:t>
      </w:r>
      <w:r>
        <w:rPr>
          <w:rFonts w:ascii="宋体"/>
          <w:spacing w:val="94"/>
          <w:position w:val="0"/>
          <w:sz w:val="2"/>
        </w:rPr>
        <w:pict>
          <v:group style="width:93.6pt;height:1.45pt;mso-position-horizontal-relative:char;mso-position-vertical-relative:line" coordorigin="0,0" coordsize="1872,29">
            <v:group style="position:absolute;left:5;top:24;width:1863;height:2" coordorigin="5,24" coordsize="1863,2">
              <v:shape style="position:absolute;left:5;top:24;width:1863;height:2" coordorigin="5,24" coordsize="1863,0" path="m5,24l1867,24e" filled="false" stroked="true" strokeweight=".48001pt" strokecolor="#000000">
                <v:path arrowok="t"/>
              </v:shape>
            </v:group>
            <v:group style="position:absolute;left:5;top:5;width:1863;height:2" coordorigin="5,5" coordsize="1863,2">
              <v:shape style="position:absolute;left:5;top:5;width:1863;height:2" coordorigin="5,5" coordsize="1863,0" path="m5,5l1867,5e" filled="false" stroked="true" strokeweight=".47998pt" strokecolor="#000000">
                <v:path arrowok="t"/>
              </v:shape>
            </v:group>
          </v:group>
        </w:pict>
      </w:r>
      <w:r>
        <w:rPr>
          <w:rFonts w:ascii="宋体"/>
          <w:spacing w:val="94"/>
          <w:position w:val="0"/>
          <w:sz w:val="2"/>
        </w:rPr>
      </w:r>
      <w:r>
        <w:rPr>
          <w:rFonts w:ascii="Times New Roman"/>
          <w:spacing w:val="103"/>
          <w:position w:val="0"/>
          <w:sz w:val="2"/>
        </w:rPr>
        <w:t> </w:t>
      </w:r>
      <w:r>
        <w:rPr>
          <w:rFonts w:ascii="宋体"/>
          <w:spacing w:val="103"/>
          <w:position w:val="0"/>
          <w:sz w:val="2"/>
        </w:rPr>
        <w:pict>
          <v:group style="width:86.9pt;height:1.45pt;mso-position-horizontal-relative:char;mso-position-vertical-relative:line" coordorigin="0,0" coordsize="1738,29">
            <v:group style="position:absolute;left:5;top:24;width:1728;height:2" coordorigin="5,24" coordsize="1728,2">
              <v:shape style="position:absolute;left:5;top:24;width:1728;height:2" coordorigin="5,24" coordsize="1728,0" path="m5,24l1733,24e" filled="false" stroked="true" strokeweight=".48001pt" strokecolor="#000000">
                <v:path arrowok="t"/>
              </v:shape>
            </v:group>
            <v:group style="position:absolute;left:5;top:5;width:1728;height:2" coordorigin="5,5" coordsize="1728,2">
              <v:shape style="position:absolute;left:5;top:5;width:1728;height:2" coordorigin="5,5" coordsize="1728,0" path="m5,5l1733,5e" filled="false" stroked="true" strokeweight=".47998pt" strokecolor="#000000">
                <v:path arrowok="t"/>
              </v:shape>
            </v:group>
          </v:group>
        </w:pict>
      </w:r>
      <w:r>
        <w:rPr>
          <w:rFonts w:ascii="宋体"/>
          <w:spacing w:val="103"/>
          <w:position w:val="0"/>
          <w:sz w:val="2"/>
        </w:rPr>
      </w:r>
    </w:p>
    <w:p>
      <w:pPr>
        <w:spacing w:line="240" w:lineRule="auto" w:before="11"/>
        <w:rPr>
          <w:rFonts w:ascii="宋体" w:hAnsi="宋体" w:cs="宋体" w:eastAsia="宋体" w:hint="default"/>
          <w:sz w:val="7"/>
          <w:szCs w:val="7"/>
        </w:rPr>
      </w:pPr>
    </w:p>
    <w:p>
      <w:pPr>
        <w:pStyle w:val="BodyText"/>
        <w:spacing w:line="240" w:lineRule="auto" w:before="35"/>
        <w:ind w:left="571" w:right="495"/>
        <w:jc w:val="left"/>
      </w:pPr>
      <w:r>
        <w:rPr/>
        <w:t>（</w:t>
      </w:r>
      <w:r>
        <w:rPr>
          <w:rFonts w:ascii="Times New Roman" w:hAnsi="Times New Roman" w:cs="Times New Roman" w:eastAsia="Times New Roman" w:hint="default"/>
        </w:rPr>
        <w:t>4</w:t>
      </w:r>
      <w:r>
        <w:rPr/>
        <w:t>）公司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年度前五名客户的营业收入情况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BodyText"/>
        <w:tabs>
          <w:tab w:pos="4792" w:val="left" w:leader="none"/>
          <w:tab w:pos="7465" w:val="left" w:leader="none"/>
        </w:tabs>
        <w:spacing w:line="319" w:lineRule="exact"/>
        <w:ind w:left="1489" w:right="495"/>
        <w:jc w:val="left"/>
      </w:pPr>
      <w:r>
        <w:rPr/>
        <w:t>客户名称</w:t>
        <w:tab/>
        <w:t>营业收入总额</w:t>
        <w:tab/>
      </w:r>
      <w:r>
        <w:rPr>
          <w:position w:val="9"/>
        </w:rPr>
        <w:t>占公司全部营业收</w:t>
      </w:r>
      <w:r>
        <w:rPr/>
      </w:r>
    </w:p>
    <w:p>
      <w:pPr>
        <w:pStyle w:val="BodyText"/>
        <w:tabs>
          <w:tab w:pos="543" w:val="left" w:leader="none"/>
          <w:tab w:pos="1913" w:val="left" w:leader="none"/>
        </w:tabs>
        <w:spacing w:line="229" w:lineRule="exact"/>
        <w:ind w:left="0" w:right="526"/>
        <w:jc w:val="right"/>
      </w:pPr>
      <w:r>
        <w:rPr/>
        <w:pict>
          <v:group style="position:absolute;margin-left:77.400002pt;margin-top:8.753985pt;width:174.9pt;height:.1pt;mso-position-horizontal-relative:page;mso-position-vertical-relative:paragraph;z-index:24040" coordorigin="1548,175" coordsize="3498,2">
            <v:shape style="position:absolute;left:1548;top:175;width:3498;height:2" coordorigin="1548,175" coordsize="3498,0" path="m1548,175l5046,175e" filled="false" stroked="true" strokeweight=".48001pt" strokecolor="#000000">
              <v:path arrowok="t"/>
            </v:shape>
            <w10:wrap type="none"/>
          </v:group>
        </w:pict>
      </w:r>
      <w:r>
        <w:rPr/>
        <w:pict>
          <v:group style="position:absolute;margin-left:271.679993pt;margin-top:8.753985pt;width:136.2pt;height:.1pt;mso-position-horizontal-relative:page;mso-position-vertical-relative:paragraph;z-index:24064" coordorigin="5434,175" coordsize="2724,2">
            <v:shape style="position:absolute;left:5434;top:175;width:2724;height:2" coordorigin="5434,175" coordsize="2724,0" path="m5434,175l8158,175e" filled="false" stroked="true" strokeweight=".48001pt" strokecolor="#000000">
              <v:path arrowok="t"/>
            </v:shape>
            <w10:wrap type="none"/>
          </v:group>
        </w:pic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入的比例</w:t>
        <w:tab/>
      </w:r>
      <w:r>
        <w:rPr/>
      </w:r>
    </w:p>
    <w:p>
      <w:pPr>
        <w:spacing w:line="240" w:lineRule="auto" w:before="1"/>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3912"/>
        <w:gridCol w:w="1183"/>
        <w:gridCol w:w="234"/>
        <w:gridCol w:w="1511"/>
        <w:gridCol w:w="2273"/>
      </w:tblGrid>
      <w:tr>
        <w:trPr>
          <w:trHeight w:val="362"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36" w:lineRule="exact"/>
              <w:ind w:left="134" w:right="0"/>
              <w:jc w:val="left"/>
              <w:rPr>
                <w:rFonts w:ascii="宋体" w:hAnsi="宋体" w:cs="宋体" w:eastAsia="宋体" w:hint="default"/>
                <w:sz w:val="21"/>
                <w:szCs w:val="21"/>
              </w:rPr>
            </w:pPr>
            <w:r>
              <w:rPr>
                <w:rFonts w:ascii="宋体" w:hAnsi="宋体" w:cs="宋体" w:eastAsia="宋体" w:hint="default"/>
                <w:sz w:val="21"/>
                <w:szCs w:val="21"/>
              </w:rPr>
              <w:t>海南电网公司</w:t>
            </w:r>
          </w:p>
        </w:tc>
        <w:tc>
          <w:tcPr>
            <w:tcW w:w="1183"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4" w:right="0"/>
              <w:jc w:val="left"/>
              <w:rPr>
                <w:rFonts w:ascii="Times New Roman" w:hAnsi="Times New Roman" w:cs="Times New Roman" w:eastAsia="Times New Roman" w:hint="default"/>
                <w:sz w:val="21"/>
                <w:szCs w:val="21"/>
              </w:rPr>
            </w:pPr>
            <w:r>
              <w:rPr>
                <w:rFonts w:ascii="Times New Roman"/>
                <w:sz w:val="21"/>
              </w:rPr>
              <w:t>7,424,162.00</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8.02%</w:t>
            </w:r>
          </w:p>
        </w:tc>
      </w:tr>
      <w:tr>
        <w:trPr>
          <w:trHeight w:val="452"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4" w:right="0"/>
              <w:jc w:val="left"/>
              <w:rPr>
                <w:rFonts w:ascii="宋体" w:hAnsi="宋体" w:cs="宋体" w:eastAsia="宋体" w:hint="default"/>
                <w:sz w:val="21"/>
                <w:szCs w:val="21"/>
              </w:rPr>
            </w:pPr>
            <w:r>
              <w:rPr>
                <w:rFonts w:ascii="宋体" w:hAnsi="宋体" w:cs="宋体" w:eastAsia="宋体" w:hint="default"/>
                <w:sz w:val="21"/>
                <w:szCs w:val="21"/>
              </w:rPr>
              <w:t>河南思达软件工程有限公司</w:t>
            </w:r>
          </w:p>
        </w:tc>
        <w:tc>
          <w:tcPr>
            <w:tcW w:w="1183"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4" w:right="0"/>
              <w:jc w:val="left"/>
              <w:rPr>
                <w:rFonts w:ascii="Times New Roman" w:hAnsi="Times New Roman" w:cs="Times New Roman" w:eastAsia="Times New Roman" w:hint="default"/>
                <w:sz w:val="21"/>
                <w:szCs w:val="21"/>
              </w:rPr>
            </w:pPr>
            <w:r>
              <w:rPr>
                <w:rFonts w:ascii="Times New Roman"/>
                <w:sz w:val="21"/>
              </w:rPr>
              <w:t>6,846,730.87</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7.39%</w:t>
            </w:r>
          </w:p>
        </w:tc>
      </w:tr>
      <w:tr>
        <w:trPr>
          <w:trHeight w:val="454"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4" w:right="0"/>
              <w:jc w:val="left"/>
              <w:rPr>
                <w:rFonts w:ascii="宋体" w:hAnsi="宋体" w:cs="宋体" w:eastAsia="宋体" w:hint="default"/>
                <w:sz w:val="21"/>
                <w:szCs w:val="21"/>
              </w:rPr>
            </w:pPr>
            <w:r>
              <w:rPr>
                <w:rFonts w:ascii="宋体" w:hAnsi="宋体" w:cs="宋体" w:eastAsia="宋体" w:hint="default"/>
                <w:sz w:val="21"/>
                <w:szCs w:val="21"/>
              </w:rPr>
              <w:t>云南电力物资公司</w:t>
            </w:r>
          </w:p>
        </w:tc>
        <w:tc>
          <w:tcPr>
            <w:tcW w:w="1183"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4" w:right="0"/>
              <w:jc w:val="left"/>
              <w:rPr>
                <w:rFonts w:ascii="Times New Roman" w:hAnsi="Times New Roman" w:cs="Times New Roman" w:eastAsia="Times New Roman" w:hint="default"/>
                <w:sz w:val="21"/>
                <w:szCs w:val="21"/>
              </w:rPr>
            </w:pPr>
            <w:r>
              <w:rPr>
                <w:rFonts w:ascii="Times New Roman"/>
                <w:sz w:val="21"/>
              </w:rPr>
              <w:t>3,512,240.00</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3.79%</w:t>
            </w:r>
          </w:p>
        </w:tc>
      </w:tr>
      <w:tr>
        <w:trPr>
          <w:trHeight w:val="454"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34" w:right="0"/>
              <w:jc w:val="left"/>
              <w:rPr>
                <w:rFonts w:ascii="宋体" w:hAnsi="宋体" w:cs="宋体" w:eastAsia="宋体" w:hint="default"/>
                <w:sz w:val="21"/>
                <w:szCs w:val="21"/>
              </w:rPr>
            </w:pPr>
            <w:r>
              <w:rPr>
                <w:rFonts w:ascii="宋体" w:hAnsi="宋体" w:cs="宋体" w:eastAsia="宋体" w:hint="default"/>
                <w:sz w:val="21"/>
                <w:szCs w:val="21"/>
              </w:rPr>
              <w:t>成武县供电公司</w:t>
            </w:r>
          </w:p>
        </w:tc>
        <w:tc>
          <w:tcPr>
            <w:tcW w:w="1183"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4" w:right="0"/>
              <w:jc w:val="left"/>
              <w:rPr>
                <w:rFonts w:ascii="Times New Roman" w:hAnsi="Times New Roman" w:cs="Times New Roman" w:eastAsia="Times New Roman" w:hint="default"/>
                <w:sz w:val="21"/>
                <w:szCs w:val="21"/>
              </w:rPr>
            </w:pPr>
            <w:r>
              <w:rPr>
                <w:rFonts w:ascii="Times New Roman"/>
                <w:sz w:val="21"/>
              </w:rPr>
              <w:t>3,360,000.00</w:t>
            </w: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3.63%</w:t>
            </w:r>
          </w:p>
        </w:tc>
      </w:tr>
      <w:tr>
        <w:trPr>
          <w:trHeight w:val="456"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4" w:right="0"/>
              <w:jc w:val="left"/>
              <w:rPr>
                <w:rFonts w:ascii="宋体" w:hAnsi="宋体" w:cs="宋体" w:eastAsia="宋体" w:hint="default"/>
                <w:sz w:val="21"/>
                <w:szCs w:val="21"/>
              </w:rPr>
            </w:pPr>
            <w:r>
              <w:rPr>
                <w:rFonts w:ascii="宋体" w:hAnsi="宋体" w:cs="宋体" w:eastAsia="宋体" w:hint="default"/>
                <w:sz w:val="21"/>
                <w:szCs w:val="21"/>
              </w:rPr>
              <w:t>郓城供电局</w:t>
            </w:r>
          </w:p>
        </w:tc>
        <w:tc>
          <w:tcPr>
            <w:tcW w:w="1183"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single" w:sz="4" w:space="0" w:color="000000"/>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104" w:right="0"/>
              <w:jc w:val="left"/>
              <w:rPr>
                <w:rFonts w:ascii="Times New Roman" w:hAnsi="Times New Roman" w:cs="Times New Roman" w:eastAsia="Times New Roman" w:hint="default"/>
                <w:sz w:val="21"/>
                <w:szCs w:val="21"/>
              </w:rPr>
            </w:pPr>
            <w:r>
              <w:rPr>
                <w:rFonts w:ascii="Times New Roman"/>
                <w:sz w:val="21"/>
              </w:rPr>
              <w:t>2,878,803.00</w:t>
            </w: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0"/>
              <w:jc w:val="right"/>
              <w:rPr>
                <w:rFonts w:ascii="Times New Roman" w:hAnsi="Times New Roman" w:cs="Times New Roman" w:eastAsia="Times New Roman" w:hint="default"/>
                <w:sz w:val="21"/>
                <w:szCs w:val="21"/>
              </w:rPr>
            </w:pPr>
            <w:r>
              <w:rPr>
                <w:rFonts w:ascii="Times New Roman"/>
                <w:spacing w:val="-2"/>
                <w:sz w:val="21"/>
              </w:rPr>
              <w:t>3.11%</w:t>
            </w:r>
          </w:p>
        </w:tc>
      </w:tr>
      <w:tr>
        <w:trPr>
          <w:trHeight w:val="464" w:hRule="exact"/>
        </w:trPr>
        <w:tc>
          <w:tcPr>
            <w:tcW w:w="3912"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single" w:sz="12" w:space="0" w:color="000000"/>
              <w:right w:val="nil" w:sz="6" w:space="0" w:color="auto"/>
            </w:tcBorders>
          </w:tcPr>
          <w:p>
            <w:pPr/>
          </w:p>
        </w:tc>
        <w:tc>
          <w:tcPr>
            <w:tcW w:w="234" w:type="dxa"/>
            <w:tcBorders>
              <w:top w:val="single" w:sz="4" w:space="0" w:color="000000"/>
              <w:left w:val="nil" w:sz="6" w:space="0" w:color="auto"/>
              <w:bottom w:val="single" w:sz="12" w:space="0" w:color="000000"/>
              <w:right w:val="nil" w:sz="6" w:space="0" w:color="auto"/>
            </w:tcBorders>
          </w:tcPr>
          <w:p>
            <w:pPr/>
          </w:p>
        </w:tc>
        <w:tc>
          <w:tcPr>
            <w:tcW w:w="1511"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0"/>
              <w:jc w:val="left"/>
              <w:rPr>
                <w:rFonts w:ascii="Times New Roman" w:hAnsi="Times New Roman" w:cs="Times New Roman" w:eastAsia="Times New Roman" w:hint="default"/>
                <w:sz w:val="21"/>
                <w:szCs w:val="21"/>
              </w:rPr>
            </w:pPr>
            <w:r>
              <w:rPr>
                <w:rFonts w:ascii="Times New Roman"/>
                <w:sz w:val="21"/>
              </w:rPr>
              <w:t>24,021,935.87</w:t>
            </w:r>
          </w:p>
        </w:tc>
        <w:tc>
          <w:tcPr>
            <w:tcW w:w="2273"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25.94%</w:t>
            </w:r>
          </w:p>
        </w:tc>
      </w:tr>
      <w:tr>
        <w:trPr>
          <w:trHeight w:val="569"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、投资收益</w:t>
            </w:r>
          </w:p>
        </w:tc>
        <w:tc>
          <w:tcPr>
            <w:tcW w:w="1183" w:type="dxa"/>
            <w:tcBorders>
              <w:top w:val="single" w:sz="12" w:space="0" w:color="000000"/>
              <w:left w:val="nil" w:sz="6" w:space="0" w:color="auto"/>
              <w:bottom w:val="nil" w:sz="6" w:space="0" w:color="auto"/>
              <w:right w:val="nil" w:sz="6" w:space="0" w:color="auto"/>
            </w:tcBorders>
          </w:tcPr>
          <w:p>
            <w:pPr/>
          </w:p>
        </w:tc>
        <w:tc>
          <w:tcPr>
            <w:tcW w:w="234" w:type="dxa"/>
            <w:tcBorders>
              <w:top w:val="single" w:sz="12" w:space="0" w:color="000000"/>
              <w:left w:val="nil" w:sz="6" w:space="0" w:color="auto"/>
              <w:bottom w:val="nil" w:sz="6" w:space="0" w:color="auto"/>
              <w:right w:val="nil" w:sz="6" w:space="0" w:color="auto"/>
            </w:tcBorders>
          </w:tcPr>
          <w:p>
            <w:pPr/>
          </w:p>
        </w:tc>
        <w:tc>
          <w:tcPr>
            <w:tcW w:w="1511" w:type="dxa"/>
            <w:tcBorders>
              <w:top w:val="single" w:sz="12" w:space="0" w:color="000000"/>
              <w:left w:val="nil" w:sz="6" w:space="0" w:color="auto"/>
              <w:bottom w:val="nil" w:sz="6" w:space="0" w:color="auto"/>
              <w:right w:val="nil" w:sz="6" w:space="0" w:color="auto"/>
            </w:tcBorders>
          </w:tcPr>
          <w:p>
            <w:pPr/>
          </w:p>
        </w:tc>
        <w:tc>
          <w:tcPr>
            <w:tcW w:w="2273" w:type="dxa"/>
            <w:tcBorders>
              <w:top w:val="single" w:sz="12" w:space="0" w:color="000000"/>
              <w:left w:val="nil" w:sz="6" w:space="0" w:color="auto"/>
              <w:bottom w:val="nil" w:sz="6" w:space="0" w:color="auto"/>
              <w:right w:val="nil" w:sz="6" w:space="0" w:color="auto"/>
            </w:tcBorders>
          </w:tcPr>
          <w:p>
            <w:pPr/>
          </w:p>
        </w:tc>
      </w:tr>
      <w:tr>
        <w:trPr>
          <w:trHeight w:val="865" w:hRule="exact"/>
        </w:trPr>
        <w:tc>
          <w:tcPr>
            <w:tcW w:w="391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2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pStyle w:val="TableParagraph"/>
              <w:tabs>
                <w:tab w:pos="2656" w:val="left" w:leader="none"/>
              </w:tabs>
              <w:spacing w:line="240" w:lineRule="auto" w:before="105"/>
              <w:ind w:left="22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83"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2"/>
              <w:ind w:left="5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2"/>
              <w:ind w:left="9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26" w:hRule="exact"/>
        </w:trPr>
        <w:tc>
          <w:tcPr>
            <w:tcW w:w="391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183"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
        </w:tc>
        <w:tc>
          <w:tcPr>
            <w:tcW w:w="2273" w:type="dxa"/>
            <w:tcBorders>
              <w:top w:val="single" w:sz="4" w:space="0" w:color="000000"/>
              <w:left w:val="nil" w:sz="6" w:space="0" w:color="auto"/>
              <w:bottom w:val="nil" w:sz="6" w:space="0" w:color="auto"/>
              <w:right w:val="nil" w:sz="6" w:space="0" w:color="auto"/>
            </w:tcBorders>
          </w:tcPr>
          <w:p>
            <w:pPr>
              <w:pStyle w:val="TableParagraph"/>
              <w:tabs>
                <w:tab w:pos="1006" w:val="left" w:leader="none"/>
              </w:tabs>
              <w:spacing w:line="240" w:lineRule="auto" w:before="84"/>
              <w:ind w:right="6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1,000,000.00</w:t>
            </w:r>
          </w:p>
        </w:tc>
      </w:tr>
      <w:tr>
        <w:trPr>
          <w:trHeight w:val="422"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183"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tabs>
                <w:tab w:pos="2038" w:val="left" w:leader="none"/>
              </w:tabs>
              <w:spacing w:line="240" w:lineRule="auto" w:before="83"/>
              <w:ind w:right="69"/>
              <w:jc w:val="right"/>
              <w:rPr>
                <w:rFonts w:ascii="Times New Roman" w:hAnsi="Times New Roman" w:cs="Times New Roman" w:eastAsia="Times New Roman" w:hint="default"/>
                <w:sz w:val="21"/>
                <w:szCs w:val="21"/>
              </w:rPr>
            </w:pPr>
            <w:r>
              <w:rPr>
                <w:rFonts w:ascii="Times New Roman"/>
                <w:sz w:val="21"/>
              </w:rPr>
              <w:t>-</w:t>
              <w:tab/>
              <w:t>-</w:t>
            </w:r>
          </w:p>
        </w:tc>
      </w:tr>
      <w:tr>
        <w:trPr>
          <w:trHeight w:val="423"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183"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tabs>
                <w:tab w:pos="1197" w:val="left" w:leader="none"/>
              </w:tabs>
              <w:spacing w:line="240" w:lineRule="auto" w:before="86"/>
              <w:ind w:right="7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-17,913.10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1320" w:left="1380" w:right="740"/>
        </w:sectPr>
      </w:pPr>
    </w:p>
    <w:p>
      <w:pPr>
        <w:spacing w:line="240" w:lineRule="auto" w:before="1"/>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5095"/>
        <w:gridCol w:w="282"/>
        <w:gridCol w:w="1724"/>
        <w:gridCol w:w="276"/>
        <w:gridCol w:w="1762"/>
      </w:tblGrid>
      <w:tr>
        <w:trPr>
          <w:trHeight w:val="420" w:hRule="exact"/>
        </w:trPr>
        <w:tc>
          <w:tcPr>
            <w:tcW w:w="5095" w:type="dxa"/>
            <w:tcBorders>
              <w:top w:val="nil" w:sz="6" w:space="0" w:color="auto"/>
              <w:left w:val="nil" w:sz="6" w:space="0" w:color="auto"/>
              <w:bottom w:val="single" w:sz="4" w:space="0" w:color="000000"/>
              <w:right w:val="nil" w:sz="6" w:space="0" w:color="auto"/>
            </w:tcBorders>
          </w:tcPr>
          <w:p>
            <w:pPr>
              <w:pStyle w:val="TableParagraph"/>
              <w:tabs>
                <w:tab w:pos="428" w:val="left" w:leader="none"/>
              </w:tabs>
              <w:spacing w:line="240" w:lineRule="auto" w:before="14"/>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26" w:hRule="exact"/>
        </w:trPr>
        <w:tc>
          <w:tcPr>
            <w:tcW w:w="5095"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2" w:hRule="exact"/>
        </w:trPr>
        <w:tc>
          <w:tcPr>
            <w:tcW w:w="50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持有至到期投资取得的投资收益期间取得的投资收益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509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52,243.64</w:t>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509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509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5" w:hRule="exact"/>
        </w:trPr>
        <w:tc>
          <w:tcPr>
            <w:tcW w:w="509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7" w:hRule="exact"/>
        </w:trPr>
        <w:tc>
          <w:tcPr>
            <w:tcW w:w="509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5"/>
              <w:jc w:val="right"/>
              <w:rPr>
                <w:rFonts w:ascii="Times New Roman" w:hAnsi="Times New Roman" w:cs="Times New Roman" w:eastAsia="Times New Roman" w:hint="default"/>
                <w:sz w:val="21"/>
                <w:szCs w:val="21"/>
              </w:rPr>
            </w:pPr>
            <w:r>
              <w:rPr>
                <w:rFonts w:ascii="Times New Roman"/>
                <w:spacing w:val="-1"/>
                <w:sz w:val="21"/>
              </w:rPr>
              <w:t>17,260.27</w:t>
            </w:r>
          </w:p>
        </w:tc>
      </w:tr>
      <w:tr>
        <w:trPr>
          <w:trHeight w:val="436" w:hRule="exact"/>
        </w:trPr>
        <w:tc>
          <w:tcPr>
            <w:tcW w:w="5095"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52,243.64</w:t>
            </w: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2" w:space="0" w:color="000000"/>
              <w:right w:val="nil" w:sz="6" w:space="0" w:color="auto"/>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pacing w:val="-1"/>
                <w:sz w:val="21"/>
              </w:rPr>
              <w:t>999,347.17</w:t>
            </w:r>
          </w:p>
        </w:tc>
      </w:tr>
      <w:tr>
        <w:trPr>
          <w:trHeight w:val="539" w:hRule="exact"/>
        </w:trPr>
        <w:tc>
          <w:tcPr>
            <w:tcW w:w="509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2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tc>
        <w:tc>
          <w:tcPr>
            <w:tcW w:w="282" w:type="dxa"/>
            <w:tcBorders>
              <w:top w:val="nil" w:sz="6" w:space="0" w:color="auto"/>
              <w:left w:val="nil" w:sz="6" w:space="0" w:color="auto"/>
              <w:bottom w:val="nil" w:sz="6" w:space="0" w:color="auto"/>
              <w:right w:val="nil" w:sz="6" w:space="0" w:color="auto"/>
            </w:tcBorders>
          </w:tcPr>
          <w:p>
            <w:pPr/>
          </w:p>
        </w:tc>
        <w:tc>
          <w:tcPr>
            <w:tcW w:w="1724"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62" w:type="dxa"/>
            <w:tcBorders>
              <w:top w:val="single" w:sz="12" w:space="0" w:color="000000"/>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2"/>
          <w:szCs w:val="12"/>
        </w:rPr>
      </w:pPr>
    </w:p>
    <w:p>
      <w:pPr>
        <w:pStyle w:val="BodyText"/>
        <w:tabs>
          <w:tab w:pos="3667" w:val="left" w:leader="none"/>
          <w:tab w:pos="5895" w:val="left" w:leader="none"/>
          <w:tab w:pos="7683" w:val="left" w:leader="none"/>
        </w:tabs>
        <w:spacing w:line="153" w:lineRule="auto" w:before="169"/>
        <w:ind w:left="7893" w:right="268" w:hanging="6978"/>
        <w:jc w:val="left"/>
      </w:pPr>
      <w:r>
        <w:rPr/>
        <w:t>被投资单位</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tab/>
      </w:r>
      <w:r>
        <w:rPr>
          <w:position w:val="14"/>
        </w:rPr>
        <w:t>本期比上期增减</w:t>
      </w:r>
      <w:r>
        <w:rPr>
          <w:position w:val="14"/>
        </w:rPr>
        <w:t> </w:t>
      </w:r>
      <w:r>
        <w:rPr/>
        <w:t>变动的原因</w:t>
      </w:r>
    </w:p>
    <w:p>
      <w:pPr>
        <w:spacing w:line="240" w:lineRule="auto" w:before="4"/>
        <w:rPr>
          <w:rFonts w:ascii="宋体" w:hAnsi="宋体" w:cs="宋体" w:eastAsia="宋体" w:hint="default"/>
          <w:sz w:val="3"/>
          <w:szCs w:val="3"/>
        </w:rPr>
      </w:pPr>
    </w:p>
    <w:p>
      <w:pPr>
        <w:tabs>
          <w:tab w:pos="3015" w:val="left" w:leader="none"/>
          <w:tab w:pos="5383" w:val="left" w:leader="none"/>
          <w:tab w:pos="7564" w:val="left" w:leader="none"/>
        </w:tabs>
        <w:spacing w:line="20" w:lineRule="exact"/>
        <w:ind w:left="162" w:right="0" w:firstLine="0"/>
        <w:rPr>
          <w:rFonts w:ascii="宋体" w:hAnsi="宋体" w:cs="宋体" w:eastAsia="宋体" w:hint="default"/>
          <w:sz w:val="2"/>
          <w:szCs w:val="2"/>
        </w:rPr>
      </w:pPr>
      <w:r>
        <w:rPr>
          <w:rFonts w:ascii="宋体"/>
          <w:sz w:val="2"/>
        </w:rPr>
        <w:pict>
          <v:group style="width:127.6pt;height:.5pt;mso-position-horizontal-relative:char;mso-position-vertical-relative:line" coordorigin="0,0" coordsize="2552,10">
            <v:group style="position:absolute;left:5;top:5;width:2542;height:2" coordorigin="5,5" coordsize="2542,2">
              <v:shape style="position:absolute;left:5;top:5;width:2542;height:2" coordorigin="5,5" coordsize="2542,0" path="m5,5l2546,5e" filled="false" stroked="true" strokeweight=".47998pt" strokecolor="#000000">
                <v:path arrowok="t"/>
              </v:shape>
            </v:group>
          </v:group>
        </w:pict>
      </w:r>
      <w:r>
        <w:rPr>
          <w:rFonts w:ascii="宋体"/>
          <w:sz w:val="2"/>
        </w:rPr>
      </w:r>
      <w:r>
        <w:rPr>
          <w:rFonts w:ascii="宋体"/>
          <w:sz w:val="2"/>
        </w:rPr>
        <w:tab/>
      </w:r>
      <w:r>
        <w:rPr>
          <w:rFonts w:ascii="宋体"/>
          <w:sz w:val="2"/>
        </w:rPr>
        <w:pict>
          <v:group style="width:104pt;height:.5pt;mso-position-horizontal-relative:char;mso-position-vertical-relative:line" coordorigin="0,0" coordsize="2080,10">
            <v:group style="position:absolute;left:5;top:5;width:2070;height:2" coordorigin="5,5" coordsize="2070,2">
              <v:shape style="position:absolute;left:5;top:5;width:2070;height:2" coordorigin="5,5" coordsize="2070,0" path="m5,5l2075,5e" filled="false" stroked="true" strokeweight=".47998pt" strokecolor="#000000">
                <v:path arrowok="t"/>
              </v:shape>
            </v:group>
          </v:group>
        </w:pict>
      </w:r>
      <w:r>
        <w:rPr>
          <w:rFonts w:ascii="宋体"/>
          <w:sz w:val="2"/>
        </w:rPr>
      </w:r>
      <w:r>
        <w:rPr>
          <w:rFonts w:ascii="宋体"/>
          <w:sz w:val="2"/>
        </w:rPr>
        <w:tab/>
      </w:r>
      <w:r>
        <w:rPr>
          <w:rFonts w:ascii="宋体"/>
          <w:sz w:val="2"/>
        </w:rPr>
        <w:pict>
          <v:group style="width:95.25pt;height:.5pt;mso-position-horizontal-relative:char;mso-position-vertical-relative:line" coordorigin="0,0" coordsize="1905,10">
            <v:group style="position:absolute;left:5;top:5;width:1895;height:2" coordorigin="5,5" coordsize="1895,2">
              <v:shape style="position:absolute;left:5;top:5;width:1895;height:2" coordorigin="5,5" coordsize="1895,0" path="m5,5l1900,5e" filled="false" stroked="true" strokeweight=".48pt" strokecolor="#000000">
                <v:path arrowok="t"/>
              </v:shape>
            </v:group>
          </v:group>
        </w:pict>
      </w:r>
      <w:r>
        <w:rPr>
          <w:rFonts w:ascii="宋体"/>
          <w:sz w:val="2"/>
        </w:rPr>
      </w:r>
      <w:r>
        <w:rPr>
          <w:rFonts w:ascii="宋体"/>
          <w:sz w:val="2"/>
        </w:rPr>
        <w:tab/>
      </w:r>
      <w:r>
        <w:rPr>
          <w:rFonts w:ascii="宋体"/>
          <w:sz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7998pt" strokecolor="#000000">
                <v:path arrowok="t"/>
              </v:shape>
            </v:group>
          </v:group>
        </w:pict>
      </w:r>
      <w:r>
        <w:rPr>
          <w:rFonts w:ascii="宋体"/>
          <w:sz w:val="2"/>
        </w:rPr>
      </w:r>
    </w:p>
    <w:p>
      <w:pPr>
        <w:pStyle w:val="BodyText"/>
        <w:tabs>
          <w:tab w:pos="4922" w:val="left" w:leader="none"/>
          <w:tab w:pos="6082" w:val="left" w:leader="none"/>
          <w:tab w:pos="7893" w:val="left" w:leader="none"/>
        </w:tabs>
        <w:spacing w:line="350" w:lineRule="atLeast"/>
        <w:ind w:left="272" w:right="478"/>
        <w:jc w:val="left"/>
      </w:pPr>
      <w:r>
        <w:rPr/>
        <w:t>深圳市思达仪表有限公司</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1,000,000.00</w:t>
        <w:tab/>
      </w:r>
      <w:r>
        <w:rPr/>
        <w:t>子公司分红 </w:t>
      </w:r>
      <w:r>
        <w:rPr>
          <w:spacing w:val="2"/>
        </w:rPr>
        <w:t>上海英迈吉东影图像设备</w:t>
      </w:r>
    </w:p>
    <w:p>
      <w:pPr>
        <w:pStyle w:val="BodyText"/>
        <w:tabs>
          <w:tab w:pos="4922" w:val="left" w:leader="none"/>
          <w:tab w:pos="7115" w:val="left" w:leader="none"/>
          <w:tab w:pos="7893" w:val="left" w:leader="none"/>
        </w:tabs>
        <w:spacing w:line="276" w:lineRule="exact"/>
        <w:ind w:left="272" w:right="123"/>
        <w:jc w:val="left"/>
      </w:pPr>
      <w:r>
        <w:rPr>
          <w:position w:val="-13"/>
        </w:rPr>
        <w:t>有限公司</w:t>
        <w:tab/>
      </w:r>
      <w:r>
        <w:rPr>
          <w:rFonts w:ascii="Times New Roman" w:hAnsi="Times New Roman" w:cs="Times New Roman" w:eastAsia="Times New Roman" w:hint="default"/>
        </w:rPr>
        <w:t>-</w:t>
        <w:tab/>
        <w:t>-</w:t>
        <w:tab/>
      </w:r>
      <w:r>
        <w:rPr/>
        <w:t>子公司分红</w:t>
      </w:r>
    </w:p>
    <w:p>
      <w:pPr>
        <w:spacing w:line="240" w:lineRule="auto" w:before="10"/>
        <w:rPr>
          <w:rFonts w:ascii="宋体" w:hAnsi="宋体" w:cs="宋体" w:eastAsia="宋体" w:hint="default"/>
          <w:sz w:val="2"/>
          <w:szCs w:val="2"/>
        </w:rPr>
      </w:pPr>
    </w:p>
    <w:p>
      <w:pPr>
        <w:tabs>
          <w:tab w:pos="5383" w:val="left" w:leader="none"/>
        </w:tabs>
        <w:spacing w:line="20" w:lineRule="exact"/>
        <w:ind w:left="3015" w:right="0" w:firstLine="0"/>
        <w:rPr>
          <w:rFonts w:ascii="宋体" w:hAnsi="宋体" w:cs="宋体" w:eastAsia="宋体" w:hint="default"/>
          <w:sz w:val="2"/>
          <w:szCs w:val="2"/>
        </w:rPr>
      </w:pPr>
      <w:r>
        <w:rPr>
          <w:rFonts w:ascii="宋体"/>
          <w:sz w:val="2"/>
        </w:rPr>
        <w:pict>
          <v:group style="width:104pt;height:.5pt;mso-position-horizontal-relative:char;mso-position-vertical-relative:line" coordorigin="0,0" coordsize="2080,10">
            <v:group style="position:absolute;left:5;top:5;width:2070;height:2" coordorigin="5,5" coordsize="2070,2">
              <v:shape style="position:absolute;left:5;top:5;width:2070;height:2" coordorigin="5,5" coordsize="2070,0" path="m5,5l2075,5e" filled="false" stroked="true" strokeweight=".47998pt" strokecolor="#000000">
                <v:path arrowok="t"/>
              </v:shape>
            </v:group>
          </v:group>
        </w:pict>
      </w:r>
      <w:r>
        <w:rPr>
          <w:rFonts w:ascii="宋体"/>
          <w:sz w:val="2"/>
        </w:rPr>
      </w:r>
      <w:r>
        <w:rPr>
          <w:rFonts w:ascii="宋体"/>
          <w:sz w:val="2"/>
        </w:rPr>
        <w:tab/>
      </w:r>
      <w:r>
        <w:rPr>
          <w:rFonts w:ascii="宋体"/>
          <w:sz w:val="2"/>
        </w:rPr>
        <w:pict>
          <v:group style="width:95.25pt;height:.5pt;mso-position-horizontal-relative:char;mso-position-vertical-relative:line" coordorigin="0,0" coordsize="1905,10">
            <v:group style="position:absolute;left:5;top:5;width:1895;height:2" coordorigin="5,5" coordsize="1895,2">
              <v:shape style="position:absolute;left:5;top:5;width:1895;height:2" coordorigin="5,5" coordsize="1895,0" path="m5,5l1900,5e" filled="false" stroked="true" strokeweight=".48pt" strokecolor="#000000">
                <v:path arrowok="t"/>
              </v:shape>
            </v:group>
          </v:group>
        </w:pict>
      </w:r>
      <w:r>
        <w:rPr>
          <w:rFonts w:ascii="宋体"/>
          <w:sz w:val="2"/>
        </w:rPr>
      </w:r>
    </w:p>
    <w:p>
      <w:pPr>
        <w:pStyle w:val="BodyText"/>
        <w:tabs>
          <w:tab w:pos="6082" w:val="left" w:leader="none"/>
        </w:tabs>
        <w:spacing w:line="240" w:lineRule="auto" w:before="88"/>
        <w:ind w:left="4922" w:right="123"/>
        <w:jc w:val="left"/>
        <w:rPr>
          <w:rFonts w:ascii="Times New Roman" w:hAnsi="Times New Roman" w:cs="Times New Roman" w:eastAsia="Times New Roman" w:hint="default"/>
        </w:rPr>
      </w:pPr>
      <w:r>
        <w:rPr>
          <w:rFonts w:ascii="Times New Roman"/>
        </w:rPr>
        <w:t>-</w:t>
        <w:tab/>
        <w:t>1,000,000.00</w:t>
      </w:r>
    </w:p>
    <w:p>
      <w:pPr>
        <w:spacing w:line="240" w:lineRule="auto" w:before="2"/>
        <w:rPr>
          <w:rFonts w:ascii="Times New Roman" w:hAnsi="Times New Roman" w:cs="Times New Roman" w:eastAsia="Times New Roman" w:hint="default"/>
          <w:sz w:val="9"/>
          <w:szCs w:val="9"/>
        </w:rPr>
      </w:pPr>
    </w:p>
    <w:p>
      <w:pPr>
        <w:tabs>
          <w:tab w:pos="5376" w:val="left" w:leader="none"/>
        </w:tabs>
        <w:spacing w:line="28" w:lineRule="exact"/>
        <w:ind w:left="3008" w:right="0" w:firstLine="0"/>
        <w:rPr>
          <w:rFonts w:ascii="Times New Roman" w:hAnsi="Times New Roman" w:cs="Times New Roman" w:eastAsia="Times New Roman" w:hint="default"/>
          <w:sz w:val="2"/>
          <w:szCs w:val="2"/>
        </w:rPr>
      </w:pPr>
      <w:r>
        <w:rPr>
          <w:rFonts w:ascii="Times New Roman"/>
          <w:position w:val="0"/>
          <w:sz w:val="2"/>
        </w:rPr>
        <w:pict>
          <v:group style="width:104.7pt;height:1.45pt;mso-position-horizontal-relative:char;mso-position-vertical-relative:line" coordorigin="0,0" coordsize="2094,29">
            <v:group style="position:absolute;left:5;top:24;width:2085;height:2" coordorigin="5,24" coordsize="2085,2">
              <v:shape style="position:absolute;left:5;top:24;width:2085;height:2" coordorigin="5,24" coordsize="2085,0" path="m5,24l2089,24e" filled="false" stroked="true" strokeweight=".48001pt" strokecolor="#000000">
                <v:path arrowok="t"/>
              </v:shape>
            </v:group>
            <v:group style="position:absolute;left:5;top:5;width:2085;height:2" coordorigin="5,5" coordsize="2085,2">
              <v:shape style="position:absolute;left:5;top:5;width:2085;height:2" coordorigin="5,5" coordsize="2085,0" path="m5,5l2089,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5.95pt;height:1.45pt;mso-position-horizontal-relative:char;mso-position-vertical-relative:line" coordorigin="0,0" coordsize="1919,29">
            <v:group style="position:absolute;left:5;top:24;width:1910;height:2" coordorigin="5,24" coordsize="1910,2">
              <v:shape style="position:absolute;left:5;top:24;width:1910;height:2" coordorigin="5,24" coordsize="1910,0" path="m5,24l1914,24e" filled="false" stroked="true" strokeweight=".48001pt" strokecolor="#000000">
                <v:path arrowok="t"/>
              </v:shape>
            </v:group>
            <v:group style="position:absolute;left:5;top:5;width:1910;height:2" coordorigin="5,5" coordsize="1910,2">
              <v:shape style="position:absolute;left:5;top:5;width:1910;height:2" coordorigin="5,5" coordsize="1910,0" path="m5,5l1914,5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6"/>
        <w:spacing w:line="240" w:lineRule="auto" w:before="159"/>
        <w:ind w:left="573" w:right="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11"/>
          <w:szCs w:val="11"/>
        </w:rPr>
      </w:pPr>
    </w:p>
    <w:tbl>
      <w:tblPr>
        <w:tblW w:w="0" w:type="auto"/>
        <w:jc w:val="left"/>
        <w:tblInd w:w="158" w:type="dxa"/>
        <w:tblLayout w:type="fixed"/>
        <w:tblCellMar>
          <w:top w:w="0" w:type="dxa"/>
          <w:left w:w="0" w:type="dxa"/>
          <w:bottom w:w="0" w:type="dxa"/>
          <w:right w:w="0" w:type="dxa"/>
        </w:tblCellMar>
        <w:tblLook w:val="01E0"/>
      </w:tblPr>
      <w:tblGrid>
        <w:gridCol w:w="4745"/>
        <w:gridCol w:w="236"/>
        <w:gridCol w:w="1963"/>
        <w:gridCol w:w="257"/>
        <w:gridCol w:w="1906"/>
      </w:tblGrid>
      <w:tr>
        <w:trPr>
          <w:trHeight w:val="835" w:hRule="exact"/>
        </w:trPr>
        <w:tc>
          <w:tcPr>
            <w:tcW w:w="474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32"/>
                <w:szCs w:val="32"/>
              </w:rPr>
            </w:pPr>
          </w:p>
          <w:p>
            <w:pPr>
              <w:pStyle w:val="TableParagraph"/>
              <w:spacing w:line="240" w:lineRule="auto"/>
              <w:ind w:left="5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57"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32"/>
                <w:szCs w:val="32"/>
              </w:rPr>
            </w:pPr>
          </w:p>
          <w:p>
            <w:pPr>
              <w:pStyle w:val="TableParagraph"/>
              <w:spacing w:line="240" w:lineRule="auto"/>
              <w:ind w:left="5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54" w:hRule="exact"/>
        </w:trPr>
        <w:tc>
          <w:tcPr>
            <w:tcW w:w="474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36" w:type="dxa"/>
            <w:tcBorders>
              <w:top w:val="nil" w:sz="6" w:space="0" w:color="auto"/>
              <w:left w:val="nil" w:sz="6" w:space="0" w:color="auto"/>
              <w:bottom w:val="nil" w:sz="6" w:space="0" w:color="auto"/>
              <w:right w:val="nil" w:sz="6" w:space="0" w:color="auto"/>
            </w:tcBorders>
          </w:tcPr>
          <w:p>
            <w:pPr/>
          </w:p>
        </w:tc>
        <w:tc>
          <w:tcPr>
            <w:tcW w:w="1963" w:type="dxa"/>
            <w:tcBorders>
              <w:top w:val="single" w:sz="4" w:space="0" w:color="000000"/>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
        </w:tc>
      </w:tr>
      <w:tr>
        <w:trPr>
          <w:trHeight w:val="452"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-78,623,324.91</w:t>
            </w:r>
            <w:r>
              <w:rPr>
                <w:rFonts w:ascii="Times New Roman"/>
                <w:sz w:val="21"/>
              </w:rPr>
            </w:r>
          </w:p>
        </w:tc>
        <w:tc>
          <w:tcPr>
            <w:tcW w:w="257"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pacing w:val="-1"/>
                <w:sz w:val="21"/>
              </w:rPr>
              <w:t>-46,613,159.07</w:t>
            </w:r>
            <w:r>
              <w:rPr>
                <w:rFonts w:ascii="Times New Roman"/>
                <w:sz w:val="21"/>
              </w:rPr>
            </w:r>
          </w:p>
        </w:tc>
      </w:tr>
      <w:tr>
        <w:trPr>
          <w:trHeight w:val="589"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11,097,458.98</w:t>
            </w:r>
          </w:p>
        </w:tc>
        <w:tc>
          <w:tcPr>
            <w:tcW w:w="257"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26,297,271.61</w:t>
            </w:r>
          </w:p>
        </w:tc>
      </w:tr>
      <w:tr>
        <w:trPr>
          <w:trHeight w:val="581"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旧</w:t>
            </w: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996" w:right="0"/>
              <w:jc w:val="left"/>
              <w:rPr>
                <w:rFonts w:ascii="Times New Roman" w:hAnsi="Times New Roman" w:cs="Times New Roman" w:eastAsia="Times New Roman" w:hint="default"/>
                <w:sz w:val="21"/>
                <w:szCs w:val="21"/>
              </w:rPr>
            </w:pPr>
            <w:r>
              <w:rPr>
                <w:rFonts w:ascii="Times New Roman"/>
                <w:sz w:val="21"/>
              </w:rPr>
              <w:t>7,676,800.56</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957" w:right="0"/>
              <w:jc w:val="left"/>
              <w:rPr>
                <w:rFonts w:ascii="Times New Roman" w:hAnsi="Times New Roman" w:cs="Times New Roman" w:eastAsia="Times New Roman" w:hint="default"/>
                <w:sz w:val="21"/>
                <w:szCs w:val="21"/>
              </w:rPr>
            </w:pPr>
            <w:r>
              <w:rPr>
                <w:rFonts w:ascii="Times New Roman"/>
                <w:sz w:val="21"/>
              </w:rPr>
              <w:t>6,879,209.24</w:t>
            </w:r>
          </w:p>
        </w:tc>
      </w:tr>
      <w:tr>
        <w:trPr>
          <w:trHeight w:val="458"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153" w:right="0"/>
              <w:jc w:val="left"/>
              <w:rPr>
                <w:rFonts w:ascii="Times New Roman" w:hAnsi="Times New Roman" w:cs="Times New Roman" w:eastAsia="Times New Roman" w:hint="default"/>
                <w:sz w:val="21"/>
                <w:szCs w:val="21"/>
              </w:rPr>
            </w:pPr>
            <w:r>
              <w:rPr>
                <w:rFonts w:ascii="Times New Roman"/>
                <w:sz w:val="21"/>
              </w:rPr>
              <w:t>741,454.76</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114" w:right="0"/>
              <w:jc w:val="left"/>
              <w:rPr>
                <w:rFonts w:ascii="Times New Roman" w:hAnsi="Times New Roman" w:cs="Times New Roman" w:eastAsia="Times New Roman" w:hint="default"/>
                <w:sz w:val="21"/>
                <w:szCs w:val="21"/>
              </w:rPr>
            </w:pPr>
            <w:r>
              <w:rPr>
                <w:rFonts w:ascii="Times New Roman"/>
                <w:sz w:val="21"/>
              </w:rPr>
              <w:t>741,454.76</w:t>
            </w:r>
          </w:p>
        </w:tc>
      </w:tr>
      <w:tr>
        <w:trPr>
          <w:trHeight w:val="578"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363" w:right="0"/>
              <w:jc w:val="left"/>
              <w:rPr>
                <w:rFonts w:ascii="Times New Roman" w:hAnsi="Times New Roman" w:cs="Times New Roman" w:eastAsia="Times New Roman" w:hint="default"/>
                <w:sz w:val="21"/>
                <w:szCs w:val="21"/>
              </w:rPr>
            </w:pPr>
            <w:r>
              <w:rPr>
                <w:rFonts w:ascii="Times New Roman"/>
                <w:sz w:val="21"/>
              </w:rPr>
              <w:t>9,962.68</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19" w:right="0"/>
              <w:jc w:val="left"/>
              <w:rPr>
                <w:rFonts w:ascii="Times New Roman" w:hAnsi="Times New Roman" w:cs="Times New Roman" w:eastAsia="Times New Roman" w:hint="default"/>
                <w:sz w:val="21"/>
                <w:szCs w:val="21"/>
              </w:rPr>
            </w:pPr>
            <w:r>
              <w:rPr>
                <w:rFonts w:ascii="Times New Roman"/>
                <w:sz w:val="21"/>
              </w:rPr>
              <w:t>85,071.32</w:t>
            </w:r>
          </w:p>
        </w:tc>
      </w:tr>
      <w:tr>
        <w:trPr>
          <w:trHeight w:val="1008"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177"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p>
            <w:pPr>
              <w:pStyle w:val="TableParagraph"/>
              <w:spacing w:line="355" w:lineRule="auto"/>
              <w:ind w:left="107" w:right="878"/>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 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051" w:right="0"/>
              <w:jc w:val="center"/>
              <w:rPr>
                <w:rFonts w:ascii="Times New Roman" w:hAnsi="Times New Roman" w:cs="Times New Roman" w:eastAsia="Times New Roman" w:hint="default"/>
                <w:sz w:val="21"/>
                <w:szCs w:val="21"/>
              </w:rPr>
            </w:pPr>
            <w:r>
              <w:rPr>
                <w:rFonts w:ascii="Times New Roman"/>
                <w:sz w:val="21"/>
              </w:rPr>
              <w:t>852,425.41</w:t>
            </w: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896" w:right="0"/>
              <w:jc w:val="center"/>
              <w:rPr>
                <w:rFonts w:ascii="Times New Roman" w:hAnsi="Times New Roman" w:cs="Times New Roman" w:eastAsia="Times New Roman" w:hint="default"/>
                <w:sz w:val="21"/>
                <w:szCs w:val="21"/>
              </w:rPr>
            </w:pPr>
            <w:r>
              <w:rPr>
                <w:rFonts w:ascii="Times New Roman"/>
                <w:sz w:val="21"/>
              </w:rPr>
              <w:t>3,133,416.29</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2"/>
                <w:sz w:val="21"/>
              </w:rPr>
              <w:t>3,911.62</w:t>
            </w: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891" w:right="0"/>
              <w:jc w:val="left"/>
              <w:rPr>
                <w:rFonts w:ascii="Times New Roman" w:hAnsi="Times New Roman" w:cs="Times New Roman" w:eastAsia="Times New Roman" w:hint="default"/>
                <w:sz w:val="21"/>
                <w:szCs w:val="21"/>
              </w:rPr>
            </w:pPr>
            <w:r>
              <w:rPr>
                <w:rFonts w:ascii="Times New Roman"/>
                <w:sz w:val="21"/>
              </w:rPr>
              <w:t>35,708,305.71</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853" w:right="0"/>
              <w:jc w:val="left"/>
              <w:rPr>
                <w:rFonts w:ascii="Times New Roman" w:hAnsi="Times New Roman" w:cs="Times New Roman" w:eastAsia="Times New Roman" w:hint="default"/>
                <w:sz w:val="21"/>
                <w:szCs w:val="21"/>
              </w:rPr>
            </w:pPr>
            <w:r>
              <w:rPr>
                <w:rFonts w:ascii="Times New Roman"/>
                <w:sz w:val="21"/>
              </w:rPr>
              <w:t>37,545,483.87</w:t>
            </w:r>
          </w:p>
        </w:tc>
      </w:tr>
      <w:tr>
        <w:trPr>
          <w:trHeight w:val="438" w:hRule="exact"/>
        </w:trPr>
        <w:tc>
          <w:tcPr>
            <w:tcW w:w="47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187" w:right="0"/>
              <w:jc w:val="left"/>
              <w:rPr>
                <w:rFonts w:ascii="Times New Roman" w:hAnsi="Times New Roman" w:cs="Times New Roman" w:eastAsia="Times New Roman" w:hint="default"/>
                <w:sz w:val="21"/>
                <w:szCs w:val="21"/>
              </w:rPr>
            </w:pPr>
            <w:r>
              <w:rPr>
                <w:rFonts w:ascii="Times New Roman"/>
                <w:sz w:val="21"/>
              </w:rPr>
              <w:t>-52,243.64</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044" w:right="0"/>
              <w:jc w:val="left"/>
              <w:rPr>
                <w:rFonts w:ascii="Times New Roman" w:hAnsi="Times New Roman" w:cs="Times New Roman" w:eastAsia="Times New Roman" w:hint="default"/>
                <w:sz w:val="21"/>
                <w:szCs w:val="21"/>
              </w:rPr>
            </w:pPr>
            <w:r>
              <w:rPr>
                <w:rFonts w:ascii="Times New Roman"/>
                <w:sz w:val="21"/>
              </w:rPr>
              <w:t>-999,347.17</w:t>
            </w:r>
          </w:p>
        </w:tc>
      </w:tr>
    </w:tbl>
    <w:p>
      <w:pPr>
        <w:spacing w:after="0" w:line="240" w:lineRule="auto"/>
        <w:jc w:val="left"/>
        <w:rPr>
          <w:rFonts w:ascii="Times New Roman" w:hAnsi="Times New Roman" w:cs="Times New Roman" w:eastAsia="Times New Roman" w:hint="default"/>
          <w:sz w:val="21"/>
          <w:szCs w:val="21"/>
        </w:rPr>
        <w:sectPr>
          <w:pgSz w:w="11910" w:h="16840"/>
          <w:pgMar w:header="1100" w:footer="840" w:top="1280" w:bottom="1040" w:left="1380" w:right="1100"/>
        </w:sectPr>
      </w:pPr>
    </w:p>
    <w:p>
      <w:pPr>
        <w:spacing w:line="240" w:lineRule="auto" w:before="9"/>
        <w:rPr>
          <w:rFonts w:ascii="宋体" w:hAnsi="宋体" w:cs="宋体" w:eastAsia="宋体" w:hint="default"/>
          <w:b/>
          <w:bCs/>
          <w:sz w:val="8"/>
          <w:szCs w:val="8"/>
        </w:rPr>
      </w:pPr>
    </w:p>
    <w:p>
      <w:pPr>
        <w:tabs>
          <w:tab w:pos="5134" w:val="left" w:leader="none"/>
          <w:tab w:pos="7354" w:val="left" w:leader="none"/>
        </w:tabs>
        <w:spacing w:line="20" w:lineRule="exact"/>
        <w:ind w:left="153" w:right="0" w:firstLine="0"/>
        <w:rPr>
          <w:rFonts w:ascii="宋体" w:hAnsi="宋体" w:cs="宋体" w:eastAsia="宋体" w:hint="default"/>
          <w:sz w:val="2"/>
          <w:szCs w:val="2"/>
        </w:rPr>
      </w:pPr>
      <w:r>
        <w:rPr>
          <w:rFonts w:ascii="宋体"/>
          <w:sz w:val="2"/>
        </w:rPr>
        <w:pict>
          <v:group style="width:237.75pt;height:.5pt;mso-position-horizontal-relative:char;mso-position-vertical-relative:line" coordorigin="0,0" coordsize="4755,10">
            <v:group style="position:absolute;left:5;top:5;width:4745;height:2" coordorigin="5,5" coordsize="4745,2">
              <v:shape style="position:absolute;left:5;top:5;width:4745;height:2" coordorigin="5,5" coordsize="4745,0" path="m5,5l4750,5e" filled="false" stroked="true" strokeweight=".47998pt" strokecolor="#000000">
                <v:path arrowok="t"/>
              </v:shape>
            </v:group>
          </v:group>
        </w:pict>
      </w:r>
      <w:r>
        <w:rPr>
          <w:rFonts w:ascii="宋体"/>
          <w:sz w:val="2"/>
        </w:rPr>
      </w:r>
      <w:r>
        <w:rPr>
          <w:rFonts w:ascii="宋体"/>
          <w:sz w:val="2"/>
        </w:rPr>
        <w:tab/>
      </w:r>
      <w:r>
        <w:rPr>
          <w:rFonts w:ascii="宋体"/>
          <w:sz w:val="2"/>
        </w:rPr>
        <w:pict>
          <v:group style="width:98.65pt;height:.5pt;mso-position-horizontal-relative:char;mso-position-vertical-relative:line" coordorigin="0,0" coordsize="1973,10">
            <v:group style="position:absolute;left:5;top:5;width:1964;height:2" coordorigin="5,5" coordsize="1964,2">
              <v:shape style="position:absolute;left:5;top:5;width:1964;height:2" coordorigin="5,5" coordsize="1964,0" path="m5,5l1968,5e" filled="false" stroked="true" strokeweight=".47998pt" strokecolor="#000000">
                <v:path arrowok="t"/>
              </v:shape>
            </v:group>
          </v:group>
        </w:pict>
      </w:r>
      <w:r>
        <w:rPr>
          <w:rFonts w:ascii="宋体"/>
          <w:sz w:val="2"/>
        </w:rPr>
      </w:r>
      <w:r>
        <w:rPr>
          <w:rFonts w:ascii="宋体"/>
          <w:sz w:val="2"/>
        </w:rPr>
        <w:tab/>
      </w:r>
      <w:r>
        <w:rPr>
          <w:rFonts w:ascii="宋体"/>
          <w:sz w:val="2"/>
        </w:rPr>
        <w:pict>
          <v:group style="width:95.8pt;height:.5pt;mso-position-horizontal-relative:char;mso-position-vertical-relative:line" coordorigin="0,0" coordsize="1916,10">
            <v:group style="position:absolute;left:5;top:5;width:1906;height:2" coordorigin="5,5" coordsize="1906,2">
              <v:shape style="position:absolute;left:5;top:5;width:1906;height:2" coordorigin="5,5" coordsize="1906,0" path="m5,5l1910,5e" filled="false" stroked="true" strokeweight=".47998pt" strokecolor="#000000">
                <v:path arrowok="t"/>
              </v:shape>
            </v:group>
          </v:group>
        </w:pict>
      </w:r>
      <w:r>
        <w:rPr>
          <w:rFonts w:ascii="宋体"/>
          <w:sz w:val="2"/>
        </w:rPr>
      </w:r>
    </w:p>
    <w:tbl>
      <w:tblPr>
        <w:tblW w:w="0" w:type="auto"/>
        <w:jc w:val="left"/>
        <w:tblInd w:w="231" w:type="dxa"/>
        <w:tblLayout w:type="fixed"/>
        <w:tblCellMar>
          <w:top w:w="0" w:type="dxa"/>
          <w:left w:w="0" w:type="dxa"/>
          <w:bottom w:w="0" w:type="dxa"/>
          <w:right w:w="0" w:type="dxa"/>
        </w:tblCellMar>
        <w:tblLook w:val="01E0"/>
      </w:tblPr>
      <w:tblGrid>
        <w:gridCol w:w="4888"/>
        <w:gridCol w:w="2272"/>
        <w:gridCol w:w="1808"/>
      </w:tblGrid>
      <w:tr>
        <w:trPr>
          <w:trHeight w:val="435"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87"/>
              <w:jc w:val="right"/>
              <w:rPr>
                <w:rFonts w:ascii="Times New Roman" w:hAnsi="Times New Roman" w:cs="Times New Roman" w:eastAsia="Times New Roman" w:hint="default"/>
                <w:sz w:val="21"/>
                <w:szCs w:val="21"/>
              </w:rPr>
            </w:pPr>
            <w:r>
              <w:rPr>
                <w:rFonts w:ascii="Times New Roman"/>
                <w:spacing w:val="-1"/>
                <w:sz w:val="21"/>
              </w:rPr>
              <w:t>8,195,663.60</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-4,159,617.94</w:t>
            </w:r>
          </w:p>
        </w:tc>
      </w:tr>
      <w:tr>
        <w:trPr>
          <w:trHeight w:val="451"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7"/>
              <w:jc w:val="right"/>
              <w:rPr>
                <w:rFonts w:ascii="Times New Roman" w:hAnsi="Times New Roman" w:cs="Times New Roman" w:eastAsia="Times New Roman" w:hint="default"/>
                <w:sz w:val="21"/>
                <w:szCs w:val="21"/>
              </w:rPr>
            </w:pPr>
            <w:r>
              <w:rPr>
                <w:rFonts w:ascii="Times New Roman"/>
                <w:spacing w:val="-2"/>
                <w:sz w:val="21"/>
              </w:rPr>
              <w:t>8,743,181.11</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spacing w:val="-1"/>
                <w:sz w:val="21"/>
              </w:rPr>
              <w:t>-8,741,801.12</w:t>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8"/>
              <w:jc w:val="right"/>
              <w:rPr>
                <w:rFonts w:ascii="Times New Roman" w:hAnsi="Times New Roman" w:cs="Times New Roman" w:eastAsia="Times New Roman" w:hint="default"/>
                <w:sz w:val="21"/>
                <w:szCs w:val="21"/>
              </w:rPr>
            </w:pPr>
            <w:r>
              <w:rPr>
                <w:rFonts w:ascii="Times New Roman"/>
                <w:spacing w:val="-1"/>
                <w:sz w:val="21"/>
              </w:rPr>
              <w:t>12,064,819.11</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1"/>
                <w:szCs w:val="21"/>
              </w:rPr>
            </w:pPr>
            <w:r>
              <w:rPr>
                <w:rFonts w:ascii="Times New Roman"/>
                <w:spacing w:val="-1"/>
                <w:sz w:val="21"/>
              </w:rPr>
              <w:t>11,992,929.94</w:t>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spacing w:val="-1"/>
                <w:sz w:val="21"/>
              </w:rPr>
              <w:t>7,767,795.40</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5"/>
              <w:jc w:val="right"/>
              <w:rPr>
                <w:rFonts w:ascii="Times New Roman" w:hAnsi="Times New Roman" w:cs="Times New Roman" w:eastAsia="Times New Roman" w:hint="default"/>
                <w:sz w:val="21"/>
                <w:szCs w:val="21"/>
              </w:rPr>
            </w:pPr>
            <w:r>
              <w:rPr>
                <w:rFonts w:ascii="Times New Roman"/>
                <w:spacing w:val="-1"/>
                <w:sz w:val="21"/>
              </w:rPr>
              <w:t>-53,087,900.50</w:t>
            </w:r>
            <w:r>
              <w:rPr>
                <w:rFonts w:ascii="Times New Roman"/>
                <w:sz w:val="21"/>
              </w:rPr>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7"/>
              <w:jc w:val="right"/>
              <w:rPr>
                <w:rFonts w:ascii="Times New Roman" w:hAnsi="Times New Roman" w:cs="Times New Roman" w:eastAsia="Times New Roman" w:hint="default"/>
                <w:sz w:val="21"/>
                <w:szCs w:val="21"/>
              </w:rPr>
            </w:pPr>
            <w:r>
              <w:rPr>
                <w:rFonts w:ascii="Times New Roman"/>
                <w:spacing w:val="-1"/>
                <w:sz w:val="21"/>
              </w:rPr>
              <w:t>17,315,715.06</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Times New Roman" w:hAnsi="Times New Roman" w:cs="Times New Roman" w:eastAsia="Times New Roman" w:hint="default"/>
                <w:sz w:val="21"/>
                <w:szCs w:val="21"/>
              </w:rPr>
            </w:pPr>
            <w:r>
              <w:rPr>
                <w:rFonts w:ascii="Times New Roman"/>
                <w:spacing w:val="-1"/>
                <w:sz w:val="21"/>
              </w:rPr>
              <w:t>-30,056,493.44</w:t>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72"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6"/>
              <w:jc w:val="right"/>
              <w:rPr>
                <w:rFonts w:ascii="Times New Roman" w:hAnsi="Times New Roman" w:cs="Times New Roman" w:eastAsia="Times New Roman" w:hint="default"/>
                <w:sz w:val="21"/>
                <w:szCs w:val="21"/>
              </w:rPr>
            </w:pPr>
            <w:r>
              <w:rPr>
                <w:rFonts w:ascii="Times New Roman"/>
                <w:spacing w:val="-1"/>
                <w:sz w:val="21"/>
              </w:rPr>
              <w:t>33,537,033.28</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1"/>
                <w:szCs w:val="21"/>
              </w:rPr>
            </w:pPr>
            <w:r>
              <w:rPr>
                <w:rFonts w:ascii="Times New Roman"/>
                <w:spacing w:val="-1"/>
                <w:sz w:val="21"/>
              </w:rPr>
              <w:t>12,233,779.11</w:t>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spacing w:val="-1"/>
                <w:sz w:val="21"/>
              </w:rPr>
              <w:t>12,233,779.11</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21"/>
                <w:szCs w:val="21"/>
              </w:rPr>
            </w:pPr>
            <w:r>
              <w:rPr>
                <w:rFonts w:ascii="Times New Roman"/>
                <w:spacing w:val="-1"/>
                <w:sz w:val="21"/>
              </w:rPr>
              <w:t>306,365,066.68</w:t>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8" w:hRule="exact"/>
        </w:trPr>
        <w:tc>
          <w:tcPr>
            <w:tcW w:w="48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6"/>
              <w:jc w:val="right"/>
              <w:rPr>
                <w:rFonts w:ascii="Times New Roman" w:hAnsi="Times New Roman" w:cs="Times New Roman" w:eastAsia="Times New Roman" w:hint="default"/>
                <w:sz w:val="21"/>
                <w:szCs w:val="21"/>
              </w:rPr>
            </w:pPr>
            <w:r>
              <w:rPr>
                <w:rFonts w:ascii="Times New Roman"/>
                <w:spacing w:val="-1"/>
                <w:sz w:val="21"/>
              </w:rPr>
              <w:t>21,303,254.17</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1"/>
                <w:szCs w:val="21"/>
              </w:rPr>
            </w:pPr>
            <w:r>
              <w:rPr>
                <w:rFonts w:ascii="Times New Roman"/>
                <w:spacing w:val="-1"/>
                <w:sz w:val="21"/>
              </w:rPr>
              <w:t>-294,131,287.57</w:t>
            </w:r>
          </w:p>
        </w:tc>
      </w:tr>
    </w:tbl>
    <w:p>
      <w:pPr>
        <w:spacing w:line="240" w:lineRule="auto" w:before="3"/>
        <w:rPr>
          <w:rFonts w:ascii="宋体" w:hAnsi="宋体" w:cs="宋体" w:eastAsia="宋体" w:hint="default"/>
          <w:b/>
          <w:bCs/>
          <w:sz w:val="9"/>
          <w:szCs w:val="9"/>
        </w:rPr>
      </w:pPr>
    </w:p>
    <w:p>
      <w:pPr>
        <w:pStyle w:val="BodyText"/>
        <w:spacing w:line="240" w:lineRule="auto" w:before="35"/>
        <w:ind w:left="571" w:right="123"/>
        <w:jc w:val="left"/>
      </w:pPr>
      <w:r>
        <w:rPr/>
        <w:t>（</w:t>
      </w:r>
      <w:r>
        <w:rPr>
          <w:rFonts w:ascii="Times New Roman" w:hAnsi="Times New Roman" w:cs="Times New Roman" w:eastAsia="Times New Roman" w:hint="default"/>
        </w:rPr>
        <w:t>2</w:t>
      </w:r>
      <w:r>
        <w:rPr/>
        <w:t>）本期取得或处置子公司及其他营业单位的相关信息</w:t>
      </w:r>
    </w:p>
    <w:p>
      <w:pPr>
        <w:pStyle w:val="BodyText"/>
        <w:tabs>
          <w:tab w:pos="3049" w:val="left" w:leader="none"/>
          <w:tab w:pos="6225" w:val="left" w:leader="none"/>
          <w:tab w:pos="8024" w:val="left" w:leader="none"/>
        </w:tabs>
        <w:spacing w:line="355" w:lineRule="auto" w:before="91"/>
        <w:ind w:left="266" w:right="503" w:firstLine="2257"/>
        <w:jc w:val="left"/>
      </w:pPr>
      <w:r>
        <w:rPr/>
        <w:pict>
          <v:group style="position:absolute;margin-left:76.919998pt;margin-top:24.015177pt;width:272.95pt;height:.1pt;mso-position-horizontal-relative:page;mso-position-vertical-relative:paragraph;z-index:-772360" coordorigin="1538,480" coordsize="5459,2">
            <v:shape style="position:absolute;left:1538;top:480;width:5459;height:2" coordorigin="1538,480" coordsize="5459,0" path="m1538,480l6997,480e" filled="false" stroked="true" strokeweight=".48001pt" strokecolor="#000000">
              <v:path arrowok="t"/>
            </v:shape>
            <w10:wrap type="none"/>
          </v:group>
        </w:pict>
      </w:r>
      <w:r>
        <w:rPr/>
        <w:pict>
          <v:group style="position:absolute;margin-left:364.079987pt;margin-top:24.015177pt;width:76.45pt;height:.1pt;mso-position-horizontal-relative:page;mso-position-vertical-relative:paragraph;z-index:-772336" coordorigin="7282,480" coordsize="1529,2">
            <v:shape style="position:absolute;left:7282;top:480;width:1529;height:2" coordorigin="7282,480" coordsize="1529,0" path="m7282,480l8810,480e" filled="false" stroked="true" strokeweight=".48001pt" strokecolor="#000000">
              <v:path arrowok="t"/>
            </v:shape>
            <w10:wrap type="none"/>
          </v:group>
        </w:pict>
      </w:r>
      <w:r>
        <w:rPr/>
        <w:pict>
          <v:group style="position:absolute;margin-left:452.279999pt;margin-top:24.015177pt;width:80pt;height:.1pt;mso-position-horizontal-relative:page;mso-position-vertical-relative:paragraph;z-index:-772312" coordorigin="9046,480" coordsize="1600,2">
            <v:shape style="position:absolute;left:9046;top:480;width:1600;height:2" coordorigin="9046,480" coordsize="1600,0" path="m9046,480l10645,480e" filled="false" stroked="true" strokeweight=".48001pt" strokecolor="#000000">
              <v:path arrowok="t"/>
            </v:shape>
            <w10:wrap type="none"/>
          </v:group>
        </w:pict>
      </w: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 一、取得子公司及其他营业单位的有关信息：</w:t>
      </w:r>
    </w:p>
    <w:p>
      <w:pPr>
        <w:pStyle w:val="BodyText"/>
        <w:tabs>
          <w:tab w:pos="7259" w:val="left" w:leader="none"/>
          <w:tab w:pos="7851" w:val="left" w:leader="none"/>
        </w:tabs>
        <w:spacing w:line="240" w:lineRule="auto" w:before="45"/>
        <w:ind w:left="266" w:right="123"/>
        <w:jc w:val="left"/>
        <w:rPr>
          <w:rFonts w:ascii="Times New Roman" w:hAnsi="Times New Roman" w:cs="Times New Roman" w:eastAsia="Times New Roman" w:hint="default"/>
        </w:rPr>
      </w:pPr>
      <w:r>
        <w:rPr>
          <w:rFonts w:ascii="Times New Roman" w:hAnsi="Times New Roman" w:cs="Times New Roman" w:eastAsia="Times New Roman" w:hint="default"/>
          <w:spacing w:val="-1"/>
        </w:rPr>
        <w:t>1</w:t>
      </w:r>
      <w:r>
        <w:rPr>
          <w:spacing w:val="-1"/>
        </w:rPr>
        <w:t>．取得子公司及其他营业单位的价格</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200,000,000.00</w:t>
      </w:r>
    </w:p>
    <w:p>
      <w:pPr>
        <w:pStyle w:val="BodyText"/>
        <w:tabs>
          <w:tab w:pos="7259" w:val="left" w:leader="none"/>
          <w:tab w:pos="7851" w:val="left" w:leader="none"/>
        </w:tabs>
        <w:spacing w:line="240" w:lineRule="auto" w:before="134"/>
        <w:ind w:left="266" w:right="123"/>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1"/>
        </w:rPr>
        <w:t>．取得子公司及其他营业单位支付的现金和现金等价物</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200,000,000.00</w:t>
      </w:r>
    </w:p>
    <w:p>
      <w:pPr>
        <w:pStyle w:val="BodyText"/>
        <w:tabs>
          <w:tab w:pos="7259" w:val="left" w:leader="none"/>
          <w:tab w:pos="7851" w:val="left" w:leader="none"/>
          <w:tab w:pos="9093" w:val="left" w:leader="none"/>
        </w:tabs>
        <w:spacing w:line="350" w:lineRule="auto" w:before="134"/>
        <w:ind w:left="266" w:right="258" w:firstLine="420"/>
        <w:jc w:val="left"/>
        <w:rPr>
          <w:rFonts w:ascii="Times New Roman" w:hAnsi="Times New Roman" w:cs="Times New Roman" w:eastAsia="Times New Roman" w:hint="default"/>
        </w:rPr>
      </w:pPr>
      <w:r>
        <w:rPr/>
        <w:t>减：子公司及其他营业单位持有的现金和现金等价物</w:t>
        <w:tab/>
      </w:r>
      <w:r>
        <w:rPr>
          <w:rFonts w:ascii="Times New Roman" w:hAnsi="Times New Roman" w:cs="Times New Roman" w:eastAsia="Times New Roman" w:hint="default"/>
        </w:rPr>
        <w:t>-</w:t>
        <w:tab/>
        <w:tab/>
        <w:t>- </w:t>
      </w:r>
      <w:r>
        <w:rPr>
          <w:rFonts w:ascii="Times New Roman" w:hAnsi="Times New Roman" w:cs="Times New Roman" w:eastAsia="Times New Roman" w:hint="default"/>
          <w:spacing w:val="-1"/>
        </w:rPr>
        <w:t>3</w:t>
      </w:r>
      <w:r>
        <w:rPr>
          <w:spacing w:val="-1"/>
        </w:rPr>
        <w:t>．取得子公司及其他营业单位支付的现金净额</w:t>
        <w:tab/>
      </w:r>
      <w:r>
        <w:rPr>
          <w:rFonts w:ascii="Times New Roman" w:hAnsi="Times New Roman" w:cs="Times New Roman" w:eastAsia="Times New Roman" w:hint="default"/>
        </w:rPr>
        <w:t>-</w:t>
        <w:tab/>
      </w:r>
      <w:r>
        <w:rPr>
          <w:rFonts w:ascii="Times New Roman" w:hAnsi="Times New Roman" w:cs="Times New Roman" w:eastAsia="Times New Roman" w:hint="default"/>
          <w:spacing w:val="-1"/>
        </w:rPr>
        <w:t>200,000,000.00</w:t>
      </w:r>
    </w:p>
    <w:p>
      <w:pPr>
        <w:pStyle w:val="BodyText"/>
        <w:tabs>
          <w:tab w:pos="7259" w:val="left" w:leader="none"/>
          <w:tab w:pos="9093" w:val="left" w:leader="none"/>
        </w:tabs>
        <w:spacing w:line="240" w:lineRule="auto" w:before="27"/>
        <w:ind w:left="266" w:right="123"/>
        <w:jc w:val="left"/>
        <w:rPr>
          <w:rFonts w:ascii="Times New Roman" w:hAnsi="Times New Roman" w:cs="Times New Roman" w:eastAsia="Times New Roman" w:hint="default"/>
        </w:rPr>
      </w:pPr>
      <w:r>
        <w:rPr>
          <w:rFonts w:ascii="Times New Roman" w:hAnsi="Times New Roman" w:cs="Times New Roman" w:eastAsia="Times New Roman" w:hint="default"/>
          <w:spacing w:val="-1"/>
        </w:rPr>
        <w:t>4</w:t>
      </w:r>
      <w:r>
        <w:rPr>
          <w:spacing w:val="-1"/>
        </w:rPr>
        <w:t>．取得子公司的净资产</w:t>
        <w:tab/>
      </w:r>
      <w:r>
        <w:rPr>
          <w:rFonts w:ascii="Times New Roman" w:hAnsi="Times New Roman" w:cs="Times New Roman" w:eastAsia="Times New Roman" w:hint="default"/>
        </w:rPr>
        <w:t>-</w:t>
        <w:tab/>
        <w:t>-</w:t>
      </w:r>
    </w:p>
    <w:p>
      <w:pPr>
        <w:pStyle w:val="BodyText"/>
        <w:tabs>
          <w:tab w:pos="7260" w:val="left" w:leader="none"/>
          <w:tab w:pos="9093" w:val="left" w:leader="none"/>
        </w:tabs>
        <w:spacing w:line="240" w:lineRule="auto" w:before="134"/>
        <w:ind w:left="686" w:right="123"/>
        <w:jc w:val="left"/>
        <w:rPr>
          <w:rFonts w:ascii="Times New Roman" w:hAnsi="Times New Roman" w:cs="Times New Roman" w:eastAsia="Times New Roman" w:hint="default"/>
        </w:rPr>
      </w:pPr>
      <w:r>
        <w:rPr/>
        <w:t>流动资产</w:t>
        <w:tab/>
      </w:r>
      <w:r>
        <w:rPr>
          <w:rFonts w:ascii="Times New Roman" w:hAnsi="Times New Roman" w:cs="Times New Roman" w:eastAsia="Times New Roman" w:hint="default"/>
        </w:rPr>
        <w:t>-</w:t>
        <w:tab/>
        <w:t>-</w:t>
      </w:r>
    </w:p>
    <w:p>
      <w:pPr>
        <w:pStyle w:val="BodyText"/>
        <w:tabs>
          <w:tab w:pos="7260" w:val="left" w:leader="none"/>
          <w:tab w:pos="9093" w:val="left" w:leader="none"/>
        </w:tabs>
        <w:spacing w:line="240" w:lineRule="auto" w:before="135"/>
        <w:ind w:left="686" w:right="123"/>
        <w:jc w:val="left"/>
        <w:rPr>
          <w:rFonts w:ascii="Times New Roman" w:hAnsi="Times New Roman" w:cs="Times New Roman" w:eastAsia="Times New Roman" w:hint="default"/>
        </w:rPr>
      </w:pPr>
      <w:r>
        <w:rPr/>
        <w:t>非流动资产</w:t>
        <w:tab/>
      </w:r>
      <w:r>
        <w:rPr>
          <w:rFonts w:ascii="Times New Roman" w:hAnsi="Times New Roman" w:cs="Times New Roman" w:eastAsia="Times New Roman" w:hint="default"/>
        </w:rPr>
        <w:t>-</w:t>
        <w:tab/>
        <w:t>-</w:t>
      </w:r>
    </w:p>
    <w:p>
      <w:pPr>
        <w:pStyle w:val="BodyText"/>
        <w:tabs>
          <w:tab w:pos="7260" w:val="left" w:leader="none"/>
          <w:tab w:pos="9093" w:val="left" w:leader="none"/>
        </w:tabs>
        <w:spacing w:line="240" w:lineRule="auto" w:before="134"/>
        <w:ind w:left="686" w:right="123"/>
        <w:jc w:val="left"/>
        <w:rPr>
          <w:rFonts w:ascii="Times New Roman" w:hAnsi="Times New Roman" w:cs="Times New Roman" w:eastAsia="Times New Roman" w:hint="default"/>
        </w:rPr>
      </w:pPr>
      <w:r>
        <w:rPr/>
        <w:t>流动负债</w:t>
        <w:tab/>
      </w:r>
      <w:r>
        <w:rPr>
          <w:rFonts w:ascii="Times New Roman" w:hAnsi="Times New Roman" w:cs="Times New Roman" w:eastAsia="Times New Roman" w:hint="default"/>
        </w:rPr>
        <w:t>-</w:t>
        <w:tab/>
        <w:t>-</w:t>
      </w:r>
    </w:p>
    <w:p>
      <w:pPr>
        <w:pStyle w:val="BodyText"/>
        <w:tabs>
          <w:tab w:pos="7260" w:val="left" w:leader="none"/>
          <w:tab w:pos="9093" w:val="left" w:leader="none"/>
        </w:tabs>
        <w:spacing w:line="240" w:lineRule="auto" w:before="134"/>
        <w:ind w:left="686" w:right="123"/>
        <w:jc w:val="left"/>
        <w:rPr>
          <w:rFonts w:ascii="Times New Roman" w:hAnsi="Times New Roman" w:cs="Times New Roman" w:eastAsia="Times New Roman" w:hint="default"/>
        </w:rPr>
      </w:pPr>
      <w:r>
        <w:rPr/>
        <w:t>非流动负债</w:t>
        <w:tab/>
      </w:r>
      <w:r>
        <w:rPr>
          <w:rFonts w:ascii="Times New Roman" w:hAnsi="Times New Roman" w:cs="Times New Roman" w:eastAsia="Times New Roman" w:hint="default"/>
        </w:rPr>
        <w:t>-</w:t>
        <w:tab/>
        <w:t>-</w:t>
      </w:r>
    </w:p>
    <w:p>
      <w:pPr>
        <w:pStyle w:val="BodyText"/>
        <w:spacing w:line="240" w:lineRule="auto" w:before="134"/>
        <w:ind w:left="266" w:right="123"/>
        <w:jc w:val="left"/>
      </w:pPr>
      <w:r>
        <w:rPr/>
        <w:t>二、处置子公司及其他营业单位的有关信息：</w:t>
      </w:r>
    </w:p>
    <w:p>
      <w:pPr>
        <w:spacing w:after="0" w:line="240" w:lineRule="auto"/>
        <w:jc w:val="left"/>
        <w:sectPr>
          <w:headerReference w:type="default" r:id="rId88"/>
          <w:pgSz w:w="11910" w:h="16840"/>
          <w:pgMar w:header="1285" w:footer="840" w:top="1640" w:bottom="1040" w:left="1380" w:right="1100"/>
        </w:sectPr>
      </w:pPr>
    </w:p>
    <w:p>
      <w:pPr>
        <w:spacing w:line="240" w:lineRule="auto" w:before="7"/>
        <w:rPr>
          <w:rFonts w:ascii="宋体" w:hAnsi="宋体" w:cs="宋体" w:eastAsia="宋体" w:hint="default"/>
          <w:sz w:val="6"/>
          <w:szCs w:val="6"/>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15pt;height:.75pt;mso-position-horizontal-relative:char;mso-position-vertical-relative:line" coordorigin="0,0" coordsize="9203,15">
            <v:group style="position:absolute;left:7;top:7;width:9189;height:2" coordorigin="7,7" coordsize="9189,2">
              <v:shape style="position:absolute;left:7;top:7;width:9189;height:2" coordorigin="7,7" coordsize="9189,0" path="m7,7l9196,7e" filled="false" stroked="true" strokeweight=".72003pt" strokecolor="#000000">
                <v:path arrowok="t"/>
              </v:shape>
            </v:group>
          </v:group>
        </w:pict>
      </w:r>
      <w:r>
        <w:rPr>
          <w:rFonts w:ascii="宋体" w:hAnsi="宋体" w:cs="宋体" w:eastAsia="宋体" w:hint="default"/>
          <w:sz w:val="2"/>
          <w:szCs w:val="2"/>
        </w:rPr>
      </w:r>
    </w:p>
    <w:p>
      <w:pPr>
        <w:pStyle w:val="BodyText"/>
        <w:tabs>
          <w:tab w:pos="3049" w:val="left" w:leader="none"/>
          <w:tab w:pos="6225" w:val="left" w:leader="none"/>
          <w:tab w:pos="8024" w:val="left" w:leader="none"/>
        </w:tabs>
        <w:spacing w:line="240" w:lineRule="auto" w:before="34"/>
        <w:ind w:left="2523" w:right="123"/>
        <w:jc w:val="left"/>
      </w:pPr>
      <w:r>
        <w:rPr/>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2"/>
        <w:rPr>
          <w:rFonts w:ascii="宋体" w:hAnsi="宋体" w:cs="宋体" w:eastAsia="宋体" w:hint="default"/>
          <w:sz w:val="7"/>
          <w:szCs w:val="7"/>
        </w:rPr>
      </w:pPr>
    </w:p>
    <w:p>
      <w:pPr>
        <w:tabs>
          <w:tab w:pos="5896" w:val="left" w:leader="none"/>
          <w:tab w:pos="7660" w:val="left" w:leader="none"/>
        </w:tabs>
        <w:spacing w:line="20" w:lineRule="exact"/>
        <w:ind w:left="153" w:right="0" w:firstLine="0"/>
        <w:rPr>
          <w:rFonts w:ascii="宋体" w:hAnsi="宋体" w:cs="宋体" w:eastAsia="宋体" w:hint="default"/>
          <w:sz w:val="2"/>
          <w:szCs w:val="2"/>
        </w:rPr>
      </w:pPr>
      <w:r>
        <w:rPr>
          <w:rFonts w:ascii="宋体"/>
          <w:sz w:val="2"/>
        </w:rPr>
        <w:pict>
          <v:group style="width:273.45pt;height:.5pt;mso-position-horizontal-relative:char;mso-position-vertical-relative:line" coordorigin="0,0" coordsize="5469,10">
            <v:group style="position:absolute;left:5;top:5;width:5459;height:2" coordorigin="5,5" coordsize="5459,2">
              <v:shape style="position:absolute;left:5;top:5;width:5459;height:2" coordorigin="5,5" coordsize="5459,0" path="m5,5l5464,5e" filled="false" stroked="true" strokeweight=".47998pt" strokecolor="#000000">
                <v:path arrowok="t"/>
              </v:shape>
            </v:group>
          </v:group>
        </w:pict>
      </w:r>
      <w:r>
        <w:rPr>
          <w:rFonts w:ascii="宋体"/>
          <w:sz w:val="2"/>
        </w:rPr>
      </w:r>
      <w:r>
        <w:rPr>
          <w:rFonts w:ascii="宋体"/>
          <w:sz w:val="2"/>
        </w:rPr>
        <w:tab/>
      </w:r>
      <w:r>
        <w:rPr>
          <w:rFonts w:ascii="宋体"/>
          <w:sz w:val="2"/>
        </w:rPr>
        <w:pict>
          <v:group style="width:76.95pt;height:.5pt;mso-position-horizontal-relative:char;mso-position-vertical-relative:line" coordorigin="0,0" coordsize="1539,10">
            <v:group style="position:absolute;left:5;top:5;width:1529;height:2" coordorigin="5,5" coordsize="1529,2">
              <v:shape style="position:absolute;left:5;top:5;width:1529;height:2" coordorigin="5,5" coordsize="1529,0" path="m5,5l1534,5e" filled="false" stroked="true" strokeweight=".47998pt" strokecolor="#000000">
                <v:path arrowok="t"/>
              </v:shape>
            </v:group>
          </v:group>
        </w:pict>
      </w:r>
      <w:r>
        <w:rPr>
          <w:rFonts w:ascii="宋体"/>
          <w:sz w:val="2"/>
        </w:rPr>
      </w:r>
      <w:r>
        <w:rPr>
          <w:rFonts w:ascii="宋体"/>
          <w:sz w:val="2"/>
        </w:rPr>
        <w:tab/>
      </w:r>
      <w:r>
        <w:rPr>
          <w:rFonts w:ascii="宋体"/>
          <w:sz w:val="2"/>
        </w:rPr>
        <w:pict>
          <v:group style="width:80.5pt;height:.5pt;mso-position-horizontal-relative:char;mso-position-vertical-relative:line" coordorigin="0,0" coordsize="1610,10">
            <v:group style="position:absolute;left:5;top:5;width:1600;height:2" coordorigin="5,5" coordsize="1600,2">
              <v:shape style="position:absolute;left:5;top:5;width:1600;height:2" coordorigin="5,5" coordsize="1600,0" path="m5,5l1604,5e" filled="false" stroked="true" strokeweight=".47998pt" strokecolor="#000000">
                <v:path arrowok="t"/>
              </v:shape>
            </v:group>
          </v:group>
        </w:pict>
      </w:r>
      <w:r>
        <w:rPr>
          <w:rFonts w:ascii="宋体"/>
          <w:sz w:val="2"/>
        </w:rPr>
      </w:r>
    </w:p>
    <w:p>
      <w:pPr>
        <w:pStyle w:val="BodyText"/>
        <w:tabs>
          <w:tab w:pos="7259" w:val="left" w:leader="none"/>
          <w:tab w:pos="9093" w:val="left" w:leader="none"/>
        </w:tabs>
        <w:spacing w:line="240" w:lineRule="auto" w:before="25"/>
        <w:ind w:left="266" w:right="123"/>
        <w:jc w:val="left"/>
        <w:rPr>
          <w:rFonts w:ascii="Times New Roman" w:hAnsi="Times New Roman" w:cs="Times New Roman" w:eastAsia="Times New Roman" w:hint="default"/>
        </w:rPr>
      </w:pPr>
      <w:r>
        <w:rPr>
          <w:rFonts w:ascii="Times New Roman" w:hAnsi="Times New Roman" w:cs="Times New Roman" w:eastAsia="Times New Roman" w:hint="default"/>
          <w:spacing w:val="-1"/>
        </w:rPr>
        <w:t>1</w:t>
      </w:r>
      <w:r>
        <w:rPr>
          <w:spacing w:val="-1"/>
        </w:rPr>
        <w:t>．处置子公司及其他营业单位的价格</w:t>
        <w:tab/>
      </w:r>
      <w:r>
        <w:rPr>
          <w:rFonts w:ascii="Times New Roman" w:hAnsi="Times New Roman" w:cs="Times New Roman" w:eastAsia="Times New Roman" w:hint="default"/>
        </w:rPr>
        <w:t>-</w:t>
        <w:tab/>
        <w:t>-</w:t>
      </w:r>
    </w:p>
    <w:p>
      <w:pPr>
        <w:pStyle w:val="BodyText"/>
        <w:tabs>
          <w:tab w:pos="7259" w:val="left" w:leader="none"/>
          <w:tab w:pos="9093" w:val="left" w:leader="none"/>
        </w:tabs>
        <w:spacing w:line="240" w:lineRule="auto" w:before="130"/>
        <w:ind w:left="266" w:right="123"/>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1"/>
        </w:rPr>
        <w:t>．处置子公司及其他营业单位收到的现金和现金等价物</w:t>
        <w:tab/>
      </w:r>
      <w:r>
        <w:rPr>
          <w:rFonts w:ascii="Times New Roman" w:hAnsi="Times New Roman" w:cs="Times New Roman" w:eastAsia="Times New Roman" w:hint="default"/>
        </w:rPr>
        <w:t>-</w:t>
        <w:tab/>
        <w:t>-</w:t>
      </w:r>
    </w:p>
    <w:p>
      <w:pPr>
        <w:pStyle w:val="BodyText"/>
        <w:tabs>
          <w:tab w:pos="7259" w:val="left" w:leader="none"/>
          <w:tab w:pos="9093" w:val="left" w:leader="none"/>
        </w:tabs>
        <w:spacing w:line="350" w:lineRule="auto" w:before="134"/>
        <w:ind w:left="266" w:right="258" w:firstLine="420"/>
        <w:jc w:val="left"/>
        <w:rPr>
          <w:rFonts w:ascii="Times New Roman" w:hAnsi="Times New Roman" w:cs="Times New Roman" w:eastAsia="Times New Roman" w:hint="default"/>
        </w:rPr>
      </w:pPr>
      <w:r>
        <w:rPr/>
        <w:t>减：子公司及其他营业单位持有的现金和现金等价物</w:t>
        <w:tab/>
      </w:r>
      <w:r>
        <w:rPr>
          <w:rFonts w:ascii="Times New Roman" w:hAnsi="Times New Roman" w:cs="Times New Roman" w:eastAsia="Times New Roman" w:hint="default"/>
        </w:rPr>
        <w:t>-</w:t>
        <w:tab/>
        <w:t>- </w:t>
      </w:r>
      <w:r>
        <w:rPr>
          <w:rFonts w:ascii="Times New Roman" w:hAnsi="Times New Roman" w:cs="Times New Roman" w:eastAsia="Times New Roman" w:hint="default"/>
          <w:spacing w:val="-1"/>
        </w:rPr>
        <w:t>3</w:t>
      </w:r>
      <w:r>
        <w:rPr>
          <w:spacing w:val="-1"/>
        </w:rPr>
        <w:t>．处置子公司及其他营业单位收到的现金净额</w:t>
        <w:tab/>
      </w:r>
      <w:r>
        <w:rPr>
          <w:rFonts w:ascii="Times New Roman" w:hAnsi="Times New Roman" w:cs="Times New Roman" w:eastAsia="Times New Roman" w:hint="default"/>
        </w:rPr>
        <w:t>-</w:t>
        <w:tab/>
        <w:t>-</w:t>
      </w:r>
    </w:p>
    <w:p>
      <w:pPr>
        <w:pStyle w:val="BodyText"/>
        <w:tabs>
          <w:tab w:pos="7259" w:val="left" w:leader="none"/>
          <w:tab w:pos="9093" w:val="left" w:leader="none"/>
        </w:tabs>
        <w:spacing w:line="240" w:lineRule="auto" w:before="27"/>
        <w:ind w:left="266" w:right="123"/>
        <w:jc w:val="left"/>
        <w:rPr>
          <w:rFonts w:ascii="Times New Roman" w:hAnsi="Times New Roman" w:cs="Times New Roman" w:eastAsia="Times New Roman" w:hint="default"/>
        </w:rPr>
      </w:pPr>
      <w:r>
        <w:rPr>
          <w:rFonts w:ascii="Times New Roman" w:hAnsi="Times New Roman" w:cs="Times New Roman" w:eastAsia="Times New Roman" w:hint="default"/>
          <w:spacing w:val="-1"/>
        </w:rPr>
        <w:t>4</w:t>
      </w:r>
      <w:r>
        <w:rPr>
          <w:spacing w:val="-1"/>
        </w:rPr>
        <w:t>．处置子公司的净资产</w:t>
        <w:tab/>
      </w:r>
      <w:r>
        <w:rPr>
          <w:rFonts w:ascii="Times New Roman" w:hAnsi="Times New Roman" w:cs="Times New Roman" w:eastAsia="Times New Roman" w:hint="default"/>
        </w:rPr>
        <w:t>-</w:t>
        <w:tab/>
        <w:t>-</w:t>
      </w:r>
    </w:p>
    <w:p>
      <w:pPr>
        <w:pStyle w:val="BodyText"/>
        <w:tabs>
          <w:tab w:pos="7259" w:val="left" w:leader="none"/>
          <w:tab w:pos="9093" w:val="left" w:leader="none"/>
        </w:tabs>
        <w:spacing w:line="240" w:lineRule="auto" w:before="134"/>
        <w:ind w:left="686" w:right="123"/>
        <w:jc w:val="left"/>
        <w:rPr>
          <w:rFonts w:ascii="Times New Roman" w:hAnsi="Times New Roman" w:cs="Times New Roman" w:eastAsia="Times New Roman" w:hint="default"/>
        </w:rPr>
      </w:pPr>
      <w:r>
        <w:rPr/>
        <w:t>流动资产</w:t>
        <w:tab/>
      </w:r>
      <w:r>
        <w:rPr>
          <w:rFonts w:ascii="Times New Roman" w:hAnsi="Times New Roman" w:cs="Times New Roman" w:eastAsia="Times New Roman" w:hint="default"/>
        </w:rPr>
        <w:t>-</w:t>
        <w:tab/>
        <w:t>-</w:t>
      </w:r>
    </w:p>
    <w:p>
      <w:pPr>
        <w:pStyle w:val="BodyText"/>
        <w:tabs>
          <w:tab w:pos="7259" w:val="left" w:leader="none"/>
          <w:tab w:pos="9093" w:val="left" w:leader="none"/>
        </w:tabs>
        <w:spacing w:line="240" w:lineRule="auto" w:before="134"/>
        <w:ind w:left="686" w:right="123"/>
        <w:jc w:val="left"/>
        <w:rPr>
          <w:rFonts w:ascii="Times New Roman" w:hAnsi="Times New Roman" w:cs="Times New Roman" w:eastAsia="Times New Roman" w:hint="default"/>
        </w:rPr>
      </w:pPr>
      <w:r>
        <w:rPr/>
        <w:t>非流动资产</w:t>
        <w:tab/>
      </w:r>
      <w:r>
        <w:rPr>
          <w:rFonts w:ascii="Times New Roman" w:hAnsi="Times New Roman" w:cs="Times New Roman" w:eastAsia="Times New Roman" w:hint="default"/>
        </w:rPr>
        <w:t>-</w:t>
        <w:tab/>
        <w:t>-</w:t>
      </w:r>
    </w:p>
    <w:p>
      <w:pPr>
        <w:pStyle w:val="BodyText"/>
        <w:tabs>
          <w:tab w:pos="7259" w:val="left" w:leader="none"/>
          <w:tab w:pos="9093" w:val="left" w:leader="none"/>
        </w:tabs>
        <w:spacing w:line="240" w:lineRule="auto" w:before="135"/>
        <w:ind w:left="686" w:right="123"/>
        <w:jc w:val="left"/>
        <w:rPr>
          <w:rFonts w:ascii="Times New Roman" w:hAnsi="Times New Roman" w:cs="Times New Roman" w:eastAsia="Times New Roman" w:hint="default"/>
        </w:rPr>
      </w:pPr>
      <w:r>
        <w:rPr/>
        <w:t>流动负债</w:t>
        <w:tab/>
      </w:r>
      <w:r>
        <w:rPr>
          <w:rFonts w:ascii="Times New Roman" w:hAnsi="Times New Roman" w:cs="Times New Roman" w:eastAsia="Times New Roman" w:hint="default"/>
        </w:rPr>
        <w:t>-</w:t>
        <w:tab/>
        <w:t>-</w:t>
      </w:r>
    </w:p>
    <w:p>
      <w:pPr>
        <w:pStyle w:val="BodyText"/>
        <w:tabs>
          <w:tab w:pos="7259" w:val="left" w:leader="none"/>
          <w:tab w:pos="9093" w:val="left" w:leader="none"/>
        </w:tabs>
        <w:spacing w:line="240" w:lineRule="auto" w:before="134"/>
        <w:ind w:left="686" w:right="123"/>
        <w:jc w:val="left"/>
        <w:rPr>
          <w:rFonts w:ascii="Times New Roman" w:hAnsi="Times New Roman" w:cs="Times New Roman" w:eastAsia="Times New Roman" w:hint="default"/>
        </w:rPr>
      </w:pPr>
      <w:r>
        <w:rPr/>
        <w:t>非流动负债</w:t>
        <w:tab/>
      </w:r>
      <w:r>
        <w:rPr>
          <w:rFonts w:ascii="Times New Roman" w:hAnsi="Times New Roman" w:cs="Times New Roman" w:eastAsia="Times New Roman" w:hint="default"/>
        </w:rPr>
        <w:t>-</w:t>
        <w:tab/>
        <w:t>-</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BodyText"/>
        <w:spacing w:line="240" w:lineRule="auto" w:before="156"/>
        <w:ind w:left="256" w:right="123"/>
        <w:jc w:val="left"/>
      </w:pPr>
      <w:r>
        <w:rPr/>
        <w:t>（</w:t>
      </w:r>
      <w:r>
        <w:rPr>
          <w:rFonts w:ascii="Times New Roman" w:hAnsi="Times New Roman" w:cs="Times New Roman" w:eastAsia="Times New Roman" w:hint="default"/>
        </w:rPr>
        <w:t>3</w:t>
      </w:r>
      <w:r>
        <w:rPr/>
        <w:t>）现金和现金等价物的构成</w:t>
      </w:r>
    </w:p>
    <w:p>
      <w:pPr>
        <w:spacing w:line="240" w:lineRule="auto" w:before="3"/>
        <w:rPr>
          <w:rFonts w:ascii="宋体" w:hAnsi="宋体" w:cs="宋体" w:eastAsia="宋体" w:hint="default"/>
          <w:sz w:val="22"/>
          <w:szCs w:val="22"/>
        </w:rPr>
      </w:pPr>
    </w:p>
    <w:tbl>
      <w:tblPr>
        <w:tblW w:w="0" w:type="auto"/>
        <w:jc w:val="left"/>
        <w:tblInd w:w="178" w:type="dxa"/>
        <w:tblLayout w:type="fixed"/>
        <w:tblCellMar>
          <w:top w:w="0" w:type="dxa"/>
          <w:left w:w="0" w:type="dxa"/>
          <w:bottom w:w="0" w:type="dxa"/>
          <w:right w:w="0" w:type="dxa"/>
        </w:tblCellMar>
        <w:tblLook w:val="01E0"/>
      </w:tblPr>
      <w:tblGrid>
        <w:gridCol w:w="4199"/>
        <w:gridCol w:w="401"/>
        <w:gridCol w:w="2042"/>
        <w:gridCol w:w="401"/>
        <w:gridCol w:w="2022"/>
      </w:tblGrid>
      <w:tr>
        <w:trPr>
          <w:trHeight w:val="440" w:hRule="exact"/>
        </w:trPr>
        <w:tc>
          <w:tcPr>
            <w:tcW w:w="4199"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37" w:right="0"/>
              <w:jc w:val="left"/>
              <w:rPr>
                <w:rFonts w:ascii="Times New Roman" w:hAnsi="Times New Roman" w:cs="Times New Roman" w:eastAsia="Times New Roman" w:hint="default"/>
                <w:sz w:val="21"/>
                <w:szCs w:val="21"/>
              </w:rPr>
            </w:pPr>
            <w:r>
              <w:rPr>
                <w:rFonts w:ascii="Times New Roman"/>
                <w:sz w:val="21"/>
              </w:rPr>
              <w:t>2009-12-31</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27" w:right="0"/>
              <w:jc w:val="left"/>
              <w:rPr>
                <w:rFonts w:ascii="Times New Roman" w:hAnsi="Times New Roman" w:cs="Times New Roman" w:eastAsia="Times New Roman" w:hint="default"/>
                <w:sz w:val="21"/>
                <w:szCs w:val="21"/>
              </w:rPr>
            </w:pPr>
            <w:r>
              <w:rPr>
                <w:rFonts w:ascii="Times New Roman"/>
                <w:sz w:val="21"/>
              </w:rPr>
              <w:t>2008-12-31</w:t>
            </w:r>
          </w:p>
        </w:tc>
      </w:tr>
      <w:tr>
        <w:trPr>
          <w:trHeight w:val="462" w:hRule="exact"/>
        </w:trPr>
        <w:tc>
          <w:tcPr>
            <w:tcW w:w="419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96"/>
              <w:jc w:val="right"/>
              <w:rPr>
                <w:rFonts w:ascii="Times New Roman" w:hAnsi="Times New Roman" w:cs="Times New Roman" w:eastAsia="Times New Roman" w:hint="default"/>
                <w:sz w:val="21"/>
                <w:szCs w:val="21"/>
              </w:rPr>
            </w:pPr>
            <w:r>
              <w:rPr>
                <w:rFonts w:ascii="Times New Roman"/>
                <w:spacing w:val="-1"/>
                <w:sz w:val="21"/>
              </w:rPr>
              <w:t>33,537,033.28</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21"/>
                <w:szCs w:val="21"/>
              </w:rPr>
            </w:pPr>
            <w:r>
              <w:rPr>
                <w:rFonts w:ascii="Times New Roman"/>
                <w:spacing w:val="-1"/>
                <w:sz w:val="21"/>
              </w:rPr>
              <w:t>12,233,779.11</w:t>
            </w:r>
          </w:p>
        </w:tc>
      </w:tr>
      <w:tr>
        <w:trPr>
          <w:trHeight w:val="454"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651,314.08</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21"/>
                <w:szCs w:val="21"/>
              </w:rPr>
            </w:pPr>
            <w:r>
              <w:rPr>
                <w:rFonts w:ascii="Times New Roman"/>
                <w:spacing w:val="-1"/>
                <w:sz w:val="21"/>
              </w:rPr>
              <w:t>489,313.77</w:t>
            </w:r>
            <w:r>
              <w:rPr>
                <w:rFonts w:ascii="Times New Roman"/>
                <w:sz w:val="21"/>
              </w:rPr>
            </w:r>
          </w:p>
        </w:tc>
      </w:tr>
      <w:tr>
        <w:trPr>
          <w:trHeight w:val="454"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32,467,577.81</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spacing w:val="-1"/>
                <w:sz w:val="21"/>
              </w:rPr>
              <w:t>11,744,465.34</w:t>
            </w:r>
          </w:p>
        </w:tc>
      </w:tr>
      <w:tr>
        <w:trPr>
          <w:trHeight w:val="454"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21"/>
                <w:szCs w:val="21"/>
              </w:rPr>
            </w:pPr>
            <w:r>
              <w:rPr>
                <w:rFonts w:ascii="Times New Roman"/>
                <w:spacing w:val="-1"/>
                <w:sz w:val="21"/>
              </w:rPr>
              <w:t>418,141.39</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54"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其中：三个月内到期的银行承兑汇票</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8"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401"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6"/>
              <w:jc w:val="right"/>
              <w:rPr>
                <w:rFonts w:ascii="Times New Roman" w:hAnsi="Times New Roman" w:cs="Times New Roman" w:eastAsia="Times New Roman" w:hint="default"/>
                <w:sz w:val="21"/>
                <w:szCs w:val="21"/>
              </w:rPr>
            </w:pPr>
            <w:r>
              <w:rPr>
                <w:rFonts w:ascii="Times New Roman"/>
                <w:spacing w:val="-1"/>
                <w:sz w:val="21"/>
              </w:rPr>
              <w:t>33,537,033.28</w:t>
            </w:r>
          </w:p>
        </w:tc>
        <w:tc>
          <w:tcPr>
            <w:tcW w:w="401"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12,233,779.11</w:t>
            </w:r>
          </w:p>
        </w:tc>
      </w:tr>
    </w:tbl>
    <w:p>
      <w:pPr>
        <w:spacing w:line="240" w:lineRule="auto" w:before="11"/>
        <w:rPr>
          <w:rFonts w:ascii="宋体" w:hAnsi="宋体" w:cs="宋体" w:eastAsia="宋体" w:hint="default"/>
          <w:sz w:val="8"/>
          <w:szCs w:val="8"/>
        </w:rPr>
      </w:pPr>
    </w:p>
    <w:p>
      <w:pPr>
        <w:pStyle w:val="BodyText"/>
        <w:spacing w:line="240" w:lineRule="auto" w:before="35"/>
        <w:ind w:left="571" w:right="0"/>
        <w:jc w:val="left"/>
      </w:pPr>
      <w:r>
        <w:rPr/>
        <w:t>注：不属于现金及现金等价物的货币资金情况的说明，</w:t>
      </w:r>
      <w:r>
        <w:rPr>
          <w:spacing w:val="-1"/>
        </w:rPr>
        <w:t> </w:t>
      </w:r>
      <w:r>
        <w:rPr/>
        <w:t>截止</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日，其他货币资</w:t>
      </w:r>
    </w:p>
    <w:p>
      <w:pPr>
        <w:pStyle w:val="BodyText"/>
        <w:spacing w:line="408" w:lineRule="auto" w:before="189"/>
        <w:ind w:left="571" w:right="4772" w:hanging="420"/>
        <w:jc w:val="left"/>
      </w:pPr>
      <w:r>
        <w:rPr/>
        <w:t>金中</w:t>
      </w:r>
      <w:r>
        <w:rPr>
          <w:rFonts w:ascii="Times New Roman" w:hAnsi="Times New Roman" w:cs="Times New Roman" w:eastAsia="Times New Roman" w:hint="default"/>
        </w:rPr>
        <w:t>18,000,000.00</w:t>
      </w:r>
      <w:r>
        <w:rPr>
          <w:rFonts w:ascii="Times New Roman" w:hAnsi="Times New Roman" w:cs="Times New Roman" w:eastAsia="Times New Roman" w:hint="default"/>
          <w:spacing w:val="-4"/>
        </w:rPr>
        <w:t> </w:t>
      </w:r>
      <w:r>
        <w:rPr/>
        <w:t>元系银行承兑汇票保证金。 </w:t>
      </w:r>
      <w:r>
        <w:rPr>
          <w:rFonts w:ascii="宋体" w:hAnsi="宋体" w:cs="宋体" w:eastAsia="宋体" w:hint="default"/>
          <w:b/>
          <w:bCs/>
        </w:rPr>
        <w:t>十二、补充资料</w:t>
      </w:r>
      <w:r>
        <w:rPr>
          <w:rFonts w:ascii="宋体" w:hAnsi="宋体" w:cs="宋体" w:eastAsia="宋体" w:hint="default"/>
          <w:b/>
          <w:bCs/>
          <w:w w:val="99"/>
        </w:rPr>
        <w:t> </w:t>
      </w:r>
      <w:r>
        <w:rPr>
          <w:rFonts w:ascii="Times New Roman" w:hAnsi="Times New Roman" w:cs="Times New Roman" w:eastAsia="Times New Roman" w:hint="default"/>
        </w:rPr>
        <w:t>1</w:t>
      </w:r>
      <w:r>
        <w:rPr/>
        <w:t>、当期非经常性损益明细表</w:t>
      </w:r>
    </w:p>
    <w:p>
      <w:pPr>
        <w:pStyle w:val="BodyText"/>
        <w:spacing w:line="396" w:lineRule="auto" w:before="26"/>
        <w:ind w:right="126" w:firstLine="420"/>
        <w:jc w:val="left"/>
      </w:pPr>
      <w:r>
        <w:rPr/>
        <w:t>根据中国证券监督管理委员会《公开发行证券的公司信息披露解释性公告第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号——非经常性 </w:t>
      </w:r>
      <w:r>
        <w:rPr>
          <w:spacing w:val="-10"/>
        </w:rPr>
        <w:t>损益（</w:t>
      </w:r>
      <w:r>
        <w:rPr>
          <w:rFonts w:ascii="Times New Roman" w:hAnsi="Times New Roman" w:cs="Times New Roman" w:eastAsia="Times New Roman" w:hint="default"/>
          <w:spacing w:val="-10"/>
        </w:rPr>
        <w:t>2008</w:t>
      </w:r>
      <w:r>
        <w:rPr>
          <w:spacing w:val="-10"/>
        </w:rPr>
        <w:t>）》（证监会公告〔</w:t>
      </w:r>
      <w:r>
        <w:rPr>
          <w:rFonts w:ascii="Times New Roman" w:hAnsi="Times New Roman" w:cs="Times New Roman" w:eastAsia="Times New Roman" w:hint="default"/>
          <w:spacing w:val="-10"/>
        </w:rPr>
        <w:t>2008</w:t>
      </w:r>
      <w:r>
        <w:rPr>
          <w:spacing w:val="-10"/>
        </w:rPr>
        <w:t>〕</w:t>
      </w:r>
      <w:r>
        <w:rPr>
          <w:rFonts w:ascii="Times New Roman" w:hAnsi="Times New Roman" w:cs="Times New Roman" w:eastAsia="Times New Roman" w:hint="default"/>
          <w:spacing w:val="-10"/>
        </w:rPr>
        <w:t>43</w:t>
      </w:r>
      <w:r>
        <w:rPr>
          <w:rFonts w:ascii="Times New Roman" w:hAnsi="Times New Roman" w:cs="Times New Roman" w:eastAsia="Times New Roman" w:hint="default"/>
          <w:spacing w:val="23"/>
        </w:rPr>
        <w:t> </w:t>
      </w:r>
      <w:r>
        <w:rPr>
          <w:spacing w:val="-7"/>
        </w:rPr>
        <w:t>号），本公司非经常性损益列示如下：</w:t>
      </w:r>
    </w:p>
    <w:p>
      <w:pPr>
        <w:pStyle w:val="BodyText"/>
        <w:tabs>
          <w:tab w:pos="2710" w:val="left" w:leader="none"/>
          <w:tab w:pos="3552" w:val="left" w:leader="none"/>
          <w:tab w:pos="5925" w:val="left" w:leader="none"/>
          <w:tab w:pos="7943" w:val="left" w:leader="none"/>
        </w:tabs>
        <w:spacing w:line="240" w:lineRule="auto" w:before="11"/>
        <w:ind w:left="387" w:right="123"/>
        <w:jc w:val="left"/>
      </w:pPr>
      <w:r>
        <w:rPr/>
        <w:t>序号</w:t>
        <w:tab/>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8"/>
        <w:rPr>
          <w:rFonts w:ascii="宋体" w:hAnsi="宋体" w:cs="宋体" w:eastAsia="宋体" w:hint="default"/>
          <w:sz w:val="12"/>
          <w:szCs w:val="12"/>
        </w:rPr>
      </w:pPr>
    </w:p>
    <w:p>
      <w:pPr>
        <w:tabs>
          <w:tab w:pos="1244" w:val="left" w:leader="none"/>
          <w:tab w:pos="5442" w:val="left" w:leader="none"/>
          <w:tab w:pos="7516" w:val="left" w:leader="none"/>
        </w:tabs>
        <w:spacing w:line="20" w:lineRule="exact"/>
        <w:ind w:left="170" w:right="0" w:firstLine="0"/>
        <w:rPr>
          <w:rFonts w:ascii="宋体" w:hAnsi="宋体" w:cs="宋体" w:eastAsia="宋体" w:hint="default"/>
          <w:sz w:val="2"/>
          <w:szCs w:val="2"/>
        </w:rPr>
      </w:pPr>
      <w:r>
        <w:rPr>
          <w:rFonts w:ascii="宋体"/>
          <w:sz w:val="2"/>
        </w:rPr>
        <w:pict>
          <v:group style="width:42.4pt;height:.5pt;mso-position-horizontal-relative:char;mso-position-vertical-relative:line" coordorigin="0,0" coordsize="848,10">
            <v:group style="position:absolute;left:5;top:5;width:838;height:2" coordorigin="5,5" coordsize="838,2">
              <v:shape style="position:absolute;left:5;top:5;width:838;height:2" coordorigin="5,5" coordsize="838,0" path="m5,5l842,5e" filled="false" stroked="true" strokeweight=".47998pt" strokecolor="#000000">
                <v:path arrowok="t"/>
              </v:shape>
            </v:group>
          </v:group>
        </w:pict>
      </w:r>
      <w:r>
        <w:rPr>
          <w:rFonts w:ascii="宋体"/>
          <w:sz w:val="2"/>
        </w:rPr>
      </w:r>
      <w:r>
        <w:rPr>
          <w:rFonts w:ascii="宋体"/>
          <w:sz w:val="2"/>
        </w:rPr>
        <w:tab/>
      </w:r>
      <w:r>
        <w:rPr>
          <w:rFonts w:ascii="宋体"/>
          <w:sz w:val="2"/>
        </w:rPr>
        <w:pict>
          <v:group style="width:198.5pt;height:.5pt;mso-position-horizontal-relative:char;mso-position-vertical-relative:line" coordorigin="0,0" coordsize="3970,10">
            <v:group style="position:absolute;left:5;top:5;width:3960;height:2" coordorigin="5,5" coordsize="3960,2">
              <v:shape style="position:absolute;left:5;top:5;width:3960;height:2" coordorigin="5,5" coordsize="3960,0" path="m5,5l3965,5e" filled="false" stroked="true" strokeweight=".47998pt" strokecolor="#000000">
                <v:path arrowok="t"/>
              </v:shape>
            </v:group>
          </v:group>
        </w:pict>
      </w:r>
      <w:r>
        <w:rPr>
          <w:rFonts w:ascii="宋体"/>
          <w:sz w:val="2"/>
        </w:rPr>
      </w:r>
      <w:r>
        <w:rPr>
          <w:rFonts w:ascii="宋体"/>
          <w:sz w:val="2"/>
        </w:rPr>
        <w:tab/>
      </w:r>
      <w:r>
        <w:rPr>
          <w:rFonts w:ascii="宋体"/>
          <w:sz w:val="2"/>
        </w:rPr>
        <w:pict>
          <v:group style="width:92.35pt;height:.5pt;mso-position-horizontal-relative:char;mso-position-vertical-relative:line" coordorigin="0,0" coordsize="1847,10">
            <v:group style="position:absolute;left:5;top:5;width:1838;height:2" coordorigin="5,5" coordsize="1838,2">
              <v:shape style="position:absolute;left:5;top:5;width:1838;height:2" coordorigin="5,5" coordsize="1838,0" path="m5,5l1842,5e" filled="false" stroked="true" strokeweight=".48pt" strokecolor="#000000">
                <v:path arrowok="t"/>
              </v:shape>
            </v:group>
          </v:group>
        </w:pict>
      </w:r>
      <w:r>
        <w:rPr>
          <w:rFonts w:ascii="宋体"/>
          <w:sz w:val="2"/>
        </w:rPr>
      </w:r>
      <w:r>
        <w:rPr>
          <w:rFonts w:ascii="宋体"/>
          <w:sz w:val="2"/>
        </w:rPr>
        <w:tab/>
      </w:r>
      <w:r>
        <w:rPr>
          <w:rFonts w:ascii="宋体"/>
          <w:sz w:val="2"/>
        </w:rPr>
        <w:pict>
          <v:group style="width:86.85pt;height:.5pt;mso-position-horizontal-relative:char;mso-position-vertical-relative:line" coordorigin="0,0" coordsize="1737,10">
            <v:group style="position:absolute;left:5;top:5;width:1727;height:2" coordorigin="5,5" coordsize="1727,2">
              <v:shape style="position:absolute;left:5;top:5;width:1727;height:2" coordorigin="5,5" coordsize="1727,0" path="m5,5l1732,5e" filled="false" stroked="true" strokeweight=".47998pt" strokecolor="#000000">
                <v:path arrowok="t"/>
              </v:shape>
            </v:group>
          </v:group>
        </w:pict>
      </w:r>
      <w:r>
        <w:rPr>
          <w:rFonts w:ascii="宋体"/>
          <w:sz w:val="2"/>
        </w:rPr>
      </w:r>
    </w:p>
    <w:p>
      <w:pPr>
        <w:pStyle w:val="BodyText"/>
        <w:tabs>
          <w:tab w:pos="1364" w:val="left" w:leader="none"/>
          <w:tab w:pos="6010" w:val="left" w:leader="none"/>
          <w:tab w:pos="8200" w:val="left" w:leader="none"/>
        </w:tabs>
        <w:spacing w:line="240" w:lineRule="auto" w:before="56"/>
        <w:ind w:left="544" w:right="123"/>
        <w:jc w:val="left"/>
        <w:rPr>
          <w:rFonts w:ascii="Times New Roman" w:hAnsi="Times New Roman" w:cs="Times New Roman" w:eastAsia="Times New Roman" w:hint="default"/>
        </w:rPr>
      </w:pPr>
      <w:r>
        <w:rPr>
          <w:rFonts w:ascii="Times New Roman" w:hAnsi="Times New Roman" w:cs="Times New Roman" w:eastAsia="Times New Roman" w:hint="default"/>
        </w:rPr>
        <w:t>1</w:t>
        <w:tab/>
      </w:r>
      <w:r>
        <w:rPr/>
        <w:t>非流动性资产处置损益</w:t>
        <w:tab/>
      </w:r>
      <w:r>
        <w:rPr>
          <w:rFonts w:ascii="Times New Roman" w:hAnsi="Times New Roman" w:cs="Times New Roman" w:eastAsia="Times New Roman" w:hint="default"/>
          <w:spacing w:val="-1"/>
        </w:rPr>
        <w:t>-2,564,973.01</w:t>
        <w:tab/>
        <w:t>465,550.76</w:t>
      </w:r>
      <w:r>
        <w:rPr>
          <w:rFonts w:ascii="Times New Roman" w:hAnsi="Times New Roman" w:cs="Times New Roman" w:eastAsia="Times New Roman" w:hint="default"/>
        </w:rPr>
      </w:r>
    </w:p>
    <w:p>
      <w:pPr>
        <w:pStyle w:val="BodyText"/>
        <w:spacing w:line="213" w:lineRule="exact" w:before="119"/>
        <w:ind w:left="1364" w:right="123"/>
        <w:jc w:val="left"/>
      </w:pPr>
      <w:r>
        <w:rPr>
          <w:spacing w:val="10"/>
        </w:rPr>
        <w:t>越权审批或无正式批准文件或偶发性的</w:t>
      </w:r>
      <w:r>
        <w:rPr/>
      </w:r>
    </w:p>
    <w:p>
      <w:pPr>
        <w:pStyle w:val="BodyText"/>
        <w:tabs>
          <w:tab w:pos="1364" w:val="left" w:leader="none"/>
          <w:tab w:pos="7113" w:val="left" w:leader="none"/>
          <w:tab w:pos="9076" w:val="left" w:leader="none"/>
        </w:tabs>
        <w:spacing w:line="334" w:lineRule="exact"/>
        <w:ind w:left="544" w:right="123"/>
        <w:jc w:val="left"/>
        <w:rPr>
          <w:rFonts w:ascii="Times New Roman" w:hAnsi="Times New Roman" w:cs="Times New Roman" w:eastAsia="Times New Roman" w:hint="default"/>
        </w:rPr>
      </w:pPr>
      <w:r>
        <w:rPr>
          <w:rFonts w:ascii="Times New Roman" w:hAnsi="Times New Roman" w:cs="Times New Roman" w:eastAsia="Times New Roman" w:hint="default"/>
          <w:position w:val="14"/>
        </w:rPr>
        <w:t>2</w:t>
        <w:tab/>
      </w:r>
      <w:r>
        <w:rPr/>
        <w:t>税收返还、减免</w:t>
        <w:tab/>
      </w:r>
      <w:r>
        <w:rPr>
          <w:rFonts w:ascii="Times New Roman" w:hAnsi="Times New Roman" w:cs="Times New Roman" w:eastAsia="Times New Roman" w:hint="default"/>
          <w:position w:val="14"/>
        </w:rPr>
        <w:t>-</w:t>
        <w:tab/>
        <w:t>-</w:t>
      </w:r>
      <w:r>
        <w:rPr>
          <w:rFonts w:ascii="Times New Roman" w:hAnsi="Times New Roman" w:cs="Times New Roman" w:eastAsia="Times New Roman" w:hint="default"/>
        </w:rPr>
      </w:r>
    </w:p>
    <w:p>
      <w:pPr>
        <w:pStyle w:val="BodyText"/>
        <w:tabs>
          <w:tab w:pos="1364" w:val="left" w:leader="none"/>
          <w:tab w:pos="6080" w:val="left" w:leader="none"/>
          <w:tab w:pos="8043" w:val="left" w:leader="none"/>
        </w:tabs>
        <w:spacing w:line="240" w:lineRule="auto" w:before="112"/>
        <w:ind w:left="544" w:right="123"/>
        <w:jc w:val="left"/>
        <w:rPr>
          <w:rFonts w:ascii="Times New Roman" w:hAnsi="Times New Roman" w:cs="Times New Roman" w:eastAsia="Times New Roman" w:hint="default"/>
        </w:rPr>
      </w:pPr>
      <w:r>
        <w:rPr>
          <w:rFonts w:ascii="Times New Roman" w:hAnsi="Times New Roman" w:cs="Times New Roman" w:eastAsia="Times New Roman" w:hint="default"/>
        </w:rPr>
        <w:t>3</w:t>
        <w:tab/>
      </w:r>
      <w:r>
        <w:rPr/>
        <w:t>计入当期损益的政府补助</w:t>
        <w:tab/>
      </w:r>
      <w:r>
        <w:rPr>
          <w:rFonts w:ascii="Times New Roman" w:hAnsi="Times New Roman" w:cs="Times New Roman" w:eastAsia="Times New Roman" w:hint="default"/>
          <w:spacing w:val="-1"/>
        </w:rPr>
        <w:t>3,874,507.78</w:t>
        <w:tab/>
        <w:t>3,993,233.00</w:t>
      </w:r>
    </w:p>
    <w:p>
      <w:pPr>
        <w:spacing w:after="0" w:line="240" w:lineRule="auto"/>
        <w:jc w:val="left"/>
        <w:rPr>
          <w:rFonts w:ascii="Times New Roman" w:hAnsi="Times New Roman" w:cs="Times New Roman" w:eastAsia="Times New Roman" w:hint="default"/>
        </w:rPr>
        <w:sectPr>
          <w:headerReference w:type="default" r:id="rId89"/>
          <w:pgSz w:w="11910" w:h="16840"/>
          <w:pgMar w:header="0" w:footer="840" w:top="1200" w:bottom="1040" w:left="1380" w:right="1100"/>
        </w:sectPr>
      </w:pPr>
    </w:p>
    <w:p>
      <w:pPr>
        <w:pStyle w:val="BodyText"/>
        <w:tabs>
          <w:tab w:pos="2710" w:val="left" w:leader="none"/>
          <w:tab w:pos="3552" w:val="left" w:leader="none"/>
          <w:tab w:pos="5925" w:val="left" w:leader="none"/>
          <w:tab w:pos="7943" w:val="left" w:leader="none"/>
        </w:tabs>
        <w:spacing w:line="240" w:lineRule="auto" w:before="112"/>
        <w:ind w:left="387" w:right="123"/>
        <w:jc w:val="left"/>
      </w:pPr>
      <w:r>
        <w:rPr/>
        <w:t>序号</w:t>
        <w:tab/>
        <w:t>项</w:t>
        <w:tab/>
        <w:t>目</w:t>
        <w:tab/>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tab/>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8"/>
        <w:rPr>
          <w:rFonts w:ascii="宋体" w:hAnsi="宋体" w:cs="宋体" w:eastAsia="宋体" w:hint="default"/>
          <w:sz w:val="12"/>
          <w:szCs w:val="12"/>
        </w:rPr>
      </w:pPr>
    </w:p>
    <w:p>
      <w:pPr>
        <w:tabs>
          <w:tab w:pos="1244" w:val="left" w:leader="none"/>
          <w:tab w:pos="5442" w:val="left" w:leader="none"/>
          <w:tab w:pos="7516" w:val="left" w:leader="none"/>
        </w:tabs>
        <w:spacing w:line="20" w:lineRule="exact"/>
        <w:ind w:left="170" w:right="0" w:firstLine="0"/>
        <w:rPr>
          <w:rFonts w:ascii="宋体" w:hAnsi="宋体" w:cs="宋体" w:eastAsia="宋体" w:hint="default"/>
          <w:sz w:val="2"/>
          <w:szCs w:val="2"/>
        </w:rPr>
      </w:pPr>
      <w:r>
        <w:rPr>
          <w:rFonts w:ascii="宋体"/>
          <w:sz w:val="2"/>
        </w:rPr>
        <w:pict>
          <v:group style="width:42.4pt;height:.5pt;mso-position-horizontal-relative:char;mso-position-vertical-relative:line" coordorigin="0,0" coordsize="848,10">
            <v:group style="position:absolute;left:5;top:5;width:838;height:2" coordorigin="5,5" coordsize="838,2">
              <v:shape style="position:absolute;left:5;top:5;width:838;height:2" coordorigin="5,5" coordsize="838,0" path="m5,5l842,5e" filled="false" stroked="true" strokeweight=".48004pt" strokecolor="#000000">
                <v:path arrowok="t"/>
              </v:shape>
            </v:group>
          </v:group>
        </w:pict>
      </w:r>
      <w:r>
        <w:rPr>
          <w:rFonts w:ascii="宋体"/>
          <w:sz w:val="2"/>
        </w:rPr>
      </w:r>
      <w:r>
        <w:rPr>
          <w:rFonts w:ascii="宋体"/>
          <w:sz w:val="2"/>
        </w:rPr>
        <w:tab/>
      </w:r>
      <w:r>
        <w:rPr>
          <w:rFonts w:ascii="宋体"/>
          <w:sz w:val="2"/>
        </w:rPr>
        <w:pict>
          <v:group style="width:198.5pt;height:.5pt;mso-position-horizontal-relative:char;mso-position-vertical-relative:line" coordorigin="0,0" coordsize="3970,10">
            <v:group style="position:absolute;left:5;top:5;width:3960;height:2" coordorigin="5,5" coordsize="3960,2">
              <v:shape style="position:absolute;left:5;top:5;width:3960;height:2" coordorigin="5,5" coordsize="3960,0" path="m5,5l3965,5e" filled="false" stroked="true" strokeweight=".48004pt" strokecolor="#000000">
                <v:path arrowok="t"/>
              </v:shape>
            </v:group>
          </v:group>
        </w:pict>
      </w:r>
      <w:r>
        <w:rPr>
          <w:rFonts w:ascii="宋体"/>
          <w:sz w:val="2"/>
        </w:rPr>
      </w:r>
      <w:r>
        <w:rPr>
          <w:rFonts w:ascii="宋体"/>
          <w:sz w:val="2"/>
        </w:rPr>
        <w:tab/>
      </w:r>
      <w:r>
        <w:rPr>
          <w:rFonts w:ascii="宋体"/>
          <w:sz w:val="2"/>
        </w:rPr>
        <w:pict>
          <v:group style="width:92.35pt;height:.5pt;mso-position-horizontal-relative:char;mso-position-vertical-relative:line" coordorigin="0,0" coordsize="1847,10">
            <v:group style="position:absolute;left:5;top:5;width:1838;height:2" coordorigin="5,5" coordsize="1838,2">
              <v:shape style="position:absolute;left:5;top:5;width:1838;height:2" coordorigin="5,5" coordsize="1838,0" path="m5,5l1842,5e" filled="false" stroked="true" strokeweight=".48pt" strokecolor="#000000">
                <v:path arrowok="t"/>
              </v:shape>
            </v:group>
          </v:group>
        </w:pict>
      </w:r>
      <w:r>
        <w:rPr>
          <w:rFonts w:ascii="宋体"/>
          <w:sz w:val="2"/>
        </w:rPr>
      </w:r>
      <w:r>
        <w:rPr>
          <w:rFonts w:ascii="宋体"/>
          <w:sz w:val="2"/>
        </w:rPr>
        <w:tab/>
      </w:r>
      <w:r>
        <w:rPr>
          <w:rFonts w:ascii="宋体"/>
          <w:sz w:val="2"/>
        </w:rPr>
        <w:pict>
          <v:group style="width:86.85pt;height:.5pt;mso-position-horizontal-relative:char;mso-position-vertical-relative:line" coordorigin="0,0" coordsize="1737,10">
            <v:group style="position:absolute;left:5;top:5;width:1727;height:2" coordorigin="5,5" coordsize="1727,2">
              <v:shape style="position:absolute;left:5;top:5;width:1727;height:2" coordorigin="5,5" coordsize="1727,0" path="m5,5l1732,5e" filled="false" stroked="true" strokeweight=".48004pt" strokecolor="#000000">
                <v:path arrowok="t"/>
              </v:shape>
            </v:group>
          </v:group>
        </w:pict>
      </w:r>
      <w:r>
        <w:rPr>
          <w:rFonts w:ascii="宋体"/>
          <w:sz w:val="2"/>
        </w:rPr>
      </w:r>
    </w:p>
    <w:p>
      <w:pPr>
        <w:pStyle w:val="BodyText"/>
        <w:spacing w:line="226" w:lineRule="exact"/>
        <w:ind w:left="1364" w:right="123"/>
        <w:jc w:val="left"/>
      </w:pPr>
      <w:r>
        <w:rPr>
          <w:spacing w:val="10"/>
        </w:rPr>
        <w:t>计入当期损益的对非金融企业收取的资</w:t>
      </w:r>
      <w:r>
        <w:rPr/>
      </w:r>
    </w:p>
    <w:p>
      <w:pPr>
        <w:pStyle w:val="BodyText"/>
        <w:tabs>
          <w:tab w:pos="7113" w:val="left" w:leader="none"/>
          <w:tab w:pos="9076" w:val="left" w:leader="none"/>
        </w:tabs>
        <w:spacing w:line="196" w:lineRule="exact"/>
        <w:ind w:left="544" w:right="123"/>
        <w:jc w:val="left"/>
        <w:rPr>
          <w:rFonts w:ascii="Times New Roman" w:hAnsi="Times New Roman" w:cs="Times New Roman" w:eastAsia="Times New Roman" w:hint="default"/>
        </w:rPr>
      </w:pPr>
      <w:r>
        <w:rPr/>
        <w:pict>
          <v:shape style="position:absolute;margin-left:94.4879pt;margin-top:5.36875pt;width:433.6pt;height:100.4pt;mso-position-horizontal-relative:page;mso-position-vertical-relative:paragraph;z-index:24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7"/>
                    <w:gridCol w:w="5109"/>
                    <w:gridCol w:w="3066"/>
                  </w:tblGrid>
                  <w:tr>
                    <w:trPr>
                      <w:trHeight w:val="556" w:hRule="exact"/>
                    </w:trPr>
                    <w:tc>
                      <w:tcPr>
                        <w:tcW w:w="497" w:type="dxa"/>
                        <w:tcBorders>
                          <w:top w:val="nil" w:sz="6" w:space="0" w:color="auto"/>
                          <w:left w:val="nil" w:sz="6" w:space="0" w:color="auto"/>
                          <w:bottom w:val="nil" w:sz="6" w:space="0" w:color="auto"/>
                          <w:right w:val="nil" w:sz="6" w:space="0" w:color="auto"/>
                        </w:tcBorders>
                      </w:tcPr>
                      <w:p>
                        <w:pPr/>
                      </w:p>
                    </w:tc>
                    <w:tc>
                      <w:tcPr>
                        <w:tcW w:w="5109" w:type="dxa"/>
                        <w:tcBorders>
                          <w:top w:val="nil" w:sz="6" w:space="0" w:color="auto"/>
                          <w:left w:val="nil" w:sz="6" w:space="0" w:color="auto"/>
                          <w:bottom w:val="nil" w:sz="6" w:space="0" w:color="auto"/>
                          <w:right w:val="nil" w:sz="6" w:space="0" w:color="auto"/>
                        </w:tcBorders>
                      </w:tcPr>
                      <w:p>
                        <w:pPr>
                          <w:pStyle w:val="TableParagraph"/>
                          <w:spacing w:line="210" w:lineRule="exact"/>
                          <w:ind w:left="357" w:right="0"/>
                          <w:jc w:val="left"/>
                          <w:rPr>
                            <w:rFonts w:ascii="宋体" w:hAnsi="宋体" w:cs="宋体" w:eastAsia="宋体" w:hint="default"/>
                            <w:sz w:val="21"/>
                            <w:szCs w:val="21"/>
                          </w:rPr>
                        </w:pPr>
                        <w:r>
                          <w:rPr>
                            <w:rFonts w:ascii="宋体" w:hAnsi="宋体" w:cs="宋体" w:eastAsia="宋体" w:hint="default"/>
                            <w:sz w:val="21"/>
                            <w:szCs w:val="21"/>
                          </w:rPr>
                          <w:t>金占用费</w:t>
                        </w:r>
                      </w:p>
                      <w:p>
                        <w:pPr>
                          <w:pStyle w:val="TableParagraph"/>
                          <w:spacing w:line="240" w:lineRule="auto" w:before="39"/>
                          <w:ind w:left="357"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tc>
                    <w:tc>
                      <w:tcPr>
                        <w:tcW w:w="3066" w:type="dxa"/>
                        <w:tcBorders>
                          <w:top w:val="nil" w:sz="6" w:space="0" w:color="auto"/>
                          <w:left w:val="nil" w:sz="6" w:space="0" w:color="auto"/>
                          <w:bottom w:val="nil" w:sz="6" w:space="0" w:color="auto"/>
                          <w:right w:val="nil" w:sz="6" w:space="0" w:color="auto"/>
                        </w:tcBorders>
                      </w:tcPr>
                      <w:p>
                        <w:pPr/>
                      </w:p>
                    </w:tc>
                  </w:tr>
                  <w:tr>
                    <w:trPr>
                      <w:trHeight w:val="590" w:hRule="exact"/>
                    </w:trPr>
                    <w:tc>
                      <w:tcPr>
                        <w:tcW w:w="49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Times New Roman" w:hAnsi="Times New Roman" w:cs="Times New Roman" w:eastAsia="Times New Roman" w:hint="default"/>
                            <w:sz w:val="21"/>
                            <w:szCs w:val="21"/>
                          </w:rPr>
                        </w:pPr>
                        <w:r>
                          <w:rPr>
                            <w:rFonts w:ascii="Times New Roman"/>
                            <w:sz w:val="21"/>
                          </w:rPr>
                          <w:t>5</w:t>
                        </w:r>
                      </w:p>
                    </w:tc>
                    <w:tc>
                      <w:tcPr>
                        <w:tcW w:w="5109" w:type="dxa"/>
                        <w:tcBorders>
                          <w:top w:val="nil" w:sz="6" w:space="0" w:color="auto"/>
                          <w:left w:val="nil" w:sz="6" w:space="0" w:color="auto"/>
                          <w:bottom w:val="nil" w:sz="6" w:space="0" w:color="auto"/>
                          <w:right w:val="nil" w:sz="6" w:space="0" w:color="auto"/>
                        </w:tcBorders>
                      </w:tcPr>
                      <w:p>
                        <w:pPr>
                          <w:pStyle w:val="TableParagraph"/>
                          <w:spacing w:line="240" w:lineRule="exact"/>
                          <w:ind w:left="357" w:right="0"/>
                          <w:jc w:val="left"/>
                          <w:rPr>
                            <w:rFonts w:ascii="宋体" w:hAnsi="宋体" w:cs="宋体" w:eastAsia="宋体" w:hint="default"/>
                            <w:sz w:val="21"/>
                            <w:szCs w:val="21"/>
                          </w:rPr>
                        </w:pPr>
                        <w:r>
                          <w:rPr>
                            <w:rFonts w:ascii="宋体" w:hAnsi="宋体" w:cs="宋体" w:eastAsia="宋体" w:hint="default"/>
                            <w:spacing w:val="10"/>
                            <w:sz w:val="21"/>
                            <w:szCs w:val="21"/>
                          </w:rPr>
                          <w:t>投资成本小于取得投资时应享有被投资</w:t>
                        </w:r>
                        <w:r>
                          <w:rPr>
                            <w:rFonts w:ascii="宋体" w:hAnsi="宋体" w:cs="宋体" w:eastAsia="宋体" w:hint="default"/>
                            <w:sz w:val="21"/>
                            <w:szCs w:val="21"/>
                          </w:rPr>
                        </w:r>
                      </w:p>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单位可辨认净资产公允价值产生的收益</w:t>
                        </w:r>
                      </w:p>
                    </w:tc>
                    <w:tc>
                      <w:tcPr>
                        <w:tcW w:w="3066" w:type="dxa"/>
                        <w:tcBorders>
                          <w:top w:val="nil" w:sz="6" w:space="0" w:color="auto"/>
                          <w:left w:val="nil" w:sz="6" w:space="0" w:color="auto"/>
                          <w:bottom w:val="nil" w:sz="6" w:space="0" w:color="auto"/>
                          <w:right w:val="nil" w:sz="6" w:space="0" w:color="auto"/>
                        </w:tcBorders>
                      </w:tcPr>
                      <w:p>
                        <w:pPr>
                          <w:pStyle w:val="TableParagraph"/>
                          <w:tabs>
                            <w:tab w:pos="1963" w:val="left" w:leader="none"/>
                          </w:tabs>
                          <w:spacing w:line="240" w:lineRule="auto" w:before="15"/>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w:t>
                        </w:r>
                        <w:r>
                          <w:rPr>
                            <w:rFonts w:ascii="Times New Roman"/>
                            <w:sz w:val="21"/>
                          </w:rPr>
                        </w:r>
                      </w:p>
                    </w:tc>
                  </w:tr>
                  <w:tr>
                    <w:trPr>
                      <w:trHeight w:val="419" w:hRule="exact"/>
                    </w:trPr>
                    <w:tc>
                      <w:tcPr>
                        <w:tcW w:w="49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Times New Roman" w:hAnsi="Times New Roman" w:cs="Times New Roman" w:eastAsia="Times New Roman" w:hint="default"/>
                            <w:sz w:val="21"/>
                            <w:szCs w:val="21"/>
                          </w:rPr>
                        </w:pPr>
                        <w:r>
                          <w:rPr>
                            <w:rFonts w:ascii="Times New Roman"/>
                            <w:sz w:val="21"/>
                          </w:rPr>
                          <w:t>6</w:t>
                        </w:r>
                      </w:p>
                    </w:tc>
                    <w:tc>
                      <w:tcPr>
                        <w:tcW w:w="51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7"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3066" w:type="dxa"/>
                        <w:tcBorders>
                          <w:top w:val="nil" w:sz="6" w:space="0" w:color="auto"/>
                          <w:left w:val="nil" w:sz="6" w:space="0" w:color="auto"/>
                          <w:bottom w:val="nil" w:sz="6" w:space="0" w:color="auto"/>
                          <w:right w:val="nil" w:sz="6" w:space="0" w:color="auto"/>
                        </w:tcBorders>
                      </w:tcPr>
                      <w:p>
                        <w:pPr>
                          <w:pStyle w:val="TableParagraph"/>
                          <w:tabs>
                            <w:tab w:pos="1963" w:val="left" w:leader="none"/>
                          </w:tabs>
                          <w:spacing w:line="240" w:lineRule="auto" w:before="60"/>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w:t>
                        </w:r>
                        <w:r>
                          <w:rPr>
                            <w:rFonts w:ascii="Times New Roman"/>
                            <w:sz w:val="21"/>
                          </w:rPr>
                        </w:r>
                      </w:p>
                    </w:tc>
                  </w:tr>
                  <w:tr>
                    <w:trPr>
                      <w:trHeight w:val="443" w:hRule="exact"/>
                    </w:trPr>
                    <w:tc>
                      <w:tcPr>
                        <w:tcW w:w="49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Times New Roman" w:hAnsi="Times New Roman" w:cs="Times New Roman" w:eastAsia="Times New Roman" w:hint="default"/>
                            <w:sz w:val="21"/>
                            <w:szCs w:val="21"/>
                          </w:rPr>
                        </w:pPr>
                        <w:r>
                          <w:rPr>
                            <w:rFonts w:ascii="Times New Roman"/>
                            <w:sz w:val="21"/>
                          </w:rPr>
                          <w:t>7</w:t>
                        </w:r>
                      </w:p>
                    </w:tc>
                    <w:tc>
                      <w:tcPr>
                        <w:tcW w:w="510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7"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3066" w:type="dxa"/>
                        <w:tcBorders>
                          <w:top w:val="nil" w:sz="6" w:space="0" w:color="auto"/>
                          <w:left w:val="nil" w:sz="6" w:space="0" w:color="auto"/>
                          <w:bottom w:val="nil" w:sz="6" w:space="0" w:color="auto"/>
                          <w:right w:val="nil" w:sz="6" w:space="0" w:color="auto"/>
                        </w:tcBorders>
                      </w:tcPr>
                      <w:p>
                        <w:pPr>
                          <w:pStyle w:val="TableParagraph"/>
                          <w:tabs>
                            <w:tab w:pos="1963" w:val="left" w:leader="none"/>
                          </w:tabs>
                          <w:spacing w:line="240" w:lineRule="auto" w:before="106"/>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w w:val="95"/>
                            <w:sz w:val="21"/>
                          </w:rPr>
                          <w:t>-</w:t>
                        </w:r>
                        <w:r>
                          <w:rPr>
                            <w:rFonts w:ascii="Times New Roman"/>
                            <w:sz w:val="21"/>
                          </w:rPr>
                        </w:r>
                      </w:p>
                    </w:tc>
                  </w:tr>
                </w:tbl>
                <w:p>
                  <w:pPr/>
                </w:p>
              </w:txbxContent>
            </v:textbox>
            <w10:wrap type="none"/>
          </v:shape>
        </w:pict>
      </w:r>
      <w:r>
        <w:rPr>
          <w:rFonts w:ascii="Times New Roman"/>
        </w:rPr>
        <w:t>4</w:t>
        <w:tab/>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BodyText"/>
        <w:spacing w:line="228" w:lineRule="exact" w:before="35"/>
        <w:ind w:left="1364" w:right="123"/>
        <w:jc w:val="left"/>
      </w:pPr>
      <w:r>
        <w:rPr/>
        <w:t>因不可抗力因素，如遭受自然灾害而计提</w:t>
      </w:r>
    </w:p>
    <w:p>
      <w:pPr>
        <w:pStyle w:val="BodyText"/>
        <w:tabs>
          <w:tab w:pos="1364" w:val="left" w:leader="none"/>
          <w:tab w:pos="7113" w:val="left" w:leader="none"/>
          <w:tab w:pos="9076" w:val="left" w:leader="none"/>
        </w:tabs>
        <w:spacing w:line="319" w:lineRule="exact"/>
        <w:ind w:left="544" w:right="123"/>
        <w:jc w:val="left"/>
        <w:rPr>
          <w:rFonts w:ascii="Times New Roman" w:hAnsi="Times New Roman" w:cs="Times New Roman" w:eastAsia="Times New Roman" w:hint="default"/>
        </w:rPr>
      </w:pPr>
      <w:r>
        <w:rPr>
          <w:rFonts w:ascii="Times New Roman" w:hAnsi="Times New Roman" w:cs="Times New Roman" w:eastAsia="Times New Roman" w:hint="default"/>
          <w:position w:val="14"/>
        </w:rPr>
        <w:t>8</w:t>
        <w:tab/>
      </w:r>
      <w:r>
        <w:rPr/>
        <w:t>的各项资产减值准备</w:t>
        <w:tab/>
      </w:r>
      <w:r>
        <w:rPr>
          <w:rFonts w:ascii="Times New Roman" w:hAnsi="Times New Roman" w:cs="Times New Roman" w:eastAsia="Times New Roman" w:hint="default"/>
          <w:position w:val="14"/>
        </w:rPr>
        <w:t>-</w:t>
        <w:tab/>
        <w:t>-</w:t>
      </w:r>
      <w:r>
        <w:rPr>
          <w:rFonts w:ascii="Times New Roman" w:hAnsi="Times New Roman" w:cs="Times New Roman" w:eastAsia="Times New Roman" w:hint="default"/>
        </w:rPr>
      </w:r>
    </w:p>
    <w:p>
      <w:pPr>
        <w:pStyle w:val="BodyText"/>
        <w:tabs>
          <w:tab w:pos="1364" w:val="left" w:leader="none"/>
          <w:tab w:pos="6237" w:val="left" w:leader="none"/>
          <w:tab w:pos="8305" w:val="left" w:leader="none"/>
        </w:tabs>
        <w:spacing w:line="240" w:lineRule="auto" w:before="76"/>
        <w:ind w:left="544" w:right="123"/>
        <w:jc w:val="left"/>
        <w:rPr>
          <w:rFonts w:ascii="Times New Roman" w:hAnsi="Times New Roman" w:cs="Times New Roman" w:eastAsia="Times New Roman" w:hint="default"/>
        </w:rPr>
      </w:pPr>
      <w:r>
        <w:rPr>
          <w:rFonts w:ascii="Times New Roman" w:hAnsi="Times New Roman" w:cs="Times New Roman" w:eastAsia="Times New Roman" w:hint="default"/>
        </w:rPr>
        <w:t>9</w:t>
        <w:tab/>
      </w:r>
      <w:r>
        <w:rPr/>
        <w:t>债务重组损益</w:t>
        <w:tab/>
      </w:r>
      <w:r>
        <w:rPr>
          <w:rFonts w:ascii="Times New Roman" w:hAnsi="Times New Roman" w:cs="Times New Roman" w:eastAsia="Times New Roman" w:hint="default"/>
          <w:spacing w:val="-1"/>
        </w:rPr>
        <w:t>105,000.00</w:t>
        <w:tab/>
        <w:t>16,697.97</w:t>
      </w:r>
    </w:p>
    <w:p>
      <w:pPr>
        <w:pStyle w:val="BodyText"/>
        <w:tabs>
          <w:tab w:pos="1364" w:val="left" w:leader="none"/>
          <w:tab w:pos="7113" w:val="left" w:leader="none"/>
          <w:tab w:pos="9076" w:val="left" w:leader="none"/>
        </w:tabs>
        <w:spacing w:line="240" w:lineRule="auto" w:before="141"/>
        <w:ind w:left="491" w:right="123"/>
        <w:jc w:val="left"/>
        <w:rPr>
          <w:rFonts w:ascii="Times New Roman" w:hAnsi="Times New Roman" w:cs="Times New Roman" w:eastAsia="Times New Roman" w:hint="default"/>
        </w:rPr>
      </w:pPr>
      <w:r>
        <w:rPr>
          <w:rFonts w:ascii="Times New Roman" w:hAnsi="Times New Roman" w:cs="Times New Roman" w:eastAsia="Times New Roman" w:hint="default"/>
        </w:rPr>
        <w:t>10</w:t>
        <w:tab/>
      </w:r>
      <w:r>
        <w:rPr/>
        <w:t>企业重组费用</w:t>
        <w:tab/>
      </w:r>
      <w:r>
        <w:rPr>
          <w:rFonts w:ascii="Times New Roman" w:hAnsi="Times New Roman" w:cs="Times New Roman" w:eastAsia="Times New Roman" w:hint="default"/>
        </w:rPr>
        <w:t>-</w:t>
        <w:tab/>
        <w:t>-</w:t>
      </w:r>
    </w:p>
    <w:p>
      <w:pPr>
        <w:pStyle w:val="BodyText"/>
        <w:spacing w:line="212" w:lineRule="exact" w:before="62"/>
        <w:ind w:left="1364" w:right="123"/>
        <w:jc w:val="left"/>
      </w:pPr>
      <w:r>
        <w:rPr>
          <w:spacing w:val="10"/>
        </w:rPr>
        <w:t>交易价格显失公允的交易产生的超过公</w:t>
      </w:r>
      <w:r>
        <w:rPr/>
      </w:r>
    </w:p>
    <w:p>
      <w:pPr>
        <w:pStyle w:val="BodyText"/>
        <w:tabs>
          <w:tab w:pos="1364" w:val="left" w:leader="none"/>
          <w:tab w:pos="7113" w:val="left" w:leader="none"/>
          <w:tab w:pos="9076" w:val="left" w:leader="none"/>
        </w:tabs>
        <w:spacing w:line="334" w:lineRule="exact"/>
        <w:ind w:left="491" w:right="123"/>
        <w:jc w:val="left"/>
        <w:rPr>
          <w:rFonts w:ascii="Times New Roman" w:hAnsi="Times New Roman" w:cs="Times New Roman" w:eastAsia="Times New Roman" w:hint="default"/>
        </w:rPr>
      </w:pPr>
      <w:r>
        <w:rPr>
          <w:rFonts w:ascii="Times New Roman" w:hAnsi="Times New Roman" w:cs="Times New Roman" w:eastAsia="Times New Roman" w:hint="default"/>
          <w:position w:val="14"/>
        </w:rPr>
        <w:t>11</w:t>
        <w:tab/>
      </w:r>
      <w:r>
        <w:rPr/>
        <w:t>允价值部分的损益</w:t>
        <w:tab/>
      </w:r>
      <w:r>
        <w:rPr>
          <w:rFonts w:ascii="Times New Roman" w:hAnsi="Times New Roman" w:cs="Times New Roman" w:eastAsia="Times New Roman" w:hint="default"/>
          <w:position w:val="14"/>
        </w:rPr>
        <w:t>-</w:t>
        <w:tab/>
        <w:t>-</w:t>
      </w:r>
      <w:r>
        <w:rPr>
          <w:rFonts w:ascii="Times New Roman" w:hAnsi="Times New Roman" w:cs="Times New Roman" w:eastAsia="Times New Roman" w:hint="default"/>
        </w:rPr>
      </w:r>
    </w:p>
    <w:p>
      <w:pPr>
        <w:pStyle w:val="BodyText"/>
        <w:spacing w:line="227" w:lineRule="exact"/>
        <w:ind w:left="1364" w:right="123"/>
        <w:jc w:val="left"/>
      </w:pPr>
      <w:r>
        <w:rPr>
          <w:spacing w:val="10"/>
        </w:rPr>
        <w:t>同一控制下企业合并产生的子公司期初</w:t>
      </w:r>
      <w:r>
        <w:rPr/>
      </w:r>
    </w:p>
    <w:p>
      <w:pPr>
        <w:pStyle w:val="BodyText"/>
        <w:tabs>
          <w:tab w:pos="1364" w:val="left" w:leader="none"/>
          <w:tab w:pos="7113" w:val="left" w:leader="none"/>
          <w:tab w:pos="9076" w:val="left" w:leader="none"/>
        </w:tabs>
        <w:spacing w:line="318" w:lineRule="exact"/>
        <w:ind w:left="491" w:right="123"/>
        <w:jc w:val="left"/>
        <w:rPr>
          <w:rFonts w:ascii="Times New Roman" w:hAnsi="Times New Roman" w:cs="Times New Roman" w:eastAsia="Times New Roman" w:hint="default"/>
        </w:rPr>
      </w:pPr>
      <w:r>
        <w:rPr>
          <w:rFonts w:ascii="Times New Roman" w:hAnsi="Times New Roman" w:cs="Times New Roman" w:eastAsia="Times New Roman" w:hint="default"/>
          <w:position w:val="14"/>
        </w:rPr>
        <w:t>12</w:t>
        <w:tab/>
      </w:r>
      <w:r>
        <w:rPr/>
        <w:t>至合并日的当期净损益</w:t>
        <w:tab/>
      </w:r>
      <w:r>
        <w:rPr>
          <w:rFonts w:ascii="Times New Roman" w:hAnsi="Times New Roman" w:cs="Times New Roman" w:eastAsia="Times New Roman" w:hint="default"/>
          <w:position w:val="14"/>
        </w:rPr>
        <w:t>-</w:t>
        <w:tab/>
        <w:t>-</w:t>
      </w:r>
      <w:r>
        <w:rPr>
          <w:rFonts w:ascii="Times New Roman" w:hAnsi="Times New Roman" w:cs="Times New Roman" w:eastAsia="Times New Roman" w:hint="default"/>
        </w:rPr>
      </w:r>
    </w:p>
    <w:p>
      <w:pPr>
        <w:pStyle w:val="BodyText"/>
        <w:spacing w:line="229" w:lineRule="exact"/>
        <w:ind w:left="1364" w:right="123"/>
        <w:jc w:val="left"/>
      </w:pPr>
      <w:r>
        <w:rPr>
          <w:spacing w:val="10"/>
        </w:rPr>
        <w:t>与公司主营业务无关的或有事项产生的</w:t>
      </w:r>
      <w:r>
        <w:rPr/>
      </w:r>
    </w:p>
    <w:p>
      <w:pPr>
        <w:pStyle w:val="BodyText"/>
        <w:tabs>
          <w:tab w:pos="1364" w:val="left" w:leader="none"/>
          <w:tab w:pos="7113" w:val="left" w:leader="none"/>
          <w:tab w:pos="9076" w:val="left" w:leader="none"/>
        </w:tabs>
        <w:spacing w:line="318" w:lineRule="exact"/>
        <w:ind w:left="491" w:right="123"/>
        <w:jc w:val="left"/>
        <w:rPr>
          <w:rFonts w:ascii="Times New Roman" w:hAnsi="Times New Roman" w:cs="Times New Roman" w:eastAsia="Times New Roman" w:hint="default"/>
        </w:rPr>
      </w:pPr>
      <w:r>
        <w:rPr>
          <w:rFonts w:ascii="Times New Roman" w:hAnsi="Times New Roman" w:cs="Times New Roman" w:eastAsia="Times New Roman" w:hint="default"/>
        </w:rPr>
        <w:t>13</w:t>
        <w:tab/>
      </w:r>
      <w:r>
        <w:rPr>
          <w:position w:val="-13"/>
        </w:rPr>
        <w:t>损益</w:t>
        <w:tab/>
      </w:r>
      <w:r>
        <w:rPr>
          <w:rFonts w:ascii="Times New Roman" w:hAnsi="Times New Roman" w:cs="Times New Roman" w:eastAsia="Times New Roman" w:hint="default"/>
        </w:rPr>
        <w:t>-</w:t>
        <w:tab/>
        <w:t>-</w:t>
      </w:r>
    </w:p>
    <w:p>
      <w:pPr>
        <w:pStyle w:val="BodyText"/>
        <w:spacing w:line="272" w:lineRule="exact" w:before="25"/>
        <w:ind w:left="1364" w:right="4296"/>
        <w:jc w:val="left"/>
      </w:pPr>
      <w:r>
        <w:rPr>
          <w:spacing w:val="10"/>
        </w:rPr>
        <w:t>除同公司正常经营业务相关的有效套期 </w:t>
      </w:r>
      <w:r>
        <w:rPr>
          <w:spacing w:val="-2"/>
        </w:rPr>
        <w:t>保值业务外，持有交易性金融资产、交易</w:t>
      </w:r>
    </w:p>
    <w:p>
      <w:pPr>
        <w:spacing w:after="0" w:line="272" w:lineRule="exact"/>
        <w:jc w:val="left"/>
        <w:sectPr>
          <w:headerReference w:type="default" r:id="rId90"/>
          <w:pgSz w:w="11910" w:h="16840"/>
          <w:pgMar w:header="1100" w:footer="840" w:top="1280" w:bottom="1040" w:left="1380" w:right="1100"/>
        </w:sectPr>
      </w:pPr>
    </w:p>
    <w:p>
      <w:pPr>
        <w:pStyle w:val="BodyText"/>
        <w:tabs>
          <w:tab w:pos="1364" w:val="left" w:leader="none"/>
        </w:tabs>
        <w:spacing w:line="272" w:lineRule="exact"/>
        <w:ind w:left="1364" w:right="7" w:hanging="873"/>
        <w:jc w:val="both"/>
      </w:pPr>
      <w:r>
        <w:rPr>
          <w:rFonts w:ascii="Times New Roman" w:hAnsi="Times New Roman" w:cs="Times New Roman" w:eastAsia="Times New Roman" w:hint="default"/>
        </w:rPr>
        <w:t>14</w:t>
        <w:tab/>
      </w:r>
      <w:r>
        <w:rPr>
          <w:spacing w:val="-2"/>
        </w:rPr>
        <w:t>性金融负债产生的公允价值变动损益，以</w:t>
      </w:r>
      <w:r>
        <w:rPr/>
        <w:t> </w:t>
      </w:r>
      <w:r>
        <w:rPr>
          <w:spacing w:val="-2"/>
        </w:rPr>
        <w:t>及处置交易性金融资产、交易行金融负债</w:t>
      </w:r>
      <w:r>
        <w:rPr/>
        <w:t> 和可供出售金融资产取得的投资收益</w:t>
      </w:r>
    </w:p>
    <w:p>
      <w:pPr>
        <w:pStyle w:val="BodyText"/>
        <w:spacing w:line="185" w:lineRule="exact"/>
        <w:ind w:left="1364" w:right="-7"/>
        <w:jc w:val="left"/>
      </w:pPr>
      <w:r>
        <w:rPr>
          <w:spacing w:val="10"/>
        </w:rPr>
        <w:t>单独进行减值测试的应收款项减值准备</w:t>
      </w:r>
      <w:r>
        <w:rPr/>
      </w:r>
    </w:p>
    <w:p>
      <w:pPr>
        <w:pStyle w:val="BodyText"/>
        <w:tabs>
          <w:tab w:pos="1684" w:val="left" w:leader="none"/>
        </w:tabs>
        <w:spacing w:line="240" w:lineRule="auto" w:before="22"/>
        <w:ind w:left="491" w:right="0"/>
        <w:jc w:val="left"/>
        <w:rPr>
          <w:rFonts w:ascii="Times New Roman" w:hAnsi="Times New Roman" w:cs="Times New Roman" w:eastAsia="Times New Roman" w:hint="default"/>
        </w:rPr>
      </w:pPr>
      <w:r>
        <w:rPr/>
        <w:br w:type="column"/>
      </w:r>
      <w:r>
        <w:rPr>
          <w:rFonts w:ascii="Times New Roman"/>
        </w:rPr>
        <w:t>-</w:t>
        <w:tab/>
        <w:t>17,260.27</w:t>
      </w:r>
    </w:p>
    <w:p>
      <w:pPr>
        <w:spacing w:after="0" w:line="240" w:lineRule="auto"/>
        <w:jc w:val="left"/>
        <w:rPr>
          <w:rFonts w:ascii="Times New Roman" w:hAnsi="Times New Roman" w:cs="Times New Roman" w:eastAsia="Times New Roman" w:hint="default"/>
        </w:rPr>
        <w:sectPr>
          <w:type w:val="continuous"/>
          <w:pgSz w:w="11910" w:h="16840"/>
          <w:pgMar w:top="1600" w:bottom="1320" w:left="1380" w:right="1100"/>
          <w:cols w:num="2" w:equalWidth="0">
            <w:col w:w="5118" w:space="1503"/>
            <w:col w:w="2809"/>
          </w:cols>
        </w:sectPr>
      </w:pPr>
    </w:p>
    <w:p>
      <w:pPr>
        <w:pStyle w:val="BodyText"/>
        <w:tabs>
          <w:tab w:pos="1364" w:val="left" w:leader="none"/>
          <w:tab w:pos="7113" w:val="left" w:leader="none"/>
          <w:tab w:pos="9076" w:val="left" w:leader="none"/>
        </w:tabs>
        <w:spacing w:line="339" w:lineRule="exact"/>
        <w:ind w:left="491" w:right="123"/>
        <w:jc w:val="left"/>
        <w:rPr>
          <w:rFonts w:ascii="Times New Roman" w:hAnsi="Times New Roman" w:cs="Times New Roman" w:eastAsia="Times New Roman" w:hint="default"/>
        </w:rPr>
      </w:pPr>
      <w:r>
        <w:rPr>
          <w:rFonts w:ascii="Times New Roman" w:hAnsi="Times New Roman" w:cs="Times New Roman" w:eastAsia="Times New Roman" w:hint="default"/>
        </w:rPr>
        <w:t>15</w:t>
        <w:tab/>
      </w:r>
      <w:r>
        <w:rPr>
          <w:position w:val="-13"/>
        </w:rPr>
        <w:t>转回</w:t>
        <w:tab/>
      </w:r>
      <w:r>
        <w:rPr>
          <w:rFonts w:ascii="Times New Roman" w:hAnsi="Times New Roman" w:cs="Times New Roman" w:eastAsia="Times New Roman" w:hint="default"/>
        </w:rPr>
        <w:t>-</w:t>
        <w:tab/>
        <w:t>-</w:t>
      </w:r>
    </w:p>
    <w:p>
      <w:pPr>
        <w:pStyle w:val="BodyText"/>
        <w:tabs>
          <w:tab w:pos="1364" w:val="left" w:leader="none"/>
          <w:tab w:pos="7113" w:val="left" w:leader="none"/>
          <w:tab w:pos="9076" w:val="left" w:leader="none"/>
        </w:tabs>
        <w:spacing w:line="240" w:lineRule="auto" w:before="102"/>
        <w:ind w:left="491" w:right="123"/>
        <w:jc w:val="left"/>
        <w:rPr>
          <w:rFonts w:ascii="Times New Roman" w:hAnsi="Times New Roman" w:cs="Times New Roman" w:eastAsia="Times New Roman" w:hint="default"/>
        </w:rPr>
      </w:pPr>
      <w:r>
        <w:rPr>
          <w:rFonts w:ascii="Times New Roman" w:hAnsi="Times New Roman" w:cs="Times New Roman" w:eastAsia="Times New Roman" w:hint="default"/>
        </w:rPr>
        <w:t>16</w:t>
        <w:tab/>
      </w:r>
      <w:r>
        <w:rPr/>
        <w:t>对外委托贷款取得的损益</w:t>
        <w:tab/>
      </w:r>
      <w:r>
        <w:rPr>
          <w:rFonts w:ascii="Times New Roman" w:hAnsi="Times New Roman" w:cs="Times New Roman" w:eastAsia="Times New Roman" w:hint="default"/>
        </w:rPr>
        <w:t>-</w:t>
        <w:tab/>
        <w:t>-</w:t>
      </w:r>
    </w:p>
    <w:p>
      <w:pPr>
        <w:spacing w:line="240" w:lineRule="auto" w:before="4"/>
        <w:rPr>
          <w:rFonts w:ascii="Times New Roman" w:hAnsi="Times New Roman" w:cs="Times New Roman" w:eastAsia="Times New Roman" w:hint="default"/>
          <w:sz w:val="18"/>
          <w:szCs w:val="18"/>
        </w:rPr>
      </w:pPr>
    </w:p>
    <w:p>
      <w:pPr>
        <w:pStyle w:val="BodyText"/>
        <w:spacing w:line="230" w:lineRule="exact" w:before="35"/>
        <w:ind w:left="1364" w:right="123"/>
        <w:jc w:val="left"/>
      </w:pPr>
      <w:r>
        <w:rPr>
          <w:spacing w:val="10"/>
        </w:rPr>
        <w:t>采用公允价值模式进行后续计量的投资</w:t>
      </w:r>
      <w:r>
        <w:rPr/>
      </w:r>
    </w:p>
    <w:p>
      <w:pPr>
        <w:pStyle w:val="BodyText"/>
        <w:tabs>
          <w:tab w:pos="7113" w:val="left" w:leader="none"/>
          <w:tab w:pos="9076" w:val="left" w:leader="none"/>
        </w:tabs>
        <w:spacing w:line="197" w:lineRule="exact"/>
        <w:ind w:left="491" w:right="123"/>
        <w:jc w:val="left"/>
        <w:rPr>
          <w:rFonts w:ascii="Times New Roman" w:hAnsi="Times New Roman" w:cs="Times New Roman" w:eastAsia="Times New Roman" w:hint="default"/>
        </w:rPr>
      </w:pPr>
      <w:r>
        <w:rPr/>
        <w:pict>
          <v:shape style="position:absolute;margin-left:91.845047pt;margin-top:5.339353pt;width:439.6pt;height:253.8pt;mso-position-horizontal-relative:page;mso-position-vertical-relative:paragraph;z-index:24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7"/>
                    <w:gridCol w:w="4413"/>
                    <w:gridCol w:w="1837"/>
                    <w:gridCol w:w="238"/>
                    <w:gridCol w:w="1727"/>
                  </w:tblGrid>
                  <w:tr>
                    <w:trPr>
                      <w:trHeight w:val="682" w:hRule="exact"/>
                    </w:trPr>
                    <w:tc>
                      <w:tcPr>
                        <w:tcW w:w="577" w:type="dxa"/>
                        <w:tcBorders>
                          <w:top w:val="nil" w:sz="6" w:space="0" w:color="auto"/>
                          <w:left w:val="nil" w:sz="6" w:space="0" w:color="auto"/>
                          <w:bottom w:val="nil" w:sz="6" w:space="0" w:color="auto"/>
                          <w:right w:val="nil" w:sz="6" w:space="0" w:color="auto"/>
                        </w:tcBorders>
                      </w:tcPr>
                      <w:p>
                        <w:pPr/>
                      </w:p>
                    </w:tc>
                    <w:tc>
                      <w:tcPr>
                        <w:tcW w:w="4413" w:type="dxa"/>
                        <w:tcBorders>
                          <w:top w:val="nil" w:sz="6" w:space="0" w:color="auto"/>
                          <w:left w:val="nil" w:sz="6" w:space="0" w:color="auto"/>
                          <w:bottom w:val="nil" w:sz="6" w:space="0" w:color="auto"/>
                          <w:right w:val="nil" w:sz="6" w:space="0" w:color="auto"/>
                        </w:tcBorders>
                      </w:tcPr>
                      <w:p>
                        <w:pPr>
                          <w:pStyle w:val="TableParagraph"/>
                          <w:spacing w:line="210" w:lineRule="exact"/>
                          <w:ind w:left="330" w:right="0"/>
                          <w:jc w:val="left"/>
                          <w:rPr>
                            <w:rFonts w:ascii="宋体" w:hAnsi="宋体" w:cs="宋体" w:eastAsia="宋体" w:hint="default"/>
                            <w:sz w:val="21"/>
                            <w:szCs w:val="21"/>
                          </w:rPr>
                        </w:pPr>
                        <w:r>
                          <w:rPr>
                            <w:rFonts w:ascii="宋体" w:hAnsi="宋体" w:cs="宋体" w:eastAsia="宋体" w:hint="default"/>
                            <w:sz w:val="21"/>
                            <w:szCs w:val="21"/>
                          </w:rPr>
                          <w:t>性房地产公允价值变动产生的损益</w:t>
                        </w:r>
                      </w:p>
                      <w:p>
                        <w:pPr>
                          <w:pStyle w:val="TableParagraph"/>
                          <w:spacing w:line="240" w:lineRule="auto" w:before="165"/>
                          <w:ind w:left="330"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tc>
                    <w:tc>
                      <w:tcPr>
                        <w:tcW w:w="3802" w:type="dxa"/>
                        <w:gridSpan w:val="3"/>
                        <w:tcBorders>
                          <w:top w:val="nil" w:sz="6" w:space="0" w:color="auto"/>
                          <w:left w:val="nil" w:sz="6" w:space="0" w:color="auto"/>
                          <w:bottom w:val="nil" w:sz="6" w:space="0" w:color="auto"/>
                          <w:right w:val="nil" w:sz="6" w:space="0" w:color="auto"/>
                        </w:tcBorders>
                      </w:tcPr>
                      <w:p>
                        <w:pPr/>
                      </w:p>
                    </w:tc>
                  </w:tr>
                  <w:tr>
                    <w:trPr>
                      <w:trHeight w:val="594" w:hRule="exact"/>
                    </w:trPr>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Times New Roman" w:hAnsi="Times New Roman" w:cs="Times New Roman" w:eastAsia="Times New Roman" w:hint="default"/>
                            <w:sz w:val="21"/>
                            <w:szCs w:val="21"/>
                          </w:rPr>
                        </w:pPr>
                        <w:r>
                          <w:rPr>
                            <w:rFonts w:ascii="Times New Roman"/>
                            <w:sz w:val="21"/>
                          </w:rPr>
                          <w:t>18</w:t>
                        </w: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pacing w:val="10"/>
                            <w:sz w:val="21"/>
                            <w:szCs w:val="21"/>
                          </w:rPr>
                          <w:t>期损益进行一次性调整对当期损益的影</w:t>
                        </w:r>
                        <w:r>
                          <w:rPr>
                            <w:rFonts w:ascii="宋体" w:hAnsi="宋体" w:cs="宋体" w:eastAsia="宋体" w:hint="default"/>
                            <w:sz w:val="21"/>
                            <w:szCs w:val="21"/>
                          </w:rPr>
                        </w:r>
                      </w:p>
                      <w:p>
                        <w:pPr>
                          <w:pStyle w:val="TableParagraph"/>
                          <w:spacing w:line="274" w:lineRule="exact"/>
                          <w:ind w:left="330" w:right="0"/>
                          <w:jc w:val="left"/>
                          <w:rPr>
                            <w:rFonts w:ascii="宋体" w:hAnsi="宋体" w:cs="宋体" w:eastAsia="宋体" w:hint="default"/>
                            <w:sz w:val="21"/>
                            <w:szCs w:val="21"/>
                          </w:rPr>
                        </w:pPr>
                        <w:r>
                          <w:rPr>
                            <w:rFonts w:ascii="宋体" w:hAnsi="宋体" w:cs="宋体" w:eastAsia="宋体" w:hint="default"/>
                            <w:sz w:val="21"/>
                            <w:szCs w:val="21"/>
                          </w:rPr>
                          <w:t>响</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2" w:hRule="exact"/>
                    </w:trPr>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Times New Roman" w:hAnsi="Times New Roman" w:cs="Times New Roman" w:eastAsia="Times New Roman" w:hint="default"/>
                            <w:sz w:val="21"/>
                            <w:szCs w:val="21"/>
                          </w:rPr>
                        </w:pPr>
                        <w:r>
                          <w:rPr>
                            <w:rFonts w:ascii="Times New Roman"/>
                            <w:sz w:val="21"/>
                          </w:rPr>
                          <w:t>19</w:t>
                        </w: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1" w:hRule="exact"/>
                    </w:trPr>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Times New Roman" w:hAnsi="Times New Roman" w:cs="Times New Roman" w:eastAsia="Times New Roman" w:hint="default"/>
                            <w:sz w:val="21"/>
                            <w:szCs w:val="21"/>
                          </w:rPr>
                        </w:pPr>
                        <w:r>
                          <w:rPr>
                            <w:rFonts w:ascii="Times New Roman"/>
                            <w:sz w:val="21"/>
                          </w:rPr>
                          <w:t>20</w:t>
                        </w: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spacing w:val="-1"/>
                            <w:sz w:val="21"/>
                          </w:rPr>
                          <w:t>-68,015.92</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943,262.52</w:t>
                        </w:r>
                        <w:r>
                          <w:rPr>
                            <w:rFonts w:ascii="Times New Roman"/>
                            <w:sz w:val="21"/>
                          </w:rPr>
                        </w:r>
                      </w:p>
                    </w:tc>
                  </w:tr>
                  <w:tr>
                    <w:trPr>
                      <w:trHeight w:val="485" w:hRule="exact"/>
                    </w:trPr>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Times New Roman" w:hAnsi="Times New Roman" w:cs="Times New Roman" w:eastAsia="Times New Roman" w:hint="default"/>
                            <w:sz w:val="21"/>
                            <w:szCs w:val="21"/>
                          </w:rPr>
                        </w:pPr>
                        <w:r>
                          <w:rPr>
                            <w:rFonts w:ascii="Times New Roman"/>
                            <w:sz w:val="21"/>
                          </w:rPr>
                          <w:t>21</w:t>
                        </w: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1"/>
                            <w:sz w:val="21"/>
                          </w:rPr>
                          <w:t>-1,556,288.68</w:t>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9" w:hRule="exact"/>
                    </w:trPr>
                    <w:tc>
                      <w:tcPr>
                        <w:tcW w:w="577" w:type="dxa"/>
                        <w:tcBorders>
                          <w:top w:val="nil" w:sz="6" w:space="0" w:color="auto"/>
                          <w:left w:val="nil" w:sz="6" w:space="0" w:color="auto"/>
                          <w:bottom w:val="nil" w:sz="6" w:space="0" w:color="auto"/>
                          <w:right w:val="nil" w:sz="6" w:space="0" w:color="auto"/>
                        </w:tcBorders>
                      </w:tcPr>
                      <w:p>
                        <w:pP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30"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-209,769.83</w:t>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5,436,004.52</w:t>
                        </w:r>
                      </w:p>
                    </w:tc>
                  </w:tr>
                  <w:tr>
                    <w:trPr>
                      <w:trHeight w:val="489" w:hRule="exact"/>
                    </w:trPr>
                    <w:tc>
                      <w:tcPr>
                        <w:tcW w:w="577" w:type="dxa"/>
                        <w:tcBorders>
                          <w:top w:val="nil" w:sz="6" w:space="0" w:color="auto"/>
                          <w:left w:val="nil" w:sz="6" w:space="0" w:color="auto"/>
                          <w:bottom w:val="nil" w:sz="6" w:space="0" w:color="auto"/>
                          <w:right w:val="nil" w:sz="6" w:space="0" w:color="auto"/>
                        </w:tcBorders>
                      </w:tcPr>
                      <w:p>
                        <w:pP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spacing w:val="-1"/>
                            <w:sz w:val="21"/>
                          </w:rPr>
                          <w:t>277,269.91</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pacing w:val="-1"/>
                            <w:sz w:val="21"/>
                          </w:rPr>
                          <w:t>815,400.68</w:t>
                        </w:r>
                        <w:r>
                          <w:rPr>
                            <w:rFonts w:ascii="Times New Roman"/>
                            <w:sz w:val="21"/>
                          </w:rPr>
                        </w:r>
                      </w:p>
                    </w:tc>
                  </w:tr>
                  <w:tr>
                    <w:trPr>
                      <w:trHeight w:val="489" w:hRule="exact"/>
                    </w:trPr>
                    <w:tc>
                      <w:tcPr>
                        <w:tcW w:w="577" w:type="dxa"/>
                        <w:tcBorders>
                          <w:top w:val="nil" w:sz="6" w:space="0" w:color="auto"/>
                          <w:left w:val="nil" w:sz="6" w:space="0" w:color="auto"/>
                          <w:bottom w:val="nil" w:sz="6" w:space="0" w:color="auto"/>
                          <w:right w:val="nil" w:sz="6" w:space="0" w:color="auto"/>
                        </w:tcBorders>
                      </w:tcPr>
                      <w:p>
                        <w:pP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30"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-487,039.74</w:t>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4,620,603.84</w:t>
                        </w:r>
                      </w:p>
                    </w:tc>
                  </w:tr>
                  <w:tr>
                    <w:trPr>
                      <w:trHeight w:val="490" w:hRule="exact"/>
                    </w:trPr>
                    <w:tc>
                      <w:tcPr>
                        <w:tcW w:w="577" w:type="dxa"/>
                        <w:tcBorders>
                          <w:top w:val="nil" w:sz="6" w:space="0" w:color="auto"/>
                          <w:left w:val="nil" w:sz="6" w:space="0" w:color="auto"/>
                          <w:bottom w:val="nil" w:sz="6" w:space="0" w:color="auto"/>
                          <w:right w:val="nil" w:sz="6" w:space="0" w:color="auto"/>
                        </w:tcBorders>
                      </w:tcPr>
                      <w:p>
                        <w:pPr/>
                      </w:p>
                    </w:tc>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837"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spacing w:val="-1"/>
                            <w:sz w:val="21"/>
                          </w:rPr>
                          <w:t>422,800.91</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pacing w:val="-1"/>
                            <w:sz w:val="21"/>
                          </w:rPr>
                          <w:t>325,892.09</w:t>
                        </w:r>
                        <w:r>
                          <w:rPr>
                            <w:rFonts w:ascii="Times New Roman"/>
                            <w:sz w:val="21"/>
                          </w:rPr>
                        </w:r>
                      </w:p>
                    </w:tc>
                  </w:tr>
                  <w:tr>
                    <w:trPr>
                      <w:trHeight w:val="466" w:hRule="exact"/>
                    </w:trPr>
                    <w:tc>
                      <w:tcPr>
                        <w:tcW w:w="577" w:type="dxa"/>
                        <w:tcBorders>
                          <w:top w:val="nil" w:sz="6" w:space="0" w:color="auto"/>
                          <w:left w:val="nil" w:sz="6" w:space="0" w:color="auto"/>
                          <w:bottom w:val="nil" w:sz="6" w:space="0" w:color="auto"/>
                          <w:right w:val="nil" w:sz="6" w:space="0" w:color="auto"/>
                        </w:tcBorders>
                      </w:tcPr>
                      <w:p>
                        <w:pPr/>
                      </w:p>
                    </w:tc>
                    <w:tc>
                      <w:tcPr>
                        <w:tcW w:w="4413" w:type="dxa"/>
                        <w:tcBorders>
                          <w:top w:val="nil" w:sz="6" w:space="0" w:color="auto"/>
                          <w:left w:val="nil" w:sz="6" w:space="0" w:color="auto"/>
                          <w:bottom w:val="nil" w:sz="6" w:space="0" w:color="auto"/>
                          <w:right w:val="nil" w:sz="6" w:space="0" w:color="auto"/>
                        </w:tcBorders>
                      </w:tcPr>
                      <w:p>
                        <w:pPr/>
                      </w:p>
                    </w:tc>
                    <w:tc>
                      <w:tcPr>
                        <w:tcW w:w="183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-909,840.65</w:t>
                        </w:r>
                      </w:p>
                    </w:tc>
                    <w:tc>
                      <w:tcPr>
                        <w:tcW w:w="238" w:type="dxa"/>
                        <w:tcBorders>
                          <w:top w:val="nil" w:sz="6" w:space="0" w:color="auto"/>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4,294,711.75</w:t>
                        </w:r>
                      </w:p>
                    </w:tc>
                  </w:tr>
                </w:tbl>
                <w:p>
                  <w:pPr/>
                </w:p>
              </w:txbxContent>
            </v:textbox>
            <w10:wrap type="none"/>
          </v:shape>
        </w:pict>
      </w:r>
      <w:r>
        <w:rPr>
          <w:rFonts w:ascii="Times New Roman"/>
        </w:rPr>
        <w:t>17</w:t>
        <w:tab/>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tabs>
          <w:tab w:pos="7509" w:val="left" w:leader="none"/>
        </w:tabs>
        <w:spacing w:line="28" w:lineRule="exact"/>
        <w:ind w:left="5434" w:right="0" w:firstLine="0"/>
        <w:rPr>
          <w:rFonts w:ascii="Times New Roman" w:hAnsi="Times New Roman" w:cs="Times New Roman" w:eastAsia="Times New Roman" w:hint="default"/>
          <w:sz w:val="2"/>
          <w:szCs w:val="2"/>
        </w:rPr>
      </w:pPr>
      <w:r>
        <w:rPr>
          <w:rFonts w:ascii="Times New Roman"/>
          <w:position w:val="0"/>
          <w:sz w:val="2"/>
        </w:rPr>
        <w:pict>
          <v:group style="width:93.1pt;height:1.45pt;mso-position-horizontal-relative:char;mso-position-vertical-relative:line" coordorigin="0,0" coordsize="1862,29">
            <v:group style="position:absolute;left:5;top:24;width:1852;height:2" coordorigin="5,24" coordsize="1852,2">
              <v:shape style="position:absolute;left:5;top:24;width:1852;height:2" coordorigin="5,24" coordsize="1852,0" path="m5,24l1856,24e" filled="false" stroked="true" strokeweight=".48001pt" strokecolor="#000000">
                <v:path arrowok="t"/>
              </v:shape>
            </v:group>
            <v:group style="position:absolute;left:5;top:5;width:1852;height:2" coordorigin="5,5" coordsize="1852,2">
              <v:shape style="position:absolute;left:5;top:5;width:1852;height:2" coordorigin="5,5" coordsize="1852,0" path="m5,5l1856,5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7.55pt;height:1.45pt;mso-position-horizontal-relative:char;mso-position-vertical-relative:line" coordorigin="0,0" coordsize="1751,29">
            <v:group style="position:absolute;left:5;top:24;width:1742;height:2" coordorigin="5,24" coordsize="1742,2">
              <v:shape style="position:absolute;left:5;top:24;width:1742;height:2" coordorigin="5,24" coordsize="1742,0" path="m5,24l1746,24e" filled="false" stroked="true" strokeweight=".48001pt" strokecolor="#000000">
                <v:path arrowok="t"/>
              </v:shape>
            </v:group>
            <v:group style="position:absolute;left:5;top:5;width:1742;height:2" coordorigin="5,5" coordsize="1742,2">
              <v:shape style="position:absolute;left:5;top:5;width:1742;height:2" coordorigin="5,5" coordsize="1742,0" path="m5,5l1746,5e" filled="false" stroked="true" strokeweight=".48001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600" w:bottom="1320" w:left="1380" w:right="1100"/>
        </w:sectPr>
      </w:pPr>
    </w:p>
    <w:p>
      <w:pPr>
        <w:pStyle w:val="BodyText"/>
        <w:spacing w:line="362" w:lineRule="auto" w:before="106"/>
        <w:ind w:left="571" w:right="126" w:hanging="1"/>
        <w:jc w:val="left"/>
      </w:pPr>
      <w:r>
        <w:rPr>
          <w:rFonts w:ascii="Times New Roman" w:hAnsi="Times New Roman" w:cs="Times New Roman" w:eastAsia="Times New Roman" w:hint="default"/>
        </w:rPr>
        <w:t>2</w:t>
      </w:r>
      <w:r>
        <w:rPr/>
        <w:t>、净资产收益率及每股收益 根据中国证券监督管理委员会《公开发行证券的公司信息披露编报规则第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44"/>
        </w:rPr>
        <w:t> </w:t>
      </w:r>
      <w:r>
        <w:rPr/>
        <w:t>号</w:t>
      </w:r>
      <w:r>
        <w:rPr>
          <w:rFonts w:ascii="Times New Roman" w:hAnsi="Times New Roman" w:cs="Times New Roman" w:eastAsia="Times New Roman" w:hint="default"/>
        </w:rPr>
        <w:t>——</w:t>
      </w:r>
      <w:r>
        <w:rPr/>
        <w:t>净资产收益</w:t>
      </w:r>
    </w:p>
    <w:p>
      <w:pPr>
        <w:pStyle w:val="BodyText"/>
        <w:spacing w:line="362" w:lineRule="auto" w:before="31"/>
        <w:ind w:right="123" w:hanging="1"/>
        <w:jc w:val="left"/>
      </w:pPr>
      <w:r>
        <w:rPr>
          <w:spacing w:val="-7"/>
        </w:rPr>
        <w:t>率和每股收益的计算及披露》（</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17"/>
        </w:rPr>
        <w:t> </w:t>
      </w:r>
      <w:r>
        <w:rPr>
          <w:spacing w:val="-4"/>
        </w:rPr>
        <w:t>年修订），本公司全面摊薄和加权平均计算的净资产收益率及每</w:t>
      </w:r>
      <w:r>
        <w:rPr/>
        <w:t> 股收益如下：</w:t>
      </w:r>
    </w:p>
    <w:p>
      <w:pPr>
        <w:spacing w:line="240" w:lineRule="auto" w:before="2"/>
        <w:rPr>
          <w:rFonts w:ascii="宋体" w:hAnsi="宋体" w:cs="宋体" w:eastAsia="宋体" w:hint="default"/>
          <w:sz w:val="16"/>
          <w:szCs w:val="16"/>
        </w:rPr>
      </w:pPr>
    </w:p>
    <w:p>
      <w:pPr>
        <w:pStyle w:val="BodyText"/>
        <w:spacing w:line="240" w:lineRule="auto"/>
        <w:ind w:left="6056" w:right="12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p>
      <w:pPr>
        <w:spacing w:line="240" w:lineRule="auto" w:before="11"/>
        <w:rPr>
          <w:rFonts w:ascii="宋体" w:hAnsi="宋体" w:cs="宋体" w:eastAsia="宋体" w:hint="default"/>
          <w:sz w:val="3"/>
          <w:szCs w:val="3"/>
        </w:rPr>
      </w:pPr>
    </w:p>
    <w:p>
      <w:pPr>
        <w:spacing w:line="20" w:lineRule="exact"/>
        <w:ind w:left="3736" w:right="0" w:firstLine="0"/>
        <w:rPr>
          <w:rFonts w:ascii="宋体" w:hAnsi="宋体" w:cs="宋体" w:eastAsia="宋体" w:hint="default"/>
          <w:sz w:val="2"/>
          <w:szCs w:val="2"/>
        </w:rPr>
      </w:pPr>
      <w:r>
        <w:rPr>
          <w:rFonts w:ascii="宋体" w:hAnsi="宋体" w:cs="宋体" w:eastAsia="宋体" w:hint="default"/>
          <w:sz w:val="2"/>
          <w:szCs w:val="2"/>
        </w:rPr>
        <w:pict>
          <v:group style="width:275.95pt;height:.5pt;mso-position-horizontal-relative:char;mso-position-vertical-relative:line" coordorigin="0,0" coordsize="5519,10">
            <v:group style="position:absolute;left:5;top:5;width:5510;height:2" coordorigin="5,5" coordsize="5510,2">
              <v:shape style="position:absolute;left:5;top:5;width:5510;height:2" coordorigin="5,5" coordsize="5510,0" path="m5,5l5514,5e" filled="false" stroked="true" strokeweight=".4799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1100" w:footer="840" w:top="1280" w:bottom="1040" w:left="1380" w:right="1100"/>
        </w:sectPr>
      </w:pPr>
    </w:p>
    <w:p>
      <w:pPr>
        <w:pStyle w:val="BodyText"/>
        <w:tabs>
          <w:tab w:pos="3903" w:val="left" w:leader="none"/>
        </w:tabs>
        <w:spacing w:line="240" w:lineRule="auto" w:before="39"/>
        <w:ind w:left="1448" w:right="-20"/>
        <w:jc w:val="left"/>
      </w:pPr>
      <w:r>
        <w:rPr>
          <w:position w:val="3"/>
        </w:rPr>
        <w:t>报告期利润</w:t>
        <w:tab/>
      </w:r>
      <w:r>
        <w:rPr/>
        <w:t>加权平均净资产</w:t>
      </w:r>
    </w:p>
    <w:p>
      <w:pPr>
        <w:pStyle w:val="BodyText"/>
        <w:tabs>
          <w:tab w:pos="1680" w:val="left" w:leader="none"/>
          <w:tab w:pos="3837" w:val="left" w:leader="none"/>
        </w:tabs>
        <w:spacing w:line="240" w:lineRule="auto" w:before="35"/>
        <w:ind w:left="350" w:right="0"/>
        <w:jc w:val="left"/>
      </w:pPr>
      <w:r>
        <w:rPr/>
        <w:br w:type="column"/>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每股收益</w:t>
        <w:tab/>
      </w:r>
      <w:r>
        <w:rPr/>
      </w:r>
    </w:p>
    <w:p>
      <w:pPr>
        <w:spacing w:after="0" w:line="240" w:lineRule="auto"/>
        <w:jc w:val="left"/>
        <w:sectPr>
          <w:type w:val="continuous"/>
          <w:pgSz w:w="11910" w:h="16840"/>
          <w:pgMar w:top="1600" w:bottom="1320" w:left="1380" w:right="1100"/>
          <w:cols w:num="2" w:equalWidth="0">
            <w:col w:w="5374" w:space="40"/>
            <w:col w:w="401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0" w:lineRule="exact"/>
        <w:ind w:left="175" w:right="0" w:firstLine="0"/>
        <w:rPr>
          <w:rFonts w:ascii="宋体" w:hAnsi="宋体" w:cs="宋体" w:eastAsia="宋体" w:hint="default"/>
          <w:sz w:val="2"/>
          <w:szCs w:val="2"/>
        </w:rPr>
      </w:pPr>
      <w:r>
        <w:rPr>
          <w:rFonts w:ascii="宋体" w:hAnsi="宋体" w:cs="宋体" w:eastAsia="宋体" w:hint="default"/>
          <w:sz w:val="2"/>
          <w:szCs w:val="2"/>
        </w:rPr>
        <w:pict>
          <v:group style="width:158.85pt;height:.5pt;mso-position-horizontal-relative:char;mso-position-vertical-relative:line" coordorigin="0,0" coordsize="3177,10">
            <v:group style="position:absolute;left:5;top:5;width:3167;height:2" coordorigin="5,5" coordsize="3167,2">
              <v:shape style="position:absolute;left:5;top:5;width:3167;height:2" coordorigin="5,5" coordsize="3167,0" path="m5,5l3172,5e" filled="false" stroked="true" strokeweight=".4800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5"/>
          <w:szCs w:val="5"/>
        </w:rPr>
      </w:pPr>
    </w:p>
    <w:p>
      <w:pPr>
        <w:pStyle w:val="BodyText"/>
        <w:spacing w:line="240" w:lineRule="auto" w:before="35"/>
        <w:ind w:left="285" w:right="123"/>
        <w:jc w:val="left"/>
      </w:pPr>
      <w:r>
        <w:rPr/>
        <w:pict>
          <v:shape style="position:absolute;margin-left:256.079987pt;margin-top:-23.630346pt;width:275.7pt;height:73.5pt;mso-position-horizontal-relative:page;mso-position-vertical-relative:paragraph;z-index:24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1"/>
                    <w:gridCol w:w="241"/>
                    <w:gridCol w:w="1608"/>
                    <w:gridCol w:w="372"/>
                    <w:gridCol w:w="1512"/>
                  </w:tblGrid>
                  <w:tr>
                    <w:trPr>
                      <w:trHeight w:val="381" w:hRule="exact"/>
                    </w:trPr>
                    <w:tc>
                      <w:tcPr>
                        <w:tcW w:w="1781" w:type="dxa"/>
                        <w:tcBorders>
                          <w:top w:val="nil" w:sz="6" w:space="0" w:color="auto"/>
                          <w:left w:val="nil" w:sz="6" w:space="0" w:color="auto"/>
                          <w:bottom w:val="single" w:sz="4" w:space="0" w:color="000000"/>
                          <w:right w:val="nil" w:sz="6" w:space="0" w:color="auto"/>
                        </w:tcBorders>
                      </w:tcPr>
                      <w:p>
                        <w:pPr>
                          <w:pStyle w:val="TableParagraph"/>
                          <w:spacing w:line="125" w:lineRule="exact"/>
                          <w:ind w:left="581"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24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210" w:lineRule="exact"/>
                          <w:ind w:left="18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7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10" w:lineRule="exact"/>
                          <w:ind w:right="119"/>
                          <w:jc w:val="righ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82" w:hRule="exact"/>
                    </w:trPr>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3"/>
                          <w:jc w:val="right"/>
                          <w:rPr>
                            <w:rFonts w:ascii="Times New Roman" w:hAnsi="Times New Roman" w:cs="Times New Roman" w:eastAsia="Times New Roman" w:hint="default"/>
                            <w:sz w:val="21"/>
                            <w:szCs w:val="21"/>
                          </w:rPr>
                        </w:pPr>
                        <w:r>
                          <w:rPr>
                            <w:rFonts w:ascii="Times New Roman"/>
                            <w:spacing w:val="-1"/>
                            <w:sz w:val="21"/>
                          </w:rPr>
                          <w:t>-24.9625%</w:t>
                        </w:r>
                      </w:p>
                    </w:tc>
                    <w:tc>
                      <w:tcPr>
                        <w:tcW w:w="241"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92"/>
                          <w:jc w:val="right"/>
                          <w:rPr>
                            <w:rFonts w:ascii="Times New Roman" w:hAnsi="Times New Roman" w:cs="Times New Roman" w:eastAsia="Times New Roman" w:hint="default"/>
                            <w:sz w:val="21"/>
                            <w:szCs w:val="21"/>
                          </w:rPr>
                        </w:pPr>
                        <w:r>
                          <w:rPr>
                            <w:rFonts w:ascii="Times New Roman"/>
                            <w:spacing w:val="-1"/>
                            <w:sz w:val="21"/>
                          </w:rPr>
                          <w:t>-0.3162</w:t>
                        </w:r>
                      </w:p>
                    </w:tc>
                    <w:tc>
                      <w:tcPr>
                        <w:tcW w:w="372"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42"/>
                          <w:ind w:right="107"/>
                          <w:jc w:val="right"/>
                          <w:rPr>
                            <w:rFonts w:ascii="Times New Roman" w:hAnsi="Times New Roman" w:cs="Times New Roman" w:eastAsia="Times New Roman" w:hint="default"/>
                            <w:sz w:val="21"/>
                            <w:szCs w:val="21"/>
                          </w:rPr>
                        </w:pPr>
                        <w:r>
                          <w:rPr>
                            <w:rFonts w:ascii="Times New Roman"/>
                            <w:w w:val="95"/>
                            <w:sz w:val="21"/>
                          </w:rPr>
                          <w:t>-0.3162</w:t>
                        </w:r>
                        <w:r>
                          <w:rPr>
                            <w:rFonts w:ascii="Times New Roman"/>
                            <w:sz w:val="21"/>
                          </w:rPr>
                        </w:r>
                      </w:p>
                    </w:tc>
                  </w:tr>
                  <w:tr>
                    <w:trPr>
                      <w:trHeight w:val="507"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93"/>
                          <w:jc w:val="right"/>
                          <w:rPr>
                            <w:rFonts w:ascii="Times New Roman" w:hAnsi="Times New Roman" w:cs="Times New Roman" w:eastAsia="Times New Roman" w:hint="default"/>
                            <w:sz w:val="21"/>
                            <w:szCs w:val="21"/>
                          </w:rPr>
                        </w:pPr>
                        <w:r>
                          <w:rPr>
                            <w:rFonts w:ascii="Times New Roman"/>
                            <w:spacing w:val="-1"/>
                            <w:sz w:val="21"/>
                          </w:rPr>
                          <w:t>-24.7342%</w:t>
                        </w:r>
                      </w:p>
                    </w:tc>
                    <w:tc>
                      <w:tcPr>
                        <w:tcW w:w="24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92"/>
                          <w:jc w:val="right"/>
                          <w:rPr>
                            <w:rFonts w:ascii="Times New Roman" w:hAnsi="Times New Roman" w:cs="Times New Roman" w:eastAsia="Times New Roman" w:hint="default"/>
                            <w:sz w:val="21"/>
                            <w:szCs w:val="21"/>
                          </w:rPr>
                        </w:pPr>
                        <w:r>
                          <w:rPr>
                            <w:rFonts w:ascii="Times New Roman"/>
                            <w:spacing w:val="-1"/>
                            <w:sz w:val="21"/>
                          </w:rPr>
                          <w:t>-0.3133</w:t>
                        </w:r>
                      </w:p>
                    </w:tc>
                    <w:tc>
                      <w:tcPr>
                        <w:tcW w:w="372"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7"/>
                          <w:jc w:val="right"/>
                          <w:rPr>
                            <w:rFonts w:ascii="Times New Roman" w:hAnsi="Times New Roman" w:cs="Times New Roman" w:eastAsia="Times New Roman" w:hint="default"/>
                            <w:sz w:val="21"/>
                            <w:szCs w:val="21"/>
                          </w:rPr>
                        </w:pPr>
                        <w:r>
                          <w:rPr>
                            <w:rFonts w:ascii="Times New Roman"/>
                            <w:w w:val="95"/>
                            <w:sz w:val="21"/>
                          </w:rPr>
                          <w:t>-0.3133</w:t>
                        </w:r>
                        <w:r>
                          <w:rPr>
                            <w:rFonts w:ascii="Times New Roman"/>
                            <w:sz w:val="21"/>
                          </w:rPr>
                        </w:r>
                      </w:p>
                    </w:tc>
                  </w:tr>
                </w:tbl>
                <w:p>
                  <w:pPr/>
                </w:p>
              </w:txbxContent>
            </v:textbox>
            <w10:wrap type="none"/>
          </v:shape>
        </w:pict>
      </w:r>
      <w:r>
        <w:rPr/>
        <w:t>归属于公司普通股股东的净利润</w:t>
      </w:r>
    </w:p>
    <w:p>
      <w:pPr>
        <w:spacing w:line="240" w:lineRule="auto" w:before="7"/>
        <w:rPr>
          <w:rFonts w:ascii="宋体" w:hAnsi="宋体" w:cs="宋体" w:eastAsia="宋体" w:hint="default"/>
          <w:sz w:val="9"/>
          <w:szCs w:val="9"/>
        </w:rPr>
      </w:pPr>
    </w:p>
    <w:p>
      <w:pPr>
        <w:pStyle w:val="BodyText"/>
        <w:spacing w:line="297" w:lineRule="auto" w:before="35"/>
        <w:ind w:left="285" w:right="5473"/>
        <w:jc w:val="left"/>
      </w:pPr>
      <w:r>
        <w:rPr/>
        <w:t>扣除非经常性损益后归属于公司</w:t>
      </w:r>
      <w:r>
        <w:rPr>
          <w:spacing w:val="-82"/>
        </w:rPr>
        <w:t> </w:t>
      </w:r>
      <w:r>
        <w:rPr>
          <w:spacing w:val="-82"/>
        </w:rPr>
      </w:r>
      <w:r>
        <w:rPr/>
        <w:t>普通股股东的净利润</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35"/>
        <w:ind w:left="6056" w:right="123"/>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p>
      <w:pPr>
        <w:spacing w:line="240" w:lineRule="auto" w:before="11"/>
        <w:rPr>
          <w:rFonts w:ascii="宋体" w:hAnsi="宋体" w:cs="宋体" w:eastAsia="宋体" w:hint="default"/>
          <w:sz w:val="3"/>
          <w:szCs w:val="3"/>
        </w:rPr>
      </w:pPr>
    </w:p>
    <w:p>
      <w:pPr>
        <w:spacing w:line="20" w:lineRule="exact"/>
        <w:ind w:left="3738" w:right="0" w:firstLine="0"/>
        <w:rPr>
          <w:rFonts w:ascii="宋体" w:hAnsi="宋体" w:cs="宋体" w:eastAsia="宋体" w:hint="default"/>
          <w:sz w:val="2"/>
          <w:szCs w:val="2"/>
        </w:rPr>
      </w:pPr>
      <w:r>
        <w:rPr>
          <w:rFonts w:ascii="宋体" w:hAnsi="宋体" w:cs="宋体" w:eastAsia="宋体" w:hint="default"/>
          <w:sz w:val="2"/>
          <w:szCs w:val="2"/>
        </w:rPr>
        <w:pict>
          <v:group style="width:275.9pt;height:.5pt;mso-position-horizontal-relative:char;mso-position-vertical-relative:line" coordorigin="0,0" coordsize="5518,10">
            <v:group style="position:absolute;left:5;top:5;width:5508;height:2" coordorigin="5,5" coordsize="5508,2">
              <v:shape style="position:absolute;left:5;top:5;width:5508;height:2" coordorigin="5,5" coordsize="5508,0" path="m5,5l5513,5e" filled="false" stroked="true" strokeweight=".48001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600" w:bottom="1320" w:left="1380" w:right="1100"/>
        </w:sectPr>
      </w:pPr>
    </w:p>
    <w:p>
      <w:pPr>
        <w:pStyle w:val="BodyText"/>
        <w:tabs>
          <w:tab w:pos="3861" w:val="left" w:leader="none"/>
        </w:tabs>
        <w:spacing w:line="240" w:lineRule="auto" w:before="39"/>
        <w:ind w:left="1449" w:right="-20"/>
        <w:jc w:val="left"/>
      </w:pPr>
      <w:r>
        <w:rPr>
          <w:position w:val="3"/>
        </w:rPr>
        <w:t>报告期利润</w:t>
        <w:tab/>
      </w:r>
      <w:r>
        <w:rPr/>
        <w:t>加权平均净资产</w:t>
      </w:r>
    </w:p>
    <w:p>
      <w:pPr>
        <w:pStyle w:val="BodyText"/>
        <w:tabs>
          <w:tab w:pos="1721" w:val="left" w:leader="none"/>
          <w:tab w:pos="3879" w:val="left" w:leader="none"/>
        </w:tabs>
        <w:spacing w:line="240" w:lineRule="auto" w:before="35"/>
        <w:ind w:left="389" w:right="0"/>
        <w:jc w:val="left"/>
      </w:pPr>
      <w:r>
        <w:rPr/>
        <w:br w:type="column"/>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每股收益</w:t>
        <w:tab/>
      </w:r>
      <w:r>
        <w:rPr/>
      </w:r>
    </w:p>
    <w:p>
      <w:pPr>
        <w:spacing w:after="0" w:line="240" w:lineRule="auto"/>
        <w:jc w:val="left"/>
        <w:sectPr>
          <w:type w:val="continuous"/>
          <w:pgSz w:w="11910" w:h="16840"/>
          <w:pgMar w:top="1600" w:bottom="1320" w:left="1380" w:right="1100"/>
          <w:cols w:num="2" w:equalWidth="0">
            <w:col w:w="5332" w:space="40"/>
            <w:col w:w="4058"/>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20" w:lineRule="exact"/>
        <w:ind w:left="175" w:right="0" w:firstLine="0"/>
        <w:rPr>
          <w:rFonts w:ascii="宋体" w:hAnsi="宋体" w:cs="宋体" w:eastAsia="宋体" w:hint="default"/>
          <w:sz w:val="2"/>
          <w:szCs w:val="2"/>
        </w:rPr>
      </w:pPr>
      <w:r>
        <w:rPr>
          <w:rFonts w:ascii="宋体" w:hAnsi="宋体" w:cs="宋体" w:eastAsia="宋体" w:hint="default"/>
          <w:sz w:val="2"/>
          <w:szCs w:val="2"/>
        </w:rPr>
        <w:pict>
          <v:group style="width:158.950pt;height:.5pt;mso-position-horizontal-relative:char;mso-position-vertical-relative:line" coordorigin="0,0" coordsize="3179,10">
            <v:group style="position:absolute;left:5;top:5;width:3170;height:2" coordorigin="5,5" coordsize="3170,2">
              <v:shape style="position:absolute;left:5;top:5;width:3170;height:2" coordorigin="5,5" coordsize="3170,0" path="m5,5l3174,5e" filled="false" stroked="true" strokeweight=".4800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pStyle w:val="BodyText"/>
        <w:spacing w:line="240" w:lineRule="auto" w:before="35"/>
        <w:ind w:left="285" w:right="123"/>
        <w:jc w:val="left"/>
      </w:pPr>
      <w:r>
        <w:rPr/>
        <w:pict>
          <v:shape style="position:absolute;margin-left:256.140015pt;margin-top:-22.970364pt;width:275.650pt;height:73.75pt;mso-position-horizontal-relative:page;mso-position-vertical-relative:paragraph;z-index:24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3"/>
                    <w:gridCol w:w="325"/>
                    <w:gridCol w:w="1609"/>
                    <w:gridCol w:w="372"/>
                    <w:gridCol w:w="1513"/>
                  </w:tblGrid>
                  <w:tr>
                    <w:trPr>
                      <w:trHeight w:val="380" w:hRule="exact"/>
                    </w:trPr>
                    <w:tc>
                      <w:tcPr>
                        <w:tcW w:w="1693" w:type="dxa"/>
                        <w:tcBorders>
                          <w:top w:val="nil" w:sz="6" w:space="0" w:color="auto"/>
                          <w:left w:val="nil" w:sz="6" w:space="0" w:color="auto"/>
                          <w:bottom w:val="single" w:sz="4" w:space="0" w:color="000000"/>
                          <w:right w:val="nil" w:sz="6" w:space="0" w:color="auto"/>
                        </w:tcBorders>
                      </w:tcPr>
                      <w:p>
                        <w:pPr>
                          <w:pStyle w:val="TableParagraph"/>
                          <w:spacing w:line="125" w:lineRule="exact"/>
                          <w:ind w:left="538"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325"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single" w:sz="4" w:space="0" w:color="000000"/>
                          <w:right w:val="nil" w:sz="6" w:space="0" w:color="auto"/>
                        </w:tcBorders>
                      </w:tcPr>
                      <w:p>
                        <w:pPr>
                          <w:pStyle w:val="TableParagraph"/>
                          <w:spacing w:line="210" w:lineRule="exact"/>
                          <w:ind w:left="18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7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4" w:space="0" w:color="000000"/>
                          <w:right w:val="nil" w:sz="6" w:space="0" w:color="auto"/>
                        </w:tcBorders>
                      </w:tcPr>
                      <w:p>
                        <w:pPr>
                          <w:pStyle w:val="TableParagraph"/>
                          <w:spacing w:line="210" w:lineRule="exact"/>
                          <w:ind w:right="120"/>
                          <w:jc w:val="righ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93" w:hRule="exact"/>
                    </w:trPr>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pacing w:val="-1"/>
                            <w:sz w:val="21"/>
                          </w:rPr>
                          <w:t>-6.1318%</w:t>
                        </w:r>
                        <w:r>
                          <w:rPr>
                            <w:rFonts w:ascii="Times New Roman"/>
                            <w:sz w:val="21"/>
                          </w:rPr>
                        </w:r>
                      </w:p>
                    </w:tc>
                    <w:tc>
                      <w:tcPr>
                        <w:tcW w:w="325" w:type="dxa"/>
                        <w:tcBorders>
                          <w:top w:val="nil" w:sz="6" w:space="0" w:color="auto"/>
                          <w:left w:val="nil" w:sz="6" w:space="0" w:color="auto"/>
                          <w:bottom w:val="nil" w:sz="6" w:space="0" w:color="auto"/>
                          <w:right w:val="nil" w:sz="6" w:space="0" w:color="auto"/>
                        </w:tcBorders>
                      </w:tcPr>
                      <w:p>
                        <w:pP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3"/>
                          <w:jc w:val="right"/>
                          <w:rPr>
                            <w:rFonts w:ascii="Times New Roman" w:hAnsi="Times New Roman" w:cs="Times New Roman" w:eastAsia="Times New Roman" w:hint="default"/>
                            <w:sz w:val="21"/>
                            <w:szCs w:val="21"/>
                          </w:rPr>
                        </w:pPr>
                        <w:r>
                          <w:rPr>
                            <w:rFonts w:ascii="Times New Roman"/>
                            <w:spacing w:val="-1"/>
                            <w:sz w:val="21"/>
                          </w:rPr>
                          <w:t>-0.0894</w:t>
                        </w:r>
                      </w:p>
                    </w:tc>
                    <w:tc>
                      <w:tcPr>
                        <w:tcW w:w="372" w:type="dxa"/>
                        <w:tcBorders>
                          <w:top w:val="nil" w:sz="6" w:space="0" w:color="auto"/>
                          <w:left w:val="nil" w:sz="6" w:space="0" w:color="auto"/>
                          <w:bottom w:val="nil" w:sz="6" w:space="0" w:color="auto"/>
                          <w:right w:val="nil" w:sz="6" w:space="0" w:color="auto"/>
                        </w:tcBorders>
                      </w:tcPr>
                      <w:p>
                        <w:pP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7"/>
                          <w:jc w:val="right"/>
                          <w:rPr>
                            <w:rFonts w:ascii="Times New Roman" w:hAnsi="Times New Roman" w:cs="Times New Roman" w:eastAsia="Times New Roman" w:hint="default"/>
                            <w:sz w:val="21"/>
                            <w:szCs w:val="21"/>
                          </w:rPr>
                        </w:pPr>
                        <w:r>
                          <w:rPr>
                            <w:rFonts w:ascii="Times New Roman"/>
                            <w:spacing w:val="-1"/>
                            <w:sz w:val="21"/>
                          </w:rPr>
                          <w:t>-0.0894</w:t>
                        </w:r>
                      </w:p>
                    </w:tc>
                  </w:tr>
                  <w:tr>
                    <w:trPr>
                      <w:trHeight w:val="502" w:hRule="exact"/>
                    </w:trPr>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4"/>
                          <w:jc w:val="right"/>
                          <w:rPr>
                            <w:rFonts w:ascii="Times New Roman" w:hAnsi="Times New Roman" w:cs="Times New Roman" w:eastAsia="Times New Roman" w:hint="default"/>
                            <w:sz w:val="21"/>
                            <w:szCs w:val="21"/>
                          </w:rPr>
                        </w:pPr>
                        <w:r>
                          <w:rPr>
                            <w:rFonts w:ascii="Times New Roman"/>
                            <w:spacing w:val="-1"/>
                            <w:sz w:val="21"/>
                          </w:rPr>
                          <w:t>-7.0684%</w:t>
                        </w:r>
                        <w:r>
                          <w:rPr>
                            <w:rFonts w:ascii="Times New Roman"/>
                            <w:sz w:val="21"/>
                          </w:rPr>
                        </w:r>
                      </w:p>
                    </w:tc>
                    <w:tc>
                      <w:tcPr>
                        <w:tcW w:w="325"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3"/>
                          <w:jc w:val="right"/>
                          <w:rPr>
                            <w:rFonts w:ascii="Times New Roman" w:hAnsi="Times New Roman" w:cs="Times New Roman" w:eastAsia="Times New Roman" w:hint="default"/>
                            <w:sz w:val="21"/>
                            <w:szCs w:val="21"/>
                          </w:rPr>
                        </w:pPr>
                        <w:r>
                          <w:rPr>
                            <w:rFonts w:ascii="Times New Roman"/>
                            <w:spacing w:val="-1"/>
                            <w:sz w:val="21"/>
                          </w:rPr>
                          <w:t>-0.1030</w:t>
                        </w:r>
                      </w:p>
                    </w:tc>
                    <w:tc>
                      <w:tcPr>
                        <w:tcW w:w="372"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7"/>
                          <w:jc w:val="right"/>
                          <w:rPr>
                            <w:rFonts w:ascii="Times New Roman" w:hAnsi="Times New Roman" w:cs="Times New Roman" w:eastAsia="Times New Roman" w:hint="default"/>
                            <w:sz w:val="21"/>
                            <w:szCs w:val="21"/>
                          </w:rPr>
                        </w:pPr>
                        <w:r>
                          <w:rPr>
                            <w:rFonts w:ascii="Times New Roman"/>
                            <w:spacing w:val="-1"/>
                            <w:sz w:val="21"/>
                          </w:rPr>
                          <w:t>-0.1030</w:t>
                        </w:r>
                      </w:p>
                    </w:tc>
                  </w:tr>
                </w:tbl>
                <w:p>
                  <w:pPr/>
                </w:p>
              </w:txbxContent>
            </v:textbox>
            <w10:wrap type="none"/>
          </v:shape>
        </w:pict>
      </w:r>
      <w:r>
        <w:rPr/>
        <w:t>归属于公司普通股股东的净利润</w:t>
      </w:r>
    </w:p>
    <w:p>
      <w:pPr>
        <w:pStyle w:val="BodyText"/>
        <w:spacing w:line="297" w:lineRule="auto" w:before="148"/>
        <w:ind w:left="285" w:right="5473"/>
        <w:jc w:val="left"/>
      </w:pPr>
      <w:r>
        <w:rPr/>
        <w:t>扣除非经常性损益后归属于公司</w:t>
      </w:r>
      <w:r>
        <w:rPr>
          <w:spacing w:val="-80"/>
        </w:rPr>
        <w:t> </w:t>
      </w:r>
      <w:r>
        <w:rPr>
          <w:spacing w:val="-80"/>
        </w:rPr>
      </w:r>
      <w:r>
        <w:rPr/>
        <w:t>普通股股东的净利润</w:t>
      </w:r>
    </w:p>
    <w:p>
      <w:pPr>
        <w:pStyle w:val="BodyText"/>
        <w:spacing w:line="240" w:lineRule="auto" w:before="110"/>
        <w:ind w:left="571" w:right="123"/>
        <w:jc w:val="left"/>
      </w:pPr>
      <w:r>
        <w:rPr>
          <w:rFonts w:ascii="Times New Roman" w:hAnsi="Times New Roman" w:cs="Times New Roman" w:eastAsia="Times New Roman" w:hint="default"/>
          <w:position w:val="1"/>
        </w:rPr>
        <w:t>2.1 </w:t>
      </w:r>
      <w:r>
        <w:rPr>
          <w:position w:val="1"/>
        </w:rPr>
        <w:t>加权平均净资产收益率=P</w:t>
      </w:r>
      <w:r>
        <w:rPr>
          <w:sz w:val="11"/>
          <w:szCs w:val="11"/>
        </w:rPr>
        <w:t>0</w:t>
      </w:r>
      <w:r>
        <w:rPr>
          <w:position w:val="1"/>
        </w:rPr>
        <w:t>/(E</w:t>
      </w:r>
      <w:r>
        <w:rPr>
          <w:sz w:val="11"/>
          <w:szCs w:val="11"/>
        </w:rPr>
        <w:t>0</w:t>
      </w:r>
      <w:r>
        <w:rPr>
          <w:position w:val="1"/>
        </w:rPr>
        <w:t>＋NP÷2＋E</w:t>
      </w:r>
      <w:r>
        <w:rPr>
          <w:sz w:val="11"/>
          <w:szCs w:val="11"/>
        </w:rPr>
        <w:t>i</w:t>
      </w:r>
      <w:r>
        <w:rPr>
          <w:position w:val="1"/>
        </w:rPr>
        <w:t>×M</w:t>
      </w:r>
      <w:r>
        <w:rPr>
          <w:sz w:val="11"/>
          <w:szCs w:val="11"/>
        </w:rPr>
        <w:t>i</w:t>
      </w:r>
      <w:r>
        <w:rPr>
          <w:position w:val="1"/>
        </w:rPr>
        <w:t>÷M</w:t>
      </w:r>
      <w:r>
        <w:rPr>
          <w:sz w:val="11"/>
          <w:szCs w:val="11"/>
        </w:rPr>
        <w:t>0</w:t>
      </w:r>
      <w:r>
        <w:rPr>
          <w:position w:val="1"/>
        </w:rPr>
        <w:t>–</w:t>
      </w:r>
      <w:r>
        <w:rPr>
          <w:spacing w:val="-17"/>
          <w:position w:val="1"/>
        </w:rPr>
        <w:t> </w:t>
      </w:r>
      <w:r>
        <w:rPr>
          <w:position w:val="1"/>
        </w:rPr>
        <w:t>E</w:t>
      </w:r>
      <w:r>
        <w:rPr>
          <w:sz w:val="11"/>
          <w:szCs w:val="11"/>
        </w:rPr>
        <w:t>j</w:t>
      </w:r>
      <w:r>
        <w:rPr>
          <w:position w:val="1"/>
        </w:rPr>
        <w:t>×M</w:t>
      </w:r>
      <w:r>
        <w:rPr>
          <w:sz w:val="11"/>
          <w:szCs w:val="11"/>
        </w:rPr>
        <w:t>j</w:t>
      </w:r>
      <w:r>
        <w:rPr>
          <w:position w:val="1"/>
        </w:rPr>
        <w:t>÷M</w:t>
      </w:r>
      <w:r>
        <w:rPr>
          <w:sz w:val="11"/>
          <w:szCs w:val="11"/>
        </w:rPr>
        <w:t>0</w:t>
      </w:r>
      <w:r>
        <w:rPr>
          <w:position w:val="1"/>
        </w:rPr>
        <w:t>±E</w:t>
      </w:r>
      <w:r>
        <w:rPr>
          <w:sz w:val="11"/>
          <w:szCs w:val="11"/>
        </w:rPr>
        <w:t>k</w:t>
      </w:r>
      <w:r>
        <w:rPr>
          <w:position w:val="1"/>
        </w:rPr>
        <w:t>×M</w:t>
      </w:r>
      <w:r>
        <w:rPr>
          <w:sz w:val="11"/>
          <w:szCs w:val="11"/>
        </w:rPr>
        <w:t>k</w:t>
      </w:r>
      <w:r>
        <w:rPr>
          <w:position w:val="1"/>
        </w:rPr>
        <w:t>÷M</w:t>
      </w:r>
      <w:r>
        <w:rPr>
          <w:sz w:val="11"/>
          <w:szCs w:val="11"/>
        </w:rPr>
        <w:t>0</w:t>
      </w:r>
      <w:r>
        <w:rPr>
          <w:position w:val="1"/>
        </w:rPr>
        <w:t>)</w:t>
      </w:r>
      <w:r>
        <w:rPr/>
      </w:r>
    </w:p>
    <w:p>
      <w:pPr>
        <w:pStyle w:val="BodyText"/>
        <w:spacing w:line="400" w:lineRule="auto" w:before="170"/>
        <w:ind w:right="140" w:firstLine="420"/>
        <w:jc w:val="both"/>
      </w:pPr>
      <w:r>
        <w:rPr>
          <w:spacing w:val="-9"/>
          <w:w w:val="100"/>
          <w:position w:val="1"/>
        </w:rPr>
        <w:t>其中：P</w:t>
      </w:r>
      <w:r>
        <w:rPr>
          <w:spacing w:val="-9"/>
          <w:w w:val="100"/>
          <w:sz w:val="11"/>
          <w:szCs w:val="11"/>
        </w:rPr>
        <w:t>0</w:t>
      </w:r>
      <w:r>
        <w:rPr>
          <w:spacing w:val="-10"/>
          <w:w w:val="100"/>
          <w:sz w:val="11"/>
          <w:szCs w:val="11"/>
        </w:rPr>
        <w:t> </w:t>
      </w:r>
      <w:r>
        <w:rPr>
          <w:spacing w:val="-2"/>
          <w:position w:val="1"/>
        </w:rPr>
        <w:t>分别对应于归属于公司普通股股东的净利润、扣除非经常性损益后归属于公司普通股股</w:t>
      </w:r>
      <w:r>
        <w:rPr>
          <w:position w:val="1"/>
        </w:rPr>
        <w:t> 东的净利润；NP</w:t>
      </w:r>
      <w:r>
        <w:rPr>
          <w:spacing w:val="19"/>
          <w:position w:val="1"/>
        </w:rPr>
        <w:t> </w:t>
      </w:r>
      <w:r>
        <w:rPr>
          <w:position w:val="1"/>
        </w:rPr>
        <w:t>为归属于公司普通股股东的净利润；E</w:t>
      </w:r>
      <w:r>
        <w:rPr>
          <w:sz w:val="11"/>
          <w:szCs w:val="11"/>
        </w:rPr>
        <w:t>0</w:t>
      </w:r>
      <w:r>
        <w:rPr>
          <w:spacing w:val="10"/>
          <w:sz w:val="11"/>
          <w:szCs w:val="11"/>
        </w:rPr>
        <w:t> </w:t>
      </w:r>
      <w:r>
        <w:rPr>
          <w:position w:val="1"/>
        </w:rPr>
        <w:t>为归属于公司普通股股东的期初净资产；E</w:t>
      </w:r>
      <w:r>
        <w:rPr>
          <w:sz w:val="11"/>
          <w:szCs w:val="11"/>
        </w:rPr>
        <w:t>i</w:t>
      </w:r>
      <w:r>
        <w:rPr>
          <w:spacing w:val="-53"/>
          <w:sz w:val="11"/>
          <w:szCs w:val="11"/>
        </w:rPr>
        <w:t> </w:t>
      </w:r>
      <w:r>
        <w:rPr>
          <w:spacing w:val="-53"/>
          <w:sz w:val="11"/>
          <w:szCs w:val="11"/>
        </w:rPr>
      </w:r>
      <w:r>
        <w:rPr>
          <w:spacing w:val="-3"/>
          <w:w w:val="100"/>
          <w:position w:val="1"/>
        </w:rPr>
        <w:t>为报告期发行新股或债转股等新增的、归属于公司普通股股东的净资产；E</w:t>
      </w:r>
      <w:r>
        <w:rPr>
          <w:spacing w:val="-3"/>
          <w:w w:val="100"/>
          <w:sz w:val="11"/>
          <w:szCs w:val="11"/>
        </w:rPr>
        <w:t>j</w:t>
      </w:r>
      <w:r>
        <w:rPr>
          <w:spacing w:val="-15"/>
          <w:w w:val="100"/>
          <w:sz w:val="11"/>
          <w:szCs w:val="11"/>
        </w:rPr>
        <w:t> </w:t>
      </w:r>
      <w:r>
        <w:rPr>
          <w:spacing w:val="-1"/>
          <w:position w:val="1"/>
        </w:rPr>
        <w:t>为报告期回购或现金分红</w:t>
      </w:r>
      <w:r>
        <w:rPr>
          <w:spacing w:val="-99"/>
          <w:position w:val="1"/>
        </w:rPr>
        <w:t> </w:t>
      </w:r>
      <w:r>
        <w:rPr>
          <w:spacing w:val="-99"/>
          <w:position w:val="1"/>
        </w:rPr>
      </w:r>
      <w:r>
        <w:rPr>
          <w:spacing w:val="-3"/>
          <w:position w:val="1"/>
        </w:rPr>
        <w:t>等减少的、归属于公司普通股股东的净资产；M</w:t>
      </w:r>
      <w:r>
        <w:rPr>
          <w:spacing w:val="-3"/>
          <w:sz w:val="11"/>
          <w:szCs w:val="11"/>
        </w:rPr>
        <w:t>0</w:t>
      </w:r>
      <w:r>
        <w:rPr>
          <w:spacing w:val="-18"/>
          <w:sz w:val="11"/>
          <w:szCs w:val="11"/>
        </w:rPr>
        <w:t> </w:t>
      </w:r>
      <w:r>
        <w:rPr>
          <w:spacing w:val="-3"/>
          <w:position w:val="1"/>
        </w:rPr>
        <w:t>为报告期月份数；M</w:t>
      </w:r>
      <w:r>
        <w:rPr>
          <w:spacing w:val="-3"/>
          <w:sz w:val="11"/>
          <w:szCs w:val="11"/>
        </w:rPr>
        <w:t>i</w:t>
      </w:r>
      <w:r>
        <w:rPr>
          <w:spacing w:val="-18"/>
          <w:sz w:val="11"/>
          <w:szCs w:val="11"/>
        </w:rPr>
        <w:t> </w:t>
      </w:r>
      <w:r>
        <w:rPr>
          <w:position w:val="1"/>
        </w:rPr>
        <w:t>为新增净资产次月起至报告期期</w:t>
      </w:r>
      <w:r>
        <w:rPr>
          <w:spacing w:val="-100"/>
          <w:position w:val="1"/>
        </w:rPr>
        <w:t> </w:t>
      </w:r>
      <w:r>
        <w:rPr>
          <w:spacing w:val="-100"/>
          <w:position w:val="1"/>
        </w:rPr>
      </w:r>
      <w:r>
        <w:rPr>
          <w:spacing w:val="-3"/>
          <w:position w:val="1"/>
        </w:rPr>
        <w:t>末的累计月数；M</w:t>
      </w:r>
      <w:r>
        <w:rPr>
          <w:spacing w:val="-3"/>
          <w:sz w:val="11"/>
          <w:szCs w:val="11"/>
        </w:rPr>
        <w:t>j</w:t>
      </w:r>
      <w:r>
        <w:rPr>
          <w:spacing w:val="-45"/>
          <w:sz w:val="11"/>
          <w:szCs w:val="11"/>
        </w:rPr>
        <w:t> </w:t>
      </w:r>
      <w:r>
        <w:rPr>
          <w:position w:val="1"/>
        </w:rPr>
        <w:t>为减少净资产次月起至报告期期末的累计月数；E</w:t>
      </w:r>
      <w:r>
        <w:rPr>
          <w:sz w:val="11"/>
          <w:szCs w:val="11"/>
        </w:rPr>
        <w:t>k</w:t>
      </w:r>
      <w:r>
        <w:rPr>
          <w:spacing w:val="-45"/>
          <w:sz w:val="11"/>
          <w:szCs w:val="11"/>
        </w:rPr>
        <w:t> </w:t>
      </w:r>
      <w:r>
        <w:rPr>
          <w:position w:val="1"/>
        </w:rPr>
        <w:t>为因其他交易或事项引起的、归</w:t>
      </w:r>
      <w:r>
        <w:rPr>
          <w:position w:val="1"/>
        </w:rPr>
        <w:t> </w:t>
      </w:r>
      <w:r>
        <w:rPr>
          <w:spacing w:val="-5"/>
          <w:w w:val="100"/>
          <w:position w:val="1"/>
        </w:rPr>
        <w:t>属于公司普通股股东的净资产增减变动；M</w:t>
      </w:r>
      <w:r>
        <w:rPr>
          <w:spacing w:val="-5"/>
          <w:w w:val="100"/>
          <w:sz w:val="11"/>
          <w:szCs w:val="11"/>
        </w:rPr>
        <w:t>k</w:t>
      </w:r>
      <w:r>
        <w:rPr>
          <w:spacing w:val="-22"/>
          <w:w w:val="100"/>
          <w:sz w:val="11"/>
          <w:szCs w:val="11"/>
        </w:rPr>
        <w:t> </w:t>
      </w:r>
      <w:r>
        <w:rPr>
          <w:position w:val="1"/>
        </w:rPr>
        <w:t>为发生其他净资产增减变动次月起至报告期期末的累计月</w:t>
      </w:r>
      <w:r>
        <w:rPr>
          <w:spacing w:val="-103"/>
          <w:position w:val="1"/>
        </w:rPr>
        <w:t> </w:t>
      </w:r>
      <w:r>
        <w:rPr>
          <w:spacing w:val="-103"/>
          <w:position w:val="1"/>
        </w:rPr>
      </w:r>
      <w:r>
        <w:rPr/>
        <w:t>数。</w:t>
      </w:r>
    </w:p>
    <w:p>
      <w:pPr>
        <w:pStyle w:val="BodyText"/>
        <w:spacing w:line="400" w:lineRule="auto" w:before="44"/>
        <w:ind w:right="141" w:firstLine="420"/>
        <w:jc w:val="both"/>
      </w:pPr>
      <w:r>
        <w:rPr/>
        <w:t>报告期发生同一控制下企业合并的，计算加权平均净资产收益率时，被合并方的净资产从报告 期期初起进行加权；计算扣除非经常性损益后的加权平均净资产收益率时，被合并方的净资产从合</w:t>
      </w:r>
      <w:r>
        <w:rPr>
          <w:spacing w:val="-23"/>
        </w:rPr>
        <w:t> </w:t>
      </w:r>
      <w:r>
        <w:rPr>
          <w:spacing w:val="-23"/>
        </w:rPr>
      </w:r>
      <w:r>
        <w:rPr/>
        <w:t>并日的次月起进行加权。计算比较期间的加权平均净资产收益率时，被合并方的净利润、净资产均</w:t>
      </w:r>
      <w:r>
        <w:rPr>
          <w:spacing w:val="-23"/>
        </w:rPr>
        <w:t> </w:t>
      </w:r>
      <w:r>
        <w:rPr>
          <w:spacing w:val="-23"/>
        </w:rPr>
      </w:r>
      <w:r>
        <w:rPr/>
        <w:t>从比较期间期初起进行加权；计算比较期间扣除非经常性损益后的加权平均净资产收益率时，被合</w:t>
      </w:r>
      <w:r>
        <w:rPr>
          <w:spacing w:val="-23"/>
        </w:rPr>
        <w:t> </w:t>
      </w:r>
      <w:r>
        <w:rPr>
          <w:spacing w:val="-23"/>
        </w:rPr>
      </w:r>
      <w:r>
        <w:rPr>
          <w:spacing w:val="-6"/>
        </w:rPr>
        <w:t>并方的净资产不予加权计算（权重为零）。</w:t>
      </w:r>
    </w:p>
    <w:p>
      <w:pPr>
        <w:pStyle w:val="BodyText"/>
        <w:spacing w:line="240" w:lineRule="auto" w:before="45"/>
        <w:ind w:left="571" w:right="123"/>
        <w:jc w:val="left"/>
        <w:rPr>
          <w:rFonts w:ascii="Times New Roman" w:hAnsi="Times New Roman" w:cs="Times New Roman" w:eastAsia="Times New Roman" w:hint="default"/>
        </w:rPr>
      </w:pP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基本每股收益</w:t>
      </w:r>
      <w:r>
        <w:rPr>
          <w:rFonts w:ascii="Times New Roman" w:hAnsi="Times New Roman" w:cs="Times New Roman" w:eastAsia="Times New Roman" w:hint="default"/>
        </w:rPr>
        <w:t>=P</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rPr>
        <w:t>÷S</w:t>
      </w:r>
    </w:p>
    <w:p>
      <w:pPr>
        <w:spacing w:after="0" w:line="240" w:lineRule="auto"/>
        <w:jc w:val="left"/>
        <w:rPr>
          <w:rFonts w:ascii="Times New Roman" w:hAnsi="Times New Roman" w:cs="Times New Roman" w:eastAsia="Times New Roman" w:hint="default"/>
        </w:rPr>
        <w:sectPr>
          <w:type w:val="continuous"/>
          <w:pgSz w:w="11910" w:h="16840"/>
          <w:pgMar w:top="1600" w:bottom="1320" w:left="1380" w:right="1100"/>
        </w:sectPr>
      </w:pPr>
    </w:p>
    <w:p>
      <w:pPr>
        <w:spacing w:before="123"/>
        <w:ind w:left="676" w:right="195"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21"/>
          <w:szCs w:val="21"/>
        </w:rPr>
        <w:t>S= S</w:t>
      </w:r>
      <w:r>
        <w:rPr>
          <w:rFonts w:ascii="Times New Roman" w:hAnsi="Times New Roman" w:cs="Times New Roman" w:eastAsia="Times New Roman" w:hint="default"/>
          <w:position w:val="-2"/>
          <w:sz w:val="14"/>
          <w:szCs w:val="14"/>
        </w:rPr>
        <w:t>0</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k</w:t>
      </w:r>
      <w:r>
        <w:rPr>
          <w:rFonts w:ascii="Times New Roman" w:hAnsi="Times New Roman" w:cs="Times New Roman" w:eastAsia="Times New Roman" w:hint="default"/>
          <w:sz w:val="14"/>
          <w:szCs w:val="14"/>
        </w:rPr>
      </w:r>
    </w:p>
    <w:p>
      <w:pPr>
        <w:pStyle w:val="BodyText"/>
        <w:spacing w:line="362" w:lineRule="auto" w:before="155"/>
        <w:ind w:right="83" w:firstLine="420"/>
        <w:jc w:val="left"/>
      </w:pPr>
      <w:r>
        <w:rPr>
          <w:spacing w:val="-5"/>
        </w:rPr>
        <w:t>其中：</w:t>
      </w:r>
      <w:r>
        <w:rPr>
          <w:rFonts w:ascii="Times New Roman" w:hAnsi="Times New Roman" w:cs="Times New Roman" w:eastAsia="Times New Roman" w:hint="default"/>
          <w:spacing w:val="-5"/>
        </w:rPr>
        <w:t>P</w:t>
      </w:r>
      <w:r>
        <w:rPr>
          <w:rFonts w:ascii="Times New Roman" w:hAnsi="Times New Roman" w:cs="Times New Roman" w:eastAsia="Times New Roman" w:hint="default"/>
          <w:spacing w:val="-5"/>
          <w:position w:val="-2"/>
          <w:sz w:val="14"/>
          <w:szCs w:val="14"/>
        </w:rPr>
        <w:t>0</w:t>
      </w:r>
      <w:r>
        <w:rPr>
          <w:rFonts w:ascii="Times New Roman" w:hAnsi="Times New Roman" w:cs="Times New Roman" w:eastAsia="Times New Roman" w:hint="default"/>
          <w:spacing w:val="3"/>
          <w:position w:val="-2"/>
          <w:sz w:val="14"/>
          <w:szCs w:val="14"/>
        </w:rPr>
        <w:t> </w:t>
      </w:r>
      <w:r>
        <w:rPr/>
        <w:t>为归属于公司普通股股东的净利润或扣除非经常性损益后归属于普通股股东的净利润； </w:t>
      </w:r>
      <w:r>
        <w:rPr>
          <w:rFonts w:ascii="Times New Roman" w:hAnsi="Times New Roman" w:cs="Times New Roman" w:eastAsia="Times New Roman" w:hint="default"/>
        </w:rPr>
        <w:t>S </w:t>
      </w:r>
      <w:r>
        <w:rPr>
          <w:spacing w:val="-3"/>
        </w:rPr>
        <w:t>为发行在外的普通股加权平均数；</w:t>
      </w:r>
      <w:r>
        <w:rPr>
          <w:rFonts w:ascii="Times New Roman" w:hAnsi="Times New Roman" w:cs="Times New Roman" w:eastAsia="Times New Roman" w:hint="default"/>
          <w:spacing w:val="-3"/>
        </w:rPr>
        <w:t>S</w:t>
      </w:r>
      <w:r>
        <w:rPr>
          <w:rFonts w:ascii="Times New Roman" w:hAnsi="Times New Roman" w:cs="Times New Roman" w:eastAsia="Times New Roman" w:hint="default"/>
          <w:spacing w:val="-3"/>
          <w:position w:val="-2"/>
          <w:sz w:val="14"/>
          <w:szCs w:val="14"/>
        </w:rPr>
        <w:t>0 </w:t>
      </w:r>
      <w:r>
        <w:rPr>
          <w:spacing w:val="-5"/>
        </w:rPr>
        <w:t>为期初股份总数；</w:t>
      </w:r>
      <w:r>
        <w:rPr>
          <w:rFonts w:ascii="Times New Roman" w:hAnsi="Times New Roman" w:cs="Times New Roman" w:eastAsia="Times New Roman" w:hint="default"/>
          <w:spacing w:val="-5"/>
        </w:rPr>
        <w:t>S</w:t>
      </w:r>
      <w:r>
        <w:rPr>
          <w:rFonts w:ascii="Times New Roman" w:hAnsi="Times New Roman" w:cs="Times New Roman" w:eastAsia="Times New Roman" w:hint="default"/>
          <w:spacing w:val="-5"/>
          <w:position w:val="-2"/>
          <w:sz w:val="14"/>
          <w:szCs w:val="14"/>
        </w:rPr>
        <w:t>1</w:t>
      </w:r>
      <w:r>
        <w:rPr>
          <w:rFonts w:ascii="Times New Roman" w:hAnsi="Times New Roman" w:cs="Times New Roman" w:eastAsia="Times New Roman" w:hint="default"/>
          <w:spacing w:val="3"/>
          <w:position w:val="-2"/>
          <w:sz w:val="14"/>
          <w:szCs w:val="14"/>
        </w:rPr>
        <w:t> </w:t>
      </w:r>
      <w:r>
        <w:rPr/>
        <w:t>为报告期因公积金转增股本或股票股利分 配等增加股份数；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 </w:t>
      </w:r>
      <w:r>
        <w:rPr/>
        <w:t>为报告期因发行新股或债转股等增加股份数；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pacing w:val="-2"/>
          <w:position w:val="-2"/>
          <w:sz w:val="14"/>
          <w:szCs w:val="14"/>
        </w:rPr>
        <w:t> </w:t>
      </w:r>
      <w:r>
        <w:rPr/>
        <w:t>为报告期因回购等减少股份数； </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k </w:t>
      </w:r>
      <w:r>
        <w:rPr>
          <w:spacing w:val="-4"/>
        </w:rPr>
        <w:t>为报告期缩股数；</w:t>
      </w:r>
      <w:r>
        <w:rPr>
          <w:rFonts w:ascii="Times New Roman" w:hAnsi="Times New Roman" w:cs="Times New Roman" w:eastAsia="Times New Roman" w:hint="default"/>
          <w:spacing w:val="-4"/>
        </w:rPr>
        <w:t>M</w:t>
      </w:r>
      <w:r>
        <w:rPr>
          <w:rFonts w:ascii="Times New Roman" w:hAnsi="Times New Roman" w:cs="Times New Roman" w:eastAsia="Times New Roman" w:hint="default"/>
          <w:spacing w:val="-4"/>
          <w:position w:val="-2"/>
          <w:sz w:val="14"/>
          <w:szCs w:val="14"/>
        </w:rPr>
        <w:t>0 </w:t>
      </w:r>
      <w:r>
        <w:rPr>
          <w:spacing w:val="-4"/>
        </w:rPr>
        <w:t>报告期月份数；</w:t>
      </w:r>
      <w:r>
        <w:rPr>
          <w:rFonts w:ascii="Times New Roman" w:hAnsi="Times New Roman" w:cs="Times New Roman" w:eastAsia="Times New Roman" w:hint="default"/>
          <w:spacing w:val="-4"/>
        </w:rPr>
        <w:t>M</w:t>
      </w:r>
      <w:r>
        <w:rPr>
          <w:rFonts w:ascii="Times New Roman" w:hAnsi="Times New Roman" w:cs="Times New Roman" w:eastAsia="Times New Roman" w:hint="default"/>
          <w:spacing w:val="-4"/>
          <w:position w:val="-2"/>
          <w:sz w:val="14"/>
          <w:szCs w:val="14"/>
        </w:rPr>
        <w:t>i </w:t>
      </w:r>
      <w:r>
        <w:rPr/>
        <w:t>为增加股份次月起至报告期期末的累计月数；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pacing w:val="-8"/>
          <w:position w:val="-2"/>
          <w:sz w:val="14"/>
          <w:szCs w:val="14"/>
        </w:rPr>
        <w:t> </w:t>
      </w:r>
      <w:r>
        <w:rPr/>
        <w:t>为减少股 份次月起至报告期期末的累计月数。</w:t>
      </w:r>
    </w:p>
    <w:p>
      <w:pPr>
        <w:pStyle w:val="BodyText"/>
        <w:spacing w:line="381" w:lineRule="auto" w:before="77"/>
        <w:ind w:left="571" w:right="5533" w:hanging="1"/>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稀释每股收益 本公司报告期无稀释性潜在普通股。</w:t>
      </w:r>
    </w:p>
    <w:p>
      <w:pPr>
        <w:pStyle w:val="BodyText"/>
        <w:spacing w:line="240" w:lineRule="auto" w:before="61"/>
        <w:ind w:left="571" w:right="97"/>
        <w:jc w:val="left"/>
        <w:rPr>
          <w:rFonts w:ascii="Times New Roman" w:hAnsi="Times New Roman" w:cs="Times New Roman" w:eastAsia="Times New Roman" w:hint="default"/>
        </w:rPr>
      </w:pPr>
      <w:r>
        <w:rPr>
          <w:rFonts w:ascii="Times New Roman" w:hAnsi="Times New Roman" w:cs="Times New Roman" w:eastAsia="Times New Roman" w:hint="default"/>
        </w:rPr>
        <w:t>2.4 </w:t>
      </w:r>
      <w:r>
        <w:rPr/>
        <w:t>本公司 </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2009 </w:t>
      </w:r>
      <w:r>
        <w:rPr>
          <w:rFonts w:ascii="Times New Roman" w:hAnsi="Times New Roman" w:cs="Times New Roman" w:eastAsia="Times New Roman" w:hint="default"/>
          <w:spacing w:val="3"/>
        </w:rPr>
        <w:t> </w:t>
      </w:r>
      <w:r>
        <w:rPr/>
        <w:t>年度扣除非经常性损益后的净利润＝净利润±营业外收支</w:t>
      </w:r>
      <w:r>
        <w:rPr>
          <w:rFonts w:ascii="Times New Roman" w:hAnsi="Times New Roman" w:cs="Times New Roman" w:eastAsia="Times New Roman" w:hint="default"/>
        </w:rPr>
        <w:t>-</w:t>
      </w:r>
      <w:r>
        <w:rPr/>
        <w:t>补贴收入</w:t>
      </w:r>
      <w:r>
        <w:rPr>
          <w:rFonts w:ascii="Times New Roman" w:hAnsi="Times New Roman" w:cs="Times New Roman" w:eastAsia="Times New Roman" w:hint="default"/>
        </w:rPr>
        <w:t>-</w:t>
      </w:r>
    </w:p>
    <w:p>
      <w:pPr>
        <w:pStyle w:val="BodyText"/>
        <w:spacing w:line="240" w:lineRule="auto" w:before="169"/>
        <w:ind w:right="195"/>
        <w:jc w:val="left"/>
      </w:pPr>
      <w:r>
        <w:rPr/>
        <w:t>贴息</w:t>
      </w:r>
      <w:r>
        <w:rPr>
          <w:rFonts w:ascii="Times New Roman" w:hAnsi="Times New Roman" w:cs="Times New Roman" w:eastAsia="Times New Roman" w:hint="default"/>
        </w:rPr>
        <w:t>-</w:t>
      </w:r>
      <w:r>
        <w:rPr/>
        <w:t>以前年度计提减值准备的转回</w:t>
      </w:r>
      <w:r>
        <w:rPr>
          <w:rFonts w:ascii="Times New Roman" w:hAnsi="Times New Roman" w:cs="Times New Roman" w:eastAsia="Times New Roman" w:hint="default"/>
        </w:rPr>
        <w:t>-</w:t>
      </w:r>
      <w:r>
        <w:rPr/>
        <w:t>所得税影响。</w:t>
      </w:r>
    </w:p>
    <w:p>
      <w:pPr>
        <w:pStyle w:val="BodyText"/>
        <w:spacing w:line="240" w:lineRule="auto" w:before="8"/>
        <w:ind w:right="195"/>
        <w:jc w:val="left"/>
      </w:pPr>
      <w:r>
        <w:rPr>
          <w:sz w:val="24"/>
          <w:szCs w:val="24"/>
        </w:rPr>
        <w:t>十五、</w:t>
      </w:r>
      <w:r>
        <w:rPr/>
        <w:t>本财务报表于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34</w:t>
      </w:r>
      <w:r>
        <w:rPr/>
        <w:t>月</w:t>
      </w:r>
      <w:r>
        <w:rPr>
          <w:rFonts w:ascii="Times New Roman" w:hAnsi="Times New Roman" w:cs="Times New Roman" w:eastAsia="Times New Roman" w:hint="default"/>
        </w:rPr>
        <w:t>22</w:t>
      </w:r>
      <w:r>
        <w:rPr/>
        <w:t>日由本公司董事会通过及批准发布。</w:t>
      </w:r>
    </w:p>
    <w:p>
      <w:pPr>
        <w:spacing w:line="240" w:lineRule="auto" w:before="1"/>
        <w:rPr>
          <w:rFonts w:ascii="宋体" w:hAnsi="宋体" w:cs="宋体" w:eastAsia="宋体" w:hint="default"/>
          <w:sz w:val="26"/>
          <w:szCs w:val="26"/>
        </w:rPr>
      </w:pPr>
    </w:p>
    <w:p>
      <w:pPr>
        <w:spacing w:before="0"/>
        <w:ind w:left="2" w:right="2069" w:firstLine="0"/>
        <w:jc w:val="center"/>
        <w:rPr>
          <w:rFonts w:ascii="黑体" w:hAnsi="黑体" w:cs="黑体" w:eastAsia="黑体" w:hint="default"/>
          <w:sz w:val="28"/>
          <w:szCs w:val="28"/>
        </w:rPr>
      </w:pPr>
      <w:r>
        <w:rPr>
          <w:rFonts w:ascii="黑体" w:hAnsi="黑体" w:cs="黑体" w:eastAsia="黑体" w:hint="default"/>
          <w:b/>
          <w:bCs/>
          <w:sz w:val="28"/>
          <w:szCs w:val="28"/>
        </w:rPr>
        <w:t>十二</w:t>
      </w:r>
      <w:r>
        <w:rPr>
          <w:rFonts w:ascii="黑体" w:hAnsi="黑体" w:cs="黑体" w:eastAsia="黑体" w:hint="default"/>
          <w:b/>
          <w:bCs/>
          <w:spacing w:val="-4"/>
          <w:sz w:val="28"/>
          <w:szCs w:val="28"/>
        </w:rPr>
        <w:t> </w:t>
      </w:r>
      <w:r>
        <w:rPr>
          <w:rFonts w:ascii="黑体" w:hAnsi="黑体" w:cs="黑体" w:eastAsia="黑体" w:hint="default"/>
          <w:b/>
          <w:bCs/>
          <w:sz w:val="28"/>
          <w:szCs w:val="28"/>
        </w:rPr>
        <w:t>备查件目录</w:t>
      </w:r>
      <w:r>
        <w:rPr>
          <w:rFonts w:ascii="黑体" w:hAnsi="黑体" w:cs="黑体" w:eastAsia="黑体" w:hint="default"/>
          <w:sz w:val="28"/>
          <w:szCs w:val="28"/>
        </w:rPr>
      </w:r>
    </w:p>
    <w:p>
      <w:pPr>
        <w:pStyle w:val="BodyText"/>
        <w:spacing w:line="240" w:lineRule="auto" w:before="8"/>
        <w:ind w:right="195"/>
        <w:jc w:val="left"/>
      </w:pPr>
      <w:r>
        <w:rPr>
          <w:rFonts w:ascii="Arial Narrow" w:hAnsi="Arial Narrow" w:cs="Arial Narrow" w:eastAsia="Arial Narrow" w:hint="default"/>
        </w:rPr>
        <w:t>1</w:t>
      </w:r>
      <w:r>
        <w:rPr/>
        <w:t>、载有法定代表人、主管会计工作负责人、会计机构负责人签名并盖章的</w:t>
      </w:r>
      <w:r>
        <w:rPr>
          <w:rFonts w:ascii="Arial Narrow" w:hAnsi="Arial Narrow" w:cs="Arial Narrow" w:eastAsia="Arial Narrow" w:hint="default"/>
        </w:rPr>
        <w:t>2009 </w:t>
      </w:r>
      <w:r>
        <w:rPr>
          <w:rFonts w:ascii="Arial Narrow" w:hAnsi="Arial Narrow" w:cs="Arial Narrow" w:eastAsia="Arial Narrow" w:hint="default"/>
          <w:spacing w:val="7"/>
        </w:rPr>
        <w:t> </w:t>
      </w:r>
      <w:r>
        <w:rPr/>
        <w:t>年度财务报告。</w:t>
      </w:r>
    </w:p>
    <w:p>
      <w:pPr>
        <w:pStyle w:val="BodyText"/>
        <w:spacing w:line="240" w:lineRule="auto" w:before="119"/>
        <w:ind w:right="195"/>
        <w:jc w:val="left"/>
      </w:pPr>
      <w:r>
        <w:rPr>
          <w:rFonts w:ascii="Arial Narrow" w:hAnsi="Arial Narrow" w:cs="Arial Narrow" w:eastAsia="Arial Narrow" w:hint="default"/>
        </w:rPr>
        <w:t>2</w:t>
      </w:r>
      <w:r>
        <w:rPr/>
        <w:t>、载有会计师事务所盖章，注册会计师签名并盖章的审计报告原件。</w:t>
      </w:r>
    </w:p>
    <w:p>
      <w:pPr>
        <w:pStyle w:val="BodyText"/>
        <w:spacing w:line="240" w:lineRule="auto" w:before="118"/>
        <w:ind w:right="195"/>
        <w:jc w:val="left"/>
      </w:pPr>
      <w:r>
        <w:rPr>
          <w:rFonts w:ascii="Arial Narrow" w:hAnsi="Arial Narrow" w:cs="Arial Narrow" w:eastAsia="Arial Narrow" w:hint="default"/>
        </w:rPr>
        <w:t>3</w:t>
      </w:r>
      <w:r>
        <w:rPr/>
        <w:t>、报告期内在《证券时报》公开披露过的所有公司文件的正文公告的原稿。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9"/>
          <w:szCs w:val="29"/>
        </w:rPr>
      </w:pPr>
    </w:p>
    <w:p>
      <w:pPr>
        <w:pStyle w:val="BodyText"/>
        <w:spacing w:line="420" w:lineRule="auto"/>
        <w:ind w:left="5397" w:right="1334" w:firstLine="3"/>
        <w:jc w:val="left"/>
      </w:pPr>
      <w:r>
        <w:rPr/>
        <w:t>河南思达高科技股份有限公司 法定代表人：刘双河 二○一○年四月二十二日</w:t>
      </w:r>
    </w:p>
    <w:sectPr>
      <w:pgSz w:w="11910" w:h="16840"/>
      <w:pgMar w:header="1100" w:footer="840" w:top="1280" w:bottom="1040" w:left="13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rebuchet MS">
    <w:altName w:val="Trebuchet MS"/>
    <w:charset w:val="0"/>
    <w:family w:val="swiss"/>
    <w:pitch w:val="variable"/>
  </w:font>
  <w:font w:name="新宋体">
    <w:altName w:val="新宋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160309pt;margin-top:774.937927pt;width:13pt;height:11pt;mso-position-horizontal-relative:page;mso-position-vertical-relative:page;z-index:-79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74.937927pt;width:11pt;height:11pt;mso-position-horizontal-relative:page;mso-position-vertical-relative:page;z-index:-795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40302pt;margin-top:774.937927pt;width:12.3pt;height:11pt;mso-position-horizontal-relative:page;mso-position-vertical-relative:page;z-index:-795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8"/>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730896pt;margin-top:528.278259pt;width:8.5pt;height:11pt;mso-position-horizontal-relative:page;mso-position-vertical-relative:page;z-index:-795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40302pt;margin-top:774.937927pt;width:12.3pt;height:11pt;mso-position-horizontal-relative:page;mso-position-vertical-relative:page;z-index:-79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8"/>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1059pt;margin-top:528.278259pt;width:13pt;height:11pt;mso-position-horizontal-relative:page;mso-position-vertical-relative:page;z-index:-794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20288pt;margin-top:788.977966pt;width:13pt;height:11pt;mso-position-horizontal-relative:page;mso-position-vertical-relative:page;z-index:-794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20288pt;margin-top:788.977966pt;width:13pt;height:11pt;mso-position-horizontal-relative:page;mso-position-vertical-relative:page;z-index:-794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20288pt;margin-top:788.977966pt;width:13pt;height:11pt;mso-position-horizontal-relative:page;mso-position-vertical-relative:page;z-index:-794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20288pt;margin-top:788.977966pt;width:13pt;height:11pt;mso-position-horizontal-relative:page;mso-position-vertical-relative:page;z-index:-794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20288pt;margin-top:788.977966pt;width:13pt;height:11pt;mso-position-horizontal-relative:page;mso-position-vertical-relative:page;z-index:-794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20288pt;margin-top:788.977966pt;width:13pt;height:11pt;mso-position-horizontal-relative:page;mso-position-vertical-relative:page;z-index:-794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920288pt;margin-top:788.977966pt;width:13pt;height:11pt;mso-position-horizontal-relative:page;mso-position-vertical-relative:page;z-index:-793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74.937927pt;width:13pt;height:11pt;mso-position-horizontal-relative:page;mso-position-vertical-relative:page;z-index:-795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74.937927pt;width:11pt;height:11pt;mso-position-horizontal-relative:page;mso-position-vertical-relative:page;z-index:-795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74.937927pt;width:11pt;height:11pt;mso-position-horizontal-relative:page;mso-position-vertical-relative:page;z-index:-795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2.820007pt;margin-top:73.527199pt;width:14pt;height:14pt;mso-position-horizontal-relative:page;mso-position-vertical-relative:page;z-index:-79542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6.870514pt;margin-top:78.305939pt;width:142.550pt;height:16pt;mso-position-horizontal-relative:page;mso-position-vertical-relative:page;z-index:-795184" type="#_x0000_t202" filled="false" stroked="false">
          <v:textbox inset="0,0,0,0">
            <w:txbxContent>
              <w:p>
                <w:pPr>
                  <w:spacing w:line="300" w:lineRule="exact" w:before="0"/>
                  <w:ind w:left="20" w:right="0" w:firstLine="0"/>
                  <w:jc w:val="left"/>
                  <w:rPr>
                    <w:rFonts w:ascii="宋体" w:hAnsi="宋体" w:cs="宋体" w:eastAsia="宋体" w:hint="default"/>
                    <w:sz w:val="28"/>
                    <w:szCs w:val="28"/>
                  </w:rPr>
                </w:pPr>
                <w:r>
                  <w:rPr>
                    <w:rFonts w:ascii="宋体" w:hAnsi="宋体" w:cs="宋体" w:eastAsia="宋体" w:hint="default"/>
                    <w:b/>
                    <w:bCs/>
                    <w:sz w:val="28"/>
                    <w:szCs w:val="28"/>
                  </w:rPr>
                  <w:t>合并所有者权益变动表</w:t>
                </w:r>
                <w:r>
                  <w:rPr>
                    <w:rFonts w:ascii="宋体" w:hAnsi="宋体" w:cs="宋体" w:eastAsia="宋体" w:hint="default"/>
                    <w:sz w:val="28"/>
                    <w:szCs w:val="28"/>
                  </w:rPr>
                </w:r>
              </w:p>
            </w:txbxContent>
          </v:textbox>
          <w10:wrap type="none"/>
        </v:shape>
      </w:pict>
    </w:r>
    <w:r>
      <w:rPr/>
      <w:pict>
        <v:shape style="position:absolute;margin-left:39.850601pt;margin-top:98.454689pt;width:137pt;height:9.5pt;mso-position-horizontal-relative:page;mso-position-vertical-relative:page;z-index:-795160"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编制单位：河南思达高科技股份有限公司</w:t>
                </w:r>
              </w:p>
            </w:txbxContent>
          </v:textbox>
          <w10:wrap type="none"/>
        </v:shape>
      </w:pict>
    </w:r>
    <w:r>
      <w:rPr/>
      <w:pict>
        <v:shape style="position:absolute;margin-left:719.530579pt;margin-top:98.454689pt;width:77pt;height:9.5pt;mso-position-horizontal-relative:page;mso-position-vertical-relative:page;z-index:-795136" type="#_x0000_t202" filled="false" stroked="false">
          <v:textbox inset="0,0,0,0">
            <w:txbxContent>
              <w:p>
                <w:pPr>
                  <w:spacing w:line="170"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币种及单位：人民币元</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7.670502pt;margin-top:77.585938pt;width:198.75pt;height:16pt;mso-position-horizontal-relative:page;mso-position-vertical-relative:page;z-index:-794992" type="#_x0000_t202" filled="false" stroked="false">
          <v:textbox inset="0,0,0,0">
            <w:txbxContent>
              <w:p>
                <w:pPr>
                  <w:spacing w:line="300" w:lineRule="exact" w:before="0"/>
                  <w:ind w:left="20" w:right="0" w:firstLine="0"/>
                  <w:jc w:val="left"/>
                  <w:rPr>
                    <w:rFonts w:ascii="宋体" w:hAnsi="宋体" w:cs="宋体" w:eastAsia="宋体" w:hint="default"/>
                    <w:sz w:val="28"/>
                    <w:szCs w:val="28"/>
                  </w:rPr>
                </w:pPr>
                <w:r>
                  <w:rPr>
                    <w:rFonts w:ascii="宋体" w:hAnsi="宋体" w:cs="宋体" w:eastAsia="宋体" w:hint="default"/>
                    <w:b/>
                    <w:bCs/>
                    <w:sz w:val="28"/>
                    <w:szCs w:val="28"/>
                  </w:rPr>
                  <w:t>所有者权益（股东权益）变动表</w:t>
                </w:r>
                <w:r>
                  <w:rPr>
                    <w:rFonts w:ascii="宋体" w:hAnsi="宋体" w:cs="宋体" w:eastAsia="宋体" w:hint="default"/>
                    <w:sz w:val="28"/>
                    <w:szCs w:val="28"/>
                  </w:rPr>
                </w:r>
              </w:p>
            </w:txbxContent>
          </v:textbox>
          <w10:wrap type="none"/>
        </v:shape>
      </w:pict>
    </w:r>
    <w:r>
      <w:rPr/>
      <w:pict>
        <v:shape style="position:absolute;margin-left:75.310501pt;margin-top:98.305626pt;width:164pt;height:11pt;mso-position-horizontal-relative:page;mso-position-vertical-relative:page;z-index:-794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编制单位：河南思达高科技股份有限公司</w:t>
                </w:r>
              </w:p>
            </w:txbxContent>
          </v:textbox>
          <w10:wrap type="none"/>
        </v:shape>
      </w:pict>
    </w:r>
    <w:r>
      <w:rPr/>
      <w:pict>
        <v:shape style="position:absolute;margin-left:686.770508pt;margin-top:98.305626pt;width:92pt;height:11pt;mso-position-horizontal-relative:page;mso-position-vertical-relative:page;z-index:-794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币种及单位：人民币元</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896"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75.559998pt;margin-top:74.156265pt;width:453.5pt;height:12.5pt;mso-position-horizontal-relative:page;mso-position-vertical-relative:page;z-index:-794872" type="#_x0000_t202" filled="false" stroked="false">
          <v:textbox inset="0,0,0,0">
            <w:txbxContent>
              <w:p>
                <w:pPr>
                  <w:pStyle w:val="BodyText"/>
                  <w:spacing w:line="230" w:lineRule="exact"/>
                  <w:ind w:left="20" w:right="0"/>
                  <w:jc w:val="left"/>
                </w:pPr>
                <w:r>
                  <w:rPr/>
                  <w:t>虚假记载、误导性陈述或重大遗漏，并对其真实性、准确性、完整性承担个别和连带的法律责任。</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824"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75.559998pt;margin-top:74.156265pt;width:359pt;height:12.5pt;mso-position-horizontal-relative:page;mso-position-vertical-relative:page;z-index:-794800" type="#_x0000_t202" filled="false" stroked="false">
          <v:textbox inset="0,0,0,0">
            <w:txbxContent>
              <w:p>
                <w:pPr>
                  <w:pStyle w:val="BodyText"/>
                  <w:spacing w:line="230" w:lineRule="exact"/>
                  <w:ind w:left="20" w:right="0"/>
                  <w:jc w:val="left"/>
                </w:pPr>
                <w:r>
                  <w:rPr/>
                  <w:t>比较报表时，本公司按照相同的原则对比较报表有关项目的期初数进行调整。</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2.820007pt;margin-top:73.316261pt;width:12.5pt;height:12.5pt;mso-position-horizontal-relative:page;mso-position-vertical-relative:page;z-index:-795376" type="#_x0000_t202" filled="false" stroked="false">
          <v:textbox inset="0,0,0,0">
            <w:txbxContent>
              <w:p>
                <w:pPr>
                  <w:pStyle w:val="BodyText"/>
                  <w:spacing w:line="230" w:lineRule="exact"/>
                  <w:ind w:left="20" w:right="0"/>
                  <w:jc w:val="left"/>
                </w:pPr>
                <w:r>
                  <w:rPr/>
                  <w:t>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752"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728"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96.559998pt;margin-top:74.156265pt;width:65pt;height:12.5pt;mso-position-horizontal-relative:page;mso-position-vertical-relative:page;z-index:-794704" type="#_x0000_t202" filled="false" stroked="false">
          <v:textbox inset="0,0,0,0">
            <w:txbxContent>
              <w:p>
                <w:pPr>
                  <w:pStyle w:val="BodyText"/>
                  <w:spacing w:line="230" w:lineRule="exact"/>
                  <w:ind w:left="20" w:right="0"/>
                  <w:jc w:val="left"/>
                </w:pPr>
                <w:r>
                  <w:rPr/>
                  <w:t>（十一）存货</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680"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656"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75.559998pt;margin-top:74.156265pt;width:458.45pt;height:13.1pt;mso-position-horizontal-relative:page;mso-position-vertical-relative:page;z-index:-794632" type="#_x0000_t202" filled="false" stroked="false">
          <v:textbox inset="0,0,0,0">
            <w:txbxContent>
              <w:p>
                <w:pPr>
                  <w:pStyle w:val="BodyText"/>
                  <w:spacing w:line="246" w:lineRule="exact"/>
                  <w:ind w:left="20" w:right="0"/>
                  <w:jc w:val="left"/>
                </w:pPr>
                <w:r>
                  <w:rPr/>
                  <w:t>者预期采取的行动；</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为维持该资产带来经济利益能力的预期维护支出，以及公司预计支付有关支</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608"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96.559998pt;margin-top:74.156265pt;width:437.45pt;height:13.1pt;mso-position-horizontal-relative:page;mso-position-vertical-relative:page;z-index:-794584" type="#_x0000_t202" filled="false" stroked="false">
          <v:textbox inset="0,0,0,0">
            <w:txbxContent>
              <w:p>
                <w:pPr>
                  <w:pStyle w:val="BodyText"/>
                  <w:spacing w:line="246" w:lineRule="exact"/>
                  <w:ind w:left="20" w:right="0"/>
                  <w:jc w:val="left"/>
                </w:pPr>
                <w:r>
                  <w:rPr/>
                  <w:t>（</w:t>
                </w:r>
                <w:r>
                  <w:rPr>
                    <w:rFonts w:ascii="Times New Roman" w:hAnsi="Times New Roman" w:cs="Times New Roman" w:eastAsia="Times New Roman" w:hint="default"/>
                  </w:rPr>
                  <w:t>2</w:t>
                </w:r>
                <w:r>
                  <w:rPr/>
                  <w:t>）本公司经营所处的经济、技术或者法律等环境以及资产所处的市场在当期或者将在近期发</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560"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75.559998pt;margin-top:74.156265pt;width:458.5pt;height:12.5pt;mso-position-horizontal-relative:page;mso-position-vertical-relative:page;z-index:-794536" type="#_x0000_t202" filled="false" stroked="false">
          <v:textbox inset="0,0,0,0">
            <w:txbxContent>
              <w:p>
                <w:pPr>
                  <w:pStyle w:val="BodyText"/>
                  <w:spacing w:line="230" w:lineRule="exact"/>
                  <w:ind w:left="20" w:right="0"/>
                  <w:jc w:val="left"/>
                </w:pPr>
                <w:r>
                  <w:rPr/>
                  <w:t>先抵减分摊至资产组或者资产组组合中商誉的账面价值，再根据资产组或者资产组组合中除商誉之</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512"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488"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440"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416"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320"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4296"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group style="position:absolute;margin-left:147.839996pt;margin-top:85.320023pt;width:141.1pt;height:.1pt;mso-position-horizontal-relative:page;mso-position-vertical-relative:page;z-index:-794272" coordorigin="2957,1706" coordsize="2822,2">
          <v:shape style="position:absolute;left:2957;top:1706;width:2822;height:2" coordorigin="2957,1706" coordsize="2822,0" path="m2957,1706l5778,1706e" filled="false" stroked="true" strokeweight=".95996pt" strokecolor="#000000">
            <v:path arrowok="t"/>
          </v:shape>
          <w10:wrap type="none"/>
        </v:group>
      </w:pict>
    </w:r>
    <w:r>
      <w:rPr/>
      <w:pict>
        <v:group style="position:absolute;margin-left:48.18pt;margin-top:105.180023pt;width:85.5pt;height:.1pt;mso-position-horizontal-relative:page;mso-position-vertical-relative:page;z-index:-794248" coordorigin="964,2104" coordsize="1710,2">
          <v:shape style="position:absolute;left:964;top:2104;width:1710;height:2" coordorigin="964,2104" coordsize="1710,0" path="m964,2104l2674,2104e" filled="false" stroked="true" strokeweight=".95996pt" strokecolor="#000000">
            <v:path arrowok="t"/>
          </v:shape>
          <w10:wrap type="none"/>
        </v:group>
      </w:pict>
    </w:r>
    <w:r>
      <w:rPr/>
      <w:pict>
        <v:group style="position:absolute;margin-left:147.839996pt;margin-top:105.180023pt;width:63.1pt;height:.1pt;mso-position-horizontal-relative:page;mso-position-vertical-relative:page;z-index:-794224" coordorigin="2957,2104" coordsize="1262,2">
          <v:shape style="position:absolute;left:2957;top:2104;width:1262;height:2" coordorigin="2957,2104" coordsize="1262,0" path="m2957,2104l4218,2104e" filled="false" stroked="true" strokeweight=".95996pt" strokecolor="#000000">
            <v:path arrowok="t"/>
          </v:shape>
          <w10:wrap type="none"/>
        </v:group>
      </w:pict>
    </w:r>
    <w:r>
      <w:rPr/>
      <w:pict>
        <v:group style="position:absolute;margin-left:223.080002pt;margin-top:105.180023pt;width:65.850pt;height:.1pt;mso-position-horizontal-relative:page;mso-position-vertical-relative:page;z-index:-794200" coordorigin="4462,2104" coordsize="1317,2">
          <v:shape style="position:absolute;left:4462;top:2104;width:1317;height:2" coordorigin="4462,2104" coordsize="1317,0" path="m4462,2104l5778,2104e" filled="false" stroked="true" strokeweight=".95996pt" strokecolor="#000000">
            <v:path arrowok="t"/>
          </v:shape>
          <w10:wrap type="none"/>
        </v:group>
      </w:pict>
    </w:r>
    <w:r>
      <w:rPr/>
      <w:pict>
        <v:group style="position:absolute;margin-left:300.720001pt;margin-top:105.180023pt;width:38.550pt;height:.1pt;mso-position-horizontal-relative:page;mso-position-vertical-relative:page;z-index:-794176" coordorigin="6014,2104" coordsize="771,2">
          <v:shape style="position:absolute;left:6014;top:2104;width:771;height:2" coordorigin="6014,2104" coordsize="771,0" path="m6014,2104l6785,2104e" filled="false" stroked="true" strokeweight=".95996pt" strokecolor="#000000">
            <v:path arrowok="t"/>
          </v:shape>
          <w10:wrap type="none"/>
        </v:group>
      </w:pict>
    </w:r>
    <w:r>
      <w:rPr/>
      <w:pict>
        <v:group style="position:absolute;margin-left:351.059998pt;margin-top:105.180023pt;width:65.4pt;height:.1pt;mso-position-horizontal-relative:page;mso-position-vertical-relative:page;z-index:-794152" coordorigin="7021,2104" coordsize="1308,2">
          <v:shape style="position:absolute;left:7021;top:2104;width:1308;height:2" coordorigin="7021,2104" coordsize="1308,0" path="m7021,2104l8329,2104e" filled="false" stroked="true" strokeweight=".95996pt" strokecolor="#000000">
            <v:path arrowok="t"/>
          </v:shape>
          <w10:wrap type="none"/>
        </v:group>
      </w:pict>
    </w:r>
    <w:r>
      <w:rPr/>
      <w:pict>
        <v:group style="position:absolute;margin-left:428.279999pt;margin-top:105.180023pt;width:79.650pt;height:.1pt;mso-position-horizontal-relative:page;mso-position-vertical-relative:page;z-index:-794128" coordorigin="8566,2104" coordsize="1593,2">
          <v:shape style="position:absolute;left:8566;top:2104;width:1593;height:2" coordorigin="8566,2104" coordsize="1593,0" path="m8566,2104l10158,2104e" filled="false" stroked="true" strokeweight=".95996pt" strokecolor="#000000">
            <v:path arrowok="t"/>
          </v:shape>
          <w10:wrap type="none"/>
        </v:group>
      </w:pict>
    </w:r>
    <w:r>
      <w:rPr/>
      <w:pict>
        <v:group style="position:absolute;margin-left:521.700012pt;margin-top:105.180023pt;width:56.65pt;height:.1pt;mso-position-horizontal-relative:page;mso-position-vertical-relative:page;z-index:-794104" coordorigin="10434,2104" coordsize="1133,2">
          <v:shape style="position:absolute;left:10434;top:2104;width:1133;height:2" coordorigin="10434,2104" coordsize="1133,0" path="m10434,2104l11567,2104e" filled="false" stroked="true" strokeweight=".95996pt" strokecolor="#000000">
            <v:path arrowok="t"/>
          </v:shape>
          <w10:wrap type="none"/>
        </v:group>
      </w:pict>
    </w:r>
    <w:r>
      <w:rPr/>
      <w:pict>
        <v:shape style="position:absolute;margin-left:199.700607pt;margin-top:69.325325pt;width:38pt;height:11pt;mso-position-horizontal-relative:page;mso-position-vertical-relative:page;z-index:-794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w:pict>
    </w:r>
    <w:r>
      <w:rPr/>
      <w:pict>
        <v:shape style="position:absolute;margin-left:81.080597pt;margin-top:79.225327pt;width:20pt;height:11pt;mso-position-horizontal-relative:page;mso-position-vertical-relative:page;z-index:-794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w:pict>
    </w:r>
    <w:r>
      <w:rPr/>
      <w:pict>
        <v:shape style="position:absolute;margin-left:310.340302pt;margin-top:79.225327pt;width:20pt;height:11pt;mso-position-horizontal-relative:page;mso-position-vertical-relative:page;z-index:-794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w:pict>
    </w:r>
    <w:r>
      <w:rPr/>
      <w:pict>
        <v:shape style="position:absolute;margin-left:356.120605pt;margin-top:79.225327pt;width:56pt;height:11pt;mso-position-horizontal-relative:page;mso-position-vertical-relative:page;z-index:-794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相关批准文件</w:t>
                </w:r>
              </w:p>
            </w:txbxContent>
          </v:textbox>
          <w10:wrap type="none"/>
        </v:shape>
      </w:pict>
    </w:r>
    <w:r>
      <w:rPr/>
      <w:pict>
        <v:shape style="position:absolute;margin-left:449.481201pt;margin-top:79.225327pt;width:38pt;height:11pt;mso-position-horizontal-relative:page;mso-position-vertical-relative:page;z-index:-793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批准机关</w:t>
                </w:r>
              </w:p>
            </w:txbxContent>
          </v:textbox>
          <w10:wrap type="none"/>
        </v:shape>
      </w:pict>
    </w:r>
    <w:r>
      <w:rPr/>
      <w:pict>
        <v:shape style="position:absolute;margin-left:540.381226pt;margin-top:79.225327pt;width:20pt;height:11pt;mso-position-horizontal-relative:page;mso-position-vertical-relative:page;z-index:-793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备注</w:t>
                </w:r>
              </w:p>
            </w:txbxContent>
          </v:textbox>
          <w10:wrap type="none"/>
        </v:shape>
      </w:pict>
    </w:r>
    <w:r>
      <w:rPr/>
      <w:pict>
        <v:shape style="position:absolute;margin-left:165.200897pt;margin-top:89.665321pt;width:29pt;height:11pt;mso-position-horizontal-relative:page;mso-position-vertical-relative:page;z-index:-793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上年数</w:t>
                </w:r>
              </w:p>
            </w:txbxContent>
          </v:textbox>
          <w10:wrap type="none"/>
        </v:shape>
      </w:pict>
    </w:r>
    <w:r>
      <w:rPr/>
      <w:pict>
        <v:shape style="position:absolute;margin-left:241.820602pt;margin-top:89.665321pt;width:29pt;height:11pt;mso-position-horizontal-relative:page;mso-position-vertical-relative:page;z-index:-793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本年数</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888"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864"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816"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96.559998pt;margin-top:73.376259pt;width:269.75pt;height:13.1pt;mso-position-horizontal-relative:page;mso-position-vertical-relative:page;z-index:-793792"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2</w:t>
                </w:r>
                <w:r>
                  <w:rPr/>
                  <w:t>、为其他单位提供债务担保形成的或有负债及其财务影响</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768"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96.559998pt;margin-top:74.936264pt;width:222.5pt;height:12.5pt;mso-position-horizontal-relative:page;mso-position-vertical-relative:page;z-index:-793744" type="#_x0000_t202" filled="false" stroked="false">
          <v:textbox inset="0,0,0,0">
            <w:txbxContent>
              <w:p>
                <w:pPr>
                  <w:pStyle w:val="BodyText"/>
                  <w:spacing w:line="230" w:lineRule="exact"/>
                  <w:ind w:left="20" w:right="0"/>
                  <w:jc w:val="left"/>
                </w:pPr>
                <w:r>
                  <w:rPr/>
                  <w:t>本公司无应披露未披露的非货币资产交换事项。</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720"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696"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279.019989pt;margin-top:74.730629pt;width:51.15pt;height:12.5pt;mso-position-horizontal-relative:page;mso-position-vertical-relative:page;z-index:-793672" type="#_x0000_t202" filled="false" stroked="false">
          <v:textbox inset="0,0,0,0">
            <w:txbxContent>
              <w:p>
                <w:pPr>
                  <w:pStyle w:val="BodyText"/>
                  <w:spacing w:line="234" w:lineRule="exact"/>
                  <w:ind w:left="20" w:right="0"/>
                  <w:jc w:val="left"/>
                  <w:rPr>
                    <w:rFonts w:ascii="Times New Roman" w:hAnsi="Times New Roman" w:cs="Times New Roman" w:eastAsia="Times New Roman" w:hint="default"/>
                  </w:rPr>
                </w:pPr>
                <w:r>
                  <w:rPr>
                    <w:rFonts w:ascii="Times New Roman"/>
                  </w:rPr>
                  <w:t>2008-12-31</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648"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624" coordorigin="1501,1292" coordsize="9189,2">
          <v:shape style="position:absolute;left:1501;top:1292;width:9189;height:2" coordorigin="1501,1292" coordsize="9189,0" path="m1501,1292l10690,1292e" filled="false" stroked="true" strokeweight=".72003pt" strokecolor="#000000">
            <v:path arrowok="t"/>
          </v:shape>
          <w10:wrap type="none"/>
        </v:group>
      </w:pict>
    </w:r>
    <w:r>
      <w:rPr/>
      <w:pict>
        <v:shape style="position:absolute;margin-left:173.720001pt;margin-top:69.956261pt;width:44pt;height:12.5pt;mso-position-horizontal-relative:page;mso-position-vertical-relative:page;z-index:-793600" type="#_x0000_t202" filled="false" stroked="false">
          <v:textbox inset="0,0,0,0">
            <w:txbxContent>
              <w:p>
                <w:pPr>
                  <w:pStyle w:val="BodyText"/>
                  <w:spacing w:line="230" w:lineRule="exact"/>
                  <w:ind w:left="20" w:right="0"/>
                  <w:jc w:val="left"/>
                </w:pPr>
                <w:r>
                  <w:rPr/>
                  <w:t>补充资料</w:t>
                </w:r>
              </w:p>
            </w:txbxContent>
          </v:textbox>
          <w10:wrap type="none"/>
        </v:shape>
      </w:pict>
    </w:r>
    <w:r>
      <w:rPr/>
      <w:pict>
        <v:shape style="position:absolute;margin-left:352.040436pt;margin-top:69.956261pt;width:46.7pt;height:13.1pt;mso-position-horizontal-relative:page;mso-position-vertical-relative:page;z-index:-793576"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w:t>
                </w:r>
              </w:p>
            </w:txbxContent>
          </v:textbox>
          <w10:wrap type="none"/>
        </v:shape>
      </w:pict>
    </w:r>
    <w:r>
      <w:rPr/>
      <w:pict>
        <v:shape style="position:absolute;margin-left:461.599548pt;margin-top:69.956261pt;width:46.7pt;height:13.1pt;mso-position-horizontal-relative:page;mso-position-vertical-relative:page;z-index:-793552"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059998pt;margin-top:64.619987pt;width:459.45pt;height:.1pt;mso-position-horizontal-relative:page;mso-position-vertical-relative:page;z-index:-793528" coordorigin="1501,1292" coordsize="9189,2">
          <v:shape style="position:absolute;left:1501;top:1292;width:9189;height:2" coordorigin="1501,1292" coordsize="9189,0" path="m1501,1292l10690,1292e" filled="false" stroked="true" strokeweight=".72003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08"/>
      <w:ind w:left="713"/>
    </w:pPr>
    <w:rPr>
      <w:rFonts w:ascii="新宋体" w:hAnsi="新宋体" w:eastAsia="新宋体"/>
      <w:b/>
      <w:bCs/>
      <w:sz w:val="24"/>
      <w:szCs w:val="24"/>
    </w:rPr>
  </w:style>
  <w:style w:styleId="BodyText" w:type="paragraph">
    <w:name w:val="Body Text"/>
    <w:basedOn w:val="Normal"/>
    <w:uiPriority w:val="1"/>
    <w:qFormat/>
    <w:pPr>
      <w:ind w:left="151"/>
    </w:pPr>
    <w:rPr>
      <w:rFonts w:ascii="宋体" w:hAnsi="宋体" w:eastAsia="宋体"/>
      <w:sz w:val="21"/>
      <w:szCs w:val="21"/>
    </w:rPr>
  </w:style>
  <w:style w:styleId="Heading1" w:type="paragraph">
    <w:name w:val="Heading 1"/>
    <w:basedOn w:val="Normal"/>
    <w:uiPriority w:val="1"/>
    <w:qFormat/>
    <w:pPr>
      <w:ind w:left="3165"/>
      <w:outlineLvl w:val="1"/>
    </w:pPr>
    <w:rPr>
      <w:rFonts w:ascii="新宋体" w:hAnsi="新宋体" w:eastAsia="新宋体"/>
      <w:b/>
      <w:bCs/>
      <w:sz w:val="36"/>
      <w:szCs w:val="36"/>
    </w:rPr>
  </w:style>
  <w:style w:styleId="Heading2" w:type="paragraph">
    <w:name w:val="Heading 2"/>
    <w:basedOn w:val="Normal"/>
    <w:uiPriority w:val="1"/>
    <w:qFormat/>
    <w:pPr>
      <w:ind w:left="453"/>
      <w:outlineLvl w:val="2"/>
    </w:pPr>
    <w:rPr>
      <w:rFonts w:ascii="宋体" w:hAnsi="宋体" w:eastAsia="宋体"/>
      <w:sz w:val="30"/>
      <w:szCs w:val="30"/>
    </w:rPr>
  </w:style>
  <w:style w:styleId="Heading3" w:type="paragraph">
    <w:name w:val="Heading 3"/>
    <w:basedOn w:val="Normal"/>
    <w:uiPriority w:val="1"/>
    <w:qFormat/>
    <w:pPr>
      <w:outlineLvl w:val="3"/>
    </w:pPr>
    <w:rPr>
      <w:rFonts w:ascii="黑体" w:hAnsi="黑体" w:eastAsia="黑体"/>
      <w:b/>
      <w:bCs/>
      <w:sz w:val="28"/>
      <w:szCs w:val="28"/>
    </w:rPr>
  </w:style>
  <w:style w:styleId="Heading4" w:type="paragraph">
    <w:name w:val="Heading 4"/>
    <w:basedOn w:val="Normal"/>
    <w:uiPriority w:val="1"/>
    <w:qFormat/>
    <w:pPr>
      <w:ind w:left="111"/>
      <w:outlineLvl w:val="4"/>
    </w:pPr>
    <w:rPr>
      <w:rFonts w:ascii="新宋体" w:hAnsi="新宋体" w:eastAsia="新宋体"/>
      <w:b/>
      <w:bCs/>
      <w:sz w:val="24"/>
      <w:szCs w:val="24"/>
    </w:rPr>
  </w:style>
  <w:style w:styleId="Heading5" w:type="paragraph">
    <w:name w:val="Heading 5"/>
    <w:basedOn w:val="Normal"/>
    <w:uiPriority w:val="1"/>
    <w:qFormat/>
    <w:pPr>
      <w:spacing w:before="35"/>
      <w:ind w:left="111"/>
      <w:outlineLvl w:val="5"/>
    </w:pPr>
    <w:rPr>
      <w:rFonts w:ascii="新宋体" w:hAnsi="新宋体" w:eastAsia="新宋体"/>
      <w:sz w:val="24"/>
      <w:szCs w:val="24"/>
    </w:rPr>
  </w:style>
  <w:style w:styleId="Heading6" w:type="paragraph">
    <w:name w:val="Heading 6"/>
    <w:basedOn w:val="Normal"/>
    <w:uiPriority w:val="1"/>
    <w:qFormat/>
    <w:pPr>
      <w:spacing w:before="35"/>
      <w:ind w:left="533"/>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wxl0676@sohu.com" TargetMode="External"/><Relationship Id="rId7" Type="http://schemas.openxmlformats.org/officeDocument/2006/relationships/hyperlink" Target="mailto:ZQB@hnstar.com" TargetMode="External"/><Relationship Id="rId8" Type="http://schemas.openxmlformats.org/officeDocument/2006/relationships/hyperlink" Target="http://www.hnstar.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header" Target="header1.xml"/><Relationship Id="rId23" Type="http://schemas.openxmlformats.org/officeDocument/2006/relationships/footer" Target="footer14.xml"/><Relationship Id="rId24" Type="http://schemas.openxmlformats.org/officeDocument/2006/relationships/header" Target="header2.xml"/><Relationship Id="rId25" Type="http://schemas.openxmlformats.org/officeDocument/2006/relationships/footer" Target="footer15.xml"/><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footer" Target="footer16.xml"/><Relationship Id="rId29" Type="http://schemas.openxmlformats.org/officeDocument/2006/relationships/header" Target="header5.xml"/><Relationship Id="rId30" Type="http://schemas.openxmlformats.org/officeDocument/2006/relationships/footer" Target="footer17.xml"/><Relationship Id="rId31" Type="http://schemas.openxmlformats.org/officeDocument/2006/relationships/header" Target="header6.xml"/><Relationship Id="rId32" Type="http://schemas.openxmlformats.org/officeDocument/2006/relationships/footer" Target="footer18.xml"/><Relationship Id="rId33" Type="http://schemas.openxmlformats.org/officeDocument/2006/relationships/header" Target="header7.xml"/><Relationship Id="rId34" Type="http://schemas.openxmlformats.org/officeDocument/2006/relationships/footer" Target="footer19.xml"/><Relationship Id="rId35" Type="http://schemas.openxmlformats.org/officeDocument/2006/relationships/header" Target="header8.xml"/><Relationship Id="rId36" Type="http://schemas.openxmlformats.org/officeDocument/2006/relationships/footer" Target="footer20.xml"/><Relationship Id="rId37" Type="http://schemas.openxmlformats.org/officeDocument/2006/relationships/header" Target="header9.xml"/><Relationship Id="rId38" Type="http://schemas.openxmlformats.org/officeDocument/2006/relationships/footer" Target="footer21.xml"/><Relationship Id="rId39" Type="http://schemas.openxmlformats.org/officeDocument/2006/relationships/header" Target="header10.xml"/><Relationship Id="rId40" Type="http://schemas.openxmlformats.org/officeDocument/2006/relationships/footer" Target="footer22.xml"/><Relationship Id="rId41" Type="http://schemas.openxmlformats.org/officeDocument/2006/relationships/header" Target="header11.xml"/><Relationship Id="rId42" Type="http://schemas.openxmlformats.org/officeDocument/2006/relationships/footer" Target="footer23.xml"/><Relationship Id="rId43" Type="http://schemas.openxmlformats.org/officeDocument/2006/relationships/header" Target="header12.xml"/><Relationship Id="rId44" Type="http://schemas.openxmlformats.org/officeDocument/2006/relationships/footer" Target="footer24.xml"/><Relationship Id="rId45" Type="http://schemas.openxmlformats.org/officeDocument/2006/relationships/header" Target="header13.xml"/><Relationship Id="rId46" Type="http://schemas.openxmlformats.org/officeDocument/2006/relationships/footer" Target="footer25.xml"/><Relationship Id="rId47" Type="http://schemas.openxmlformats.org/officeDocument/2006/relationships/header" Target="header14.xml"/><Relationship Id="rId48" Type="http://schemas.openxmlformats.org/officeDocument/2006/relationships/footer" Target="footer26.xml"/><Relationship Id="rId49" Type="http://schemas.openxmlformats.org/officeDocument/2006/relationships/header" Target="header15.xml"/><Relationship Id="rId50" Type="http://schemas.openxmlformats.org/officeDocument/2006/relationships/footer" Target="footer27.xml"/><Relationship Id="rId51" Type="http://schemas.openxmlformats.org/officeDocument/2006/relationships/header" Target="header16.xml"/><Relationship Id="rId52" Type="http://schemas.openxmlformats.org/officeDocument/2006/relationships/footer" Target="footer28.xml"/><Relationship Id="rId53" Type="http://schemas.openxmlformats.org/officeDocument/2006/relationships/header" Target="header17.xml"/><Relationship Id="rId54" Type="http://schemas.openxmlformats.org/officeDocument/2006/relationships/footer" Target="footer29.xml"/><Relationship Id="rId55" Type="http://schemas.openxmlformats.org/officeDocument/2006/relationships/header" Target="header18.xml"/><Relationship Id="rId56" Type="http://schemas.openxmlformats.org/officeDocument/2006/relationships/header" Target="header19.xml"/><Relationship Id="rId57" Type="http://schemas.openxmlformats.org/officeDocument/2006/relationships/header" Target="header20.xml"/><Relationship Id="rId58" Type="http://schemas.openxmlformats.org/officeDocument/2006/relationships/footer" Target="footer30.xml"/><Relationship Id="rId59" Type="http://schemas.openxmlformats.org/officeDocument/2006/relationships/header" Target="header21.xml"/><Relationship Id="rId60" Type="http://schemas.openxmlformats.org/officeDocument/2006/relationships/header" Target="header22.xml"/><Relationship Id="rId61" Type="http://schemas.openxmlformats.org/officeDocument/2006/relationships/header" Target="header23.xml"/><Relationship Id="rId62" Type="http://schemas.openxmlformats.org/officeDocument/2006/relationships/header" Target="header24.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header" Target="header27.xml"/><Relationship Id="rId66" Type="http://schemas.openxmlformats.org/officeDocument/2006/relationships/header" Target="header28.xml"/><Relationship Id="rId67" Type="http://schemas.openxmlformats.org/officeDocument/2006/relationships/header" Target="header29.xml"/><Relationship Id="rId68" Type="http://schemas.openxmlformats.org/officeDocument/2006/relationships/footer" Target="footer31.xml"/><Relationship Id="rId69" Type="http://schemas.openxmlformats.org/officeDocument/2006/relationships/header" Target="header30.xml"/><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header" Target="header36.xml"/><Relationship Id="rId79" Type="http://schemas.openxmlformats.org/officeDocument/2006/relationships/header" Target="header37.xml"/><Relationship Id="rId80" Type="http://schemas.openxmlformats.org/officeDocument/2006/relationships/header" Target="header38.xml"/><Relationship Id="rId81" Type="http://schemas.openxmlformats.org/officeDocument/2006/relationships/header" Target="header39.xml"/><Relationship Id="rId82" Type="http://schemas.openxmlformats.org/officeDocument/2006/relationships/footer" Target="footer35.xml"/><Relationship Id="rId83" Type="http://schemas.openxmlformats.org/officeDocument/2006/relationships/header" Target="header40.xml"/><Relationship Id="rId84" Type="http://schemas.openxmlformats.org/officeDocument/2006/relationships/header" Target="header41.xml"/><Relationship Id="rId85" Type="http://schemas.openxmlformats.org/officeDocument/2006/relationships/header" Target="head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header" Target="header45.xml"/><Relationship Id="rId89" Type="http://schemas.openxmlformats.org/officeDocument/2006/relationships/header" Target="header46.xml"/><Relationship Id="rId90" Type="http://schemas.openxmlformats.org/officeDocument/2006/relationships/header" Target="head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- 09报告全文.doc</dc:title>
  <dcterms:created xsi:type="dcterms:W3CDTF">2020-04-02T12:36:32Z</dcterms:created>
  <dcterms:modified xsi:type="dcterms:W3CDTF">2020-04-02T12:36:32Z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2010-04-23T00:00:00Z</vt:filetime>
  </property>
  <property fmtid="{D5CDD505-2E9C-101B-9397-08002B2CF9AE}" pid="3" name="Creator">
    <vt:lpwstr>PScript5.dll Version 5.2</vt:lpwstr>
  </property>
  <property fmtid="{D5CDD505-2E9C-101B-9397-08002B2CF9AE}" pid="4" name="LastSaved">
    <vt:filetime>2020-04-02T00:00:00Z</vt:filetime>
  </property>
</Properties>
</file>